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3FD34" w14:textId="77777777" w:rsidR="00871030" w:rsidRPr="00DB24B8" w:rsidRDefault="00871030">
      <w:pPr>
        <w:rPr>
          <w:sz w:val="22"/>
          <w:szCs w:val="22"/>
        </w:rPr>
      </w:pPr>
    </w:p>
    <w:p w14:paraId="3FA5A8EE" w14:textId="054E610C" w:rsidR="00871030" w:rsidRPr="00DB24B8" w:rsidRDefault="00AA5675">
      <w:pPr>
        <w:spacing w:before="120" w:after="120"/>
        <w:jc w:val="right"/>
        <w:rPr>
          <w:rFonts w:eastAsia="Times New Roman"/>
          <w:sz w:val="28"/>
          <w:szCs w:val="28"/>
          <w:lang w:eastAsia="hu-HU"/>
        </w:rPr>
      </w:pPr>
      <w:bookmarkStart w:id="0" w:name="bookmark16"/>
      <w:bookmarkEnd w:id="0"/>
      <w:r w:rsidRPr="00DB24B8">
        <w:rPr>
          <w:rStyle w:val="Cmsor30"/>
          <w:rFonts w:ascii="Times New Roman" w:hAnsi="Times New Roman" w:cs="Times New Roman"/>
          <w:bCs w:val="0"/>
          <w:sz w:val="28"/>
          <w:szCs w:val="28"/>
        </w:rPr>
        <w:t>Ajánlati</w:t>
      </w:r>
      <w:r w:rsidRPr="00D07C8A">
        <w:rPr>
          <w:rStyle w:val="Cmsor30"/>
          <w:rFonts w:ascii="Times New Roman" w:hAnsi="Times New Roman" w:cs="Times New Roman"/>
          <w:bCs w:val="0"/>
          <w:color w:val="auto"/>
          <w:sz w:val="28"/>
          <w:szCs w:val="28"/>
        </w:rPr>
        <w:t xml:space="preserve"> felhívás</w:t>
      </w:r>
    </w:p>
    <w:p w14:paraId="514E81A9" w14:textId="77777777" w:rsidR="00871030" w:rsidRPr="00DB24B8" w:rsidRDefault="00AA5675">
      <w:pPr>
        <w:spacing w:before="120" w:after="120"/>
        <w:jc w:val="right"/>
        <w:rPr>
          <w:rFonts w:eastAsia="MyriadPro-Light"/>
          <w:sz w:val="18"/>
          <w:szCs w:val="18"/>
          <w:lang w:eastAsia="hu-HU"/>
        </w:rPr>
      </w:pPr>
      <w:r w:rsidRPr="00DB24B8">
        <w:rPr>
          <w:rFonts w:eastAsia="MyriadPro-Light"/>
          <w:sz w:val="18"/>
          <w:szCs w:val="18"/>
          <w:lang w:eastAsia="hu-HU"/>
        </w:rPr>
        <w:t>2014/24/EU irányelv</w:t>
      </w:r>
    </w:p>
    <w:p w14:paraId="4BD10A02" w14:textId="77777777" w:rsidR="00871030" w:rsidRPr="00DB24B8" w:rsidRDefault="00871030">
      <w:pPr>
        <w:spacing w:before="120" w:after="120"/>
        <w:jc w:val="left"/>
        <w:rPr>
          <w:rFonts w:eastAsia="MyriadPro-Semibold"/>
          <w:sz w:val="22"/>
          <w:szCs w:val="22"/>
          <w:lang w:eastAsia="hu-HU"/>
        </w:rPr>
      </w:pPr>
    </w:p>
    <w:p w14:paraId="2D79D1DC" w14:textId="77777777" w:rsidR="00871030" w:rsidRPr="00DB24B8" w:rsidRDefault="00AA5675">
      <w:pPr>
        <w:spacing w:before="120" w:after="120"/>
        <w:jc w:val="left"/>
        <w:rPr>
          <w:rFonts w:eastAsia="MyriadPro-Semibold"/>
          <w:b/>
          <w:sz w:val="28"/>
          <w:szCs w:val="28"/>
          <w:lang w:eastAsia="hu-HU"/>
        </w:rPr>
      </w:pPr>
      <w:r w:rsidRPr="00DB24B8">
        <w:rPr>
          <w:rFonts w:eastAsia="MyriadPro-Semibold"/>
          <w:b/>
          <w:sz w:val="28"/>
          <w:szCs w:val="28"/>
          <w:lang w:eastAsia="hu-HU"/>
        </w:rPr>
        <w:t>I. szakasz: Ajánlatkérő</w:t>
      </w:r>
    </w:p>
    <w:p w14:paraId="3574A450" w14:textId="77777777" w:rsidR="00871030" w:rsidRPr="00DB24B8" w:rsidRDefault="00871030">
      <w:pPr>
        <w:spacing w:before="120" w:after="120"/>
        <w:rPr>
          <w:rFonts w:eastAsia="MyriadPro-Semibold"/>
          <w:sz w:val="22"/>
          <w:szCs w:val="22"/>
          <w:lang w:eastAsia="hu-HU"/>
        </w:rPr>
      </w:pPr>
    </w:p>
    <w:p w14:paraId="56D05E2A" w14:textId="77777777" w:rsidR="00871030" w:rsidRPr="00DB24B8" w:rsidRDefault="00AA5675">
      <w:pPr>
        <w:spacing w:before="120" w:after="120"/>
        <w:rPr>
          <w:rFonts w:eastAsia="MyriadPro-LightIt"/>
          <w:i/>
          <w:iCs/>
          <w:sz w:val="22"/>
          <w:szCs w:val="22"/>
          <w:lang w:eastAsia="hu-HU"/>
        </w:rPr>
      </w:pPr>
      <w:r w:rsidRPr="00DB24B8">
        <w:rPr>
          <w:rFonts w:eastAsia="MyriadPro-Semibold"/>
          <w:b/>
          <w:sz w:val="22"/>
          <w:szCs w:val="22"/>
          <w:lang w:eastAsia="hu-HU"/>
        </w:rPr>
        <w:t xml:space="preserve">I.1) Név és címek </w:t>
      </w:r>
      <w:r w:rsidRPr="00DB24B8">
        <w:rPr>
          <w:rFonts w:eastAsia="MyriadPro-LightIt"/>
          <w:i/>
          <w:iCs/>
          <w:sz w:val="22"/>
          <w:szCs w:val="22"/>
          <w:lang w:eastAsia="hu-HU"/>
        </w:rPr>
        <w:t>(jelölje meg az eljárásért felelős összes ajánlatkérőt)</w:t>
      </w:r>
    </w:p>
    <w:tbl>
      <w:tblPr>
        <w:tblW w:w="97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444"/>
        <w:gridCol w:w="2445"/>
        <w:gridCol w:w="2444"/>
        <w:gridCol w:w="2445"/>
      </w:tblGrid>
      <w:tr w:rsidR="00871030" w:rsidRPr="00DB24B8" w14:paraId="6D0F818E" w14:textId="77777777">
        <w:tc>
          <w:tcPr>
            <w:tcW w:w="73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B94794" w14:textId="0B6FBEC8" w:rsidR="00871030" w:rsidRPr="00DB24B8" w:rsidRDefault="00AA5675">
            <w:pPr>
              <w:spacing w:before="120" w:after="120"/>
              <w:rPr>
                <w:rFonts w:eastAsia="MyriadPro-LightIt"/>
                <w:iCs/>
                <w:sz w:val="22"/>
                <w:szCs w:val="22"/>
                <w:lang w:eastAsia="hu-HU"/>
              </w:rPr>
            </w:pPr>
            <w:r w:rsidRPr="00DB24B8">
              <w:rPr>
                <w:rFonts w:eastAsia="MyriadPro-Light"/>
                <w:sz w:val="22"/>
                <w:szCs w:val="22"/>
                <w:lang w:eastAsia="hu-HU"/>
              </w:rPr>
              <w:t xml:space="preserve">Hivatalos név: </w:t>
            </w:r>
            <w:r w:rsidR="00A92A0C" w:rsidRPr="00A92A0C">
              <w:rPr>
                <w:rFonts w:eastAsia="MyriadPro-Light"/>
                <w:color w:val="0070C0"/>
                <w:sz w:val="22"/>
                <w:szCs w:val="22"/>
                <w:lang w:eastAsia="hu-HU"/>
              </w:rPr>
              <w:t>Zuglói Városgazdálkodási Közszolgáltató Zártkörűen Működő Részvénytársaság</w:t>
            </w:r>
          </w:p>
        </w:tc>
        <w:tc>
          <w:tcPr>
            <w:tcW w:w="24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FBB5D4" w14:textId="77777777" w:rsidR="00871030" w:rsidRPr="00DB24B8" w:rsidRDefault="00AA5675">
            <w:pPr>
              <w:spacing w:before="120" w:after="120"/>
              <w:jc w:val="left"/>
              <w:rPr>
                <w:rFonts w:eastAsia="MyriadPro-Light"/>
                <w:sz w:val="22"/>
                <w:szCs w:val="22"/>
                <w:lang w:eastAsia="hu-HU"/>
              </w:rPr>
            </w:pPr>
            <w:r w:rsidRPr="00DB24B8">
              <w:rPr>
                <w:rFonts w:eastAsia="MyriadPro-Light"/>
                <w:sz w:val="22"/>
                <w:szCs w:val="22"/>
                <w:lang w:eastAsia="hu-HU"/>
              </w:rPr>
              <w:t xml:space="preserve">Nemzeti azonosítószám: </w:t>
            </w:r>
          </w:p>
          <w:p w14:paraId="1B7B87A5" w14:textId="10430E4D" w:rsidR="00871030" w:rsidRPr="00F714A5" w:rsidRDefault="00A92A0C" w:rsidP="00F714A5">
            <w:pPr>
              <w:spacing w:before="120" w:after="120"/>
              <w:jc w:val="left"/>
              <w:rPr>
                <w:color w:val="0070C0"/>
                <w:sz w:val="22"/>
                <w:szCs w:val="22"/>
              </w:rPr>
            </w:pPr>
            <w:r w:rsidRPr="00A92A0C">
              <w:rPr>
                <w:color w:val="0070C0"/>
                <w:sz w:val="22"/>
                <w:szCs w:val="22"/>
              </w:rPr>
              <w:t>EKRSZ_22083717</w:t>
            </w:r>
          </w:p>
        </w:tc>
      </w:tr>
      <w:tr w:rsidR="00871030" w:rsidRPr="00DB24B8" w14:paraId="5F448E8B" w14:textId="77777777">
        <w:tc>
          <w:tcPr>
            <w:tcW w:w="977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EA22C5" w14:textId="15A0740A" w:rsidR="00871030" w:rsidRPr="00DB24B8" w:rsidRDefault="00AA5675">
            <w:pPr>
              <w:spacing w:before="120" w:after="120"/>
              <w:jc w:val="left"/>
              <w:rPr>
                <w:rFonts w:eastAsia="MyriadPro-LightIt"/>
                <w:iCs/>
                <w:sz w:val="22"/>
                <w:szCs w:val="22"/>
                <w:lang w:eastAsia="hu-HU"/>
              </w:rPr>
            </w:pPr>
            <w:r w:rsidRPr="00DB24B8">
              <w:rPr>
                <w:rFonts w:eastAsia="MyriadPro-Light"/>
                <w:sz w:val="22"/>
                <w:szCs w:val="22"/>
                <w:lang w:eastAsia="hu-HU"/>
              </w:rPr>
              <w:t>Postai cím:</w:t>
            </w:r>
            <w:r w:rsidR="00CF3B10">
              <w:rPr>
                <w:rFonts w:eastAsia="MyriadPro-Light"/>
                <w:sz w:val="22"/>
                <w:szCs w:val="22"/>
                <w:lang w:eastAsia="hu-HU"/>
              </w:rPr>
              <w:t xml:space="preserve"> </w:t>
            </w:r>
            <w:r w:rsidR="00A92A0C" w:rsidRPr="00A92A0C">
              <w:rPr>
                <w:rFonts w:eastAsia="MyriadPro-Light"/>
                <w:color w:val="0070C0"/>
                <w:sz w:val="22"/>
                <w:szCs w:val="22"/>
                <w:lang w:eastAsia="hu-HU"/>
              </w:rPr>
              <w:t>Pétervárad u. 11-17.</w:t>
            </w:r>
          </w:p>
        </w:tc>
      </w:tr>
      <w:tr w:rsidR="00871030" w:rsidRPr="00DB24B8" w14:paraId="30567BCE" w14:textId="77777777">
        <w:tc>
          <w:tcPr>
            <w:tcW w:w="24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1D666D" w14:textId="5D7FD2B2" w:rsidR="00871030" w:rsidRPr="00DB24B8" w:rsidRDefault="00AA5675">
            <w:pPr>
              <w:spacing w:before="120" w:after="120"/>
              <w:jc w:val="left"/>
              <w:rPr>
                <w:rFonts w:eastAsia="MyriadPro-LightIt"/>
                <w:iCs/>
                <w:sz w:val="22"/>
                <w:szCs w:val="22"/>
                <w:lang w:eastAsia="hu-HU"/>
              </w:rPr>
            </w:pPr>
            <w:r w:rsidRPr="00DB24B8">
              <w:rPr>
                <w:rFonts w:eastAsia="MyriadPro-Light"/>
                <w:sz w:val="22"/>
                <w:szCs w:val="22"/>
                <w:lang w:eastAsia="hu-HU"/>
              </w:rPr>
              <w:t>Város:</w:t>
            </w:r>
            <w:r w:rsidR="00CF3B10">
              <w:rPr>
                <w:rFonts w:eastAsia="MyriadPro-Light"/>
                <w:sz w:val="22"/>
                <w:szCs w:val="22"/>
                <w:lang w:eastAsia="hu-HU"/>
              </w:rPr>
              <w:t xml:space="preserve"> </w:t>
            </w:r>
            <w:r w:rsidR="00CF3B10" w:rsidRPr="00A776E7">
              <w:rPr>
                <w:rFonts w:eastAsia="MyriadPro-Light"/>
                <w:color w:val="0070C0"/>
                <w:sz w:val="22"/>
                <w:szCs w:val="22"/>
                <w:lang w:eastAsia="hu-HU"/>
              </w:rPr>
              <w:t>Budapest</w:t>
            </w:r>
          </w:p>
        </w:tc>
        <w:tc>
          <w:tcPr>
            <w:tcW w:w="24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EF4E12" w14:textId="706B8F0E" w:rsidR="00871030" w:rsidRPr="00DB24B8" w:rsidRDefault="00AA5675">
            <w:pPr>
              <w:spacing w:before="120" w:after="120"/>
              <w:jc w:val="left"/>
              <w:rPr>
                <w:rFonts w:eastAsia="MyriadPro-LightIt"/>
                <w:iCs/>
                <w:sz w:val="22"/>
                <w:szCs w:val="22"/>
                <w:lang w:eastAsia="hu-HU"/>
              </w:rPr>
            </w:pPr>
            <w:r w:rsidRPr="00DB24B8">
              <w:rPr>
                <w:rFonts w:eastAsia="MyriadPro-Light"/>
                <w:sz w:val="22"/>
                <w:szCs w:val="22"/>
                <w:lang w:eastAsia="hu-HU"/>
              </w:rPr>
              <w:t>NUTS-kód:</w:t>
            </w:r>
            <w:r w:rsidR="00CF3B10">
              <w:rPr>
                <w:rFonts w:eastAsia="MyriadPro-Light"/>
                <w:sz w:val="22"/>
                <w:szCs w:val="22"/>
                <w:lang w:eastAsia="hu-HU"/>
              </w:rPr>
              <w:t xml:space="preserve"> </w:t>
            </w:r>
            <w:r w:rsidR="00CF3B10" w:rsidRPr="00A776E7">
              <w:rPr>
                <w:rFonts w:eastAsia="MyriadPro-Light"/>
                <w:color w:val="0070C0"/>
                <w:sz w:val="22"/>
                <w:szCs w:val="22"/>
                <w:lang w:eastAsia="hu-HU"/>
              </w:rPr>
              <w:t>HU110</w:t>
            </w:r>
          </w:p>
        </w:tc>
        <w:tc>
          <w:tcPr>
            <w:tcW w:w="24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92E6A6" w14:textId="189E92A2" w:rsidR="00871030" w:rsidRPr="00DB24B8" w:rsidRDefault="00AA5675">
            <w:pPr>
              <w:spacing w:before="120" w:after="120"/>
              <w:jc w:val="left"/>
              <w:rPr>
                <w:rFonts w:eastAsia="MyriadPro-LightIt"/>
                <w:iCs/>
                <w:sz w:val="22"/>
                <w:szCs w:val="22"/>
                <w:lang w:eastAsia="hu-HU"/>
              </w:rPr>
            </w:pPr>
            <w:r w:rsidRPr="00DB24B8">
              <w:rPr>
                <w:rFonts w:eastAsia="MyriadPro-Light"/>
                <w:sz w:val="22"/>
                <w:szCs w:val="22"/>
                <w:lang w:eastAsia="hu-HU"/>
              </w:rPr>
              <w:t>Postai irányítószám:</w:t>
            </w:r>
            <w:r w:rsidR="00CF3B10">
              <w:rPr>
                <w:rFonts w:eastAsia="MyriadPro-Light"/>
                <w:sz w:val="22"/>
                <w:szCs w:val="22"/>
                <w:lang w:eastAsia="hu-HU"/>
              </w:rPr>
              <w:t xml:space="preserve"> </w:t>
            </w:r>
            <w:r w:rsidR="00CF3B10" w:rsidRPr="00A776E7">
              <w:rPr>
                <w:rFonts w:eastAsia="MyriadPro-Light"/>
                <w:color w:val="0070C0"/>
                <w:sz w:val="22"/>
                <w:szCs w:val="22"/>
                <w:lang w:eastAsia="hu-HU"/>
              </w:rPr>
              <w:t>1</w:t>
            </w:r>
            <w:r w:rsidR="00A92A0C">
              <w:rPr>
                <w:rFonts w:eastAsia="MyriadPro-Light"/>
                <w:color w:val="0070C0"/>
                <w:sz w:val="22"/>
                <w:szCs w:val="22"/>
                <w:lang w:eastAsia="hu-HU"/>
              </w:rPr>
              <w:t>145</w:t>
            </w:r>
          </w:p>
        </w:tc>
        <w:tc>
          <w:tcPr>
            <w:tcW w:w="24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A74D89" w14:textId="316CB62B" w:rsidR="00871030" w:rsidRPr="00DB24B8" w:rsidRDefault="00AA5675">
            <w:pPr>
              <w:spacing w:before="120" w:after="120"/>
              <w:jc w:val="left"/>
              <w:rPr>
                <w:rFonts w:eastAsia="MyriadPro-LightIt"/>
                <w:iCs/>
                <w:sz w:val="22"/>
                <w:szCs w:val="22"/>
                <w:lang w:eastAsia="hu-HU"/>
              </w:rPr>
            </w:pPr>
            <w:r w:rsidRPr="00DB24B8">
              <w:rPr>
                <w:rFonts w:eastAsia="MyriadPro-Light"/>
                <w:sz w:val="22"/>
                <w:szCs w:val="22"/>
                <w:lang w:eastAsia="hu-HU"/>
              </w:rPr>
              <w:t>Ország:</w:t>
            </w:r>
            <w:r w:rsidR="00F36D5A">
              <w:rPr>
                <w:rFonts w:eastAsia="MyriadPro-Light"/>
                <w:sz w:val="22"/>
                <w:szCs w:val="22"/>
                <w:lang w:eastAsia="hu-HU"/>
              </w:rPr>
              <w:t xml:space="preserve"> </w:t>
            </w:r>
            <w:r w:rsidR="00F36D5A" w:rsidRPr="00EE0E17">
              <w:rPr>
                <w:rFonts w:eastAsia="MyriadPro-Light"/>
                <w:color w:val="0070C0"/>
                <w:sz w:val="22"/>
                <w:szCs w:val="22"/>
                <w:lang w:eastAsia="hu-HU"/>
              </w:rPr>
              <w:t>Magyarország</w:t>
            </w:r>
          </w:p>
        </w:tc>
      </w:tr>
      <w:tr w:rsidR="00871030" w:rsidRPr="00DB24B8" w14:paraId="7249AA79" w14:textId="77777777">
        <w:tc>
          <w:tcPr>
            <w:tcW w:w="73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D84B0E" w14:textId="21B3F307" w:rsidR="00871030" w:rsidRPr="00B57A83" w:rsidRDefault="00AA5675">
            <w:pPr>
              <w:spacing w:before="120" w:after="120"/>
              <w:jc w:val="left"/>
              <w:rPr>
                <w:rFonts w:eastAsia="MyriadPro-LightIt"/>
                <w:iCs/>
                <w:sz w:val="22"/>
                <w:szCs w:val="22"/>
                <w:lang w:eastAsia="hu-HU"/>
              </w:rPr>
            </w:pPr>
            <w:r w:rsidRPr="00B57A83">
              <w:rPr>
                <w:rFonts w:eastAsia="MyriadPro-Light"/>
                <w:sz w:val="22"/>
                <w:szCs w:val="22"/>
                <w:lang w:eastAsia="hu-HU"/>
              </w:rPr>
              <w:t>Kapcsolattartó személy:</w:t>
            </w:r>
            <w:r w:rsidR="00B57A83" w:rsidRPr="00B57A83">
              <w:rPr>
                <w:rFonts w:eastAsia="MyriadPro-Light"/>
                <w:sz w:val="22"/>
                <w:szCs w:val="22"/>
                <w:lang w:eastAsia="hu-HU"/>
              </w:rPr>
              <w:t xml:space="preserve"> </w:t>
            </w:r>
            <w:r w:rsidR="00B57A83" w:rsidRPr="00A92A0C">
              <w:rPr>
                <w:rFonts w:eastAsia="MyriadPro-Light"/>
                <w:color w:val="0070C0"/>
                <w:sz w:val="22"/>
                <w:szCs w:val="22"/>
                <w:lang w:eastAsia="hu-HU"/>
              </w:rPr>
              <w:t>dr. Varga Dóra Katalin</w:t>
            </w:r>
          </w:p>
        </w:tc>
        <w:tc>
          <w:tcPr>
            <w:tcW w:w="24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C41AED" w14:textId="7FBFA530" w:rsidR="00871030" w:rsidRPr="00B57A83" w:rsidRDefault="00AA5675">
            <w:pPr>
              <w:spacing w:before="120" w:after="120"/>
              <w:jc w:val="left"/>
              <w:rPr>
                <w:rFonts w:eastAsia="MyriadPro-LightIt"/>
                <w:iCs/>
                <w:sz w:val="22"/>
                <w:szCs w:val="22"/>
                <w:lang w:eastAsia="hu-HU"/>
              </w:rPr>
            </w:pPr>
            <w:r w:rsidRPr="00B57A83">
              <w:rPr>
                <w:rFonts w:eastAsia="MyriadPro-Light"/>
                <w:sz w:val="22"/>
                <w:szCs w:val="22"/>
                <w:lang w:eastAsia="hu-HU"/>
              </w:rPr>
              <w:t xml:space="preserve">Telefon: </w:t>
            </w:r>
            <w:r w:rsidR="00A92A0C" w:rsidRPr="00A92A0C">
              <w:rPr>
                <w:rFonts w:eastAsia="MyriadPro-Light"/>
                <w:color w:val="0070C0"/>
                <w:sz w:val="22"/>
                <w:szCs w:val="22"/>
                <w:lang w:eastAsia="hu-HU"/>
              </w:rPr>
              <w:t>+36 709349022</w:t>
            </w:r>
          </w:p>
        </w:tc>
      </w:tr>
      <w:tr w:rsidR="00871030" w:rsidRPr="00DB24B8" w14:paraId="062A2377" w14:textId="77777777">
        <w:tc>
          <w:tcPr>
            <w:tcW w:w="733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1DC806" w14:textId="3BAA4F4E" w:rsidR="00871030" w:rsidRPr="00B57A83" w:rsidRDefault="00AA5675">
            <w:pPr>
              <w:spacing w:before="120" w:after="120"/>
              <w:jc w:val="left"/>
              <w:rPr>
                <w:rFonts w:eastAsia="MyriadPro-LightIt"/>
                <w:iCs/>
                <w:sz w:val="22"/>
                <w:szCs w:val="22"/>
                <w:lang w:eastAsia="hu-HU"/>
              </w:rPr>
            </w:pPr>
            <w:r w:rsidRPr="00B57A83">
              <w:rPr>
                <w:rFonts w:eastAsia="MyriadPro-Light"/>
                <w:sz w:val="22"/>
                <w:szCs w:val="22"/>
                <w:lang w:eastAsia="hu-HU"/>
              </w:rPr>
              <w:t>E-mail:</w:t>
            </w:r>
            <w:r w:rsidR="00CF3B10" w:rsidRPr="00B57A83">
              <w:rPr>
                <w:rFonts w:eastAsia="MyriadPro-Light"/>
                <w:sz w:val="22"/>
                <w:szCs w:val="22"/>
                <w:lang w:eastAsia="hu-HU"/>
              </w:rPr>
              <w:t xml:space="preserve"> </w:t>
            </w:r>
            <w:hyperlink r:id="rId8" w:history="1">
              <w:r w:rsidR="00CF3B10" w:rsidRPr="003E04EF">
                <w:rPr>
                  <w:rStyle w:val="Hiperhivatkozs"/>
                  <w:rFonts w:eastAsia="MyriadPro-Light"/>
                  <w:sz w:val="22"/>
                  <w:szCs w:val="22"/>
                  <w:lang w:eastAsia="hu-HU"/>
                </w:rPr>
                <w:t>drvarga@vddr.hu</w:t>
              </w:r>
            </w:hyperlink>
            <w:r w:rsidR="00CF3B10" w:rsidRPr="00B57A83">
              <w:rPr>
                <w:rFonts w:eastAsia="MyriadPro-Light"/>
                <w:sz w:val="22"/>
                <w:szCs w:val="22"/>
                <w:lang w:eastAsia="hu-HU"/>
              </w:rPr>
              <w:t xml:space="preserve"> </w:t>
            </w:r>
          </w:p>
        </w:tc>
        <w:tc>
          <w:tcPr>
            <w:tcW w:w="24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8F3D2A" w14:textId="491A5E2B" w:rsidR="00871030" w:rsidRPr="00B57A83" w:rsidRDefault="00AA5675">
            <w:pPr>
              <w:spacing w:before="120" w:after="120"/>
              <w:jc w:val="left"/>
              <w:rPr>
                <w:rFonts w:eastAsia="MyriadPro-LightIt"/>
                <w:iCs/>
                <w:sz w:val="22"/>
                <w:szCs w:val="22"/>
                <w:lang w:eastAsia="hu-HU"/>
              </w:rPr>
            </w:pPr>
            <w:r w:rsidRPr="00B57A83">
              <w:rPr>
                <w:rFonts w:eastAsia="MyriadPro-Light"/>
                <w:sz w:val="22"/>
                <w:szCs w:val="22"/>
                <w:lang w:eastAsia="hu-HU"/>
              </w:rPr>
              <w:t xml:space="preserve">Fax: </w:t>
            </w:r>
            <w:r w:rsidR="00A92A0C" w:rsidRPr="00A92A0C">
              <w:rPr>
                <w:rFonts w:eastAsia="MyriadPro-Light"/>
                <w:color w:val="0070C0"/>
                <w:sz w:val="22"/>
                <w:szCs w:val="22"/>
                <w:lang w:eastAsia="hu-HU"/>
              </w:rPr>
              <w:t>+36 14583082</w:t>
            </w:r>
          </w:p>
        </w:tc>
      </w:tr>
      <w:tr w:rsidR="00871030" w:rsidRPr="00DB24B8" w14:paraId="1A6B6F27" w14:textId="77777777">
        <w:tc>
          <w:tcPr>
            <w:tcW w:w="977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9F5058" w14:textId="77777777" w:rsidR="00871030" w:rsidRPr="00DB24B8" w:rsidRDefault="00AA5675">
            <w:pPr>
              <w:spacing w:before="120" w:after="120"/>
              <w:jc w:val="left"/>
              <w:rPr>
                <w:rFonts w:eastAsia="MyriadPro-Semibold"/>
                <w:b/>
                <w:sz w:val="22"/>
                <w:szCs w:val="22"/>
                <w:lang w:eastAsia="hu-HU"/>
              </w:rPr>
            </w:pPr>
            <w:r w:rsidRPr="00DB24B8">
              <w:rPr>
                <w:rFonts w:eastAsia="MyriadPro-Semibold"/>
                <w:b/>
                <w:sz w:val="22"/>
                <w:szCs w:val="22"/>
                <w:lang w:eastAsia="hu-HU"/>
              </w:rPr>
              <w:t>Internetcím(</w:t>
            </w:r>
            <w:proofErr w:type="spellStart"/>
            <w:r w:rsidRPr="00DB24B8">
              <w:rPr>
                <w:rFonts w:eastAsia="MyriadPro-Semibold"/>
                <w:b/>
                <w:sz w:val="22"/>
                <w:szCs w:val="22"/>
                <w:lang w:eastAsia="hu-HU"/>
              </w:rPr>
              <w:t>ek</w:t>
            </w:r>
            <w:proofErr w:type="spellEnd"/>
            <w:r w:rsidRPr="00DB24B8">
              <w:rPr>
                <w:rFonts w:eastAsia="MyriadPro-Semibold"/>
                <w:b/>
                <w:sz w:val="22"/>
                <w:szCs w:val="22"/>
                <w:lang w:eastAsia="hu-HU"/>
              </w:rPr>
              <w:t>)</w:t>
            </w:r>
          </w:p>
          <w:p w14:paraId="0FD9F7B8" w14:textId="752F1CE7" w:rsidR="00871030" w:rsidRPr="00DB24B8" w:rsidRDefault="00AA5675">
            <w:pPr>
              <w:spacing w:before="120" w:after="120"/>
              <w:jc w:val="left"/>
            </w:pPr>
            <w:r w:rsidRPr="00DB24B8">
              <w:rPr>
                <w:rFonts w:eastAsia="MyriadPro-Light"/>
                <w:sz w:val="22"/>
                <w:szCs w:val="22"/>
                <w:lang w:eastAsia="hu-HU"/>
              </w:rPr>
              <w:t xml:space="preserve">Az ajánlatkérő általános címe: </w:t>
            </w:r>
            <w:hyperlink r:id="rId9" w:history="1">
              <w:r w:rsidR="00A92A0C" w:rsidRPr="003E04EF">
                <w:rPr>
                  <w:rStyle w:val="Hiperhivatkozs"/>
                  <w:rFonts w:eastAsia="MyriadPro-LightIt"/>
                  <w:sz w:val="22"/>
                  <w:szCs w:val="22"/>
                  <w:lang w:eastAsia="hu-HU"/>
                </w:rPr>
                <w:t>w</w:t>
              </w:r>
              <w:r w:rsidR="00A92A0C" w:rsidRPr="003E04EF">
                <w:rPr>
                  <w:rStyle w:val="Hiperhivatkozs"/>
                  <w:rFonts w:eastAsia="MyriadPro-LightIt"/>
                  <w:sz w:val="22"/>
                  <w:szCs w:val="22"/>
                </w:rPr>
                <w:t>ww.zugloizrt.hu</w:t>
              </w:r>
            </w:hyperlink>
            <w:r w:rsidR="00CF3B10">
              <w:rPr>
                <w:rStyle w:val="Internet-hivatkozs"/>
                <w:rFonts w:eastAsia="MyriadPro-LightIt"/>
                <w:i/>
                <w:iCs/>
                <w:sz w:val="22"/>
                <w:szCs w:val="22"/>
                <w:lang w:eastAsia="hu-HU"/>
              </w:rPr>
              <w:t xml:space="preserve"> </w:t>
            </w:r>
            <w:r w:rsidRPr="00DB24B8">
              <w:rPr>
                <w:rFonts w:eastAsia="MyriadPro-LightIt"/>
                <w:i/>
                <w:iCs/>
                <w:sz w:val="22"/>
                <w:szCs w:val="22"/>
                <w:lang w:eastAsia="hu-HU"/>
              </w:rPr>
              <w:t xml:space="preserve"> </w:t>
            </w:r>
          </w:p>
          <w:p w14:paraId="380106B7" w14:textId="64C4104D" w:rsidR="00871030" w:rsidRPr="00DB24B8" w:rsidRDefault="00AA5675">
            <w:pPr>
              <w:spacing w:before="120" w:after="120"/>
              <w:jc w:val="left"/>
            </w:pPr>
            <w:r w:rsidRPr="00DB24B8">
              <w:rPr>
                <w:rFonts w:eastAsia="MyriadPro-Light"/>
                <w:sz w:val="22"/>
                <w:szCs w:val="22"/>
                <w:lang w:eastAsia="hu-HU"/>
              </w:rPr>
              <w:t xml:space="preserve">A felhasználói oldal címe: </w:t>
            </w:r>
            <w:hyperlink r:id="rId10" w:history="1">
              <w:r w:rsidR="00A92A0C" w:rsidRPr="003E04EF">
                <w:rPr>
                  <w:rStyle w:val="Hiperhivatkozs"/>
                  <w:rFonts w:eastAsia="MyriadPro-LightIt"/>
                  <w:sz w:val="22"/>
                  <w:szCs w:val="22"/>
                  <w:lang w:eastAsia="hu-HU"/>
                </w:rPr>
                <w:t>w</w:t>
              </w:r>
              <w:r w:rsidR="00A92A0C" w:rsidRPr="003E04EF">
                <w:rPr>
                  <w:rStyle w:val="Hiperhivatkozs"/>
                  <w:rFonts w:eastAsia="MyriadPro-LightIt"/>
                  <w:sz w:val="22"/>
                  <w:szCs w:val="22"/>
                </w:rPr>
                <w:t>ww.zugloizrt.hu</w:t>
              </w:r>
            </w:hyperlink>
            <w:r w:rsidR="00A92A0C">
              <w:rPr>
                <w:rStyle w:val="Internet-hivatkozs"/>
                <w:rFonts w:eastAsia="MyriadPro-LightIt"/>
                <w:i/>
                <w:iCs/>
                <w:sz w:val="22"/>
                <w:szCs w:val="22"/>
                <w:lang w:eastAsia="hu-HU"/>
              </w:rPr>
              <w:t xml:space="preserve"> </w:t>
            </w:r>
          </w:p>
        </w:tc>
      </w:tr>
    </w:tbl>
    <w:p w14:paraId="2693E863" w14:textId="3681D9C4" w:rsidR="00871030" w:rsidRDefault="00871030">
      <w:pPr>
        <w:rPr>
          <w:sz w:val="22"/>
          <w:szCs w:val="22"/>
        </w:rPr>
      </w:pPr>
    </w:p>
    <w:p w14:paraId="42280CE6" w14:textId="77777777" w:rsidR="000C60C3" w:rsidRPr="00DB24B8" w:rsidRDefault="000C60C3">
      <w:pPr>
        <w:rPr>
          <w:sz w:val="22"/>
          <w:szCs w:val="22"/>
        </w:rPr>
      </w:pPr>
    </w:p>
    <w:p w14:paraId="1346E0CE" w14:textId="77777777" w:rsidR="00871030" w:rsidRPr="00DB24B8" w:rsidRDefault="00AA5675">
      <w:pPr>
        <w:rPr>
          <w:sz w:val="22"/>
          <w:szCs w:val="22"/>
          <w:lang w:eastAsia="hu-HU"/>
        </w:rPr>
      </w:pPr>
      <w:r w:rsidRPr="00DB24B8">
        <w:rPr>
          <w:b/>
          <w:color w:val="000000"/>
          <w:sz w:val="22"/>
          <w:szCs w:val="22"/>
        </w:rPr>
        <w:t>I.2) Közös közbeszerzés</w:t>
      </w:r>
      <w:r w:rsidRPr="00DB24B8">
        <w:rPr>
          <w:b/>
          <w:sz w:val="22"/>
          <w:szCs w:val="22"/>
          <w:lang w:eastAsia="hu-HU"/>
        </w:rPr>
        <w:t xml:space="preserve"> </w:t>
      </w:r>
    </w:p>
    <w:tbl>
      <w:tblPr>
        <w:tblW w:w="97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778"/>
      </w:tblGrid>
      <w:tr w:rsidR="00871030" w:rsidRPr="00DB24B8" w14:paraId="28D63999"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2AF337" w14:textId="74167B86" w:rsidR="00871030" w:rsidRDefault="00AA5675">
            <w:pPr>
              <w:spacing w:before="120" w:after="120"/>
              <w:ind w:left="60"/>
              <w:rPr>
                <w:rFonts w:eastAsia="MyriadPro-Light"/>
                <w:color w:val="0070C0"/>
                <w:sz w:val="22"/>
                <w:szCs w:val="22"/>
                <w:lang w:eastAsia="hu-HU"/>
              </w:rPr>
            </w:pPr>
            <w:r w:rsidRPr="00DB24B8">
              <w:rPr>
                <w:rFonts w:eastAsia="MyriadPro-Light"/>
                <w:sz w:val="22"/>
                <w:szCs w:val="22"/>
                <w:lang w:eastAsia="hu-HU"/>
              </w:rPr>
              <w:t>A szerződés közös közbeszerzés formájában valósul meg</w:t>
            </w:r>
            <w:r w:rsidR="00EE0E17">
              <w:rPr>
                <w:rFonts w:eastAsia="MyriadPro-Light"/>
                <w:sz w:val="22"/>
                <w:szCs w:val="22"/>
                <w:lang w:eastAsia="hu-HU"/>
              </w:rPr>
              <w:t xml:space="preserve">: </w:t>
            </w:r>
            <w:r w:rsidR="00EE0E17" w:rsidRPr="00EE0E17">
              <w:rPr>
                <w:rFonts w:eastAsia="MyriadPro-Light"/>
                <w:color w:val="0070C0"/>
                <w:sz w:val="22"/>
                <w:szCs w:val="22"/>
                <w:lang w:eastAsia="hu-HU"/>
              </w:rPr>
              <w:t>Nem</w:t>
            </w:r>
          </w:p>
          <w:p w14:paraId="1CD85656" w14:textId="1D8DA96F" w:rsidR="002C551F" w:rsidRPr="002C551F" w:rsidRDefault="002C551F">
            <w:pPr>
              <w:spacing w:before="120" w:after="120"/>
              <w:ind w:left="60"/>
              <w:rPr>
                <w:rFonts w:eastAsia="MyriadPro-Light"/>
                <w:sz w:val="22"/>
                <w:szCs w:val="22"/>
                <w:lang w:eastAsia="hu-HU"/>
              </w:rPr>
            </w:pPr>
            <w:r w:rsidRPr="002C551F">
              <w:rPr>
                <w:rFonts w:eastAsia="MyriadPro-Light"/>
                <w:sz w:val="22"/>
                <w:szCs w:val="22"/>
                <w:lang w:eastAsia="hu-HU"/>
              </w:rPr>
              <w:t>Több ország részvételével megvalósuló közös közbeszerzés esetében - az alkalmazandó nemzeti közbeszerzési jogszabály:</w:t>
            </w:r>
            <w:r w:rsidR="00535AA9">
              <w:rPr>
                <w:rFonts w:eastAsia="MyriadPro-Light"/>
                <w:sz w:val="22"/>
                <w:szCs w:val="22"/>
                <w:lang w:eastAsia="hu-HU"/>
              </w:rPr>
              <w:t xml:space="preserve"> </w:t>
            </w:r>
          </w:p>
          <w:p w14:paraId="1A6ED460" w14:textId="5EA9D493" w:rsidR="00871030" w:rsidRPr="00DB24B8" w:rsidRDefault="00AA5675" w:rsidP="00BF03B2">
            <w:pPr>
              <w:spacing w:before="120" w:after="120"/>
              <w:ind w:left="60"/>
            </w:pPr>
            <w:r w:rsidRPr="00DB24B8">
              <w:rPr>
                <w:rFonts w:eastAsia="MyriadPro-Light"/>
                <w:sz w:val="22"/>
                <w:szCs w:val="22"/>
                <w:lang w:eastAsia="hu-HU"/>
              </w:rPr>
              <w:t>A szerződést központi beszerző szerv ítéli oda</w:t>
            </w:r>
            <w:r w:rsidR="00EE0E17">
              <w:rPr>
                <w:rFonts w:eastAsia="MyriadPro-Light"/>
                <w:sz w:val="22"/>
                <w:szCs w:val="22"/>
                <w:lang w:eastAsia="hu-HU"/>
              </w:rPr>
              <w:t xml:space="preserve">: </w:t>
            </w:r>
            <w:r w:rsidR="00EE0E17" w:rsidRPr="00EE0E17">
              <w:rPr>
                <w:rFonts w:eastAsia="MyriadPro-Light"/>
                <w:color w:val="0070C0"/>
                <w:sz w:val="22"/>
                <w:szCs w:val="22"/>
                <w:lang w:eastAsia="hu-HU"/>
              </w:rPr>
              <w:t>Nem</w:t>
            </w:r>
            <w:r w:rsidRPr="00EE0E17">
              <w:rPr>
                <w:rFonts w:eastAsia="MyriadPro-Light"/>
                <w:color w:val="0070C0"/>
                <w:sz w:val="22"/>
                <w:szCs w:val="22"/>
                <w:lang w:eastAsia="hu-HU"/>
              </w:rPr>
              <w:t xml:space="preserve"> </w:t>
            </w:r>
          </w:p>
        </w:tc>
      </w:tr>
    </w:tbl>
    <w:p w14:paraId="3D6C6A70" w14:textId="77777777" w:rsidR="00871030" w:rsidRPr="00DB24B8" w:rsidRDefault="00871030">
      <w:pPr>
        <w:rPr>
          <w:sz w:val="22"/>
          <w:szCs w:val="22"/>
          <w:lang w:eastAsia="hu-HU"/>
        </w:rPr>
      </w:pPr>
    </w:p>
    <w:p w14:paraId="033C2BF3" w14:textId="77777777" w:rsidR="00871030" w:rsidRPr="00DB24B8" w:rsidRDefault="00AA5675">
      <w:pPr>
        <w:spacing w:before="120" w:after="120"/>
        <w:rPr>
          <w:rFonts w:eastAsia="MyriadPro-Semibold"/>
          <w:b/>
          <w:sz w:val="22"/>
          <w:szCs w:val="22"/>
          <w:lang w:eastAsia="hu-HU"/>
        </w:rPr>
      </w:pPr>
      <w:r w:rsidRPr="00DB24B8">
        <w:rPr>
          <w:rFonts w:eastAsia="MyriadPro-Semibold"/>
          <w:b/>
          <w:sz w:val="22"/>
          <w:szCs w:val="22"/>
          <w:lang w:eastAsia="hu-HU"/>
        </w:rPr>
        <w:t>I.3) Kommunikáció</w:t>
      </w:r>
    </w:p>
    <w:tbl>
      <w:tblPr>
        <w:tblW w:w="97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778"/>
      </w:tblGrid>
      <w:tr w:rsidR="00871030" w:rsidRPr="00DB24B8" w14:paraId="18AB8551"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BD4F6A" w14:textId="736C589A" w:rsidR="00AC79EF" w:rsidRPr="00AC79EF" w:rsidRDefault="00057695" w:rsidP="00057695">
            <w:pPr>
              <w:spacing w:before="120" w:after="120"/>
              <w:jc w:val="left"/>
              <w:rPr>
                <w:rFonts w:eastAsia="MyriadPro-Light"/>
                <w:color w:val="FF0000"/>
                <w:sz w:val="22"/>
                <w:szCs w:val="22"/>
                <w:lang w:eastAsia="hu-HU"/>
              </w:rPr>
            </w:pPr>
            <w:r>
              <w:rPr>
                <w:rFonts w:eastAsia="MyriadPro-Light"/>
                <w:sz w:val="22"/>
                <w:szCs w:val="22"/>
                <w:lang w:eastAsia="hu-HU"/>
              </w:rPr>
              <w:t xml:space="preserve">A közbeszerzési dokumentáció korlátozás nélkül, </w:t>
            </w:r>
            <w:proofErr w:type="gramStart"/>
            <w:r>
              <w:rPr>
                <w:rFonts w:eastAsia="MyriadPro-Light"/>
                <w:sz w:val="22"/>
                <w:szCs w:val="22"/>
                <w:lang w:eastAsia="hu-HU"/>
              </w:rPr>
              <w:t>teljes körűen</w:t>
            </w:r>
            <w:proofErr w:type="gramEnd"/>
            <w:r>
              <w:rPr>
                <w:rFonts w:eastAsia="MyriadPro-Light"/>
                <w:sz w:val="22"/>
                <w:szCs w:val="22"/>
                <w:lang w:eastAsia="hu-HU"/>
              </w:rPr>
              <w:t>, közvetlenül és díjmentesen elérhető</w:t>
            </w:r>
            <w:r w:rsidR="00AC79EF">
              <w:rPr>
                <w:rFonts w:eastAsia="MyriadPro-Light"/>
                <w:sz w:val="22"/>
                <w:szCs w:val="22"/>
                <w:lang w:eastAsia="hu-HU"/>
              </w:rPr>
              <w:t xml:space="preserve">: </w:t>
            </w:r>
            <w:r w:rsidR="00AC79EF" w:rsidRPr="00EE0E17">
              <w:rPr>
                <w:rFonts w:eastAsia="MyriadPro-Light"/>
                <w:color w:val="0070C0"/>
                <w:sz w:val="22"/>
                <w:szCs w:val="22"/>
                <w:lang w:eastAsia="hu-HU"/>
              </w:rPr>
              <w:t>Igen</w:t>
            </w:r>
          </w:p>
          <w:p w14:paraId="0503B2F3" w14:textId="45DAE876" w:rsidR="00871030" w:rsidRDefault="00AA5675" w:rsidP="00AC79EF">
            <w:pPr>
              <w:spacing w:before="120" w:after="120"/>
              <w:jc w:val="left"/>
              <w:rPr>
                <w:rFonts w:eastAsia="MyriadPro-Light"/>
                <w:color w:val="0070C0"/>
                <w:sz w:val="22"/>
                <w:szCs w:val="22"/>
                <w:lang w:eastAsia="hu-HU"/>
              </w:rPr>
            </w:pPr>
            <w:r w:rsidRPr="00AC79EF">
              <w:rPr>
                <w:rFonts w:eastAsia="MyriadPro-Light"/>
                <w:sz w:val="22"/>
                <w:szCs w:val="22"/>
                <w:lang w:eastAsia="hu-HU"/>
              </w:rPr>
              <w:t>A közbeszerzési dokumentációhoz történő hozzáférés korlátozott</w:t>
            </w:r>
            <w:r w:rsidR="00AC79EF" w:rsidRPr="00AC79EF">
              <w:rPr>
                <w:rFonts w:eastAsia="MyriadPro-Light"/>
                <w:sz w:val="22"/>
                <w:szCs w:val="22"/>
                <w:lang w:eastAsia="hu-HU"/>
              </w:rPr>
              <w:t xml:space="preserve">: </w:t>
            </w:r>
            <w:r w:rsidR="00AC79EF" w:rsidRPr="00EE0E17">
              <w:rPr>
                <w:rFonts w:eastAsia="MyriadPro-Light"/>
                <w:color w:val="0070C0"/>
                <w:sz w:val="22"/>
                <w:szCs w:val="22"/>
                <w:lang w:eastAsia="hu-HU"/>
              </w:rPr>
              <w:t>Nem</w:t>
            </w:r>
          </w:p>
          <w:p w14:paraId="4FF8D90C" w14:textId="0D636CBD" w:rsidR="00AC79EF" w:rsidRPr="00DB24B8" w:rsidRDefault="00AC79EF" w:rsidP="00AC79EF">
            <w:pPr>
              <w:spacing w:before="120" w:after="120"/>
              <w:jc w:val="left"/>
              <w:rPr>
                <w:rFonts w:eastAsia="MyriadPro-Semibold"/>
                <w:sz w:val="22"/>
                <w:szCs w:val="22"/>
                <w:lang w:eastAsia="hu-HU"/>
              </w:rPr>
            </w:pPr>
            <w:r>
              <w:rPr>
                <w:rFonts w:eastAsia="MyriadPro-Semibold"/>
                <w:sz w:val="22"/>
                <w:szCs w:val="22"/>
                <w:lang w:eastAsia="hu-HU"/>
              </w:rPr>
              <w:t>A közbeszerzési dokumentum a következő URL címen érhető el:</w:t>
            </w:r>
          </w:p>
        </w:tc>
      </w:tr>
      <w:tr w:rsidR="00871030" w:rsidRPr="00DB24B8" w14:paraId="002DBFBE"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2633BE" w14:textId="77777777" w:rsidR="00871030" w:rsidRPr="00AC79EF" w:rsidRDefault="00AA5675">
            <w:pPr>
              <w:spacing w:before="120" w:after="120"/>
              <w:rPr>
                <w:rFonts w:eastAsia="MyriadPro-Light"/>
                <w:sz w:val="22"/>
                <w:szCs w:val="22"/>
                <w:lang w:eastAsia="hu-HU"/>
              </w:rPr>
            </w:pPr>
            <w:r w:rsidRPr="00AC79EF">
              <w:rPr>
                <w:rFonts w:eastAsia="MyriadPro-Light"/>
                <w:sz w:val="22"/>
                <w:szCs w:val="22"/>
                <w:lang w:eastAsia="hu-HU"/>
              </w:rPr>
              <w:t>További információ a következő címen szerezhető be</w:t>
            </w:r>
          </w:p>
          <w:p w14:paraId="5F9BC628" w14:textId="3A4F3AA5" w:rsidR="00871030" w:rsidRPr="00E95D3B" w:rsidRDefault="00AA5675">
            <w:pPr>
              <w:spacing w:before="120" w:after="120"/>
              <w:jc w:val="left"/>
              <w:rPr>
                <w:rFonts w:eastAsia="MyriadPro-Light"/>
                <w:color w:val="FF0000"/>
                <w:sz w:val="22"/>
                <w:szCs w:val="22"/>
                <w:lang w:eastAsia="hu-HU"/>
              </w:rPr>
            </w:pPr>
            <w:r w:rsidRPr="00AC79EF">
              <w:rPr>
                <w:rFonts w:eastAsia="MyriadPro-Light"/>
                <w:sz w:val="22"/>
                <w:szCs w:val="22"/>
                <w:lang w:eastAsia="hu-HU"/>
              </w:rPr>
              <w:t>a fent említett cím</w:t>
            </w:r>
            <w:r w:rsidR="00AC79EF" w:rsidRPr="00AC79EF">
              <w:rPr>
                <w:rFonts w:eastAsia="MyriadPro-Light"/>
                <w:sz w:val="22"/>
                <w:szCs w:val="22"/>
                <w:lang w:eastAsia="hu-HU"/>
              </w:rPr>
              <w:t xml:space="preserve">: </w:t>
            </w:r>
            <w:r w:rsidR="00AC79EF" w:rsidRPr="00EE0E17">
              <w:rPr>
                <w:rFonts w:eastAsia="MyriadPro-Light"/>
                <w:color w:val="0070C0"/>
                <w:sz w:val="22"/>
                <w:szCs w:val="22"/>
                <w:lang w:eastAsia="hu-HU"/>
              </w:rPr>
              <w:t>Igen</w:t>
            </w:r>
          </w:p>
          <w:p w14:paraId="0996FB27" w14:textId="0C899753" w:rsidR="00953391" w:rsidRPr="00AC79EF" w:rsidRDefault="00AA5675" w:rsidP="00DE33B6">
            <w:pPr>
              <w:spacing w:before="120" w:after="120"/>
              <w:rPr>
                <w:rFonts w:eastAsia="MyriadPro-LightIt"/>
                <w:i/>
                <w:iCs/>
                <w:sz w:val="22"/>
                <w:szCs w:val="22"/>
                <w:lang w:eastAsia="hu-HU"/>
              </w:rPr>
            </w:pPr>
            <w:r w:rsidRPr="00DB24B8">
              <w:rPr>
                <w:rFonts w:eastAsia="MyriadPro-Light"/>
                <w:sz w:val="22"/>
                <w:szCs w:val="22"/>
                <w:lang w:eastAsia="hu-HU"/>
              </w:rPr>
              <w:t xml:space="preserve">másik cím: </w:t>
            </w:r>
            <w:r w:rsidRPr="00DB24B8">
              <w:rPr>
                <w:rFonts w:eastAsia="MyriadPro-LightIt"/>
                <w:i/>
                <w:iCs/>
                <w:sz w:val="22"/>
                <w:szCs w:val="22"/>
                <w:lang w:eastAsia="hu-HU"/>
              </w:rPr>
              <w:t>(adjon meg másik címet)</w:t>
            </w:r>
            <w:r w:rsidR="00AC79EF" w:rsidRPr="00EE0E17">
              <w:rPr>
                <w:rFonts w:eastAsia="MyriadPro-Light"/>
                <w:color w:val="0070C0"/>
                <w:sz w:val="22"/>
                <w:szCs w:val="22"/>
                <w:lang w:eastAsia="hu-HU"/>
              </w:rPr>
              <w:t xml:space="preserve"> Nem</w:t>
            </w:r>
          </w:p>
        </w:tc>
      </w:tr>
      <w:tr w:rsidR="00871030" w:rsidRPr="00DB24B8" w14:paraId="3C2891CB"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2194D1" w14:textId="55DB2E95" w:rsidR="00871030" w:rsidRPr="00DB24B8" w:rsidRDefault="00AA5675">
            <w:pPr>
              <w:spacing w:before="120" w:after="120"/>
              <w:jc w:val="left"/>
              <w:rPr>
                <w:rFonts w:eastAsia="MyriadPro-Light"/>
                <w:sz w:val="22"/>
                <w:szCs w:val="22"/>
                <w:lang w:eastAsia="hu-HU"/>
              </w:rPr>
            </w:pPr>
            <w:r w:rsidRPr="00DB24B8">
              <w:rPr>
                <w:rFonts w:eastAsia="MyriadPro-Light"/>
                <w:sz w:val="22"/>
                <w:szCs w:val="22"/>
                <w:lang w:eastAsia="hu-HU"/>
              </w:rPr>
              <w:t>Az ajánlat vagy részvételi jelentkezés benyújtandó</w:t>
            </w:r>
          </w:p>
          <w:p w14:paraId="015709FF" w14:textId="0DB0C779" w:rsidR="00871030" w:rsidRPr="00AC79EF" w:rsidRDefault="00AA5675">
            <w:pPr>
              <w:spacing w:before="120" w:after="120"/>
              <w:jc w:val="left"/>
            </w:pPr>
            <w:bookmarkStart w:id="1" w:name="__Fieldmark__4339_1279016146"/>
            <w:bookmarkEnd w:id="1"/>
            <w:r w:rsidRPr="00AC79EF">
              <w:rPr>
                <w:rFonts w:eastAsia="MyriadPro-Light"/>
                <w:sz w:val="22"/>
                <w:szCs w:val="22"/>
                <w:lang w:eastAsia="hu-HU"/>
              </w:rPr>
              <w:t>elektronikusan:</w:t>
            </w:r>
            <w:r w:rsidR="00AC79EF">
              <w:rPr>
                <w:rFonts w:eastAsia="MyriadPro-Light"/>
                <w:sz w:val="22"/>
                <w:szCs w:val="22"/>
                <w:lang w:eastAsia="hu-HU"/>
              </w:rPr>
              <w:t xml:space="preserve"> </w:t>
            </w:r>
            <w:r w:rsidR="00AC79EF" w:rsidRPr="00EE0E17">
              <w:rPr>
                <w:rFonts w:eastAsia="MyriadPro-Light"/>
                <w:color w:val="0070C0"/>
                <w:sz w:val="22"/>
                <w:szCs w:val="22"/>
                <w:lang w:eastAsia="hu-HU"/>
              </w:rPr>
              <w:t>Igen</w:t>
            </w:r>
          </w:p>
          <w:p w14:paraId="03272513" w14:textId="2D2B5B9B" w:rsidR="00871030" w:rsidRPr="00E95D3B" w:rsidRDefault="00AA5675">
            <w:pPr>
              <w:spacing w:before="120" w:after="120"/>
              <w:jc w:val="left"/>
              <w:rPr>
                <w:rFonts w:eastAsia="MyriadPro-Light"/>
                <w:sz w:val="22"/>
                <w:szCs w:val="22"/>
                <w:lang w:eastAsia="hu-HU"/>
              </w:rPr>
            </w:pPr>
            <w:r w:rsidRPr="00E95D3B">
              <w:rPr>
                <w:rFonts w:eastAsia="MyriadPro-Light"/>
                <w:sz w:val="22"/>
                <w:szCs w:val="22"/>
                <w:lang w:eastAsia="hu-HU"/>
              </w:rPr>
              <w:t>a fent említett címre</w:t>
            </w:r>
            <w:r w:rsidR="00AC79EF">
              <w:rPr>
                <w:rFonts w:eastAsia="MyriadPro-Light"/>
                <w:sz w:val="22"/>
                <w:szCs w:val="22"/>
                <w:lang w:eastAsia="hu-HU"/>
              </w:rPr>
              <w:t xml:space="preserve">: </w:t>
            </w:r>
            <w:r w:rsidR="00C37133">
              <w:rPr>
                <w:rFonts w:eastAsia="MyriadPro-Light"/>
                <w:sz w:val="22"/>
                <w:szCs w:val="22"/>
                <w:lang w:eastAsia="hu-HU"/>
              </w:rPr>
              <w:t>Igen</w:t>
            </w:r>
          </w:p>
          <w:p w14:paraId="0FC60E8B" w14:textId="73660FAA" w:rsidR="00871030" w:rsidRPr="00AC79EF" w:rsidRDefault="00AA5675" w:rsidP="00DE33B6">
            <w:pPr>
              <w:spacing w:before="120" w:after="120"/>
              <w:rPr>
                <w:rFonts w:eastAsia="MyriadPro-LightIt"/>
                <w:i/>
                <w:iCs/>
                <w:sz w:val="22"/>
                <w:szCs w:val="22"/>
                <w:lang w:eastAsia="hu-HU"/>
              </w:rPr>
            </w:pPr>
            <w:r w:rsidRPr="00DB24B8">
              <w:rPr>
                <w:rFonts w:eastAsia="MyriadPro-Light"/>
                <w:sz w:val="22"/>
                <w:szCs w:val="22"/>
                <w:lang w:eastAsia="hu-HU"/>
              </w:rPr>
              <w:lastRenderedPageBreak/>
              <w:t xml:space="preserve">a következő címre: </w:t>
            </w:r>
            <w:r w:rsidRPr="00DB24B8">
              <w:rPr>
                <w:rFonts w:eastAsia="MyriadPro-LightIt"/>
                <w:i/>
                <w:iCs/>
                <w:sz w:val="22"/>
                <w:szCs w:val="22"/>
                <w:lang w:eastAsia="hu-HU"/>
              </w:rPr>
              <w:t>(adjon meg másik címet)</w:t>
            </w:r>
            <w:r w:rsidR="00AC79EF">
              <w:rPr>
                <w:rFonts w:eastAsia="MyriadPro-LightIt"/>
                <w:i/>
                <w:iCs/>
                <w:sz w:val="22"/>
                <w:szCs w:val="22"/>
                <w:lang w:eastAsia="hu-HU"/>
              </w:rPr>
              <w:t xml:space="preserve">: </w:t>
            </w:r>
            <w:r w:rsidR="00AC79EF" w:rsidRPr="00EE0E17">
              <w:rPr>
                <w:rFonts w:eastAsia="MyriadPro-Light"/>
                <w:color w:val="0070C0"/>
                <w:sz w:val="22"/>
                <w:szCs w:val="22"/>
                <w:lang w:eastAsia="hu-HU"/>
              </w:rPr>
              <w:t>Nem</w:t>
            </w:r>
          </w:p>
        </w:tc>
      </w:tr>
      <w:tr w:rsidR="00871030" w:rsidRPr="00DB24B8" w14:paraId="44FBBAE3"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9CBCF7" w14:textId="2D73DC1A" w:rsidR="00AC79EF" w:rsidRDefault="00AA5675">
            <w:pPr>
              <w:spacing w:before="120" w:after="120"/>
              <w:jc w:val="left"/>
              <w:rPr>
                <w:rFonts w:eastAsia="MyriadPro-Light"/>
                <w:sz w:val="22"/>
                <w:szCs w:val="22"/>
                <w:lang w:eastAsia="hu-HU"/>
              </w:rPr>
            </w:pPr>
            <w:r w:rsidRPr="00DB24B8">
              <w:rPr>
                <w:rFonts w:eastAsia="MyriadPro-Light"/>
                <w:sz w:val="22"/>
                <w:szCs w:val="22"/>
                <w:lang w:eastAsia="hu-HU"/>
              </w:rPr>
              <w:lastRenderedPageBreak/>
              <w:t>Az elektronikus kommunikáció olyan eszközök és berendezések használatát igényli, amelyek nem általánosan hozzáférhetők</w:t>
            </w:r>
            <w:r w:rsidR="00AC79EF">
              <w:rPr>
                <w:rFonts w:eastAsia="MyriadPro-Light"/>
                <w:sz w:val="22"/>
                <w:szCs w:val="22"/>
                <w:lang w:eastAsia="hu-HU"/>
              </w:rPr>
              <w:t xml:space="preserve">: </w:t>
            </w:r>
            <w:r w:rsidR="00AC79EF" w:rsidRPr="00EE0E17">
              <w:rPr>
                <w:rFonts w:eastAsia="MyriadPro-Light"/>
                <w:color w:val="0070C0"/>
                <w:sz w:val="22"/>
                <w:szCs w:val="22"/>
                <w:lang w:eastAsia="hu-HU"/>
              </w:rPr>
              <w:t>Nem</w:t>
            </w:r>
          </w:p>
          <w:p w14:paraId="7B6DF923" w14:textId="06DB33A0" w:rsidR="00871030" w:rsidRPr="00DB24B8" w:rsidRDefault="00AA5675">
            <w:pPr>
              <w:spacing w:before="120" w:after="120"/>
              <w:jc w:val="left"/>
            </w:pPr>
            <w:r w:rsidRPr="00DB24B8">
              <w:rPr>
                <w:rFonts w:eastAsia="MyriadPro-Light"/>
                <w:sz w:val="22"/>
                <w:szCs w:val="22"/>
                <w:lang w:eastAsia="hu-HU"/>
              </w:rPr>
              <w:t xml:space="preserve">Ezen eszközök és berendezések korlátozás nélkül, </w:t>
            </w:r>
            <w:proofErr w:type="gramStart"/>
            <w:r w:rsidRPr="00DB24B8">
              <w:rPr>
                <w:rFonts w:eastAsia="MyriadPro-Light"/>
                <w:sz w:val="22"/>
                <w:szCs w:val="22"/>
                <w:lang w:eastAsia="hu-HU"/>
              </w:rPr>
              <w:t>teljes körűen</w:t>
            </w:r>
            <w:proofErr w:type="gramEnd"/>
            <w:r w:rsidRPr="00DB24B8">
              <w:rPr>
                <w:rFonts w:eastAsia="MyriadPro-Light"/>
                <w:sz w:val="22"/>
                <w:szCs w:val="22"/>
                <w:lang w:eastAsia="hu-HU"/>
              </w:rPr>
              <w:t xml:space="preserve">, közvetlenül és díjmentesen elérhetők a következő címen: </w:t>
            </w:r>
          </w:p>
        </w:tc>
      </w:tr>
    </w:tbl>
    <w:p w14:paraId="083D6405" w14:textId="77777777" w:rsidR="00871030" w:rsidRPr="00DB24B8" w:rsidRDefault="00871030">
      <w:pPr>
        <w:rPr>
          <w:sz w:val="22"/>
          <w:szCs w:val="22"/>
          <w:lang w:eastAsia="hu-HU"/>
        </w:rPr>
      </w:pPr>
    </w:p>
    <w:p w14:paraId="3632C738" w14:textId="77777777" w:rsidR="00871030" w:rsidRPr="00DB24B8" w:rsidRDefault="00AA5675">
      <w:pPr>
        <w:spacing w:before="120" w:after="120"/>
        <w:rPr>
          <w:rFonts w:eastAsia="MyriadPro-Semibold"/>
          <w:b/>
          <w:sz w:val="22"/>
          <w:szCs w:val="22"/>
          <w:lang w:eastAsia="hu-HU"/>
        </w:rPr>
      </w:pPr>
      <w:r w:rsidRPr="00DB24B8">
        <w:rPr>
          <w:rFonts w:eastAsia="MyriadPro-Semibold"/>
          <w:b/>
          <w:sz w:val="22"/>
          <w:szCs w:val="22"/>
          <w:lang w:eastAsia="hu-HU"/>
        </w:rPr>
        <w:t>I.4) Az ajánlatkérő típusa</w:t>
      </w:r>
    </w:p>
    <w:tbl>
      <w:tblPr>
        <w:tblW w:w="9778" w:type="dxa"/>
        <w:tblBorders>
          <w:top w:val="single" w:sz="4" w:space="0" w:color="00000A"/>
          <w:left w:val="single" w:sz="4" w:space="0" w:color="00000A"/>
          <w:bottom w:val="single" w:sz="4" w:space="0" w:color="00000A"/>
          <w:insideH w:val="single" w:sz="4" w:space="0" w:color="00000A"/>
        </w:tblBorders>
        <w:tblLook w:val="04A0" w:firstRow="1" w:lastRow="0" w:firstColumn="1" w:lastColumn="0" w:noHBand="0" w:noVBand="1"/>
      </w:tblPr>
      <w:tblGrid>
        <w:gridCol w:w="4890"/>
        <w:gridCol w:w="4888"/>
      </w:tblGrid>
      <w:tr w:rsidR="00871030" w:rsidRPr="00DB24B8" w14:paraId="21D77CCC" w14:textId="77777777">
        <w:tc>
          <w:tcPr>
            <w:tcW w:w="4889" w:type="dxa"/>
            <w:tcBorders>
              <w:top w:val="single" w:sz="4" w:space="0" w:color="00000A"/>
              <w:left w:val="single" w:sz="4" w:space="0" w:color="00000A"/>
              <w:bottom w:val="single" w:sz="4" w:space="0" w:color="00000A"/>
            </w:tcBorders>
            <w:shd w:val="clear" w:color="auto" w:fill="auto"/>
            <w:tcMar>
              <w:left w:w="108" w:type="dxa"/>
            </w:tcMar>
          </w:tcPr>
          <w:p w14:paraId="55117A0C" w14:textId="77777777" w:rsidR="00871030" w:rsidRPr="00DB24B8" w:rsidRDefault="00AA5675">
            <w:pPr>
              <w:spacing w:before="120" w:after="120"/>
              <w:jc w:val="left"/>
              <w:rPr>
                <w:rFonts w:eastAsia="MyriadPro-Light"/>
                <w:sz w:val="22"/>
                <w:szCs w:val="22"/>
                <w:lang w:eastAsia="hu-HU"/>
              </w:rPr>
            </w:pPr>
            <w:r w:rsidRPr="00DB24B8">
              <w:rPr>
                <w:rFonts w:ascii="MS Mincho" w:eastAsia="MS Mincho" w:hAnsi="MS Mincho" w:cs="MS Mincho" w:hint="eastAsia"/>
                <w:sz w:val="22"/>
                <w:szCs w:val="22"/>
                <w:lang w:eastAsia="hu-HU"/>
              </w:rPr>
              <w:t>◯</w:t>
            </w:r>
            <w:r w:rsidRPr="00DB24B8">
              <w:rPr>
                <w:rFonts w:eastAsia="MyriadPro-Light"/>
                <w:sz w:val="22"/>
                <w:szCs w:val="22"/>
                <w:lang w:eastAsia="hu-HU"/>
              </w:rPr>
              <w:t xml:space="preserve"> Minisztérium vagy egyéb nemzeti vagy szövetségi hatóság, valamint regionális vagy helyi részlegeik</w:t>
            </w:r>
          </w:p>
          <w:p w14:paraId="1A83FBDF" w14:textId="77777777" w:rsidR="00871030" w:rsidRPr="00DB24B8" w:rsidRDefault="00AA5675">
            <w:pPr>
              <w:spacing w:before="120" w:after="120"/>
              <w:jc w:val="left"/>
              <w:rPr>
                <w:rFonts w:eastAsia="MyriadPro-Light"/>
                <w:sz w:val="22"/>
                <w:szCs w:val="22"/>
                <w:lang w:eastAsia="hu-HU"/>
              </w:rPr>
            </w:pPr>
            <w:r w:rsidRPr="00DB24B8">
              <w:rPr>
                <w:rFonts w:ascii="MS Mincho" w:eastAsia="MS Mincho" w:hAnsi="MS Mincho" w:cs="MS Mincho" w:hint="eastAsia"/>
                <w:sz w:val="22"/>
                <w:szCs w:val="22"/>
                <w:lang w:eastAsia="hu-HU"/>
              </w:rPr>
              <w:t>◯</w:t>
            </w:r>
            <w:r w:rsidRPr="00DB24B8">
              <w:rPr>
                <w:rFonts w:eastAsia="MyriadPro-Light"/>
                <w:sz w:val="22"/>
                <w:szCs w:val="22"/>
                <w:lang w:eastAsia="hu-HU"/>
              </w:rPr>
              <w:t xml:space="preserve"> Nemzeti vagy szövetségi iroda/hivatal</w:t>
            </w:r>
          </w:p>
          <w:p w14:paraId="546267DC" w14:textId="77777777" w:rsidR="00871030" w:rsidRPr="00DB24B8" w:rsidRDefault="00AA5675">
            <w:pPr>
              <w:spacing w:before="120" w:after="120"/>
              <w:jc w:val="left"/>
              <w:rPr>
                <w:rFonts w:eastAsia="MyriadPro-Light"/>
                <w:sz w:val="22"/>
                <w:szCs w:val="22"/>
                <w:lang w:eastAsia="hu-HU"/>
              </w:rPr>
            </w:pPr>
            <w:r w:rsidRPr="00DB24B8">
              <w:rPr>
                <w:rFonts w:ascii="MS Mincho" w:eastAsia="MS Mincho" w:hAnsi="MS Mincho" w:cs="MS Mincho" w:hint="eastAsia"/>
                <w:sz w:val="22"/>
                <w:szCs w:val="22"/>
                <w:lang w:eastAsia="hu-HU"/>
              </w:rPr>
              <w:t>◯</w:t>
            </w:r>
            <w:r w:rsidRPr="00DB24B8">
              <w:rPr>
                <w:rFonts w:eastAsia="MyriadPro-Light"/>
                <w:sz w:val="22"/>
                <w:szCs w:val="22"/>
                <w:lang w:eastAsia="hu-HU"/>
              </w:rPr>
              <w:t xml:space="preserve"> Regionális vagy helyi hatóság</w:t>
            </w:r>
          </w:p>
        </w:tc>
        <w:tc>
          <w:tcPr>
            <w:tcW w:w="4888" w:type="dxa"/>
            <w:tcBorders>
              <w:top w:val="single" w:sz="4" w:space="0" w:color="00000A"/>
              <w:bottom w:val="single" w:sz="4" w:space="0" w:color="00000A"/>
              <w:right w:val="single" w:sz="4" w:space="0" w:color="00000A"/>
            </w:tcBorders>
            <w:shd w:val="clear" w:color="auto" w:fill="auto"/>
          </w:tcPr>
          <w:p w14:paraId="5E37588F" w14:textId="77777777" w:rsidR="00871030" w:rsidRPr="00DB24B8" w:rsidRDefault="00AA5675">
            <w:pPr>
              <w:spacing w:before="120" w:after="120"/>
              <w:jc w:val="left"/>
              <w:rPr>
                <w:rFonts w:eastAsia="MyriadPro-Light"/>
                <w:sz w:val="22"/>
                <w:szCs w:val="22"/>
                <w:lang w:eastAsia="hu-HU"/>
              </w:rPr>
            </w:pPr>
            <w:r w:rsidRPr="00DB24B8">
              <w:rPr>
                <w:rFonts w:ascii="MS Mincho" w:eastAsia="MS Mincho" w:hAnsi="MS Mincho" w:cs="MS Mincho" w:hint="eastAsia"/>
                <w:sz w:val="22"/>
                <w:szCs w:val="22"/>
                <w:lang w:eastAsia="hu-HU"/>
              </w:rPr>
              <w:t>◯</w:t>
            </w:r>
            <w:r w:rsidRPr="00DB24B8">
              <w:rPr>
                <w:rFonts w:eastAsia="MyriadPro-Light"/>
                <w:sz w:val="22"/>
                <w:szCs w:val="22"/>
                <w:lang w:eastAsia="hu-HU"/>
              </w:rPr>
              <w:t xml:space="preserve"> Regionális vagy helyi iroda/hivatal</w:t>
            </w:r>
          </w:p>
          <w:p w14:paraId="0C4D4689" w14:textId="555E0184" w:rsidR="00871030" w:rsidRPr="00DB24B8" w:rsidRDefault="0031111C">
            <w:pPr>
              <w:spacing w:before="120" w:after="120"/>
              <w:jc w:val="left"/>
              <w:rPr>
                <w:rFonts w:eastAsia="MyriadPro-Light"/>
                <w:sz w:val="22"/>
                <w:szCs w:val="22"/>
                <w:lang w:eastAsia="hu-HU"/>
              </w:rPr>
            </w:pPr>
            <w:r w:rsidRPr="0031111C">
              <w:rPr>
                <w:rFonts w:eastAsia="MyriadPro-Light"/>
                <w:b/>
                <w:bCs/>
                <w:color w:val="0070C0"/>
                <w:sz w:val="22"/>
                <w:szCs w:val="22"/>
                <w:lang w:eastAsia="hu-HU"/>
              </w:rPr>
              <w:t>X</w:t>
            </w:r>
            <w:r w:rsidR="00AA5675" w:rsidRPr="00DB24B8">
              <w:rPr>
                <w:rFonts w:eastAsia="MyriadPro-Light"/>
                <w:sz w:val="22"/>
                <w:szCs w:val="22"/>
                <w:lang w:eastAsia="hu-HU"/>
              </w:rPr>
              <w:t xml:space="preserve"> Közjogi intézmény</w:t>
            </w:r>
          </w:p>
          <w:p w14:paraId="0B97AE6B" w14:textId="77777777" w:rsidR="00871030" w:rsidRPr="00DB24B8" w:rsidRDefault="00AA5675">
            <w:pPr>
              <w:spacing w:before="120" w:after="120"/>
              <w:jc w:val="left"/>
              <w:rPr>
                <w:rFonts w:eastAsia="MyriadPro-Light"/>
                <w:sz w:val="22"/>
                <w:szCs w:val="22"/>
                <w:lang w:eastAsia="hu-HU"/>
              </w:rPr>
            </w:pPr>
            <w:r w:rsidRPr="00DB24B8">
              <w:rPr>
                <w:rFonts w:ascii="MS Mincho" w:eastAsia="MS Mincho" w:hAnsi="MS Mincho" w:cs="MS Mincho" w:hint="eastAsia"/>
                <w:sz w:val="22"/>
                <w:szCs w:val="22"/>
                <w:lang w:eastAsia="hu-HU"/>
              </w:rPr>
              <w:t>◯</w:t>
            </w:r>
            <w:r w:rsidRPr="00DB24B8">
              <w:rPr>
                <w:rFonts w:eastAsia="MyriadPro-Light"/>
                <w:sz w:val="22"/>
                <w:szCs w:val="22"/>
                <w:lang w:eastAsia="hu-HU"/>
              </w:rPr>
              <w:t xml:space="preserve"> Európai intézmény/ügynökség vagy nemzetközi szervezet</w:t>
            </w:r>
          </w:p>
          <w:p w14:paraId="550AFEA2" w14:textId="697B82DE" w:rsidR="00871030" w:rsidRPr="00DB24B8" w:rsidRDefault="0031111C">
            <w:pPr>
              <w:spacing w:before="120" w:after="120"/>
              <w:jc w:val="left"/>
              <w:rPr>
                <w:rFonts w:eastAsia="MyriadPro-Light"/>
                <w:sz w:val="22"/>
                <w:szCs w:val="22"/>
                <w:lang w:eastAsia="hu-HU"/>
              </w:rPr>
            </w:pPr>
            <w:r w:rsidRPr="00DB24B8">
              <w:rPr>
                <w:rFonts w:ascii="MS Mincho" w:eastAsia="MS Mincho" w:hAnsi="MS Mincho" w:cs="MS Mincho" w:hint="eastAsia"/>
                <w:sz w:val="22"/>
                <w:szCs w:val="22"/>
                <w:lang w:eastAsia="hu-HU"/>
              </w:rPr>
              <w:t>◯</w:t>
            </w:r>
            <w:r w:rsidR="00C37133">
              <w:rPr>
                <w:rFonts w:ascii="MS Mincho" w:eastAsia="MS Mincho" w:hAnsi="MS Mincho" w:cs="MS Mincho"/>
                <w:sz w:val="22"/>
                <w:szCs w:val="22"/>
                <w:lang w:eastAsia="hu-HU"/>
              </w:rPr>
              <w:t xml:space="preserve"> </w:t>
            </w:r>
            <w:r w:rsidR="00AA5675" w:rsidRPr="00DB24B8">
              <w:rPr>
                <w:rFonts w:eastAsia="MyriadPro-Light"/>
                <w:sz w:val="22"/>
                <w:szCs w:val="22"/>
                <w:lang w:eastAsia="hu-HU"/>
              </w:rPr>
              <w:t>Egyéb típus</w:t>
            </w:r>
          </w:p>
        </w:tc>
      </w:tr>
    </w:tbl>
    <w:p w14:paraId="62DB5FD2" w14:textId="77777777" w:rsidR="00871030" w:rsidRPr="00DB24B8" w:rsidRDefault="00871030">
      <w:pPr>
        <w:rPr>
          <w:sz w:val="22"/>
          <w:szCs w:val="22"/>
          <w:lang w:eastAsia="hu-HU"/>
        </w:rPr>
      </w:pPr>
    </w:p>
    <w:p w14:paraId="14F7E098" w14:textId="77777777" w:rsidR="00871030" w:rsidRPr="00DB24B8" w:rsidRDefault="00AA5675">
      <w:pPr>
        <w:spacing w:before="120" w:after="120"/>
        <w:rPr>
          <w:rFonts w:eastAsia="MyriadPro-Semibold"/>
          <w:b/>
          <w:sz w:val="22"/>
          <w:szCs w:val="22"/>
          <w:lang w:eastAsia="hu-HU"/>
        </w:rPr>
      </w:pPr>
      <w:r w:rsidRPr="00DB24B8">
        <w:rPr>
          <w:rFonts w:eastAsia="MyriadPro-Semibold"/>
          <w:b/>
          <w:sz w:val="22"/>
          <w:szCs w:val="22"/>
          <w:lang w:eastAsia="hu-HU"/>
        </w:rPr>
        <w:t>I.5) Fő tevékenység</w:t>
      </w:r>
    </w:p>
    <w:tbl>
      <w:tblPr>
        <w:tblW w:w="9778" w:type="dxa"/>
        <w:tblBorders>
          <w:top w:val="single" w:sz="4" w:space="0" w:color="00000A"/>
          <w:left w:val="single" w:sz="4" w:space="0" w:color="00000A"/>
          <w:bottom w:val="single" w:sz="4" w:space="0" w:color="00000A"/>
          <w:insideH w:val="single" w:sz="4" w:space="0" w:color="00000A"/>
        </w:tblBorders>
        <w:tblLook w:val="04A0" w:firstRow="1" w:lastRow="0" w:firstColumn="1" w:lastColumn="0" w:noHBand="0" w:noVBand="1"/>
      </w:tblPr>
      <w:tblGrid>
        <w:gridCol w:w="4890"/>
        <w:gridCol w:w="4888"/>
      </w:tblGrid>
      <w:tr w:rsidR="00871030" w:rsidRPr="00DB24B8" w14:paraId="4F298AFD" w14:textId="77777777">
        <w:tc>
          <w:tcPr>
            <w:tcW w:w="4889" w:type="dxa"/>
            <w:tcBorders>
              <w:top w:val="single" w:sz="4" w:space="0" w:color="00000A"/>
              <w:left w:val="single" w:sz="4" w:space="0" w:color="00000A"/>
              <w:bottom w:val="single" w:sz="4" w:space="0" w:color="00000A"/>
            </w:tcBorders>
            <w:shd w:val="clear" w:color="auto" w:fill="auto"/>
            <w:tcMar>
              <w:left w:w="108" w:type="dxa"/>
            </w:tcMar>
          </w:tcPr>
          <w:p w14:paraId="046FF0E1" w14:textId="77777777" w:rsidR="00871030" w:rsidRPr="00DB24B8" w:rsidRDefault="00AA5675">
            <w:pPr>
              <w:spacing w:before="120" w:after="120"/>
              <w:jc w:val="left"/>
              <w:rPr>
                <w:rFonts w:eastAsia="MyriadPro-Light"/>
                <w:sz w:val="22"/>
                <w:szCs w:val="22"/>
                <w:lang w:eastAsia="hu-HU"/>
              </w:rPr>
            </w:pPr>
            <w:r w:rsidRPr="00DB24B8">
              <w:rPr>
                <w:rFonts w:ascii="MS Mincho" w:eastAsia="MS Mincho" w:hAnsi="MS Mincho" w:cs="MS Mincho" w:hint="eastAsia"/>
                <w:sz w:val="22"/>
                <w:szCs w:val="22"/>
                <w:lang w:eastAsia="hu-HU"/>
              </w:rPr>
              <w:t>◯</w:t>
            </w:r>
            <w:r w:rsidRPr="00DB24B8">
              <w:rPr>
                <w:rFonts w:eastAsia="MyriadPro-Light"/>
                <w:sz w:val="22"/>
                <w:szCs w:val="22"/>
                <w:lang w:eastAsia="hu-HU"/>
              </w:rPr>
              <w:t xml:space="preserve"> Általános közszolgáltatások</w:t>
            </w:r>
          </w:p>
          <w:p w14:paraId="55788A0E" w14:textId="77777777" w:rsidR="00871030" w:rsidRPr="00DB24B8" w:rsidRDefault="00AA5675">
            <w:pPr>
              <w:spacing w:before="120" w:after="120"/>
              <w:jc w:val="left"/>
              <w:rPr>
                <w:rFonts w:eastAsia="MyriadPro-Light"/>
                <w:sz w:val="22"/>
                <w:szCs w:val="22"/>
                <w:lang w:eastAsia="hu-HU"/>
              </w:rPr>
            </w:pPr>
            <w:r w:rsidRPr="00DB24B8">
              <w:rPr>
                <w:rFonts w:ascii="MS Mincho" w:eastAsia="MS Mincho" w:hAnsi="MS Mincho" w:cs="MS Mincho" w:hint="eastAsia"/>
                <w:sz w:val="22"/>
                <w:szCs w:val="22"/>
                <w:lang w:eastAsia="hu-HU"/>
              </w:rPr>
              <w:t>◯</w:t>
            </w:r>
            <w:r w:rsidRPr="00DB24B8">
              <w:rPr>
                <w:rFonts w:eastAsia="MyriadPro-Light"/>
                <w:sz w:val="22"/>
                <w:szCs w:val="22"/>
                <w:lang w:eastAsia="hu-HU"/>
              </w:rPr>
              <w:t xml:space="preserve"> Honvédelem</w:t>
            </w:r>
          </w:p>
          <w:p w14:paraId="0C551C45" w14:textId="77777777" w:rsidR="00871030" w:rsidRPr="00DB24B8" w:rsidRDefault="00AA5675">
            <w:pPr>
              <w:spacing w:before="120" w:after="120"/>
              <w:jc w:val="left"/>
              <w:rPr>
                <w:rFonts w:eastAsia="MyriadPro-Light"/>
                <w:sz w:val="22"/>
                <w:szCs w:val="22"/>
                <w:lang w:eastAsia="hu-HU"/>
              </w:rPr>
            </w:pPr>
            <w:r w:rsidRPr="00DB24B8">
              <w:rPr>
                <w:rFonts w:ascii="MS Mincho" w:eastAsia="MS Mincho" w:hAnsi="MS Mincho" w:cs="MS Mincho" w:hint="eastAsia"/>
                <w:sz w:val="22"/>
                <w:szCs w:val="22"/>
                <w:lang w:eastAsia="hu-HU"/>
              </w:rPr>
              <w:t>◯</w:t>
            </w:r>
            <w:r w:rsidRPr="00DB24B8">
              <w:rPr>
                <w:rFonts w:eastAsia="MyriadPro-Light"/>
                <w:sz w:val="22"/>
                <w:szCs w:val="22"/>
                <w:lang w:eastAsia="hu-HU"/>
              </w:rPr>
              <w:t xml:space="preserve"> Közrend és biztonság</w:t>
            </w:r>
          </w:p>
          <w:p w14:paraId="382A4D19" w14:textId="77777777" w:rsidR="00871030" w:rsidRPr="00DB24B8" w:rsidRDefault="00AA5675">
            <w:pPr>
              <w:spacing w:before="120" w:after="120"/>
              <w:jc w:val="left"/>
              <w:rPr>
                <w:rFonts w:eastAsia="MyriadPro-Light"/>
                <w:sz w:val="22"/>
                <w:szCs w:val="22"/>
                <w:lang w:eastAsia="hu-HU"/>
              </w:rPr>
            </w:pPr>
            <w:r w:rsidRPr="00DB24B8">
              <w:rPr>
                <w:rFonts w:ascii="MS Mincho" w:eastAsia="MS Mincho" w:hAnsi="MS Mincho" w:cs="MS Mincho" w:hint="eastAsia"/>
                <w:sz w:val="22"/>
                <w:szCs w:val="22"/>
                <w:lang w:eastAsia="hu-HU"/>
              </w:rPr>
              <w:t>◯</w:t>
            </w:r>
            <w:r w:rsidRPr="00DB24B8">
              <w:rPr>
                <w:rFonts w:eastAsia="MyriadPro-Light"/>
                <w:sz w:val="22"/>
                <w:szCs w:val="22"/>
                <w:lang w:eastAsia="hu-HU"/>
              </w:rPr>
              <w:t xml:space="preserve"> Környezetvédelem</w:t>
            </w:r>
          </w:p>
          <w:p w14:paraId="49DC7D3E" w14:textId="203590B8" w:rsidR="00871030" w:rsidRPr="00DB24B8" w:rsidRDefault="0031111C">
            <w:pPr>
              <w:spacing w:before="120" w:after="120"/>
              <w:jc w:val="left"/>
              <w:rPr>
                <w:rFonts w:eastAsia="MyriadPro-Light"/>
                <w:sz w:val="22"/>
                <w:szCs w:val="22"/>
                <w:lang w:eastAsia="hu-HU"/>
              </w:rPr>
            </w:pPr>
            <w:r w:rsidRPr="0031111C">
              <w:rPr>
                <w:rFonts w:eastAsia="MyriadPro-Light"/>
                <w:b/>
                <w:bCs/>
                <w:color w:val="0070C0"/>
                <w:sz w:val="22"/>
                <w:szCs w:val="22"/>
                <w:lang w:eastAsia="hu-HU"/>
              </w:rPr>
              <w:t>X</w:t>
            </w:r>
            <w:r w:rsidR="00AA5675" w:rsidRPr="00DB24B8">
              <w:rPr>
                <w:rFonts w:eastAsia="MyriadPro-Light"/>
                <w:sz w:val="22"/>
                <w:szCs w:val="22"/>
                <w:lang w:eastAsia="hu-HU"/>
              </w:rPr>
              <w:t xml:space="preserve"> Gazdasági és pénzügyek</w:t>
            </w:r>
          </w:p>
          <w:p w14:paraId="2ABD801A" w14:textId="77777777" w:rsidR="00871030" w:rsidRPr="00DB24B8" w:rsidRDefault="00AA5675">
            <w:pPr>
              <w:spacing w:before="120" w:after="120"/>
              <w:jc w:val="left"/>
              <w:rPr>
                <w:rFonts w:eastAsia="MyriadPro-Light"/>
                <w:sz w:val="22"/>
                <w:szCs w:val="22"/>
                <w:lang w:eastAsia="hu-HU"/>
              </w:rPr>
            </w:pPr>
            <w:r w:rsidRPr="00DB24B8">
              <w:rPr>
                <w:rFonts w:ascii="MS Mincho" w:eastAsia="MS Mincho" w:hAnsi="MS Mincho" w:cs="MS Mincho" w:hint="eastAsia"/>
                <w:sz w:val="22"/>
                <w:szCs w:val="22"/>
                <w:lang w:eastAsia="hu-HU"/>
              </w:rPr>
              <w:t>◯</w:t>
            </w:r>
            <w:r w:rsidRPr="00DB24B8">
              <w:rPr>
                <w:rFonts w:eastAsia="MyriadPro-Light"/>
                <w:sz w:val="22"/>
                <w:szCs w:val="22"/>
                <w:lang w:eastAsia="hu-HU"/>
              </w:rPr>
              <w:t xml:space="preserve"> Egészségügy</w:t>
            </w:r>
          </w:p>
        </w:tc>
        <w:tc>
          <w:tcPr>
            <w:tcW w:w="4888" w:type="dxa"/>
            <w:tcBorders>
              <w:top w:val="single" w:sz="4" w:space="0" w:color="00000A"/>
              <w:bottom w:val="single" w:sz="4" w:space="0" w:color="00000A"/>
              <w:right w:val="single" w:sz="4" w:space="0" w:color="00000A"/>
            </w:tcBorders>
            <w:shd w:val="clear" w:color="auto" w:fill="auto"/>
          </w:tcPr>
          <w:p w14:paraId="42E83159" w14:textId="77777777" w:rsidR="00871030" w:rsidRPr="00DB24B8" w:rsidRDefault="00AA5675">
            <w:pPr>
              <w:spacing w:before="120" w:after="120"/>
              <w:jc w:val="left"/>
              <w:rPr>
                <w:rFonts w:eastAsia="MyriadPro-Light"/>
                <w:sz w:val="22"/>
                <w:szCs w:val="22"/>
                <w:lang w:eastAsia="hu-HU"/>
              </w:rPr>
            </w:pPr>
            <w:r w:rsidRPr="00DB24B8">
              <w:rPr>
                <w:rFonts w:ascii="MS Mincho" w:eastAsia="MS Mincho" w:hAnsi="MS Mincho" w:cs="MS Mincho" w:hint="eastAsia"/>
                <w:sz w:val="22"/>
                <w:szCs w:val="22"/>
                <w:lang w:eastAsia="hu-HU"/>
              </w:rPr>
              <w:t>◯</w:t>
            </w:r>
            <w:r w:rsidRPr="00DB24B8">
              <w:rPr>
                <w:rFonts w:eastAsia="MyriadPro-Light"/>
                <w:sz w:val="22"/>
                <w:szCs w:val="22"/>
                <w:lang w:eastAsia="hu-HU"/>
              </w:rPr>
              <w:t xml:space="preserve"> Lakásszolgáltatás és közösségi rekreáció</w:t>
            </w:r>
          </w:p>
          <w:p w14:paraId="60B9FD3F" w14:textId="77777777" w:rsidR="00871030" w:rsidRPr="00DB24B8" w:rsidRDefault="00AA5675">
            <w:pPr>
              <w:spacing w:before="120" w:after="120"/>
              <w:jc w:val="left"/>
              <w:rPr>
                <w:rFonts w:eastAsia="MyriadPro-Light"/>
                <w:sz w:val="22"/>
                <w:szCs w:val="22"/>
                <w:lang w:eastAsia="hu-HU"/>
              </w:rPr>
            </w:pPr>
            <w:r w:rsidRPr="00DB24B8">
              <w:rPr>
                <w:rFonts w:ascii="MS Mincho" w:eastAsia="MS Mincho" w:hAnsi="MS Mincho" w:cs="MS Mincho" w:hint="eastAsia"/>
                <w:sz w:val="22"/>
                <w:szCs w:val="22"/>
                <w:lang w:eastAsia="hu-HU"/>
              </w:rPr>
              <w:t>◯</w:t>
            </w:r>
            <w:r w:rsidRPr="00DB24B8">
              <w:rPr>
                <w:rFonts w:eastAsia="MyriadPro-Light"/>
                <w:sz w:val="22"/>
                <w:szCs w:val="22"/>
                <w:lang w:eastAsia="hu-HU"/>
              </w:rPr>
              <w:t xml:space="preserve"> Szociális védelem</w:t>
            </w:r>
          </w:p>
          <w:p w14:paraId="5A353287" w14:textId="77777777" w:rsidR="00871030" w:rsidRPr="00DB24B8" w:rsidRDefault="00AA5675">
            <w:pPr>
              <w:spacing w:before="120" w:after="120"/>
              <w:jc w:val="left"/>
              <w:rPr>
                <w:rFonts w:eastAsia="MyriadPro-Light"/>
                <w:sz w:val="22"/>
                <w:szCs w:val="22"/>
                <w:lang w:eastAsia="hu-HU"/>
              </w:rPr>
            </w:pPr>
            <w:r w:rsidRPr="00DB24B8">
              <w:rPr>
                <w:rFonts w:ascii="MS Mincho" w:eastAsia="MS Mincho" w:hAnsi="MS Mincho" w:cs="MS Mincho" w:hint="eastAsia"/>
                <w:sz w:val="22"/>
                <w:szCs w:val="22"/>
                <w:lang w:eastAsia="hu-HU"/>
              </w:rPr>
              <w:t>◯</w:t>
            </w:r>
            <w:r w:rsidRPr="00DB24B8">
              <w:rPr>
                <w:rFonts w:eastAsia="MyriadPro-Light"/>
                <w:sz w:val="22"/>
                <w:szCs w:val="22"/>
                <w:lang w:eastAsia="hu-HU"/>
              </w:rPr>
              <w:t xml:space="preserve"> Szabadidő, kultúra és vallás</w:t>
            </w:r>
          </w:p>
          <w:p w14:paraId="45E03A50" w14:textId="77777777" w:rsidR="00871030" w:rsidRPr="00DB24B8" w:rsidRDefault="00AA5675">
            <w:pPr>
              <w:spacing w:before="120" w:after="120"/>
              <w:jc w:val="left"/>
              <w:rPr>
                <w:rFonts w:eastAsia="MyriadPro-Light"/>
                <w:sz w:val="22"/>
                <w:szCs w:val="22"/>
                <w:lang w:eastAsia="hu-HU"/>
              </w:rPr>
            </w:pPr>
            <w:r w:rsidRPr="00DB24B8">
              <w:rPr>
                <w:rFonts w:ascii="MS Mincho" w:eastAsia="MS Mincho" w:hAnsi="MS Mincho" w:cs="MS Mincho" w:hint="eastAsia"/>
                <w:sz w:val="22"/>
                <w:szCs w:val="22"/>
                <w:lang w:eastAsia="hu-HU"/>
              </w:rPr>
              <w:t>◯</w:t>
            </w:r>
            <w:r w:rsidRPr="00DB24B8">
              <w:rPr>
                <w:rFonts w:eastAsia="MyriadPro-Light"/>
                <w:sz w:val="22"/>
                <w:szCs w:val="22"/>
                <w:lang w:eastAsia="hu-HU"/>
              </w:rPr>
              <w:t xml:space="preserve"> Oktatás</w:t>
            </w:r>
          </w:p>
          <w:p w14:paraId="4629DDAA" w14:textId="318C4233" w:rsidR="00871030" w:rsidRPr="00DB24B8" w:rsidRDefault="0031111C">
            <w:pPr>
              <w:spacing w:before="120" w:after="120"/>
              <w:jc w:val="left"/>
              <w:rPr>
                <w:rFonts w:eastAsia="MyriadPro-Light"/>
                <w:sz w:val="22"/>
                <w:szCs w:val="22"/>
                <w:lang w:eastAsia="hu-HU"/>
              </w:rPr>
            </w:pPr>
            <w:r w:rsidRPr="00DB24B8">
              <w:rPr>
                <w:rFonts w:ascii="MS Mincho" w:eastAsia="MS Mincho" w:hAnsi="MS Mincho" w:cs="MS Mincho" w:hint="eastAsia"/>
                <w:sz w:val="22"/>
                <w:szCs w:val="22"/>
                <w:lang w:eastAsia="hu-HU"/>
              </w:rPr>
              <w:t>◯</w:t>
            </w:r>
            <w:r w:rsidR="00AA5675" w:rsidRPr="00DB24B8">
              <w:rPr>
                <w:rFonts w:eastAsia="MyriadPro-Light"/>
                <w:sz w:val="22"/>
                <w:szCs w:val="22"/>
                <w:lang w:eastAsia="hu-HU"/>
              </w:rPr>
              <w:t xml:space="preserve"> Egyéb tevékenység</w:t>
            </w:r>
          </w:p>
        </w:tc>
      </w:tr>
    </w:tbl>
    <w:p w14:paraId="07C5E9A6" w14:textId="77777777" w:rsidR="00871030" w:rsidRPr="00DB24B8" w:rsidRDefault="00871030">
      <w:pPr>
        <w:rPr>
          <w:sz w:val="22"/>
          <w:szCs w:val="22"/>
          <w:lang w:eastAsia="hu-HU"/>
        </w:rPr>
      </w:pPr>
    </w:p>
    <w:p w14:paraId="4EA141B2" w14:textId="77777777" w:rsidR="00871030" w:rsidRPr="00DB24B8" w:rsidRDefault="00AA5675">
      <w:pPr>
        <w:spacing w:before="120" w:after="120"/>
        <w:jc w:val="left"/>
        <w:rPr>
          <w:rFonts w:eastAsia="MyriadPro-Semibold"/>
          <w:b/>
          <w:sz w:val="28"/>
          <w:szCs w:val="28"/>
          <w:lang w:eastAsia="hu-HU"/>
        </w:rPr>
      </w:pPr>
      <w:r w:rsidRPr="00DB24B8">
        <w:rPr>
          <w:rFonts w:eastAsia="MyriadPro-Semibold"/>
          <w:b/>
          <w:sz w:val="28"/>
          <w:szCs w:val="28"/>
          <w:lang w:eastAsia="hu-HU"/>
        </w:rPr>
        <w:t>II. szakasz: Tárgy</w:t>
      </w:r>
    </w:p>
    <w:p w14:paraId="1B6232F1" w14:textId="77777777" w:rsidR="00871030" w:rsidRPr="00DB24B8" w:rsidRDefault="00871030">
      <w:pPr>
        <w:spacing w:before="120" w:after="120"/>
        <w:rPr>
          <w:rFonts w:eastAsia="MyriadPro-Semibold"/>
          <w:b/>
          <w:sz w:val="22"/>
          <w:szCs w:val="22"/>
          <w:lang w:eastAsia="hu-HU"/>
        </w:rPr>
      </w:pPr>
    </w:p>
    <w:p w14:paraId="214902E5" w14:textId="77777777" w:rsidR="00871030" w:rsidRPr="00DB24B8" w:rsidRDefault="00AA5675">
      <w:pPr>
        <w:spacing w:before="120" w:after="120"/>
        <w:rPr>
          <w:rFonts w:eastAsia="MyriadPro-Semibold"/>
          <w:b/>
          <w:sz w:val="22"/>
          <w:szCs w:val="22"/>
          <w:lang w:eastAsia="hu-HU"/>
        </w:rPr>
      </w:pPr>
      <w:r w:rsidRPr="00DB24B8">
        <w:rPr>
          <w:rFonts w:eastAsia="MyriadPro-Semibold"/>
          <w:b/>
          <w:sz w:val="22"/>
          <w:szCs w:val="22"/>
          <w:lang w:eastAsia="hu-HU"/>
        </w:rPr>
        <w:t xml:space="preserve">II.1) </w:t>
      </w:r>
      <w:bookmarkStart w:id="2" w:name="bookmark8"/>
      <w:bookmarkEnd w:id="2"/>
      <w:r w:rsidRPr="00DB24B8">
        <w:rPr>
          <w:rFonts w:eastAsia="MyriadPro-Semibold"/>
          <w:b/>
          <w:sz w:val="22"/>
          <w:szCs w:val="22"/>
          <w:lang w:eastAsia="hu-HU"/>
        </w:rPr>
        <w:t>A beszerzés mennyisége</w:t>
      </w:r>
    </w:p>
    <w:tbl>
      <w:tblPr>
        <w:tblW w:w="97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197"/>
        <w:gridCol w:w="2581"/>
      </w:tblGrid>
      <w:tr w:rsidR="00871030" w:rsidRPr="00DB24B8" w14:paraId="15C98008" w14:textId="77777777">
        <w:tc>
          <w:tcPr>
            <w:tcW w:w="71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00DFA4" w14:textId="7BF17E7F" w:rsidR="00871030" w:rsidRPr="00DB24B8" w:rsidRDefault="00AA5675">
            <w:pPr>
              <w:spacing w:before="120" w:after="120"/>
              <w:jc w:val="left"/>
              <w:rPr>
                <w:rFonts w:eastAsia="MyriadPro-Semibold"/>
                <w:b/>
                <w:sz w:val="22"/>
                <w:szCs w:val="22"/>
                <w:lang w:eastAsia="hu-HU"/>
              </w:rPr>
            </w:pPr>
            <w:r w:rsidRPr="00DB24B8">
              <w:rPr>
                <w:rFonts w:eastAsia="MyriadPro-Semibold"/>
                <w:b/>
                <w:sz w:val="22"/>
                <w:szCs w:val="22"/>
                <w:lang w:eastAsia="hu-HU"/>
              </w:rPr>
              <w:t xml:space="preserve">II.1.1) Elnevezés: </w:t>
            </w:r>
            <w:r w:rsidR="00CF6AD5" w:rsidRPr="00CF6AD5">
              <w:rPr>
                <w:color w:val="0070C0"/>
                <w:sz w:val="22"/>
                <w:szCs w:val="22"/>
              </w:rPr>
              <w:t>„</w:t>
            </w:r>
            <w:r w:rsidR="00AC5CCF">
              <w:rPr>
                <w:color w:val="0070C0"/>
                <w:sz w:val="22"/>
                <w:szCs w:val="22"/>
              </w:rPr>
              <w:t>Építmény fenntartás, építés</w:t>
            </w:r>
            <w:r w:rsidR="000F60B8">
              <w:rPr>
                <w:color w:val="0070C0"/>
                <w:sz w:val="22"/>
                <w:szCs w:val="22"/>
              </w:rPr>
              <w:t>i, felújítási</w:t>
            </w:r>
            <w:r w:rsidR="00AC5CCF">
              <w:rPr>
                <w:color w:val="0070C0"/>
                <w:sz w:val="22"/>
                <w:szCs w:val="22"/>
              </w:rPr>
              <w:t xml:space="preserve"> munkák</w:t>
            </w:r>
            <w:r w:rsidR="00A120AF">
              <w:rPr>
                <w:color w:val="0070C0"/>
                <w:sz w:val="22"/>
                <w:szCs w:val="22"/>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FFC681" w14:textId="77777777" w:rsidR="00871030" w:rsidRDefault="00AA5675">
            <w:pPr>
              <w:spacing w:before="120" w:after="120"/>
              <w:jc w:val="left"/>
              <w:rPr>
                <w:rFonts w:eastAsia="MyriadPro-Light"/>
                <w:sz w:val="22"/>
                <w:szCs w:val="22"/>
                <w:lang w:eastAsia="hu-HU"/>
              </w:rPr>
            </w:pPr>
            <w:r w:rsidRPr="00DB24B8">
              <w:rPr>
                <w:rFonts w:eastAsia="MyriadPro-Light"/>
                <w:sz w:val="22"/>
                <w:szCs w:val="22"/>
                <w:lang w:eastAsia="hu-HU"/>
              </w:rPr>
              <w:t>Hivatkozási szám</w:t>
            </w:r>
            <w:r w:rsidR="00EC16E3">
              <w:rPr>
                <w:rFonts w:eastAsia="MyriadPro-Light"/>
                <w:sz w:val="22"/>
                <w:szCs w:val="22"/>
                <w:lang w:eastAsia="hu-HU"/>
              </w:rPr>
              <w:t>:</w:t>
            </w:r>
          </w:p>
          <w:p w14:paraId="01903EE5" w14:textId="54E692BA" w:rsidR="00EC16E3" w:rsidRPr="00DB24B8" w:rsidRDefault="00EC16E3">
            <w:pPr>
              <w:spacing w:before="120" w:after="120"/>
              <w:jc w:val="left"/>
              <w:rPr>
                <w:rFonts w:eastAsia="MyriadPro-Semibold"/>
                <w:sz w:val="22"/>
                <w:szCs w:val="22"/>
                <w:lang w:eastAsia="hu-HU"/>
              </w:rPr>
            </w:pPr>
            <w:proofErr w:type="gramStart"/>
            <w:r w:rsidRPr="00EC16E3">
              <w:rPr>
                <w:rFonts w:eastAsia="MyriadPro-Semibold"/>
                <w:color w:val="0070C0"/>
                <w:sz w:val="22"/>
                <w:szCs w:val="22"/>
                <w:lang w:eastAsia="hu-HU"/>
              </w:rPr>
              <w:t>EKR</w:t>
            </w:r>
            <w:r w:rsidR="003D4EB6">
              <w:rPr>
                <w:rFonts w:eastAsia="MyriadPro-Semibold"/>
                <w:color w:val="0070C0"/>
                <w:sz w:val="22"/>
                <w:szCs w:val="22"/>
                <w:lang w:eastAsia="hu-HU"/>
              </w:rPr>
              <w:t>….</w:t>
            </w:r>
            <w:proofErr w:type="gramEnd"/>
          </w:p>
        </w:tc>
      </w:tr>
      <w:tr w:rsidR="00871030" w:rsidRPr="00DB24B8" w14:paraId="5DF8FB29" w14:textId="77777777">
        <w:tc>
          <w:tcPr>
            <w:tcW w:w="9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416628" w14:textId="7CD8EE8F" w:rsidR="00871030" w:rsidRPr="00DB24B8" w:rsidRDefault="00AA5675">
            <w:pPr>
              <w:spacing w:before="120" w:after="120"/>
              <w:jc w:val="left"/>
              <w:rPr>
                <w:rFonts w:eastAsia="MyriadPro-Semibold"/>
                <w:sz w:val="22"/>
                <w:szCs w:val="22"/>
                <w:lang w:eastAsia="hu-HU"/>
              </w:rPr>
            </w:pPr>
            <w:r w:rsidRPr="00DB24B8">
              <w:rPr>
                <w:rFonts w:eastAsia="MyriadPro-Light"/>
                <w:b/>
                <w:sz w:val="22"/>
                <w:szCs w:val="22"/>
                <w:lang w:eastAsia="hu-HU"/>
              </w:rPr>
              <w:t>II.1.2) Fő CPV-kód:</w:t>
            </w:r>
            <w:r w:rsidRPr="00DB24B8">
              <w:rPr>
                <w:rFonts w:eastAsia="MyriadPro-Light"/>
                <w:sz w:val="22"/>
                <w:szCs w:val="22"/>
                <w:lang w:eastAsia="hu-HU"/>
              </w:rPr>
              <w:t xml:space="preserve"> </w:t>
            </w:r>
            <w:r w:rsidR="00AD6271" w:rsidRPr="00AD6271">
              <w:rPr>
                <w:color w:val="0070C0"/>
                <w:sz w:val="22"/>
                <w:szCs w:val="22"/>
              </w:rPr>
              <w:t>45000000-7 Építési munkák</w:t>
            </w:r>
          </w:p>
        </w:tc>
      </w:tr>
      <w:tr w:rsidR="00871030" w:rsidRPr="00DB24B8" w14:paraId="258EA8EE" w14:textId="77777777">
        <w:tc>
          <w:tcPr>
            <w:tcW w:w="9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C84869" w14:textId="581DC8E4" w:rsidR="00871030" w:rsidRPr="00F21F97" w:rsidRDefault="00AA5675" w:rsidP="00CD348E">
            <w:pPr>
              <w:spacing w:before="120" w:after="120"/>
              <w:jc w:val="left"/>
              <w:rPr>
                <w:rFonts w:eastAsia="MyriadPro-Semibold"/>
                <w:sz w:val="22"/>
                <w:szCs w:val="22"/>
                <w:lang w:eastAsia="hu-HU"/>
              </w:rPr>
            </w:pPr>
            <w:r w:rsidRPr="00F21F97">
              <w:rPr>
                <w:rFonts w:eastAsia="MyriadPro-Semibold"/>
                <w:b/>
                <w:sz w:val="22"/>
                <w:szCs w:val="22"/>
                <w:lang w:eastAsia="hu-HU"/>
              </w:rPr>
              <w:t>II.1.3) A szerződés típusa</w:t>
            </w:r>
            <w:r w:rsidRPr="00F21F97">
              <w:rPr>
                <w:rFonts w:eastAsia="MyriadPro-Semibold"/>
                <w:sz w:val="22"/>
                <w:szCs w:val="22"/>
                <w:lang w:eastAsia="hu-HU"/>
              </w:rPr>
              <w:t xml:space="preserve"> </w:t>
            </w:r>
            <w:r w:rsidR="008036AC" w:rsidRPr="008036AC">
              <w:rPr>
                <w:rFonts w:hint="eastAsia"/>
                <w:b/>
                <w:bCs/>
                <w:color w:val="0070C0"/>
                <w:sz w:val="22"/>
                <w:szCs w:val="22"/>
                <w:u w:val="single"/>
              </w:rPr>
              <w:t>X</w:t>
            </w:r>
            <w:r w:rsidR="00682398" w:rsidRPr="00F21F97">
              <w:rPr>
                <w:rFonts w:eastAsia="HiraKakuPro-W3"/>
                <w:sz w:val="22"/>
                <w:szCs w:val="22"/>
                <w:lang w:eastAsia="hu-HU"/>
              </w:rPr>
              <w:t xml:space="preserve"> </w:t>
            </w:r>
            <w:r w:rsidRPr="00F21F97">
              <w:rPr>
                <w:rFonts w:eastAsia="MyriadPro-Light"/>
                <w:sz w:val="22"/>
                <w:szCs w:val="22"/>
                <w:lang w:eastAsia="hu-HU"/>
              </w:rPr>
              <w:t xml:space="preserve">Építési beruházás </w:t>
            </w:r>
            <w:r w:rsidR="008036AC" w:rsidRPr="00F21F97">
              <w:rPr>
                <w:rFonts w:ascii="MS Mincho" w:eastAsia="MS Mincho" w:hAnsi="MS Mincho" w:cs="MS Mincho" w:hint="eastAsia"/>
                <w:sz w:val="22"/>
                <w:szCs w:val="22"/>
                <w:lang w:eastAsia="hu-HU"/>
              </w:rPr>
              <w:t>◯</w:t>
            </w:r>
            <w:r w:rsidRPr="00DF05F9">
              <w:rPr>
                <w:rFonts w:eastAsia="HiraKakuPro-W3"/>
                <w:b/>
                <w:sz w:val="22"/>
                <w:szCs w:val="22"/>
                <w:lang w:eastAsia="hu-HU"/>
              </w:rPr>
              <w:t xml:space="preserve"> </w:t>
            </w:r>
            <w:r w:rsidRPr="008B39D1">
              <w:rPr>
                <w:rFonts w:eastAsia="MyriadPro-Light"/>
                <w:sz w:val="22"/>
                <w:szCs w:val="22"/>
                <w:lang w:eastAsia="hu-HU"/>
              </w:rPr>
              <w:t>Árubeszerzés</w:t>
            </w:r>
            <w:r w:rsidRPr="00F21F97">
              <w:rPr>
                <w:rFonts w:eastAsia="MyriadPro-Light"/>
                <w:sz w:val="22"/>
                <w:szCs w:val="22"/>
                <w:lang w:eastAsia="hu-HU"/>
              </w:rPr>
              <w:t xml:space="preserve"> </w:t>
            </w:r>
            <w:r w:rsidR="00E770B6" w:rsidRPr="00F21F97">
              <w:rPr>
                <w:rFonts w:ascii="MS Mincho" w:eastAsia="MS Mincho" w:hAnsi="MS Mincho" w:cs="MS Mincho" w:hint="eastAsia"/>
                <w:sz w:val="22"/>
                <w:szCs w:val="22"/>
                <w:lang w:eastAsia="hu-HU"/>
              </w:rPr>
              <w:t>◯</w:t>
            </w:r>
            <w:r w:rsidRPr="00F21F97">
              <w:rPr>
                <w:rFonts w:eastAsia="HiraKakuPro-W3"/>
                <w:sz w:val="22"/>
                <w:szCs w:val="22"/>
                <w:lang w:eastAsia="hu-HU"/>
              </w:rPr>
              <w:t xml:space="preserve"> </w:t>
            </w:r>
            <w:r w:rsidRPr="00F21F97">
              <w:rPr>
                <w:rFonts w:eastAsia="MyriadPro-Light"/>
                <w:sz w:val="22"/>
                <w:szCs w:val="22"/>
                <w:lang w:eastAsia="hu-HU"/>
              </w:rPr>
              <w:t>Szolgáltatásmegrendelés</w:t>
            </w:r>
          </w:p>
        </w:tc>
      </w:tr>
      <w:tr w:rsidR="00871030" w:rsidRPr="00DB24B8" w14:paraId="54E48875" w14:textId="77777777">
        <w:tc>
          <w:tcPr>
            <w:tcW w:w="9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F3828F" w14:textId="4F51352A" w:rsidR="00682398" w:rsidRPr="00F21F97" w:rsidRDefault="00AA5675" w:rsidP="00101477">
            <w:pPr>
              <w:spacing w:before="120" w:after="120"/>
              <w:rPr>
                <w:sz w:val="22"/>
                <w:szCs w:val="22"/>
              </w:rPr>
            </w:pPr>
            <w:r w:rsidRPr="00F21F97">
              <w:rPr>
                <w:rFonts w:eastAsia="MyriadPro-Semibold"/>
                <w:b/>
                <w:sz w:val="22"/>
                <w:szCs w:val="22"/>
                <w:lang w:eastAsia="hu-HU"/>
              </w:rPr>
              <w:t xml:space="preserve">II.1.4) Rövid </w:t>
            </w:r>
            <w:r w:rsidR="00DC6BDF" w:rsidRPr="00F21F97">
              <w:rPr>
                <w:rFonts w:eastAsia="MyriadPro-Semibold"/>
                <w:b/>
                <w:sz w:val="22"/>
                <w:szCs w:val="22"/>
                <w:lang w:eastAsia="hu-HU"/>
              </w:rPr>
              <w:t>meghatározás</w:t>
            </w:r>
            <w:r w:rsidR="00DC6BDF" w:rsidRPr="00F21F97">
              <w:rPr>
                <w:rStyle w:val="Lbjegyzet-hivatkozs"/>
                <w:rFonts w:eastAsia="MyriadPro-Semibold"/>
                <w:b/>
                <w:sz w:val="22"/>
                <w:szCs w:val="22"/>
                <w:lang w:eastAsia="hu-HU"/>
              </w:rPr>
              <w:footnoteReference w:id="1"/>
            </w:r>
            <w:r w:rsidRPr="00F21F97">
              <w:rPr>
                <w:rFonts w:eastAsia="MyriadPro-Semibold"/>
                <w:b/>
                <w:sz w:val="22"/>
                <w:szCs w:val="22"/>
                <w:lang w:eastAsia="hu-HU"/>
              </w:rPr>
              <w:t xml:space="preserve">: </w:t>
            </w:r>
            <w:r w:rsidR="00826A22">
              <w:rPr>
                <w:color w:val="0070C0"/>
                <w:sz w:val="22"/>
                <w:szCs w:val="22"/>
              </w:rPr>
              <w:t xml:space="preserve">Keretmegállapodás alapján </w:t>
            </w:r>
            <w:r w:rsidR="00826A22" w:rsidRPr="00CF6AD5">
              <w:rPr>
                <w:color w:val="0070C0"/>
                <w:sz w:val="22"/>
                <w:szCs w:val="22"/>
              </w:rPr>
              <w:t>„</w:t>
            </w:r>
            <w:r w:rsidR="00826A22" w:rsidRPr="00101477">
              <w:rPr>
                <w:color w:val="0070C0"/>
                <w:sz w:val="22"/>
                <w:szCs w:val="22"/>
              </w:rPr>
              <w:t xml:space="preserve">Budapest Főváros XIV. kerület Önkormányzata tulajdonában, fenntartásában, illetve </w:t>
            </w:r>
            <w:r w:rsidR="00826A22" w:rsidRPr="00934B7F">
              <w:rPr>
                <w:color w:val="0070C0"/>
                <w:sz w:val="22"/>
                <w:szCs w:val="22"/>
              </w:rPr>
              <w:t xml:space="preserve">kezelésében lévő különféle építmények építési, illetve építési jellegű felújítási és fenntartási munkáinak ellátása” nettó </w:t>
            </w:r>
            <w:r w:rsidR="006D0EEB" w:rsidRPr="00934B7F">
              <w:rPr>
                <w:color w:val="0070C0"/>
                <w:sz w:val="22"/>
                <w:szCs w:val="22"/>
              </w:rPr>
              <w:t>8</w:t>
            </w:r>
            <w:r w:rsidR="00826A22" w:rsidRPr="00934B7F">
              <w:rPr>
                <w:color w:val="0070C0"/>
                <w:sz w:val="22"/>
                <w:szCs w:val="22"/>
              </w:rPr>
              <w:t>00.000.000, - Ft/év keretösszeg erejéig</w:t>
            </w:r>
          </w:p>
        </w:tc>
      </w:tr>
      <w:tr w:rsidR="00871030" w:rsidRPr="00DB24B8" w14:paraId="7111B7AF" w14:textId="77777777">
        <w:tc>
          <w:tcPr>
            <w:tcW w:w="9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53C88B" w14:textId="77777777" w:rsidR="00871030" w:rsidRPr="00DB24B8" w:rsidRDefault="00AA5675">
            <w:pPr>
              <w:spacing w:before="120" w:after="120"/>
              <w:jc w:val="left"/>
              <w:rPr>
                <w:rFonts w:eastAsia="MyriadPro-Semibold"/>
                <w:sz w:val="22"/>
                <w:szCs w:val="22"/>
                <w:lang w:eastAsia="hu-HU"/>
              </w:rPr>
            </w:pPr>
            <w:r w:rsidRPr="00DB24B8">
              <w:rPr>
                <w:rFonts w:eastAsia="MyriadPro-Semibold"/>
                <w:b/>
                <w:sz w:val="22"/>
                <w:szCs w:val="22"/>
                <w:lang w:eastAsia="hu-HU"/>
              </w:rPr>
              <w:t>II.1.5) Becsült teljes érték vagy nagyságrend:</w:t>
            </w:r>
            <w:r w:rsidRPr="00DB24B8">
              <w:rPr>
                <w:rFonts w:eastAsia="MyriadPro-Semibold"/>
                <w:sz w:val="22"/>
                <w:szCs w:val="22"/>
                <w:lang w:eastAsia="hu-HU"/>
              </w:rPr>
              <w:t xml:space="preserve"> </w:t>
            </w:r>
          </w:p>
          <w:p w14:paraId="3B456A74" w14:textId="59B000AC" w:rsidR="00871030" w:rsidRPr="00DB24B8" w:rsidRDefault="00AA5675" w:rsidP="00B0718E">
            <w:pPr>
              <w:spacing w:before="120" w:after="120"/>
              <w:jc w:val="left"/>
              <w:rPr>
                <w:rFonts w:eastAsia="MyriadPro-Semibold"/>
                <w:i/>
                <w:sz w:val="22"/>
                <w:szCs w:val="22"/>
                <w:lang w:eastAsia="hu-HU"/>
              </w:rPr>
            </w:pPr>
            <w:r w:rsidRPr="00DB24B8">
              <w:rPr>
                <w:rFonts w:eastAsia="MyriadPro-Semibold"/>
                <w:sz w:val="22"/>
                <w:szCs w:val="22"/>
                <w:lang w:eastAsia="hu-HU"/>
              </w:rPr>
              <w:t xml:space="preserve">Érték áfa </w:t>
            </w:r>
            <w:r w:rsidRPr="00B0718E">
              <w:rPr>
                <w:rFonts w:eastAsia="MyriadPro-Semibold"/>
                <w:sz w:val="22"/>
                <w:szCs w:val="22"/>
                <w:lang w:eastAsia="hu-HU"/>
              </w:rPr>
              <w:t>nélkül: [</w:t>
            </w:r>
            <w:r w:rsidR="00B0718E" w:rsidRPr="00B0718E">
              <w:rPr>
                <w:color w:val="0070C0"/>
                <w:sz w:val="22"/>
                <w:szCs w:val="22"/>
              </w:rPr>
              <w:t>……………</w:t>
            </w:r>
            <w:r w:rsidRPr="00B0718E">
              <w:rPr>
                <w:rFonts w:eastAsia="MyriadPro-Semibold"/>
                <w:sz w:val="22"/>
                <w:szCs w:val="22"/>
                <w:lang w:eastAsia="hu-HU"/>
              </w:rPr>
              <w:t>] Pénznem: [</w:t>
            </w:r>
            <w:r w:rsidR="00B0718E" w:rsidRPr="00B0718E">
              <w:rPr>
                <w:rFonts w:eastAsia="MyriadPro-Semibold"/>
                <w:sz w:val="22"/>
                <w:szCs w:val="22"/>
                <w:lang w:eastAsia="hu-HU"/>
              </w:rPr>
              <w:t>…</w:t>
            </w:r>
            <w:r w:rsidRPr="00B0718E">
              <w:rPr>
                <w:rFonts w:eastAsia="MyriadPro-Semibold"/>
                <w:sz w:val="22"/>
                <w:szCs w:val="22"/>
                <w:lang w:eastAsia="hu-HU"/>
              </w:rPr>
              <w:t>]</w:t>
            </w:r>
          </w:p>
        </w:tc>
      </w:tr>
      <w:tr w:rsidR="00871030" w:rsidRPr="00DB24B8" w14:paraId="02C42786" w14:textId="77777777">
        <w:tc>
          <w:tcPr>
            <w:tcW w:w="9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C0A2B8" w14:textId="77777777" w:rsidR="00871030" w:rsidRPr="00DB24B8" w:rsidRDefault="00AA5675">
            <w:pPr>
              <w:spacing w:before="120" w:after="120"/>
              <w:jc w:val="left"/>
              <w:rPr>
                <w:rFonts w:eastAsia="MyriadPro-Semibold"/>
                <w:b/>
                <w:sz w:val="22"/>
                <w:szCs w:val="22"/>
                <w:lang w:eastAsia="hu-HU"/>
              </w:rPr>
            </w:pPr>
            <w:r w:rsidRPr="00DB24B8">
              <w:rPr>
                <w:rFonts w:eastAsia="MyriadPro-Semibold"/>
                <w:b/>
                <w:sz w:val="22"/>
                <w:szCs w:val="22"/>
                <w:lang w:eastAsia="hu-HU"/>
              </w:rPr>
              <w:lastRenderedPageBreak/>
              <w:t>II.1.6) Részekre vonatkozó információk</w:t>
            </w:r>
          </w:p>
          <w:p w14:paraId="2C2F4749" w14:textId="18B25F4A" w:rsidR="00871030" w:rsidRPr="00EC16E3" w:rsidRDefault="00AA5675">
            <w:pPr>
              <w:spacing w:before="120" w:after="120"/>
              <w:jc w:val="left"/>
              <w:rPr>
                <w:rFonts w:eastAsia="MyriadPro-Semibold"/>
                <w:color w:val="0070C0"/>
                <w:sz w:val="22"/>
                <w:szCs w:val="22"/>
                <w:lang w:eastAsia="hu-HU"/>
              </w:rPr>
            </w:pPr>
            <w:r w:rsidRPr="00DB24B8">
              <w:rPr>
                <w:rFonts w:eastAsia="MyriadPro-Semibold"/>
                <w:sz w:val="22"/>
                <w:szCs w:val="22"/>
                <w:lang w:eastAsia="hu-HU"/>
              </w:rPr>
              <w:t>A beszerzés részekből áll</w:t>
            </w:r>
            <w:r w:rsidR="00EC16E3">
              <w:rPr>
                <w:rFonts w:eastAsia="MyriadPro-Semibold"/>
                <w:sz w:val="22"/>
                <w:szCs w:val="22"/>
                <w:lang w:eastAsia="hu-HU"/>
              </w:rPr>
              <w:t xml:space="preserve">: </w:t>
            </w:r>
            <w:r w:rsidR="00EC16E3" w:rsidRPr="00EC16E3">
              <w:rPr>
                <w:rFonts w:eastAsia="HiraKakuPro-W3"/>
                <w:color w:val="0070C0"/>
                <w:sz w:val="22"/>
                <w:szCs w:val="22"/>
                <w:lang w:eastAsia="hu-HU"/>
              </w:rPr>
              <w:t>N</w:t>
            </w:r>
            <w:r w:rsidRPr="00EC16E3">
              <w:rPr>
                <w:rFonts w:eastAsia="MyriadPro-Semibold"/>
                <w:color w:val="0070C0"/>
                <w:sz w:val="22"/>
                <w:szCs w:val="22"/>
                <w:lang w:eastAsia="hu-HU"/>
              </w:rPr>
              <w:t>em</w:t>
            </w:r>
          </w:p>
          <w:p w14:paraId="32F1D6A4" w14:textId="77C957FA" w:rsidR="00EC16E3" w:rsidRPr="00141086" w:rsidRDefault="009F7D29" w:rsidP="00141086">
            <w:pPr>
              <w:spacing w:before="120" w:after="120"/>
              <w:rPr>
                <w:color w:val="0070C0"/>
              </w:rPr>
            </w:pPr>
            <w:r w:rsidRPr="009F7D29">
              <w:t xml:space="preserve">A részajánlat tétel kizárásának indoka(i): </w:t>
            </w:r>
            <w:r w:rsidR="00AB27E2" w:rsidRPr="00AB27E2">
              <w:rPr>
                <w:rFonts w:eastAsia="MyriadPro-Semibold"/>
                <w:color w:val="0070C0"/>
                <w:sz w:val="22"/>
                <w:szCs w:val="22"/>
                <w:lang w:eastAsia="hu-HU"/>
              </w:rPr>
              <w:t>Különálló keretmegállapodások esetén egy konkrét feladatra irányuló, több megállapodást érintő egyedi szerződés megkötése műszakilag és gazdaságilag ésszerűtlen lenne, az a megrendelő érdekeit veszélyeztetné, illetve indokolatlan koordinációs nehézségekkel járna.</w:t>
            </w:r>
          </w:p>
        </w:tc>
      </w:tr>
    </w:tbl>
    <w:p w14:paraId="3A2D0045" w14:textId="77777777" w:rsidR="00871030" w:rsidRPr="00DB24B8" w:rsidRDefault="00871030">
      <w:pPr>
        <w:spacing w:before="120" w:after="120"/>
        <w:jc w:val="left"/>
        <w:rPr>
          <w:rFonts w:eastAsia="MyriadPro-Semibold"/>
          <w:sz w:val="22"/>
          <w:szCs w:val="22"/>
          <w:lang w:eastAsia="hu-HU"/>
        </w:rPr>
      </w:pPr>
    </w:p>
    <w:p w14:paraId="6B702092" w14:textId="549791B7" w:rsidR="00871030" w:rsidRPr="00DB24B8" w:rsidRDefault="00AA5675">
      <w:pPr>
        <w:spacing w:before="120" w:after="120"/>
        <w:rPr>
          <w:rFonts w:eastAsia="MyriadPro-Semibold"/>
          <w:b/>
          <w:sz w:val="22"/>
          <w:szCs w:val="22"/>
          <w:lang w:eastAsia="hu-HU"/>
        </w:rPr>
      </w:pPr>
      <w:r w:rsidRPr="00DB24B8">
        <w:rPr>
          <w:rFonts w:eastAsia="MyriadPro-Semibold"/>
          <w:b/>
          <w:sz w:val="22"/>
          <w:szCs w:val="22"/>
          <w:lang w:eastAsia="hu-HU"/>
        </w:rPr>
        <w:t xml:space="preserve">II.2) Meghatározás </w:t>
      </w:r>
    </w:p>
    <w:tbl>
      <w:tblPr>
        <w:tblW w:w="97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197"/>
        <w:gridCol w:w="2581"/>
      </w:tblGrid>
      <w:tr w:rsidR="00871030" w:rsidRPr="00DB24B8" w14:paraId="096CC5CE" w14:textId="77777777">
        <w:tc>
          <w:tcPr>
            <w:tcW w:w="71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9A873D" w14:textId="550D7F26" w:rsidR="00682398" w:rsidRPr="00F21F97" w:rsidRDefault="00AA5675">
            <w:pPr>
              <w:tabs>
                <w:tab w:val="right" w:leader="underscore" w:pos="9072"/>
              </w:tabs>
              <w:spacing w:before="120" w:after="120"/>
              <w:rPr>
                <w:color w:val="00B050"/>
                <w:sz w:val="22"/>
                <w:szCs w:val="22"/>
              </w:rPr>
            </w:pPr>
            <w:r w:rsidRPr="00DB24B8">
              <w:rPr>
                <w:rFonts w:eastAsia="MyriadPro-Semibold"/>
                <w:b/>
                <w:sz w:val="22"/>
                <w:szCs w:val="22"/>
                <w:lang w:eastAsia="hu-HU"/>
              </w:rPr>
              <w:t xml:space="preserve">II.2.1) Elnevezés: </w:t>
            </w:r>
            <w:r w:rsidR="00141086" w:rsidRPr="00CF6AD5">
              <w:rPr>
                <w:color w:val="0070C0"/>
                <w:sz w:val="22"/>
                <w:szCs w:val="22"/>
              </w:rPr>
              <w:t>„</w:t>
            </w:r>
            <w:r w:rsidR="00AB27E2" w:rsidRPr="00AB27E2">
              <w:rPr>
                <w:color w:val="0070C0"/>
                <w:sz w:val="22"/>
                <w:szCs w:val="22"/>
              </w:rPr>
              <w:t>Építmény fenntartás, építési, felújítási munkák</w:t>
            </w:r>
            <w:r w:rsidR="00AD534B">
              <w:rPr>
                <w:color w:val="0070C0"/>
                <w:sz w:val="22"/>
                <w:szCs w:val="22"/>
              </w:rPr>
              <w:t>”</w:t>
            </w:r>
          </w:p>
        </w:tc>
        <w:tc>
          <w:tcPr>
            <w:tcW w:w="25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43003C" w14:textId="26D7E04C" w:rsidR="00871030" w:rsidRPr="00DB24B8" w:rsidRDefault="00AA5675">
            <w:pPr>
              <w:spacing w:before="120" w:after="120"/>
              <w:rPr>
                <w:rFonts w:eastAsia="MyriadPro-Semibold"/>
                <w:sz w:val="22"/>
                <w:szCs w:val="22"/>
                <w:lang w:eastAsia="hu-HU"/>
              </w:rPr>
            </w:pPr>
            <w:r w:rsidRPr="00DB24B8">
              <w:rPr>
                <w:rFonts w:eastAsia="MyriadPro-Semibold"/>
                <w:sz w:val="22"/>
                <w:szCs w:val="22"/>
                <w:lang w:eastAsia="hu-HU"/>
              </w:rPr>
              <w:t xml:space="preserve">Rész száma: </w:t>
            </w:r>
            <w:r w:rsidR="00AD534B">
              <w:rPr>
                <w:rFonts w:eastAsia="MyriadPro-Semibold"/>
                <w:sz w:val="22"/>
                <w:szCs w:val="22"/>
                <w:lang w:eastAsia="hu-HU"/>
              </w:rPr>
              <w:t>-</w:t>
            </w:r>
          </w:p>
        </w:tc>
      </w:tr>
      <w:tr w:rsidR="00871030" w:rsidRPr="00DB24B8" w14:paraId="5C2B3986" w14:textId="77777777">
        <w:tc>
          <w:tcPr>
            <w:tcW w:w="9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ED38AB" w14:textId="5BC6CD89" w:rsidR="00871030" w:rsidRPr="00DB24B8" w:rsidRDefault="00AA5675">
            <w:pPr>
              <w:spacing w:before="120" w:after="120"/>
              <w:rPr>
                <w:rFonts w:eastAsia="MyriadPro-Semibold"/>
                <w:sz w:val="22"/>
                <w:szCs w:val="22"/>
                <w:vertAlign w:val="superscript"/>
                <w:lang w:eastAsia="hu-HU"/>
              </w:rPr>
            </w:pPr>
            <w:r w:rsidRPr="00DB24B8">
              <w:rPr>
                <w:rFonts w:eastAsia="MyriadPro-Light"/>
                <w:b/>
                <w:sz w:val="22"/>
                <w:szCs w:val="22"/>
                <w:lang w:eastAsia="hu-HU"/>
              </w:rPr>
              <w:t>II.2.2) További CPV-kód(ok):</w:t>
            </w:r>
          </w:p>
          <w:p w14:paraId="1D0E77A7" w14:textId="77777777" w:rsidR="008454E7" w:rsidRDefault="00AA5675">
            <w:pPr>
              <w:spacing w:before="120" w:after="120"/>
              <w:rPr>
                <w:rFonts w:eastAsia="MyriadPro-Light"/>
                <w:sz w:val="22"/>
                <w:szCs w:val="22"/>
                <w:lang w:eastAsia="hu-HU"/>
              </w:rPr>
            </w:pPr>
            <w:r w:rsidRPr="00DB24B8">
              <w:rPr>
                <w:rFonts w:eastAsia="MyriadPro-Light"/>
                <w:sz w:val="22"/>
                <w:szCs w:val="22"/>
                <w:lang w:eastAsia="hu-HU"/>
              </w:rPr>
              <w:t xml:space="preserve">Fő CPV-kód: </w:t>
            </w:r>
          </w:p>
          <w:p w14:paraId="433C07D9" w14:textId="2B2860E7" w:rsidR="00871030" w:rsidRDefault="00AB27E2">
            <w:pPr>
              <w:spacing w:before="120" w:after="120"/>
              <w:rPr>
                <w:color w:val="0070C0"/>
                <w:sz w:val="22"/>
                <w:szCs w:val="22"/>
              </w:rPr>
            </w:pPr>
            <w:r w:rsidRPr="00AB27E2">
              <w:rPr>
                <w:color w:val="0070C0"/>
                <w:sz w:val="22"/>
                <w:szCs w:val="22"/>
              </w:rPr>
              <w:t>45233141-9 Közútkarbantartás</w:t>
            </w:r>
          </w:p>
          <w:p w14:paraId="3E23DE6D" w14:textId="77777777" w:rsidR="00E732C1" w:rsidRDefault="00E732C1">
            <w:pPr>
              <w:spacing w:before="120" w:after="120"/>
              <w:rPr>
                <w:color w:val="0070C0"/>
                <w:sz w:val="22"/>
                <w:szCs w:val="22"/>
              </w:rPr>
            </w:pPr>
            <w:r w:rsidRPr="00E732C1">
              <w:rPr>
                <w:color w:val="0070C0"/>
                <w:sz w:val="22"/>
                <w:szCs w:val="22"/>
              </w:rPr>
              <w:t>45233142-6 Közútjavítás</w:t>
            </w:r>
          </w:p>
          <w:p w14:paraId="421DCFC5" w14:textId="77777777" w:rsidR="00703C0F" w:rsidRDefault="00E732C1">
            <w:pPr>
              <w:spacing w:before="120" w:after="120"/>
              <w:rPr>
                <w:color w:val="0070C0"/>
                <w:sz w:val="22"/>
                <w:szCs w:val="22"/>
              </w:rPr>
            </w:pPr>
            <w:r w:rsidRPr="00E732C1">
              <w:rPr>
                <w:color w:val="0070C0"/>
                <w:sz w:val="22"/>
                <w:szCs w:val="22"/>
              </w:rPr>
              <w:t>45233161-5 Gyalogút építése</w:t>
            </w:r>
          </w:p>
          <w:p w14:paraId="23A3C0E1" w14:textId="2CF88413" w:rsidR="00E732C1" w:rsidRPr="008036AC" w:rsidRDefault="00E732C1">
            <w:pPr>
              <w:spacing w:before="120" w:after="120"/>
              <w:rPr>
                <w:color w:val="0070C0"/>
                <w:sz w:val="22"/>
                <w:szCs w:val="22"/>
              </w:rPr>
            </w:pPr>
            <w:r w:rsidRPr="00E732C1">
              <w:rPr>
                <w:color w:val="0070C0"/>
                <w:sz w:val="22"/>
                <w:szCs w:val="22"/>
              </w:rPr>
              <w:t>45233228-3 Útburkolat építése</w:t>
            </w:r>
          </w:p>
        </w:tc>
      </w:tr>
      <w:tr w:rsidR="00871030" w:rsidRPr="00DB24B8" w14:paraId="050CE268" w14:textId="77777777">
        <w:tc>
          <w:tcPr>
            <w:tcW w:w="9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4AB5F5" w14:textId="77777777" w:rsidR="00871030" w:rsidRPr="00DB24B8" w:rsidRDefault="00AA5675">
            <w:pPr>
              <w:spacing w:before="120" w:after="120"/>
              <w:rPr>
                <w:rFonts w:eastAsia="MyriadPro-Semibold"/>
                <w:b/>
                <w:sz w:val="22"/>
                <w:szCs w:val="22"/>
                <w:lang w:eastAsia="hu-HU"/>
              </w:rPr>
            </w:pPr>
            <w:r w:rsidRPr="00DB24B8">
              <w:rPr>
                <w:rFonts w:eastAsia="MyriadPro-Semibold"/>
                <w:b/>
                <w:sz w:val="22"/>
                <w:szCs w:val="22"/>
                <w:lang w:eastAsia="hu-HU"/>
              </w:rPr>
              <w:t xml:space="preserve">II.2.3) A teljesítés </w:t>
            </w:r>
            <w:r w:rsidR="00D663CE">
              <w:rPr>
                <w:rFonts w:eastAsia="MyriadPro-Semibold"/>
                <w:b/>
                <w:sz w:val="22"/>
                <w:szCs w:val="22"/>
                <w:lang w:eastAsia="hu-HU"/>
              </w:rPr>
              <w:t>helye</w:t>
            </w:r>
            <w:r w:rsidR="00D663CE">
              <w:rPr>
                <w:rStyle w:val="Lbjegyzet-hivatkozs"/>
                <w:rFonts w:eastAsia="MyriadPro-Semibold"/>
                <w:b/>
                <w:sz w:val="22"/>
                <w:szCs w:val="22"/>
                <w:lang w:eastAsia="hu-HU"/>
              </w:rPr>
              <w:footnoteReference w:id="2"/>
            </w:r>
            <w:r w:rsidR="00D663CE">
              <w:rPr>
                <w:rFonts w:eastAsia="MyriadPro-Semibold"/>
                <w:b/>
                <w:sz w:val="22"/>
                <w:szCs w:val="22"/>
                <w:lang w:eastAsia="hu-HU"/>
              </w:rPr>
              <w:t>:</w:t>
            </w:r>
          </w:p>
          <w:p w14:paraId="2A33172D" w14:textId="7DBCBADF" w:rsidR="00871030" w:rsidRPr="00DB24B8" w:rsidRDefault="00AA5675" w:rsidP="00703C0F">
            <w:pPr>
              <w:spacing w:before="120" w:after="120"/>
              <w:rPr>
                <w:rFonts w:eastAsia="MyriadPro-Semibold"/>
                <w:b/>
                <w:sz w:val="22"/>
                <w:szCs w:val="22"/>
                <w:lang w:eastAsia="hu-HU"/>
              </w:rPr>
            </w:pPr>
            <w:r w:rsidRPr="00EC1B10">
              <w:rPr>
                <w:rFonts w:eastAsia="MyriadPro-Light"/>
                <w:sz w:val="22"/>
                <w:szCs w:val="22"/>
                <w:lang w:eastAsia="hu-HU"/>
              </w:rPr>
              <w:t xml:space="preserve">NUTS-kód: </w:t>
            </w:r>
            <w:r w:rsidRPr="00EC1B10">
              <w:rPr>
                <w:color w:val="0070C0"/>
                <w:sz w:val="22"/>
                <w:szCs w:val="22"/>
              </w:rPr>
              <w:t>HU</w:t>
            </w:r>
            <w:r w:rsidR="00EC16E3" w:rsidRPr="00EC1B10">
              <w:rPr>
                <w:color w:val="0070C0"/>
                <w:sz w:val="22"/>
                <w:szCs w:val="22"/>
              </w:rPr>
              <w:t>1</w:t>
            </w:r>
            <w:r w:rsidRPr="00EC1B10">
              <w:rPr>
                <w:color w:val="0070C0"/>
                <w:sz w:val="22"/>
                <w:szCs w:val="22"/>
              </w:rPr>
              <w:t>1</w:t>
            </w:r>
            <w:r w:rsidR="00EC16E3" w:rsidRPr="00EC1B10">
              <w:rPr>
                <w:color w:val="0070C0"/>
                <w:sz w:val="22"/>
                <w:szCs w:val="22"/>
              </w:rPr>
              <w:t>0</w:t>
            </w:r>
            <w:r w:rsidRPr="00EC1B10">
              <w:rPr>
                <w:rFonts w:eastAsia="MyriadPro-Light"/>
                <w:color w:val="0070C0"/>
                <w:sz w:val="22"/>
                <w:szCs w:val="22"/>
                <w:lang w:eastAsia="hu-HU"/>
              </w:rPr>
              <w:t xml:space="preserve"> </w:t>
            </w:r>
            <w:r w:rsidRPr="00EC1B10">
              <w:rPr>
                <w:rFonts w:eastAsia="MyriadPro-Light"/>
                <w:sz w:val="22"/>
                <w:szCs w:val="22"/>
                <w:lang w:eastAsia="hu-HU"/>
              </w:rPr>
              <w:t xml:space="preserve">A teljesítés fő helyszíne: </w:t>
            </w:r>
            <w:r w:rsidR="00BC6195" w:rsidRPr="00BC6195">
              <w:rPr>
                <w:color w:val="0070C0"/>
                <w:sz w:val="22"/>
                <w:szCs w:val="22"/>
              </w:rPr>
              <w:t>Budapest Főváros XIV. kerület közigazgatási területe</w:t>
            </w:r>
            <w:r w:rsidR="00245BE2">
              <w:rPr>
                <w:color w:val="0070C0"/>
                <w:sz w:val="22"/>
                <w:szCs w:val="22"/>
              </w:rPr>
              <w:t xml:space="preserve"> </w:t>
            </w:r>
            <w:r w:rsidR="00245BE2" w:rsidRPr="00245BE2">
              <w:rPr>
                <w:color w:val="0070C0"/>
                <w:sz w:val="22"/>
                <w:szCs w:val="22"/>
              </w:rPr>
              <w:t>(a konkrét teljesítési helyszínek a keretmegállapodásos eljárás második részében kerülnek rögzítésre)</w:t>
            </w:r>
          </w:p>
        </w:tc>
      </w:tr>
      <w:tr w:rsidR="00871030" w:rsidRPr="00DB24B8" w14:paraId="2C5BDA7C" w14:textId="77777777">
        <w:tc>
          <w:tcPr>
            <w:tcW w:w="9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567294" w14:textId="725892CB" w:rsidR="00871030" w:rsidRPr="006730CA" w:rsidRDefault="00AA5675" w:rsidP="005B35D4">
            <w:pPr>
              <w:rPr>
                <w:rFonts w:eastAsia="MyriadPro-Light"/>
                <w:sz w:val="22"/>
                <w:szCs w:val="22"/>
                <w:lang w:eastAsia="hu-HU"/>
              </w:rPr>
            </w:pPr>
            <w:r w:rsidRPr="006730CA">
              <w:rPr>
                <w:rFonts w:eastAsia="MyriadPro-Light"/>
                <w:sz w:val="22"/>
                <w:szCs w:val="22"/>
                <w:lang w:eastAsia="hu-HU"/>
              </w:rPr>
              <w:t xml:space="preserve">II.2.4) A közbeszerzés </w:t>
            </w:r>
            <w:r w:rsidR="00D663CE" w:rsidRPr="006730CA">
              <w:rPr>
                <w:rFonts w:eastAsia="MyriadPro-Light"/>
                <w:sz w:val="22"/>
                <w:szCs w:val="22"/>
                <w:lang w:eastAsia="hu-HU"/>
              </w:rPr>
              <w:t>ismertetése</w:t>
            </w:r>
            <w:r w:rsidR="00D663CE" w:rsidRPr="006730CA">
              <w:rPr>
                <w:rFonts w:eastAsia="MyriadPro-Light"/>
                <w:sz w:val="16"/>
                <w:szCs w:val="16"/>
                <w:lang w:eastAsia="hu-HU"/>
              </w:rPr>
              <w:footnoteReference w:id="3"/>
            </w:r>
            <w:r w:rsidR="00D663CE" w:rsidRPr="006730CA">
              <w:rPr>
                <w:rFonts w:eastAsia="MyriadPro-Light"/>
                <w:sz w:val="22"/>
                <w:szCs w:val="22"/>
                <w:lang w:eastAsia="hu-HU"/>
              </w:rPr>
              <w:t>:</w:t>
            </w:r>
          </w:p>
          <w:p w14:paraId="4B047A85" w14:textId="1EC4A71E" w:rsidR="009F7D29" w:rsidRPr="006730CA" w:rsidRDefault="009F7D29" w:rsidP="005B35D4">
            <w:pPr>
              <w:rPr>
                <w:rFonts w:eastAsia="MyriadPro-Light"/>
                <w:sz w:val="22"/>
                <w:szCs w:val="22"/>
                <w:lang w:eastAsia="hu-HU"/>
              </w:rPr>
            </w:pPr>
            <w:r w:rsidRPr="006730CA">
              <w:rPr>
                <w:rFonts w:eastAsia="MyriadPro-Light"/>
                <w:sz w:val="22"/>
                <w:szCs w:val="22"/>
                <w:lang w:eastAsia="hu-HU"/>
              </w:rPr>
              <w:t>(az építési beruházás, árubeszerzés vagy szolgáltatás jellege és mennyisége, illetve az igények és követelmények meghatározása)</w:t>
            </w:r>
          </w:p>
          <w:p w14:paraId="45A7C6DB" w14:textId="77777777" w:rsidR="006D572D" w:rsidRPr="006D0EEB" w:rsidRDefault="006D572D" w:rsidP="005B35D4">
            <w:pPr>
              <w:rPr>
                <w:color w:val="0070C0"/>
                <w:sz w:val="22"/>
                <w:szCs w:val="22"/>
              </w:rPr>
            </w:pPr>
          </w:p>
          <w:p w14:paraId="5524E8C1" w14:textId="28DC4221" w:rsidR="00493667" w:rsidRDefault="00BC6195" w:rsidP="006730CA">
            <w:pPr>
              <w:rPr>
                <w:color w:val="0070C0"/>
                <w:sz w:val="22"/>
                <w:szCs w:val="22"/>
              </w:rPr>
            </w:pPr>
            <w:r>
              <w:rPr>
                <w:color w:val="0070C0"/>
                <w:sz w:val="22"/>
                <w:szCs w:val="22"/>
              </w:rPr>
              <w:t xml:space="preserve">Keretmegállapodás </w:t>
            </w:r>
            <w:r w:rsidR="00826A22">
              <w:rPr>
                <w:color w:val="0070C0"/>
                <w:sz w:val="22"/>
                <w:szCs w:val="22"/>
              </w:rPr>
              <w:t xml:space="preserve">alapján </w:t>
            </w:r>
            <w:r w:rsidRPr="00CF6AD5">
              <w:rPr>
                <w:color w:val="0070C0"/>
                <w:sz w:val="22"/>
                <w:szCs w:val="22"/>
              </w:rPr>
              <w:t>„</w:t>
            </w:r>
            <w:r w:rsidRPr="00101477">
              <w:rPr>
                <w:color w:val="0070C0"/>
                <w:sz w:val="22"/>
                <w:szCs w:val="22"/>
              </w:rPr>
              <w:t xml:space="preserve">Budapest Főváros XIV. kerület Önkormányzata tulajdonában, fenntartásában, illetve </w:t>
            </w:r>
            <w:r w:rsidRPr="00934B7F">
              <w:rPr>
                <w:color w:val="0070C0"/>
                <w:sz w:val="22"/>
                <w:szCs w:val="22"/>
              </w:rPr>
              <w:t>kezelésében lévő különféle építmények építési, illetve építési jellegű felújítási és fenntartási munkáinak ellátás</w:t>
            </w:r>
            <w:r w:rsidR="00826A22" w:rsidRPr="00934B7F">
              <w:rPr>
                <w:color w:val="0070C0"/>
                <w:sz w:val="22"/>
                <w:szCs w:val="22"/>
              </w:rPr>
              <w:t>a</w:t>
            </w:r>
            <w:r w:rsidRPr="00934B7F">
              <w:rPr>
                <w:color w:val="0070C0"/>
                <w:sz w:val="22"/>
                <w:szCs w:val="22"/>
              </w:rPr>
              <w:t xml:space="preserve">” nettó </w:t>
            </w:r>
            <w:r w:rsidR="006D0EEB" w:rsidRPr="00934B7F">
              <w:rPr>
                <w:color w:val="0070C0"/>
                <w:sz w:val="22"/>
                <w:szCs w:val="22"/>
              </w:rPr>
              <w:t>8</w:t>
            </w:r>
            <w:r w:rsidRPr="00934B7F">
              <w:rPr>
                <w:color w:val="0070C0"/>
                <w:sz w:val="22"/>
                <w:szCs w:val="22"/>
              </w:rPr>
              <w:t>00.000.000, - Ft/év keretösszeg erejéig</w:t>
            </w:r>
            <w:r w:rsidR="008750EA" w:rsidRPr="00934B7F">
              <w:rPr>
                <w:color w:val="0070C0"/>
                <w:sz w:val="22"/>
                <w:szCs w:val="22"/>
              </w:rPr>
              <w:t xml:space="preserve"> a keretmegállapodásban meghatározott feltételek, illetőleg a konkrét munkára vonatkozó egyedi szerződésekben foglaltak szerint. A konkrét munkára vonatkozó egyedi szerződések műszaki tartalma előre nem meghatározható, az mindig a beszerzési igény felmerülésétől függ.</w:t>
            </w:r>
          </w:p>
          <w:p w14:paraId="3F98E143" w14:textId="6706920B" w:rsidR="008750EA" w:rsidRDefault="008750EA" w:rsidP="006730CA">
            <w:pPr>
              <w:rPr>
                <w:color w:val="0070C0"/>
                <w:sz w:val="22"/>
                <w:szCs w:val="22"/>
              </w:rPr>
            </w:pPr>
          </w:p>
          <w:p w14:paraId="63DD42FE" w14:textId="77777777" w:rsidR="006D0EEB" w:rsidRPr="006D0EEB" w:rsidRDefault="006D0EEB" w:rsidP="006730CA">
            <w:pPr>
              <w:spacing w:after="4" w:line="253" w:lineRule="auto"/>
              <w:ind w:left="-5" w:right="2" w:hanging="10"/>
              <w:rPr>
                <w:color w:val="0070C0"/>
                <w:sz w:val="22"/>
                <w:szCs w:val="22"/>
              </w:rPr>
            </w:pPr>
            <w:r w:rsidRPr="006D0EEB">
              <w:rPr>
                <w:color w:val="0070C0"/>
                <w:sz w:val="22"/>
                <w:szCs w:val="22"/>
              </w:rPr>
              <w:t xml:space="preserve">Törvényi szabályozás szerint a helyi önkormányzat feladata a tulajdonában és kezelésében lévő közutak, járdák állagának megóvása, fenntartása, illetve felújítása. </w:t>
            </w:r>
          </w:p>
          <w:p w14:paraId="3A5FFA38" w14:textId="77777777" w:rsidR="006D0EEB" w:rsidRPr="006D0EEB" w:rsidRDefault="006D0EEB" w:rsidP="006730CA">
            <w:pPr>
              <w:spacing w:after="4" w:line="253" w:lineRule="auto"/>
              <w:ind w:left="-5" w:right="2" w:hanging="10"/>
              <w:rPr>
                <w:color w:val="0070C0"/>
                <w:sz w:val="22"/>
                <w:szCs w:val="22"/>
              </w:rPr>
            </w:pPr>
            <w:r w:rsidRPr="006D0EEB">
              <w:rPr>
                <w:color w:val="0070C0"/>
                <w:sz w:val="22"/>
                <w:szCs w:val="22"/>
              </w:rPr>
              <w:t xml:space="preserve">Törvényi szabályozás szerint a fővárosi önkormányzat feladat és hatáskörébe tartozik, hogy -többek között- ellássa a fővárosi önkormányzat tulajdonában lévő közutak (útpályák és járdák), valamint a kerületi önkormányzat tulajdonában lévő, de tömegközlekedés által igénybe vett utak (útpályák) üzemeltetését, fenntartását, fejlesztését. </w:t>
            </w:r>
          </w:p>
          <w:p w14:paraId="0F0EF80F" w14:textId="77777777" w:rsidR="006D0EEB" w:rsidRPr="006D0EEB" w:rsidRDefault="006D0EEB" w:rsidP="006730CA">
            <w:pPr>
              <w:rPr>
                <w:color w:val="0070C0"/>
                <w:sz w:val="22"/>
                <w:szCs w:val="22"/>
              </w:rPr>
            </w:pPr>
            <w:r w:rsidRPr="006D0EEB">
              <w:rPr>
                <w:color w:val="0070C0"/>
                <w:sz w:val="22"/>
                <w:szCs w:val="22"/>
              </w:rPr>
              <w:t xml:space="preserve"> </w:t>
            </w:r>
          </w:p>
          <w:p w14:paraId="4C4F1663" w14:textId="77777777" w:rsidR="006D0EEB" w:rsidRPr="006D0EEB" w:rsidRDefault="006D0EEB" w:rsidP="006730CA">
            <w:pPr>
              <w:rPr>
                <w:color w:val="0070C0"/>
                <w:sz w:val="22"/>
                <w:szCs w:val="22"/>
              </w:rPr>
            </w:pPr>
            <w:r w:rsidRPr="006D0EEB">
              <w:rPr>
                <w:color w:val="0070C0"/>
                <w:sz w:val="22"/>
                <w:szCs w:val="22"/>
              </w:rPr>
              <w:t xml:space="preserve">A kerület teljes úthálózatának hossza: 207 km   </w:t>
            </w:r>
          </w:p>
          <w:p w14:paraId="111AC3FC" w14:textId="77777777" w:rsidR="006D0EEB" w:rsidRPr="006D0EEB" w:rsidRDefault="006D0EEB" w:rsidP="006730CA">
            <w:pPr>
              <w:rPr>
                <w:color w:val="0070C0"/>
                <w:sz w:val="22"/>
                <w:szCs w:val="22"/>
              </w:rPr>
            </w:pPr>
            <w:r w:rsidRPr="006D0EEB">
              <w:rPr>
                <w:color w:val="0070C0"/>
                <w:sz w:val="22"/>
                <w:szCs w:val="22"/>
              </w:rPr>
              <w:t xml:space="preserve"> </w:t>
            </w:r>
          </w:p>
          <w:p w14:paraId="4ADD633A" w14:textId="50F2BF45" w:rsidR="006D0EEB" w:rsidRPr="006D0EEB" w:rsidRDefault="006D0EEB" w:rsidP="006730CA">
            <w:pPr>
              <w:spacing w:after="4" w:line="253" w:lineRule="auto"/>
              <w:ind w:left="-5" w:right="2" w:hanging="10"/>
              <w:rPr>
                <w:color w:val="0070C0"/>
                <w:sz w:val="22"/>
                <w:szCs w:val="22"/>
              </w:rPr>
            </w:pPr>
            <w:r w:rsidRPr="006D0EEB">
              <w:rPr>
                <w:color w:val="0070C0"/>
                <w:sz w:val="22"/>
                <w:szCs w:val="22"/>
              </w:rPr>
              <w:t>Ebből fővárosi tulajdonú: 29 km</w:t>
            </w:r>
            <w:r>
              <w:rPr>
                <w:color w:val="0070C0"/>
                <w:sz w:val="22"/>
                <w:szCs w:val="22"/>
              </w:rPr>
              <w:t xml:space="preserve"> </w:t>
            </w:r>
            <w:r w:rsidRPr="006D0EEB">
              <w:rPr>
                <w:color w:val="0070C0"/>
                <w:sz w:val="22"/>
                <w:szCs w:val="22"/>
              </w:rPr>
              <w:t xml:space="preserve">(út- és járda fenntartás és üzemeltetés, tulajdonosi, kezelői jog a főváros feladata) </w:t>
            </w:r>
          </w:p>
          <w:p w14:paraId="2A348941" w14:textId="77777777" w:rsidR="006D0EEB" w:rsidRPr="006D0EEB" w:rsidRDefault="006D0EEB" w:rsidP="006730CA">
            <w:pPr>
              <w:spacing w:after="4" w:line="253" w:lineRule="auto"/>
              <w:ind w:left="-5" w:right="2" w:hanging="10"/>
              <w:rPr>
                <w:color w:val="0070C0"/>
                <w:sz w:val="22"/>
                <w:szCs w:val="22"/>
              </w:rPr>
            </w:pPr>
            <w:r w:rsidRPr="006D0EEB">
              <w:rPr>
                <w:color w:val="0070C0"/>
                <w:sz w:val="22"/>
                <w:szCs w:val="22"/>
              </w:rPr>
              <w:t xml:space="preserve">Tömegközlekedéssel érintett: 31 km (az út – és járdafenntartás, üzemeltetés és kezelői jog a főváros feladata.) Fenti összesen 60 km hosszúságú úthálózatot (ahol a kerület nem végez útüzemeltetési, fenntartási munkát) a „432/2012 (XII.29.) Kormányrendelet a Fővárosi Önkormányzat kezelésében lévő főútvonalak, közutak és </w:t>
            </w:r>
            <w:r w:rsidRPr="006D0EEB">
              <w:rPr>
                <w:color w:val="0070C0"/>
                <w:sz w:val="22"/>
                <w:szCs w:val="22"/>
              </w:rPr>
              <w:lastRenderedPageBreak/>
              <w:t xml:space="preserve">közterületek kijelöléséről”, és a „Budapest Főváros Közgyűlésének 34/2008. (VII. 15.) önkormányzati rendelete a fővárosi helyi közutak kezelésének és üzemeltetésének szakmai szabályairól, továbbá az útépítések, a közterületet érintő közmű-, vasút- és egyéb építések és az útburkolatbontások szabályozásáról.” melléklete tartalmazza.  </w:t>
            </w:r>
          </w:p>
          <w:p w14:paraId="3C824CA5" w14:textId="77777777" w:rsidR="006D0EEB" w:rsidRPr="006D0EEB" w:rsidRDefault="006D0EEB" w:rsidP="006730CA">
            <w:pPr>
              <w:spacing w:after="4" w:line="253" w:lineRule="auto"/>
              <w:ind w:left="-5" w:right="2" w:hanging="10"/>
              <w:rPr>
                <w:color w:val="0070C0"/>
                <w:sz w:val="22"/>
                <w:szCs w:val="22"/>
              </w:rPr>
            </w:pPr>
            <w:r w:rsidRPr="006D0EEB">
              <w:rPr>
                <w:color w:val="0070C0"/>
                <w:sz w:val="22"/>
                <w:szCs w:val="22"/>
              </w:rPr>
              <w:t xml:space="preserve">Mindez azt jelenti, hogy a zuglói önkormányzat, mint tulajdonosi, kezelői és üzemeltetői feladatkörébe tartozik a közúthálózatból összesen 147 km útpályahálózat és közel 356 km közúti járdahálózat karbantartása, javítása, </w:t>
            </w:r>
            <w:proofErr w:type="spellStart"/>
            <w:r w:rsidRPr="006D0EEB">
              <w:rPr>
                <w:color w:val="0070C0"/>
                <w:sz w:val="22"/>
                <w:szCs w:val="22"/>
              </w:rPr>
              <w:t>kátyúzása</w:t>
            </w:r>
            <w:proofErr w:type="spellEnd"/>
            <w:r w:rsidRPr="006D0EEB">
              <w:rPr>
                <w:color w:val="0070C0"/>
                <w:sz w:val="22"/>
                <w:szCs w:val="22"/>
              </w:rPr>
              <w:t xml:space="preserve">, a lakótelepi burkolt parkolók fenntartása, a meglévő földutak és felületstabilizált és makadám burkolatú utak teljes körű fenntartási munkái, útpályák, járdák rekonstrukciós és építési munkái, mozgássérültek akadálymentes közlekedését elősegítő közterületi speciális járdaszakaszok (útcsatlakozások) kialakítása. Kapcsolt feladat a fővárosi közcsatorna hálózatba be nem kötött szikkasztó rendszerek üzemeltetése, felújítása, kapacitás bővítése, úttartozékok (útelzáró, valamint parkolás gátló oszlopok, korlátok és utcabútorok kihelyezése, folyamatos üzemeltetése, karbantartása, javítása és pótlása. </w:t>
            </w:r>
          </w:p>
          <w:p w14:paraId="6DC31B19" w14:textId="77777777" w:rsidR="006D0EEB" w:rsidRPr="006D0EEB" w:rsidRDefault="006D0EEB" w:rsidP="006730CA">
            <w:pPr>
              <w:spacing w:after="4" w:line="253" w:lineRule="auto"/>
              <w:ind w:left="-5" w:right="2" w:hanging="10"/>
              <w:rPr>
                <w:color w:val="0070C0"/>
                <w:sz w:val="22"/>
                <w:szCs w:val="22"/>
              </w:rPr>
            </w:pPr>
            <w:r w:rsidRPr="006D0EEB">
              <w:rPr>
                <w:color w:val="0070C0"/>
                <w:sz w:val="22"/>
                <w:szCs w:val="22"/>
              </w:rPr>
              <w:t>A kerületi fenntartású és kezelésű út- és járdahálózat felújítása, fejlesztése, útépítési munkáinak végrehajtása.</w:t>
            </w:r>
          </w:p>
          <w:p w14:paraId="70F38105" w14:textId="77777777" w:rsidR="006D0EEB" w:rsidRPr="006D0EEB" w:rsidRDefault="006D0EEB" w:rsidP="006730CA">
            <w:pPr>
              <w:autoSpaceDE w:val="0"/>
              <w:autoSpaceDN w:val="0"/>
              <w:adjustRightInd w:val="0"/>
              <w:spacing w:line="360" w:lineRule="auto"/>
              <w:rPr>
                <w:color w:val="0070C0"/>
                <w:sz w:val="22"/>
                <w:szCs w:val="22"/>
              </w:rPr>
            </w:pPr>
            <w:r w:rsidRPr="006D0EEB">
              <w:rPr>
                <w:color w:val="0070C0"/>
                <w:sz w:val="22"/>
                <w:szCs w:val="22"/>
              </w:rPr>
              <w:t>Összesen közel 1.000.000 m2 útpályahálózat és közel 540.000 m2 járdahálózat.</w:t>
            </w:r>
          </w:p>
          <w:p w14:paraId="48A98F3B" w14:textId="77777777" w:rsidR="006D0EEB" w:rsidRPr="006D0EEB" w:rsidRDefault="006D0EEB" w:rsidP="006730CA">
            <w:pPr>
              <w:rPr>
                <w:color w:val="0070C0"/>
                <w:sz w:val="22"/>
                <w:szCs w:val="22"/>
              </w:rPr>
            </w:pPr>
          </w:p>
          <w:p w14:paraId="2BE8B25C" w14:textId="3C9DC154" w:rsidR="006D0EEB" w:rsidRPr="00B0718E" w:rsidRDefault="006D0EEB" w:rsidP="006730CA">
            <w:pPr>
              <w:pStyle w:val="Listaszerbekezds"/>
              <w:numPr>
                <w:ilvl w:val="0"/>
                <w:numId w:val="14"/>
              </w:numPr>
              <w:spacing w:after="160" w:line="259" w:lineRule="auto"/>
              <w:rPr>
                <w:b/>
                <w:color w:val="0070C0"/>
                <w:sz w:val="22"/>
                <w:szCs w:val="22"/>
              </w:rPr>
            </w:pPr>
            <w:r w:rsidRPr="00B0718E">
              <w:rPr>
                <w:b/>
                <w:color w:val="0070C0"/>
                <w:sz w:val="22"/>
                <w:szCs w:val="22"/>
              </w:rPr>
              <w:t>feladat – kerületi tulajdonú és kezelésű út- és járdahálózat fenntartása</w:t>
            </w:r>
            <w:r w:rsidR="003A7C21" w:rsidRPr="00B0718E">
              <w:rPr>
                <w:b/>
                <w:color w:val="0070C0"/>
                <w:sz w:val="22"/>
                <w:szCs w:val="22"/>
              </w:rPr>
              <w:t>,</w:t>
            </w:r>
            <w:r w:rsidRPr="00B0718E">
              <w:rPr>
                <w:b/>
                <w:color w:val="0070C0"/>
                <w:sz w:val="22"/>
                <w:szCs w:val="22"/>
              </w:rPr>
              <w:t xml:space="preserve"> üzemeltetése (keretösszeg nettó 500.000.000, - Ft/év)</w:t>
            </w:r>
          </w:p>
          <w:p w14:paraId="190F4ACA" w14:textId="77777777" w:rsidR="006D0EEB" w:rsidRPr="006D0EEB" w:rsidRDefault="006D0EEB" w:rsidP="006730CA">
            <w:pPr>
              <w:pStyle w:val="Listaszerbekezds"/>
              <w:ind w:left="730"/>
              <w:rPr>
                <w:color w:val="0070C0"/>
                <w:sz w:val="22"/>
                <w:szCs w:val="22"/>
              </w:rPr>
            </w:pPr>
          </w:p>
          <w:p w14:paraId="7AB4F947" w14:textId="77777777" w:rsidR="006D0EEB" w:rsidRPr="006D0EEB" w:rsidRDefault="006D0EEB" w:rsidP="006730CA">
            <w:pPr>
              <w:pStyle w:val="Listaszerbekezds"/>
              <w:ind w:left="730"/>
              <w:rPr>
                <w:color w:val="0070C0"/>
                <w:sz w:val="22"/>
                <w:szCs w:val="22"/>
              </w:rPr>
            </w:pPr>
            <w:r w:rsidRPr="006D0EEB">
              <w:rPr>
                <w:color w:val="0070C0"/>
                <w:sz w:val="22"/>
                <w:szCs w:val="22"/>
              </w:rPr>
              <w:t>A1. burkolt úthálózat fenntartása, üzemeltetése</w:t>
            </w:r>
          </w:p>
          <w:p w14:paraId="0BCC0717" w14:textId="77777777" w:rsidR="006D0EEB" w:rsidRPr="006D0EEB" w:rsidRDefault="006D0EEB" w:rsidP="006730CA">
            <w:pPr>
              <w:pStyle w:val="Listaszerbekezds"/>
              <w:ind w:left="730"/>
              <w:rPr>
                <w:color w:val="0070C0"/>
                <w:sz w:val="22"/>
                <w:szCs w:val="22"/>
              </w:rPr>
            </w:pPr>
            <w:r w:rsidRPr="006D0EEB">
              <w:rPr>
                <w:color w:val="0070C0"/>
                <w:sz w:val="22"/>
                <w:szCs w:val="22"/>
              </w:rPr>
              <w:t xml:space="preserve">Feladatok: </w:t>
            </w:r>
            <w:proofErr w:type="spellStart"/>
            <w:r w:rsidRPr="006D0EEB">
              <w:rPr>
                <w:color w:val="0070C0"/>
                <w:sz w:val="22"/>
                <w:szCs w:val="22"/>
              </w:rPr>
              <w:t>kátyúzás</w:t>
            </w:r>
            <w:proofErr w:type="spellEnd"/>
            <w:r w:rsidRPr="006D0EEB">
              <w:rPr>
                <w:color w:val="0070C0"/>
                <w:sz w:val="22"/>
                <w:szCs w:val="22"/>
              </w:rPr>
              <w:t xml:space="preserve"> hidegaszfalttal, </w:t>
            </w:r>
            <w:proofErr w:type="spellStart"/>
            <w:r w:rsidRPr="006D0EEB">
              <w:rPr>
                <w:color w:val="0070C0"/>
                <w:sz w:val="22"/>
                <w:szCs w:val="22"/>
              </w:rPr>
              <w:t>kátyúzás</w:t>
            </w:r>
            <w:proofErr w:type="spellEnd"/>
            <w:r w:rsidRPr="006D0EEB">
              <w:rPr>
                <w:color w:val="0070C0"/>
                <w:sz w:val="22"/>
                <w:szCs w:val="22"/>
              </w:rPr>
              <w:t xml:space="preserve"> öntött aszfalttal, hengerelt aszfalttal, nagyfelületű javítások, lokális deformációk javítása, dilatációs hézagkiöntés, térkő burkolatok javítása, kiegészítő zöldfelületi munkák (pl. gyepesítés).</w:t>
            </w:r>
          </w:p>
          <w:p w14:paraId="2D38BF38" w14:textId="77777777" w:rsidR="006D0EEB" w:rsidRPr="006D0EEB" w:rsidRDefault="006D0EEB" w:rsidP="006730CA">
            <w:pPr>
              <w:pStyle w:val="Listaszerbekezds"/>
              <w:ind w:left="730"/>
              <w:rPr>
                <w:color w:val="0070C0"/>
                <w:sz w:val="22"/>
                <w:szCs w:val="22"/>
              </w:rPr>
            </w:pPr>
          </w:p>
          <w:p w14:paraId="750C9438" w14:textId="77777777" w:rsidR="006D0EEB" w:rsidRPr="006D0EEB" w:rsidRDefault="006D0EEB" w:rsidP="006730CA">
            <w:pPr>
              <w:pStyle w:val="Listaszerbekezds"/>
              <w:ind w:left="730"/>
              <w:rPr>
                <w:color w:val="0070C0"/>
                <w:sz w:val="22"/>
                <w:szCs w:val="22"/>
              </w:rPr>
            </w:pPr>
            <w:r w:rsidRPr="006D0EEB">
              <w:rPr>
                <w:color w:val="0070C0"/>
                <w:sz w:val="22"/>
                <w:szCs w:val="22"/>
              </w:rPr>
              <w:t>A2. járdák fenntartása, üzemeltetése</w:t>
            </w:r>
          </w:p>
          <w:p w14:paraId="7E9F101E" w14:textId="77777777" w:rsidR="006D0EEB" w:rsidRPr="006D0EEB" w:rsidRDefault="006D0EEB" w:rsidP="006730CA">
            <w:pPr>
              <w:pStyle w:val="Listaszerbekezds"/>
              <w:ind w:left="730"/>
              <w:rPr>
                <w:color w:val="0070C0"/>
                <w:sz w:val="22"/>
                <w:szCs w:val="22"/>
              </w:rPr>
            </w:pPr>
            <w:r w:rsidRPr="006D0EEB">
              <w:rPr>
                <w:color w:val="0070C0"/>
                <w:sz w:val="22"/>
                <w:szCs w:val="22"/>
              </w:rPr>
              <w:t>Feladatok: járdák szerkezeti bontása, építése, MA4, AC4 aszfalttal, szerelvények szintbehelyezése, pótlása, kiegészítő zöldfelületi munkák (pl. gyepesítés).</w:t>
            </w:r>
          </w:p>
          <w:p w14:paraId="373A3EC4" w14:textId="77777777" w:rsidR="006D0EEB" w:rsidRPr="006D0EEB" w:rsidRDefault="006D0EEB" w:rsidP="006730CA">
            <w:pPr>
              <w:pStyle w:val="Listaszerbekezds"/>
              <w:ind w:left="730"/>
              <w:rPr>
                <w:color w:val="0070C0"/>
                <w:sz w:val="22"/>
                <w:szCs w:val="22"/>
              </w:rPr>
            </w:pPr>
          </w:p>
          <w:p w14:paraId="5086C662" w14:textId="77777777" w:rsidR="006D0EEB" w:rsidRPr="006D0EEB" w:rsidRDefault="006D0EEB" w:rsidP="006730CA">
            <w:pPr>
              <w:pStyle w:val="Listaszerbekezds"/>
              <w:ind w:left="730"/>
              <w:rPr>
                <w:color w:val="0070C0"/>
                <w:sz w:val="22"/>
                <w:szCs w:val="22"/>
              </w:rPr>
            </w:pPr>
            <w:r w:rsidRPr="006D0EEB">
              <w:rPr>
                <w:color w:val="0070C0"/>
                <w:sz w:val="22"/>
                <w:szCs w:val="22"/>
              </w:rPr>
              <w:t>A3. földutak fenntartása, üzemeltetése</w:t>
            </w:r>
          </w:p>
          <w:p w14:paraId="5D758DFE" w14:textId="77777777" w:rsidR="006D0EEB" w:rsidRPr="006D0EEB" w:rsidRDefault="006D0EEB" w:rsidP="006730CA">
            <w:pPr>
              <w:pStyle w:val="Listaszerbekezds"/>
              <w:ind w:left="730"/>
              <w:rPr>
                <w:color w:val="0070C0"/>
                <w:sz w:val="22"/>
                <w:szCs w:val="22"/>
              </w:rPr>
            </w:pPr>
            <w:r w:rsidRPr="006D0EEB">
              <w:rPr>
                <w:color w:val="0070C0"/>
                <w:sz w:val="22"/>
                <w:szCs w:val="22"/>
              </w:rPr>
              <w:t>Feladatok: földutak szerkezeti javítása, stabilizációs réteggel (Zúzalék, mart aszfalt) történő javítás.</w:t>
            </w:r>
          </w:p>
          <w:p w14:paraId="01D534CD" w14:textId="77777777" w:rsidR="006D0EEB" w:rsidRPr="006D0EEB" w:rsidRDefault="006D0EEB" w:rsidP="006730CA">
            <w:pPr>
              <w:pStyle w:val="Listaszerbekezds"/>
              <w:ind w:left="730"/>
              <w:rPr>
                <w:color w:val="0070C0"/>
                <w:sz w:val="22"/>
                <w:szCs w:val="22"/>
              </w:rPr>
            </w:pPr>
          </w:p>
          <w:p w14:paraId="6B5742AF" w14:textId="77777777" w:rsidR="006D0EEB" w:rsidRPr="006D0EEB" w:rsidRDefault="006D0EEB" w:rsidP="006730CA">
            <w:pPr>
              <w:pStyle w:val="Listaszerbekezds"/>
              <w:ind w:left="730"/>
              <w:rPr>
                <w:color w:val="0070C0"/>
                <w:sz w:val="22"/>
                <w:szCs w:val="22"/>
              </w:rPr>
            </w:pPr>
            <w:r w:rsidRPr="006D0EEB">
              <w:rPr>
                <w:color w:val="0070C0"/>
                <w:sz w:val="22"/>
                <w:szCs w:val="22"/>
              </w:rPr>
              <w:t>A4. makadám utak fenntartása, üzemeltetése</w:t>
            </w:r>
          </w:p>
          <w:p w14:paraId="0DA625D8" w14:textId="77777777" w:rsidR="006D0EEB" w:rsidRPr="006D0EEB" w:rsidRDefault="006D0EEB" w:rsidP="006730CA">
            <w:pPr>
              <w:pStyle w:val="Listaszerbekezds"/>
              <w:ind w:left="730"/>
              <w:rPr>
                <w:color w:val="0070C0"/>
                <w:sz w:val="22"/>
                <w:szCs w:val="22"/>
              </w:rPr>
            </w:pPr>
            <w:r w:rsidRPr="006D0EEB">
              <w:rPr>
                <w:color w:val="0070C0"/>
                <w:sz w:val="22"/>
                <w:szCs w:val="22"/>
              </w:rPr>
              <w:t xml:space="preserve">Feladatok: makadámutak javítása, új réteg beépítése, stabilizációs javítási munkák. </w:t>
            </w:r>
          </w:p>
          <w:p w14:paraId="3A069A06" w14:textId="77777777" w:rsidR="006D0EEB" w:rsidRPr="006D0EEB" w:rsidRDefault="006D0EEB" w:rsidP="006730CA">
            <w:pPr>
              <w:pStyle w:val="Listaszerbekezds"/>
              <w:ind w:left="730"/>
              <w:rPr>
                <w:color w:val="0070C0"/>
                <w:sz w:val="22"/>
                <w:szCs w:val="22"/>
              </w:rPr>
            </w:pPr>
          </w:p>
          <w:p w14:paraId="2A4FA7C1" w14:textId="77777777" w:rsidR="006D0EEB" w:rsidRPr="006D0EEB" w:rsidRDefault="006D0EEB" w:rsidP="006730CA">
            <w:pPr>
              <w:pStyle w:val="Listaszerbekezds"/>
              <w:ind w:left="730"/>
              <w:rPr>
                <w:color w:val="0070C0"/>
                <w:sz w:val="22"/>
                <w:szCs w:val="22"/>
              </w:rPr>
            </w:pPr>
            <w:r w:rsidRPr="006D0EEB">
              <w:rPr>
                <w:color w:val="0070C0"/>
                <w:sz w:val="22"/>
                <w:szCs w:val="22"/>
              </w:rPr>
              <w:t>A5. utcabútorok és tartozékok fenntartása, üzemeltetése</w:t>
            </w:r>
          </w:p>
          <w:p w14:paraId="4CE36D35" w14:textId="77777777" w:rsidR="006D0EEB" w:rsidRPr="006D0EEB" w:rsidRDefault="006D0EEB" w:rsidP="006730CA">
            <w:pPr>
              <w:pStyle w:val="Listaszerbekezds"/>
              <w:ind w:left="730"/>
              <w:rPr>
                <w:color w:val="0070C0"/>
                <w:sz w:val="22"/>
                <w:szCs w:val="22"/>
              </w:rPr>
            </w:pPr>
            <w:r w:rsidRPr="006D0EEB">
              <w:rPr>
                <w:color w:val="0070C0"/>
                <w:sz w:val="22"/>
                <w:szCs w:val="22"/>
              </w:rPr>
              <w:t xml:space="preserve">Feladatok: utcabútorok javítása, cseréje, forgalomtechnikai eszközök (parkolásgátló műtárgyak, jelzőtáblák, forgalomterelő eszközök) javítása cseréje. </w:t>
            </w:r>
          </w:p>
          <w:p w14:paraId="4BE158C7" w14:textId="77777777" w:rsidR="006D0EEB" w:rsidRPr="006D0EEB" w:rsidRDefault="006D0EEB" w:rsidP="006730CA">
            <w:pPr>
              <w:pStyle w:val="Listaszerbekezds"/>
              <w:ind w:left="730"/>
              <w:rPr>
                <w:color w:val="0070C0"/>
                <w:sz w:val="22"/>
                <w:szCs w:val="22"/>
              </w:rPr>
            </w:pPr>
          </w:p>
          <w:p w14:paraId="1F17B1EC" w14:textId="77777777" w:rsidR="006D0EEB" w:rsidRPr="006D0EEB" w:rsidRDefault="006D0EEB" w:rsidP="006730CA">
            <w:pPr>
              <w:pStyle w:val="Listaszerbekezds"/>
              <w:ind w:left="730"/>
              <w:rPr>
                <w:color w:val="0070C0"/>
                <w:sz w:val="22"/>
                <w:szCs w:val="22"/>
              </w:rPr>
            </w:pPr>
            <w:r w:rsidRPr="006D0EEB">
              <w:rPr>
                <w:color w:val="0070C0"/>
                <w:sz w:val="22"/>
                <w:szCs w:val="22"/>
              </w:rPr>
              <w:t>A6. szikkasztórendszerek fenntartása, üzemeltetése</w:t>
            </w:r>
          </w:p>
          <w:p w14:paraId="6B11663A" w14:textId="77777777" w:rsidR="006D0EEB" w:rsidRPr="006D0EEB" w:rsidRDefault="006D0EEB" w:rsidP="006730CA">
            <w:pPr>
              <w:pStyle w:val="Listaszerbekezds"/>
              <w:ind w:left="730"/>
              <w:rPr>
                <w:color w:val="0070C0"/>
                <w:sz w:val="22"/>
                <w:szCs w:val="22"/>
              </w:rPr>
            </w:pPr>
            <w:r w:rsidRPr="006D0EEB">
              <w:rPr>
                <w:color w:val="0070C0"/>
                <w:sz w:val="22"/>
                <w:szCs w:val="22"/>
              </w:rPr>
              <w:t xml:space="preserve">Feladatok: Szikkasztó műtárgyak bontása, építése, ároktakarítás, szikkasztókút tisztítás, víznyelő tisztítás, kavics szűrőréteg csere. </w:t>
            </w:r>
          </w:p>
          <w:p w14:paraId="158BA174" w14:textId="77777777" w:rsidR="006D0EEB" w:rsidRPr="006D0EEB" w:rsidRDefault="006D0EEB" w:rsidP="006730CA">
            <w:pPr>
              <w:pStyle w:val="Listaszerbekezds"/>
              <w:ind w:left="730"/>
              <w:rPr>
                <w:color w:val="0070C0"/>
                <w:sz w:val="22"/>
                <w:szCs w:val="22"/>
              </w:rPr>
            </w:pPr>
          </w:p>
          <w:p w14:paraId="28BDA5A6" w14:textId="5ED1D856" w:rsidR="006D0EEB" w:rsidRPr="00B0718E" w:rsidRDefault="006D0EEB" w:rsidP="006730CA">
            <w:pPr>
              <w:pStyle w:val="Listaszerbekezds"/>
              <w:numPr>
                <w:ilvl w:val="0"/>
                <w:numId w:val="14"/>
              </w:numPr>
              <w:spacing w:after="160" w:line="259" w:lineRule="auto"/>
              <w:rPr>
                <w:b/>
                <w:color w:val="0070C0"/>
                <w:sz w:val="22"/>
                <w:szCs w:val="22"/>
              </w:rPr>
            </w:pPr>
            <w:r w:rsidRPr="00B0718E">
              <w:rPr>
                <w:b/>
                <w:color w:val="0070C0"/>
                <w:sz w:val="22"/>
                <w:szCs w:val="22"/>
              </w:rPr>
              <w:t>feladat – kerületi tulajdonú és fenntartású út- és járdahálózat fejújítása, fejlesztése, építése (keretösszeg nettó 300.000.000, - Ft/év)</w:t>
            </w:r>
          </w:p>
          <w:p w14:paraId="0E88A83A" w14:textId="77777777" w:rsidR="006D0EEB" w:rsidRPr="006D0EEB" w:rsidRDefault="006D0EEB" w:rsidP="006730CA">
            <w:pPr>
              <w:pStyle w:val="Listaszerbekezds"/>
              <w:ind w:left="730"/>
              <w:rPr>
                <w:color w:val="0070C0"/>
                <w:sz w:val="22"/>
                <w:szCs w:val="22"/>
              </w:rPr>
            </w:pPr>
          </w:p>
          <w:p w14:paraId="61FFEBB8" w14:textId="740FA299" w:rsidR="008750EA" w:rsidRPr="00934B7F" w:rsidRDefault="006D0EEB" w:rsidP="006730CA">
            <w:pPr>
              <w:pStyle w:val="Listaszerbekezds"/>
              <w:ind w:left="730"/>
              <w:rPr>
                <w:color w:val="0070C0"/>
                <w:sz w:val="22"/>
                <w:szCs w:val="22"/>
              </w:rPr>
            </w:pPr>
            <w:r w:rsidRPr="006D0EEB">
              <w:rPr>
                <w:color w:val="0070C0"/>
                <w:sz w:val="22"/>
                <w:szCs w:val="22"/>
              </w:rPr>
              <w:t xml:space="preserve">A kerületi tulajdonú közterületek út- és járdahálózatának felújítási, fejlesztési, építési munkáit, azaz beruházási jellegű munkákat jelent. Ide tartoznak az építési engedélyhez kötött közút- és járdaépítési </w:t>
            </w:r>
            <w:r w:rsidRPr="00934B7F">
              <w:rPr>
                <w:color w:val="0070C0"/>
                <w:sz w:val="22"/>
                <w:szCs w:val="22"/>
              </w:rPr>
              <w:t>munkák is.</w:t>
            </w:r>
          </w:p>
          <w:p w14:paraId="4A10B5A4" w14:textId="0EA6A2E6" w:rsidR="003A7C21" w:rsidRPr="00934B7F" w:rsidRDefault="003A7C21" w:rsidP="006730CA">
            <w:pPr>
              <w:rPr>
                <w:color w:val="0070C0"/>
                <w:sz w:val="22"/>
                <w:szCs w:val="22"/>
              </w:rPr>
            </w:pPr>
          </w:p>
          <w:p w14:paraId="1A4990EB" w14:textId="200C41A3" w:rsidR="003A7C21" w:rsidRPr="00934B7F" w:rsidRDefault="003A7C21" w:rsidP="006730CA">
            <w:pPr>
              <w:spacing w:after="160" w:line="259" w:lineRule="auto"/>
              <w:ind w:right="552"/>
              <w:rPr>
                <w:color w:val="0070C0"/>
                <w:sz w:val="22"/>
                <w:szCs w:val="22"/>
              </w:rPr>
            </w:pPr>
            <w:r w:rsidRPr="00934B7F">
              <w:rPr>
                <w:color w:val="0070C0"/>
                <w:sz w:val="22"/>
                <w:szCs w:val="22"/>
              </w:rPr>
              <w:t>Közbeszerzés főbb becsült mennyiségei</w:t>
            </w:r>
            <w:r w:rsidR="00B310B4" w:rsidRPr="00934B7F">
              <w:rPr>
                <w:color w:val="0070C0"/>
                <w:sz w:val="22"/>
                <w:szCs w:val="22"/>
              </w:rPr>
              <w:t>/ 24 hónap</w:t>
            </w:r>
            <w:r w:rsidRPr="00934B7F">
              <w:rPr>
                <w:color w:val="0070C0"/>
                <w:sz w:val="22"/>
                <w:szCs w:val="22"/>
              </w:rPr>
              <w:t>:</w:t>
            </w:r>
          </w:p>
          <w:p w14:paraId="7E48404A" w14:textId="55458906" w:rsidR="003A7C21" w:rsidRPr="00934B7F" w:rsidRDefault="003A7C21" w:rsidP="006730CA">
            <w:pPr>
              <w:pStyle w:val="Listaszerbekezds"/>
              <w:numPr>
                <w:ilvl w:val="0"/>
                <w:numId w:val="16"/>
              </w:numPr>
              <w:spacing w:after="160" w:line="259" w:lineRule="auto"/>
              <w:ind w:right="552"/>
              <w:rPr>
                <w:color w:val="0070C0"/>
                <w:sz w:val="22"/>
                <w:szCs w:val="22"/>
              </w:rPr>
            </w:pPr>
            <w:r w:rsidRPr="00934B7F">
              <w:rPr>
                <w:color w:val="0070C0"/>
                <w:sz w:val="22"/>
                <w:szCs w:val="22"/>
              </w:rPr>
              <w:t xml:space="preserve">Öntöttaszfalt </w:t>
            </w:r>
            <w:proofErr w:type="spellStart"/>
            <w:r w:rsidRPr="00934B7F">
              <w:rPr>
                <w:color w:val="0070C0"/>
                <w:sz w:val="22"/>
                <w:szCs w:val="22"/>
              </w:rPr>
              <w:t>kátyúzási</w:t>
            </w:r>
            <w:proofErr w:type="spellEnd"/>
            <w:r w:rsidRPr="00934B7F">
              <w:rPr>
                <w:color w:val="0070C0"/>
                <w:sz w:val="22"/>
                <w:szCs w:val="22"/>
              </w:rPr>
              <w:t xml:space="preserve"> munkák: 6 000 m2</w:t>
            </w:r>
            <w:r w:rsidR="002A241C" w:rsidRPr="00934B7F">
              <w:rPr>
                <w:color w:val="0070C0"/>
                <w:sz w:val="22"/>
                <w:szCs w:val="22"/>
              </w:rPr>
              <w:t xml:space="preserve"> </w:t>
            </w:r>
          </w:p>
          <w:p w14:paraId="37E79496" w14:textId="7A5841D7" w:rsidR="003A7C21" w:rsidRPr="00934B7F" w:rsidRDefault="003A7C21" w:rsidP="006730CA">
            <w:pPr>
              <w:pStyle w:val="Listaszerbekezds"/>
              <w:numPr>
                <w:ilvl w:val="0"/>
                <w:numId w:val="16"/>
              </w:numPr>
              <w:spacing w:after="160" w:line="259" w:lineRule="auto"/>
              <w:ind w:right="552"/>
              <w:rPr>
                <w:color w:val="0070C0"/>
                <w:sz w:val="22"/>
                <w:szCs w:val="22"/>
              </w:rPr>
            </w:pPr>
            <w:r w:rsidRPr="00934B7F">
              <w:rPr>
                <w:color w:val="0070C0"/>
                <w:sz w:val="22"/>
                <w:szCs w:val="22"/>
              </w:rPr>
              <w:t xml:space="preserve">Hengerelt aszfalt </w:t>
            </w:r>
            <w:proofErr w:type="spellStart"/>
            <w:r w:rsidRPr="00934B7F">
              <w:rPr>
                <w:color w:val="0070C0"/>
                <w:sz w:val="22"/>
                <w:szCs w:val="22"/>
              </w:rPr>
              <w:t>kátyúzási</w:t>
            </w:r>
            <w:proofErr w:type="spellEnd"/>
            <w:r w:rsidRPr="00934B7F">
              <w:rPr>
                <w:color w:val="0070C0"/>
                <w:sz w:val="22"/>
                <w:szCs w:val="22"/>
              </w:rPr>
              <w:t xml:space="preserve"> munkák: 30 000 m2</w:t>
            </w:r>
            <w:r w:rsidR="002A241C" w:rsidRPr="00934B7F">
              <w:rPr>
                <w:color w:val="0070C0"/>
                <w:sz w:val="22"/>
                <w:szCs w:val="22"/>
              </w:rPr>
              <w:t xml:space="preserve"> </w:t>
            </w:r>
          </w:p>
          <w:p w14:paraId="393E4782" w14:textId="63F64DDC" w:rsidR="003A7C21" w:rsidRPr="00934B7F" w:rsidRDefault="003A7C21" w:rsidP="006730CA">
            <w:pPr>
              <w:pStyle w:val="Listaszerbekezds"/>
              <w:numPr>
                <w:ilvl w:val="0"/>
                <w:numId w:val="16"/>
              </w:numPr>
              <w:spacing w:after="160" w:line="259" w:lineRule="auto"/>
              <w:ind w:right="552"/>
              <w:rPr>
                <w:color w:val="0070C0"/>
                <w:sz w:val="22"/>
                <w:szCs w:val="22"/>
              </w:rPr>
            </w:pPr>
            <w:r w:rsidRPr="00934B7F">
              <w:rPr>
                <w:color w:val="0070C0"/>
                <w:sz w:val="22"/>
                <w:szCs w:val="22"/>
              </w:rPr>
              <w:t>Repedések javítása bitumenes kiöntéssel: 5 000 m</w:t>
            </w:r>
            <w:r w:rsidR="002A241C" w:rsidRPr="00934B7F">
              <w:rPr>
                <w:color w:val="0070C0"/>
                <w:sz w:val="22"/>
                <w:szCs w:val="22"/>
              </w:rPr>
              <w:t xml:space="preserve"> </w:t>
            </w:r>
          </w:p>
          <w:p w14:paraId="256D32F4" w14:textId="1CC376FD" w:rsidR="003A7C21" w:rsidRPr="00934B7F" w:rsidRDefault="003A7C21" w:rsidP="006730CA">
            <w:pPr>
              <w:pStyle w:val="Listaszerbekezds"/>
              <w:numPr>
                <w:ilvl w:val="0"/>
                <w:numId w:val="16"/>
              </w:numPr>
              <w:spacing w:after="160" w:line="259" w:lineRule="auto"/>
              <w:ind w:right="552"/>
              <w:rPr>
                <w:color w:val="0070C0"/>
                <w:sz w:val="22"/>
                <w:szCs w:val="22"/>
              </w:rPr>
            </w:pPr>
            <w:r w:rsidRPr="00934B7F">
              <w:rPr>
                <w:color w:val="0070C0"/>
                <w:sz w:val="22"/>
                <w:szCs w:val="22"/>
              </w:rPr>
              <w:lastRenderedPageBreak/>
              <w:t>Közmű szerelvények szintbehelyezése: 750 db</w:t>
            </w:r>
          </w:p>
          <w:p w14:paraId="795CB4D3" w14:textId="58A5915E" w:rsidR="003A7C21" w:rsidRPr="00934B7F" w:rsidRDefault="003A7C21" w:rsidP="006730CA">
            <w:pPr>
              <w:pStyle w:val="Listaszerbekezds"/>
              <w:numPr>
                <w:ilvl w:val="0"/>
                <w:numId w:val="16"/>
              </w:numPr>
              <w:spacing w:after="160" w:line="259" w:lineRule="auto"/>
              <w:ind w:right="552"/>
              <w:rPr>
                <w:color w:val="0070C0"/>
                <w:sz w:val="22"/>
                <w:szCs w:val="22"/>
              </w:rPr>
            </w:pPr>
            <w:r w:rsidRPr="00934B7F">
              <w:rPr>
                <w:color w:val="0070C0"/>
                <w:sz w:val="22"/>
                <w:szCs w:val="22"/>
              </w:rPr>
              <w:t xml:space="preserve">Burkolt nyílt árok tisztítása: </w:t>
            </w:r>
            <w:r w:rsidR="00934B7F" w:rsidRPr="00934B7F">
              <w:rPr>
                <w:color w:val="0070C0"/>
                <w:sz w:val="22"/>
                <w:szCs w:val="22"/>
              </w:rPr>
              <w:t>4</w:t>
            </w:r>
            <w:r w:rsidRPr="00934B7F">
              <w:rPr>
                <w:color w:val="0070C0"/>
                <w:sz w:val="22"/>
                <w:szCs w:val="22"/>
              </w:rPr>
              <w:t xml:space="preserve"> 000 m</w:t>
            </w:r>
          </w:p>
          <w:p w14:paraId="63A9C2B0" w14:textId="790B615F" w:rsidR="003A7C21" w:rsidRPr="00934B7F" w:rsidRDefault="003A7C21" w:rsidP="006730CA">
            <w:pPr>
              <w:pStyle w:val="Listaszerbekezds"/>
              <w:numPr>
                <w:ilvl w:val="0"/>
                <w:numId w:val="16"/>
              </w:numPr>
              <w:spacing w:after="160" w:line="259" w:lineRule="auto"/>
              <w:ind w:right="552"/>
              <w:rPr>
                <w:color w:val="0070C0"/>
                <w:sz w:val="22"/>
                <w:szCs w:val="22"/>
              </w:rPr>
            </w:pPr>
            <w:r w:rsidRPr="00934B7F">
              <w:rPr>
                <w:color w:val="0070C0"/>
                <w:sz w:val="22"/>
                <w:szCs w:val="22"/>
              </w:rPr>
              <w:t>Beton szikkasztókút fenntartása (üledék tisztítása kézzel, szűrőközeg cseréje): 400 db</w:t>
            </w:r>
            <w:r w:rsidR="002A241C" w:rsidRPr="00934B7F">
              <w:rPr>
                <w:color w:val="0070C0"/>
                <w:sz w:val="22"/>
                <w:szCs w:val="22"/>
              </w:rPr>
              <w:t xml:space="preserve"> </w:t>
            </w:r>
          </w:p>
          <w:p w14:paraId="6383F3A8" w14:textId="4B6AAAA6" w:rsidR="006730CA" w:rsidRPr="00934B7F" w:rsidRDefault="003A7C21" w:rsidP="006730CA">
            <w:pPr>
              <w:pStyle w:val="Listaszerbekezds"/>
              <w:numPr>
                <w:ilvl w:val="0"/>
                <w:numId w:val="16"/>
              </w:numPr>
              <w:spacing w:after="160" w:line="259" w:lineRule="auto"/>
              <w:ind w:right="552"/>
              <w:rPr>
                <w:color w:val="0070C0"/>
                <w:sz w:val="22"/>
                <w:szCs w:val="22"/>
              </w:rPr>
            </w:pPr>
            <w:r w:rsidRPr="00934B7F">
              <w:rPr>
                <w:color w:val="0070C0"/>
                <w:sz w:val="22"/>
                <w:szCs w:val="22"/>
              </w:rPr>
              <w:t xml:space="preserve">Öntöttaszfalt járda építése: </w:t>
            </w:r>
            <w:r w:rsidR="00B310B4" w:rsidRPr="00934B7F">
              <w:rPr>
                <w:color w:val="0070C0"/>
                <w:sz w:val="22"/>
                <w:szCs w:val="22"/>
              </w:rPr>
              <w:t>5</w:t>
            </w:r>
            <w:r w:rsidRPr="00934B7F">
              <w:rPr>
                <w:color w:val="0070C0"/>
                <w:sz w:val="22"/>
                <w:szCs w:val="22"/>
              </w:rPr>
              <w:t xml:space="preserve">00 m3 </w:t>
            </w:r>
          </w:p>
          <w:p w14:paraId="459A5E6C" w14:textId="238F4C31" w:rsidR="006730CA" w:rsidRPr="00934B7F" w:rsidRDefault="003A7C21" w:rsidP="006730CA">
            <w:pPr>
              <w:pStyle w:val="Listaszerbekezds"/>
              <w:numPr>
                <w:ilvl w:val="0"/>
                <w:numId w:val="16"/>
              </w:numPr>
              <w:spacing w:after="160" w:line="259" w:lineRule="auto"/>
              <w:ind w:right="552"/>
              <w:rPr>
                <w:color w:val="0070C0"/>
                <w:sz w:val="22"/>
                <w:szCs w:val="22"/>
              </w:rPr>
            </w:pPr>
            <w:r w:rsidRPr="00934B7F">
              <w:rPr>
                <w:color w:val="0070C0"/>
                <w:sz w:val="22"/>
                <w:szCs w:val="22"/>
              </w:rPr>
              <w:t xml:space="preserve">Nagyfelületű aszfalt bedolgozása: </w:t>
            </w:r>
            <w:r w:rsidR="00B310B4" w:rsidRPr="00934B7F">
              <w:rPr>
                <w:color w:val="0070C0"/>
                <w:sz w:val="22"/>
                <w:szCs w:val="22"/>
              </w:rPr>
              <w:t>10</w:t>
            </w:r>
            <w:r w:rsidRPr="00934B7F">
              <w:rPr>
                <w:color w:val="0070C0"/>
                <w:sz w:val="22"/>
                <w:szCs w:val="22"/>
              </w:rPr>
              <w:t xml:space="preserve"> 000 m2</w:t>
            </w:r>
            <w:r w:rsidR="002A241C" w:rsidRPr="00934B7F">
              <w:rPr>
                <w:color w:val="0070C0"/>
                <w:sz w:val="22"/>
                <w:szCs w:val="22"/>
              </w:rPr>
              <w:t xml:space="preserve"> </w:t>
            </w:r>
          </w:p>
          <w:p w14:paraId="0906EA09" w14:textId="304FCFBB" w:rsidR="006730CA" w:rsidRPr="00934B7F" w:rsidRDefault="003A7C21" w:rsidP="006730CA">
            <w:pPr>
              <w:pStyle w:val="Listaszerbekezds"/>
              <w:numPr>
                <w:ilvl w:val="0"/>
                <w:numId w:val="16"/>
              </w:numPr>
              <w:spacing w:after="160" w:line="259" w:lineRule="auto"/>
              <w:ind w:right="552"/>
              <w:rPr>
                <w:color w:val="0070C0"/>
                <w:sz w:val="22"/>
                <w:szCs w:val="22"/>
              </w:rPr>
            </w:pPr>
            <w:r w:rsidRPr="00934B7F">
              <w:rPr>
                <w:color w:val="0070C0"/>
                <w:sz w:val="22"/>
                <w:szCs w:val="22"/>
              </w:rPr>
              <w:t>Kiemelt és süllyesztett útburkolat-szegély építése:1</w:t>
            </w:r>
            <w:r w:rsidR="00934B7F" w:rsidRPr="00934B7F">
              <w:rPr>
                <w:color w:val="0070C0"/>
                <w:sz w:val="22"/>
                <w:szCs w:val="22"/>
              </w:rPr>
              <w:t>0</w:t>
            </w:r>
            <w:r w:rsidRPr="00934B7F">
              <w:rPr>
                <w:color w:val="0070C0"/>
                <w:sz w:val="22"/>
                <w:szCs w:val="22"/>
              </w:rPr>
              <w:t xml:space="preserve"> 000 </w:t>
            </w:r>
            <w:proofErr w:type="spellStart"/>
            <w:r w:rsidR="0009168E" w:rsidRPr="00934B7F">
              <w:rPr>
                <w:color w:val="0070C0"/>
                <w:sz w:val="22"/>
                <w:szCs w:val="22"/>
              </w:rPr>
              <w:t>f</w:t>
            </w:r>
            <w:r w:rsidRPr="00934B7F">
              <w:rPr>
                <w:color w:val="0070C0"/>
                <w:sz w:val="22"/>
                <w:szCs w:val="22"/>
              </w:rPr>
              <w:t>m</w:t>
            </w:r>
            <w:proofErr w:type="spellEnd"/>
          </w:p>
          <w:p w14:paraId="5EFA6053" w14:textId="1F2D636D" w:rsidR="003A7C21" w:rsidRPr="00934B7F" w:rsidRDefault="003A7C21" w:rsidP="006730CA">
            <w:pPr>
              <w:pStyle w:val="Listaszerbekezds"/>
              <w:numPr>
                <w:ilvl w:val="0"/>
                <w:numId w:val="16"/>
              </w:numPr>
              <w:spacing w:after="160" w:line="259" w:lineRule="auto"/>
              <w:ind w:right="552"/>
              <w:rPr>
                <w:color w:val="0070C0"/>
                <w:sz w:val="22"/>
                <w:szCs w:val="22"/>
              </w:rPr>
            </w:pPr>
            <w:r w:rsidRPr="00934B7F">
              <w:rPr>
                <w:color w:val="0070C0"/>
                <w:sz w:val="22"/>
                <w:szCs w:val="22"/>
              </w:rPr>
              <w:t>Kerti szegély építése: 1</w:t>
            </w:r>
            <w:r w:rsidR="00B310B4" w:rsidRPr="00934B7F">
              <w:rPr>
                <w:color w:val="0070C0"/>
                <w:sz w:val="22"/>
                <w:szCs w:val="22"/>
              </w:rPr>
              <w:t>0</w:t>
            </w:r>
            <w:r w:rsidRPr="00934B7F">
              <w:rPr>
                <w:color w:val="0070C0"/>
                <w:sz w:val="22"/>
                <w:szCs w:val="22"/>
              </w:rPr>
              <w:t xml:space="preserve"> 000 </w:t>
            </w:r>
            <w:proofErr w:type="spellStart"/>
            <w:r w:rsidR="00B310B4" w:rsidRPr="00934B7F">
              <w:rPr>
                <w:color w:val="0070C0"/>
                <w:sz w:val="22"/>
                <w:szCs w:val="22"/>
              </w:rPr>
              <w:t>f</w:t>
            </w:r>
            <w:r w:rsidRPr="00934B7F">
              <w:rPr>
                <w:color w:val="0070C0"/>
                <w:sz w:val="22"/>
                <w:szCs w:val="22"/>
              </w:rPr>
              <w:t>m</w:t>
            </w:r>
            <w:proofErr w:type="spellEnd"/>
          </w:p>
          <w:p w14:paraId="29C3FAEB" w14:textId="77777777" w:rsidR="003A7C21" w:rsidRPr="003A7C21" w:rsidRDefault="003A7C21" w:rsidP="006730CA">
            <w:pPr>
              <w:rPr>
                <w:color w:val="0070C0"/>
                <w:sz w:val="22"/>
                <w:szCs w:val="22"/>
              </w:rPr>
            </w:pPr>
          </w:p>
          <w:p w14:paraId="2E37C3B6" w14:textId="7BF115F4" w:rsidR="008750EA" w:rsidRPr="006D0EEB" w:rsidRDefault="006730CA" w:rsidP="006730CA">
            <w:pPr>
              <w:rPr>
                <w:color w:val="0070C0"/>
                <w:sz w:val="22"/>
                <w:szCs w:val="22"/>
              </w:rPr>
            </w:pPr>
            <w:r>
              <w:rPr>
                <w:color w:val="0070C0"/>
                <w:sz w:val="22"/>
                <w:szCs w:val="22"/>
              </w:rPr>
              <w:t>Részletesen a műszaki leírásban.</w:t>
            </w:r>
          </w:p>
        </w:tc>
      </w:tr>
      <w:tr w:rsidR="00871030" w:rsidRPr="00DB24B8" w14:paraId="18AADDA7" w14:textId="77777777">
        <w:tc>
          <w:tcPr>
            <w:tcW w:w="9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D997D1" w14:textId="77777777" w:rsidR="00871030" w:rsidRPr="00DB24B8" w:rsidRDefault="00AA5675">
            <w:pPr>
              <w:spacing w:before="120" w:after="120"/>
              <w:rPr>
                <w:rFonts w:eastAsia="MyriadPro-Light"/>
                <w:b/>
                <w:sz w:val="22"/>
                <w:szCs w:val="22"/>
                <w:lang w:eastAsia="hu-HU"/>
              </w:rPr>
            </w:pPr>
            <w:r w:rsidRPr="00DB24B8">
              <w:rPr>
                <w:rFonts w:eastAsia="MyriadPro-Light"/>
                <w:b/>
                <w:sz w:val="22"/>
                <w:szCs w:val="22"/>
                <w:lang w:eastAsia="hu-HU"/>
              </w:rPr>
              <w:lastRenderedPageBreak/>
              <w:t xml:space="preserve">II.2.5) Értékelési szempontok </w:t>
            </w:r>
            <w:r w:rsidRPr="00DB24B8">
              <w:rPr>
                <w:rFonts w:eastAsia="MyriadPro-Light"/>
                <w:i/>
                <w:sz w:val="22"/>
                <w:szCs w:val="22"/>
                <w:lang w:eastAsia="hu-HU"/>
              </w:rPr>
              <w:t>(adott részre vonatkozóan)</w:t>
            </w:r>
          </w:p>
          <w:p w14:paraId="68A225C8" w14:textId="1CA584E7" w:rsidR="00871030" w:rsidRPr="00F21F97" w:rsidRDefault="00AA5675">
            <w:pPr>
              <w:spacing w:before="120" w:after="120"/>
              <w:jc w:val="left"/>
              <w:rPr>
                <w:rFonts w:eastAsia="MyriadPro-Semibold"/>
                <w:sz w:val="22"/>
                <w:szCs w:val="22"/>
                <w:lang w:eastAsia="hu-HU"/>
              </w:rPr>
            </w:pPr>
            <w:r w:rsidRPr="00F21F97">
              <w:rPr>
                <w:rFonts w:eastAsia="MyriadPro-Semibold"/>
                <w:sz w:val="22"/>
                <w:szCs w:val="22"/>
                <w:lang w:eastAsia="hu-HU"/>
              </w:rPr>
              <w:t>Az alábbiakban megadott szempontok</w:t>
            </w:r>
            <w:r w:rsidR="009F7D29">
              <w:rPr>
                <w:rFonts w:eastAsia="MyriadPro-Semibold"/>
                <w:sz w:val="22"/>
                <w:szCs w:val="22"/>
                <w:lang w:eastAsia="hu-HU"/>
              </w:rPr>
              <w:t xml:space="preserve">: </w:t>
            </w:r>
            <w:r w:rsidR="009F7D29" w:rsidRPr="00EE0E17">
              <w:rPr>
                <w:rFonts w:eastAsia="MyriadPro-Light"/>
                <w:color w:val="0070C0"/>
                <w:sz w:val="22"/>
                <w:szCs w:val="22"/>
                <w:lang w:eastAsia="hu-HU"/>
              </w:rPr>
              <w:t>Igen</w:t>
            </w:r>
          </w:p>
          <w:p w14:paraId="2F906956" w14:textId="14E858A7" w:rsidR="00871030" w:rsidRPr="0024310F" w:rsidRDefault="00AA5675">
            <w:pPr>
              <w:spacing w:before="120" w:after="120"/>
              <w:ind w:left="142"/>
              <w:jc w:val="left"/>
              <w:rPr>
                <w:rFonts w:eastAsia="MyriadPro-Semibold"/>
                <w:sz w:val="22"/>
                <w:szCs w:val="22"/>
                <w:lang w:eastAsia="hu-HU"/>
              </w:rPr>
            </w:pPr>
            <w:bookmarkStart w:id="3" w:name="__Fieldmark__4651_1279016146"/>
            <w:bookmarkStart w:id="4" w:name="Check16"/>
            <w:bookmarkEnd w:id="3"/>
            <w:bookmarkEnd w:id="4"/>
            <w:r w:rsidRPr="0024310F">
              <w:rPr>
                <w:rFonts w:eastAsia="MyriadPro-Semibold"/>
                <w:sz w:val="22"/>
                <w:szCs w:val="22"/>
                <w:lang w:eastAsia="hu-HU"/>
              </w:rPr>
              <w:t>Minőségi kritérium</w:t>
            </w:r>
            <w:r w:rsidR="009F7D29" w:rsidRPr="0024310F">
              <w:rPr>
                <w:rFonts w:eastAsia="MyriadPro-Semibold"/>
                <w:sz w:val="22"/>
                <w:szCs w:val="22"/>
                <w:lang w:eastAsia="hu-HU"/>
              </w:rPr>
              <w:t xml:space="preserve">: </w:t>
            </w:r>
            <w:r w:rsidR="009F7D29" w:rsidRPr="0024310F">
              <w:rPr>
                <w:rFonts w:eastAsia="MyriadPro-Light"/>
                <w:color w:val="0070C0"/>
                <w:sz w:val="22"/>
                <w:szCs w:val="22"/>
                <w:lang w:eastAsia="hu-HU"/>
              </w:rPr>
              <w:t>Igen</w:t>
            </w:r>
          </w:p>
          <w:p w14:paraId="2F79E814" w14:textId="77777777" w:rsidR="003D4DEC" w:rsidRPr="003532AA" w:rsidRDefault="009F7D29">
            <w:pPr>
              <w:spacing w:before="120" w:after="120"/>
              <w:ind w:left="142"/>
              <w:jc w:val="left"/>
              <w:rPr>
                <w:rFonts w:eastAsia="MyriadPro-Semibold"/>
                <w:sz w:val="22"/>
                <w:szCs w:val="22"/>
                <w:lang w:eastAsia="hu-HU"/>
              </w:rPr>
            </w:pPr>
            <w:r w:rsidRPr="003532AA">
              <w:rPr>
                <w:rFonts w:eastAsia="MyriadPro-Semibold"/>
                <w:sz w:val="22"/>
                <w:szCs w:val="22"/>
                <w:lang w:eastAsia="hu-HU"/>
              </w:rPr>
              <w:t>Minőségi kritérium</w:t>
            </w:r>
            <w:r w:rsidR="002F3D6D" w:rsidRPr="003532AA">
              <w:rPr>
                <w:rFonts w:eastAsia="MyriadPro-Semibold"/>
                <w:sz w:val="22"/>
                <w:szCs w:val="22"/>
                <w:lang w:eastAsia="hu-HU"/>
              </w:rPr>
              <w:t xml:space="preserve"> neve</w:t>
            </w:r>
            <w:r w:rsidRPr="003532AA">
              <w:rPr>
                <w:rFonts w:eastAsia="MyriadPro-Semibold"/>
                <w:sz w:val="22"/>
                <w:szCs w:val="22"/>
                <w:lang w:eastAsia="hu-HU"/>
              </w:rPr>
              <w:t xml:space="preserve">  </w:t>
            </w:r>
          </w:p>
          <w:p w14:paraId="73FEB3EB" w14:textId="5B8ECABC" w:rsidR="003A1357" w:rsidRDefault="00557919" w:rsidP="003A1357">
            <w:pPr>
              <w:pStyle w:val="Listaszerbekezds"/>
              <w:numPr>
                <w:ilvl w:val="0"/>
                <w:numId w:val="13"/>
              </w:numPr>
              <w:spacing w:before="120" w:after="120"/>
              <w:jc w:val="left"/>
              <w:rPr>
                <w:rFonts w:eastAsia="MyriadPro-Light"/>
                <w:color w:val="0070C0"/>
                <w:sz w:val="22"/>
                <w:szCs w:val="22"/>
                <w:lang w:eastAsia="hu-HU"/>
              </w:rPr>
            </w:pPr>
            <w:r>
              <w:rPr>
                <w:rFonts w:eastAsia="MyriadPro-Light"/>
                <w:color w:val="0070C0"/>
                <w:sz w:val="22"/>
                <w:szCs w:val="22"/>
                <w:lang w:eastAsia="hu-HU"/>
              </w:rPr>
              <w:t>T</w:t>
            </w:r>
            <w:r w:rsidRPr="00557919">
              <w:rPr>
                <w:rFonts w:eastAsia="MyriadPro-Light"/>
                <w:color w:val="0070C0"/>
                <w:sz w:val="22"/>
                <w:szCs w:val="22"/>
                <w:lang w:eastAsia="hu-HU"/>
              </w:rPr>
              <w:t>eljesítésben</w:t>
            </w:r>
            <w:r>
              <w:rPr>
                <w:rFonts w:eastAsia="MyriadPro-Light"/>
                <w:color w:val="0070C0"/>
                <w:sz w:val="22"/>
                <w:szCs w:val="22"/>
                <w:lang w:eastAsia="hu-HU"/>
              </w:rPr>
              <w:t xml:space="preserve"> </w:t>
            </w:r>
            <w:r w:rsidRPr="00557919">
              <w:rPr>
                <w:rFonts w:eastAsia="MyriadPro-Light"/>
                <w:color w:val="0070C0"/>
                <w:sz w:val="22"/>
                <w:szCs w:val="22"/>
                <w:lang w:eastAsia="hu-HU"/>
              </w:rPr>
              <w:t>résztvevő személyi állomány</w:t>
            </w:r>
            <w:r w:rsidR="00517C1F">
              <w:rPr>
                <w:rFonts w:eastAsia="MyriadPro-Light"/>
                <w:color w:val="0070C0"/>
                <w:sz w:val="22"/>
                <w:szCs w:val="22"/>
                <w:lang w:eastAsia="hu-HU"/>
              </w:rPr>
              <w:t xml:space="preserve"> (</w:t>
            </w:r>
            <w:r w:rsidR="00517C1F" w:rsidRPr="00FC47A9">
              <w:rPr>
                <w:rFonts w:eastAsia="MyriadPro-Semibold"/>
                <w:color w:val="0070C0"/>
                <w:sz w:val="22"/>
                <w:szCs w:val="22"/>
                <w:lang w:eastAsia="hu-HU"/>
              </w:rPr>
              <w:t>M.2.1.</w:t>
            </w:r>
            <w:r w:rsidR="00517C1F">
              <w:rPr>
                <w:rFonts w:eastAsia="MyriadPro-Semibold"/>
                <w:color w:val="0070C0"/>
                <w:sz w:val="22"/>
                <w:szCs w:val="22"/>
                <w:lang w:eastAsia="hu-HU"/>
              </w:rPr>
              <w:t xml:space="preserve">, </w:t>
            </w:r>
            <w:r w:rsidR="00517C1F" w:rsidRPr="00FC47A9">
              <w:rPr>
                <w:rFonts w:eastAsia="MyriadPro-Semibold"/>
                <w:color w:val="0070C0"/>
                <w:sz w:val="22"/>
                <w:szCs w:val="22"/>
                <w:lang w:eastAsia="hu-HU"/>
              </w:rPr>
              <w:t>M.2.</w:t>
            </w:r>
            <w:r w:rsidR="00517C1F">
              <w:rPr>
                <w:rFonts w:eastAsia="MyriadPro-Semibold"/>
                <w:color w:val="0070C0"/>
                <w:sz w:val="22"/>
                <w:szCs w:val="22"/>
                <w:lang w:eastAsia="hu-HU"/>
              </w:rPr>
              <w:t>2. alatt megajánlott 1-1 szakember)</w:t>
            </w:r>
            <w:r w:rsidRPr="00557919">
              <w:rPr>
                <w:rFonts w:eastAsia="MyriadPro-Light"/>
                <w:color w:val="0070C0"/>
                <w:sz w:val="22"/>
                <w:szCs w:val="22"/>
                <w:lang w:eastAsia="hu-HU"/>
              </w:rPr>
              <w:t xml:space="preserve"> </w:t>
            </w:r>
            <w:r w:rsidR="00DE6327">
              <w:rPr>
                <w:rFonts w:eastAsia="MyriadPro-Light"/>
                <w:color w:val="0070C0"/>
                <w:sz w:val="22"/>
                <w:szCs w:val="22"/>
                <w:lang w:eastAsia="hu-HU"/>
              </w:rPr>
              <w:t>többlet</w:t>
            </w:r>
            <w:r w:rsidRPr="00557919">
              <w:rPr>
                <w:rFonts w:eastAsia="MyriadPro-Light"/>
                <w:color w:val="0070C0"/>
                <w:sz w:val="22"/>
                <w:szCs w:val="22"/>
                <w:lang w:eastAsia="hu-HU"/>
              </w:rPr>
              <w:t>tapasztalata</w:t>
            </w:r>
            <w:r w:rsidR="00E26052">
              <w:rPr>
                <w:rFonts w:eastAsia="MyriadPro-Light"/>
                <w:color w:val="0070C0"/>
                <w:sz w:val="22"/>
                <w:szCs w:val="22"/>
                <w:lang w:eastAsia="hu-HU"/>
              </w:rPr>
              <w:t xml:space="preserve"> </w:t>
            </w:r>
            <w:r w:rsidR="003A1357" w:rsidRPr="003A1357">
              <w:rPr>
                <w:rFonts w:eastAsia="MyriadPro-Semibold"/>
                <w:sz w:val="22"/>
                <w:szCs w:val="22"/>
                <w:lang w:eastAsia="hu-HU"/>
              </w:rPr>
              <w:t xml:space="preserve">Súlyszám </w:t>
            </w:r>
            <w:r w:rsidRPr="00557919">
              <w:rPr>
                <w:rFonts w:eastAsia="MyriadPro-Light"/>
                <w:color w:val="0070C0"/>
                <w:sz w:val="22"/>
                <w:szCs w:val="22"/>
                <w:lang w:eastAsia="hu-HU"/>
              </w:rPr>
              <w:t>2</w:t>
            </w:r>
            <w:r w:rsidR="005910F1">
              <w:rPr>
                <w:rFonts w:eastAsia="MyriadPro-Light"/>
                <w:color w:val="0070C0"/>
                <w:sz w:val="22"/>
                <w:szCs w:val="22"/>
                <w:lang w:eastAsia="hu-HU"/>
              </w:rPr>
              <w:t>0</w:t>
            </w:r>
          </w:p>
          <w:p w14:paraId="664549DA" w14:textId="100464BA" w:rsidR="0028733A" w:rsidRDefault="003A1357" w:rsidP="0028733A">
            <w:pPr>
              <w:pStyle w:val="Listaszerbekezds"/>
              <w:numPr>
                <w:ilvl w:val="0"/>
                <w:numId w:val="13"/>
              </w:numPr>
              <w:spacing w:before="120" w:after="120"/>
              <w:jc w:val="left"/>
              <w:rPr>
                <w:rFonts w:eastAsia="MyriadPro-Light"/>
                <w:color w:val="0070C0"/>
                <w:sz w:val="22"/>
                <w:szCs w:val="22"/>
                <w:lang w:eastAsia="hu-HU"/>
              </w:rPr>
            </w:pPr>
            <w:r>
              <w:rPr>
                <w:rFonts w:eastAsia="MyriadPro-Light"/>
                <w:color w:val="0070C0"/>
                <w:sz w:val="22"/>
                <w:szCs w:val="22"/>
                <w:lang w:eastAsia="hu-HU"/>
              </w:rPr>
              <w:t>Hátrányos helyzetű munkavállalók alkalmazása (</w:t>
            </w:r>
            <w:r w:rsidR="00FB67F0">
              <w:rPr>
                <w:rFonts w:eastAsia="MyriadPro-Light"/>
                <w:color w:val="0070C0"/>
                <w:sz w:val="22"/>
                <w:szCs w:val="22"/>
                <w:lang w:eastAsia="hu-HU"/>
              </w:rPr>
              <w:t xml:space="preserve">Kbt. 77. § (1) </w:t>
            </w:r>
            <w:proofErr w:type="spellStart"/>
            <w:r w:rsidR="00FB67F0">
              <w:rPr>
                <w:rFonts w:eastAsia="MyriadPro-Light"/>
                <w:color w:val="0070C0"/>
                <w:sz w:val="22"/>
                <w:szCs w:val="22"/>
                <w:lang w:eastAsia="hu-HU"/>
              </w:rPr>
              <w:t>bek</w:t>
            </w:r>
            <w:proofErr w:type="spellEnd"/>
            <w:r w:rsidR="00FB67F0">
              <w:rPr>
                <w:rFonts w:eastAsia="MyriadPro-Light"/>
                <w:color w:val="0070C0"/>
                <w:sz w:val="22"/>
                <w:szCs w:val="22"/>
                <w:lang w:eastAsia="hu-HU"/>
              </w:rPr>
              <w:t xml:space="preserve">. alapján min. 0 fő, maximum </w:t>
            </w:r>
            <w:r w:rsidR="00401F0C">
              <w:rPr>
                <w:rFonts w:eastAsia="MyriadPro-Light"/>
                <w:color w:val="0070C0"/>
                <w:sz w:val="22"/>
                <w:szCs w:val="22"/>
                <w:lang w:eastAsia="hu-HU"/>
              </w:rPr>
              <w:t>6</w:t>
            </w:r>
            <w:r w:rsidR="00FB67F0">
              <w:rPr>
                <w:rFonts w:eastAsia="MyriadPro-Light"/>
                <w:color w:val="0070C0"/>
                <w:sz w:val="22"/>
                <w:szCs w:val="22"/>
                <w:lang w:eastAsia="hu-HU"/>
              </w:rPr>
              <w:t xml:space="preserve"> fő</w:t>
            </w:r>
            <w:r w:rsidR="00557919">
              <w:rPr>
                <w:rFonts w:eastAsia="MyriadPro-Light"/>
                <w:color w:val="0070C0"/>
                <w:sz w:val="22"/>
                <w:szCs w:val="22"/>
                <w:lang w:eastAsia="hu-HU"/>
              </w:rPr>
              <w:t>)</w:t>
            </w:r>
            <w:r w:rsidR="0028733A">
              <w:rPr>
                <w:rFonts w:eastAsia="MyriadPro-Light"/>
                <w:color w:val="0070C0"/>
                <w:sz w:val="22"/>
                <w:szCs w:val="22"/>
                <w:lang w:eastAsia="hu-HU"/>
              </w:rPr>
              <w:t xml:space="preserve"> </w:t>
            </w:r>
            <w:r w:rsidR="0028733A" w:rsidRPr="003A1357">
              <w:rPr>
                <w:rFonts w:eastAsia="MyriadPro-Semibold"/>
                <w:sz w:val="22"/>
                <w:szCs w:val="22"/>
                <w:lang w:eastAsia="hu-HU"/>
              </w:rPr>
              <w:t xml:space="preserve">Súlyszám </w:t>
            </w:r>
            <w:r w:rsidR="00401F0C" w:rsidRPr="00401F0C">
              <w:rPr>
                <w:rFonts w:eastAsia="MyriadPro-Light"/>
                <w:color w:val="0070C0"/>
                <w:sz w:val="22"/>
                <w:szCs w:val="22"/>
                <w:lang w:eastAsia="hu-HU"/>
              </w:rPr>
              <w:t>5</w:t>
            </w:r>
          </w:p>
          <w:p w14:paraId="1398E04E" w14:textId="688AC3F6" w:rsidR="005910F1" w:rsidRDefault="005910F1" w:rsidP="0028733A">
            <w:pPr>
              <w:pStyle w:val="Listaszerbekezds"/>
              <w:numPr>
                <w:ilvl w:val="0"/>
                <w:numId w:val="13"/>
              </w:numPr>
              <w:spacing w:before="120" w:after="120"/>
              <w:jc w:val="left"/>
              <w:rPr>
                <w:rFonts w:eastAsia="MyriadPro-Light"/>
                <w:color w:val="0070C0"/>
                <w:sz w:val="22"/>
                <w:szCs w:val="22"/>
                <w:lang w:eastAsia="hu-HU"/>
              </w:rPr>
            </w:pPr>
            <w:r w:rsidRPr="005910F1">
              <w:rPr>
                <w:rFonts w:eastAsia="MyriadPro-Light"/>
                <w:color w:val="0070C0"/>
                <w:sz w:val="22"/>
                <w:szCs w:val="22"/>
                <w:lang w:eastAsia="hu-HU"/>
              </w:rPr>
              <w:t>Teljesítésben részt vevő fiatal</w:t>
            </w:r>
            <w:r w:rsidR="00E92BC9">
              <w:rPr>
                <w:rFonts w:eastAsia="MyriadPro-Light"/>
                <w:color w:val="0070C0"/>
                <w:sz w:val="22"/>
                <w:szCs w:val="22"/>
                <w:lang w:eastAsia="hu-HU"/>
              </w:rPr>
              <w:t xml:space="preserve"> </w:t>
            </w:r>
            <w:r w:rsidRPr="005910F1">
              <w:rPr>
                <w:rFonts w:eastAsia="MyriadPro-Light"/>
                <w:color w:val="0070C0"/>
                <w:sz w:val="22"/>
                <w:szCs w:val="22"/>
                <w:lang w:eastAsia="hu-HU"/>
              </w:rPr>
              <w:t>munkavállalók teljesítéshez szükséges készségekre vonatkozó képzése és foglalkoztatása (</w:t>
            </w:r>
            <w:r>
              <w:rPr>
                <w:rFonts w:eastAsia="MyriadPro-Light"/>
                <w:color w:val="0070C0"/>
                <w:sz w:val="22"/>
                <w:szCs w:val="22"/>
                <w:lang w:eastAsia="hu-HU"/>
              </w:rPr>
              <w:t xml:space="preserve">Kbt. 77. § (1) </w:t>
            </w:r>
            <w:proofErr w:type="spellStart"/>
            <w:r>
              <w:rPr>
                <w:rFonts w:eastAsia="MyriadPro-Light"/>
                <w:color w:val="0070C0"/>
                <w:sz w:val="22"/>
                <w:szCs w:val="22"/>
                <w:lang w:eastAsia="hu-HU"/>
              </w:rPr>
              <w:t>bek</w:t>
            </w:r>
            <w:proofErr w:type="spellEnd"/>
            <w:r>
              <w:rPr>
                <w:rFonts w:eastAsia="MyriadPro-Light"/>
                <w:color w:val="0070C0"/>
                <w:sz w:val="22"/>
                <w:szCs w:val="22"/>
                <w:lang w:eastAsia="hu-HU"/>
              </w:rPr>
              <w:t>. alapján min. 0 fő, maximum 6 fő</w:t>
            </w:r>
            <w:r w:rsidRPr="005910F1">
              <w:rPr>
                <w:rFonts w:eastAsia="MyriadPro-Light"/>
                <w:color w:val="0070C0"/>
                <w:sz w:val="22"/>
                <w:szCs w:val="22"/>
                <w:lang w:eastAsia="hu-HU"/>
              </w:rPr>
              <w:t>)</w:t>
            </w:r>
            <w:r>
              <w:rPr>
                <w:rFonts w:eastAsia="MyriadPro-Light"/>
                <w:color w:val="0070C0"/>
                <w:sz w:val="22"/>
                <w:szCs w:val="22"/>
                <w:lang w:eastAsia="hu-HU"/>
              </w:rPr>
              <w:t xml:space="preserve"> </w:t>
            </w:r>
            <w:r w:rsidRPr="003A1357">
              <w:rPr>
                <w:rFonts w:eastAsia="MyriadPro-Semibold"/>
                <w:sz w:val="22"/>
                <w:szCs w:val="22"/>
                <w:lang w:eastAsia="hu-HU"/>
              </w:rPr>
              <w:t xml:space="preserve">Súlyszám </w:t>
            </w:r>
            <w:r w:rsidRPr="00401F0C">
              <w:rPr>
                <w:rFonts w:eastAsia="MyriadPro-Light"/>
                <w:color w:val="0070C0"/>
                <w:sz w:val="22"/>
                <w:szCs w:val="22"/>
                <w:lang w:eastAsia="hu-HU"/>
              </w:rPr>
              <w:t>5</w:t>
            </w:r>
          </w:p>
          <w:p w14:paraId="47B2665A" w14:textId="08D59721" w:rsidR="009F7D29" w:rsidRPr="005B35D4" w:rsidRDefault="00AA5675" w:rsidP="009F7D29">
            <w:pPr>
              <w:spacing w:before="120" w:after="120"/>
              <w:ind w:left="142"/>
              <w:jc w:val="left"/>
              <w:rPr>
                <w:rFonts w:eastAsia="MyriadPro-Semibold"/>
                <w:sz w:val="22"/>
                <w:szCs w:val="22"/>
                <w:lang w:eastAsia="hu-HU"/>
              </w:rPr>
            </w:pPr>
            <w:bookmarkStart w:id="5" w:name="__Fieldmark__4660_1279016146"/>
            <w:bookmarkEnd w:id="5"/>
            <w:r w:rsidRPr="005B35D4">
              <w:rPr>
                <w:rFonts w:eastAsia="MyriadPro-Light"/>
                <w:sz w:val="22"/>
                <w:szCs w:val="22"/>
                <w:lang w:eastAsia="hu-HU"/>
              </w:rPr>
              <w:t xml:space="preserve">Költség </w:t>
            </w:r>
            <w:r w:rsidRPr="005B35D4">
              <w:rPr>
                <w:rFonts w:eastAsia="MyriadPro-Semibold"/>
                <w:sz w:val="22"/>
                <w:szCs w:val="22"/>
                <w:lang w:eastAsia="hu-HU"/>
              </w:rPr>
              <w:t>kritérium:</w:t>
            </w:r>
            <w:r w:rsidR="009F7D29" w:rsidRPr="005B35D4">
              <w:rPr>
                <w:rFonts w:eastAsia="MyriadPro-Semibold"/>
                <w:sz w:val="22"/>
                <w:szCs w:val="22"/>
                <w:lang w:eastAsia="hu-HU"/>
              </w:rPr>
              <w:t xml:space="preserve"> </w:t>
            </w:r>
            <w:r w:rsidR="009F7D29" w:rsidRPr="005B35D4">
              <w:rPr>
                <w:rFonts w:eastAsia="MyriadPro-Light"/>
                <w:color w:val="0070C0"/>
                <w:sz w:val="22"/>
                <w:szCs w:val="22"/>
                <w:lang w:eastAsia="hu-HU"/>
              </w:rPr>
              <w:t>Nem</w:t>
            </w:r>
          </w:p>
          <w:p w14:paraId="0FF0FB7B" w14:textId="5D095667" w:rsidR="00871030" w:rsidRPr="0024310F" w:rsidRDefault="00AA5675" w:rsidP="00CE6BE2">
            <w:pPr>
              <w:spacing w:before="120" w:after="120"/>
              <w:ind w:left="142"/>
              <w:jc w:val="left"/>
              <w:rPr>
                <w:rFonts w:eastAsia="MyriadPro-Light"/>
                <w:color w:val="0070C0"/>
                <w:sz w:val="22"/>
                <w:szCs w:val="22"/>
                <w:lang w:eastAsia="hu-HU"/>
              </w:rPr>
            </w:pPr>
            <w:r w:rsidRPr="005B35D4">
              <w:rPr>
                <w:rFonts w:eastAsia="MyriadPro-Light"/>
                <w:sz w:val="22"/>
                <w:szCs w:val="22"/>
                <w:lang w:eastAsia="hu-HU"/>
              </w:rPr>
              <w:t>Ár</w:t>
            </w:r>
            <w:r w:rsidR="009F7D29" w:rsidRPr="005B35D4">
              <w:rPr>
                <w:rFonts w:eastAsia="MyriadPro-Light"/>
                <w:sz w:val="22"/>
                <w:szCs w:val="22"/>
                <w:lang w:eastAsia="hu-HU"/>
              </w:rPr>
              <w:t xml:space="preserve">: </w:t>
            </w:r>
            <w:r w:rsidR="009F7D29" w:rsidRPr="005B35D4">
              <w:rPr>
                <w:rFonts w:eastAsia="MyriadPro-Light"/>
                <w:color w:val="0070C0"/>
                <w:sz w:val="22"/>
                <w:szCs w:val="22"/>
                <w:lang w:eastAsia="hu-HU"/>
              </w:rPr>
              <w:t>Igen</w:t>
            </w:r>
            <w:r w:rsidR="006D572D" w:rsidRPr="005B35D4">
              <w:rPr>
                <w:rFonts w:eastAsia="MyriadPro-Light"/>
                <w:color w:val="0070C0"/>
                <w:sz w:val="22"/>
                <w:szCs w:val="22"/>
                <w:lang w:eastAsia="hu-HU"/>
              </w:rPr>
              <w:t xml:space="preserve"> </w:t>
            </w:r>
            <w:r w:rsidRPr="00377CF3">
              <w:rPr>
                <w:rFonts w:eastAsia="MyriadPro-Semibold"/>
                <w:sz w:val="22"/>
                <w:szCs w:val="22"/>
                <w:lang w:eastAsia="hu-HU"/>
              </w:rPr>
              <w:t>Súlyszám</w:t>
            </w:r>
            <w:r w:rsidR="00CD348E" w:rsidRPr="005B35D4">
              <w:rPr>
                <w:rFonts w:eastAsia="MyriadPro-Light"/>
                <w:color w:val="0070C0"/>
                <w:sz w:val="22"/>
                <w:szCs w:val="22"/>
                <w:lang w:eastAsia="hu-HU"/>
              </w:rPr>
              <w:t xml:space="preserve"> </w:t>
            </w:r>
            <w:r w:rsidR="009F7D29" w:rsidRPr="005B35D4">
              <w:rPr>
                <w:rFonts w:eastAsia="MyriadPro-Light"/>
                <w:color w:val="0070C0"/>
                <w:sz w:val="22"/>
                <w:szCs w:val="22"/>
                <w:lang w:eastAsia="hu-HU"/>
              </w:rPr>
              <w:t xml:space="preserve">   </w:t>
            </w:r>
            <w:r w:rsidR="006730CA">
              <w:rPr>
                <w:rFonts w:eastAsia="MyriadPro-Light"/>
                <w:color w:val="0070C0"/>
                <w:sz w:val="22"/>
                <w:szCs w:val="22"/>
                <w:lang w:eastAsia="hu-HU"/>
              </w:rPr>
              <w:t>7</w:t>
            </w:r>
            <w:r w:rsidR="005D2FE7" w:rsidRPr="005B35D4">
              <w:rPr>
                <w:rFonts w:eastAsia="MyriadPro-Light"/>
                <w:color w:val="0070C0"/>
                <w:sz w:val="22"/>
                <w:szCs w:val="22"/>
                <w:lang w:eastAsia="hu-HU"/>
              </w:rPr>
              <w:t>0</w:t>
            </w:r>
          </w:p>
          <w:p w14:paraId="35197C9C" w14:textId="77777777" w:rsidR="00AD36F0" w:rsidRPr="0024310F" w:rsidRDefault="00AD36F0">
            <w:pPr>
              <w:spacing w:before="120" w:after="120"/>
              <w:ind w:left="142"/>
              <w:jc w:val="left"/>
              <w:rPr>
                <w:rFonts w:eastAsia="MyriadPro-Light"/>
                <w:sz w:val="22"/>
                <w:szCs w:val="22"/>
                <w:lang w:eastAsia="hu-HU"/>
              </w:rPr>
            </w:pPr>
          </w:p>
          <w:p w14:paraId="4887B155" w14:textId="0513777A" w:rsidR="00871030" w:rsidRPr="009F7D29" w:rsidRDefault="00AA5675">
            <w:pPr>
              <w:spacing w:before="120" w:after="120"/>
              <w:jc w:val="left"/>
              <w:rPr>
                <w:rFonts w:eastAsia="MyriadPro-Light"/>
                <w:sz w:val="22"/>
                <w:szCs w:val="22"/>
                <w:lang w:eastAsia="hu-HU"/>
              </w:rPr>
            </w:pPr>
            <w:r w:rsidRPr="0024310F">
              <w:rPr>
                <w:rFonts w:eastAsia="MyriadPro-Light"/>
                <w:sz w:val="22"/>
                <w:szCs w:val="22"/>
                <w:lang w:eastAsia="hu-HU"/>
              </w:rPr>
              <w:t>Az ár nem az egyetlen odaítélési kritérium, az összes kritérium kizárólag a közbeszerzési dokumentációban került meghatározásra</w:t>
            </w:r>
            <w:r w:rsidR="009F7D29" w:rsidRPr="0024310F">
              <w:rPr>
                <w:rFonts w:eastAsia="MyriadPro-Light"/>
                <w:sz w:val="22"/>
                <w:szCs w:val="22"/>
                <w:lang w:eastAsia="hu-HU"/>
              </w:rPr>
              <w:t xml:space="preserve">: </w:t>
            </w:r>
            <w:r w:rsidR="009F7D29" w:rsidRPr="0024310F">
              <w:rPr>
                <w:rFonts w:eastAsia="MyriadPro-Light"/>
                <w:color w:val="0070C0"/>
                <w:sz w:val="22"/>
                <w:szCs w:val="22"/>
                <w:lang w:eastAsia="hu-HU"/>
              </w:rPr>
              <w:t>Nem</w:t>
            </w:r>
          </w:p>
        </w:tc>
      </w:tr>
      <w:tr w:rsidR="00871030" w:rsidRPr="00DB24B8" w14:paraId="7F931B19" w14:textId="77777777">
        <w:tc>
          <w:tcPr>
            <w:tcW w:w="9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0605FD" w14:textId="77777777" w:rsidR="00871030" w:rsidRPr="00DB24B8" w:rsidRDefault="00AA5675">
            <w:pPr>
              <w:spacing w:before="120" w:after="120"/>
              <w:jc w:val="left"/>
              <w:rPr>
                <w:rFonts w:eastAsia="MyriadPro-Semibold"/>
                <w:sz w:val="22"/>
                <w:szCs w:val="22"/>
                <w:lang w:eastAsia="hu-HU"/>
              </w:rPr>
            </w:pPr>
            <w:r w:rsidRPr="00DB24B8">
              <w:rPr>
                <w:rFonts w:eastAsia="MyriadPro-Semibold"/>
                <w:b/>
                <w:sz w:val="22"/>
                <w:szCs w:val="22"/>
                <w:lang w:eastAsia="hu-HU"/>
              </w:rPr>
              <w:t xml:space="preserve">II.2.6) Becsült teljes érték vagy nagyságrend: </w:t>
            </w:r>
            <w:r w:rsidRPr="00DB24B8">
              <w:rPr>
                <w:rFonts w:eastAsia="MyriadPro-Light"/>
                <w:i/>
                <w:sz w:val="22"/>
                <w:szCs w:val="22"/>
                <w:lang w:eastAsia="hu-HU"/>
              </w:rPr>
              <w:t>(adott részre vonatkozóan)</w:t>
            </w:r>
          </w:p>
          <w:p w14:paraId="7820AF32" w14:textId="10EE4803" w:rsidR="00871030" w:rsidRPr="00DB24B8" w:rsidRDefault="00AA5675">
            <w:pPr>
              <w:spacing w:before="120" w:after="120"/>
              <w:jc w:val="left"/>
              <w:rPr>
                <w:rFonts w:eastAsia="MyriadPro-Semibold"/>
                <w:sz w:val="22"/>
                <w:szCs w:val="22"/>
                <w:lang w:eastAsia="hu-HU"/>
              </w:rPr>
            </w:pPr>
            <w:r w:rsidRPr="00DB24B8">
              <w:rPr>
                <w:rFonts w:eastAsia="MyriadPro-Semibold"/>
                <w:sz w:val="22"/>
                <w:szCs w:val="22"/>
                <w:lang w:eastAsia="hu-HU"/>
              </w:rPr>
              <w:t xml:space="preserve">Érték áfa nélkül: </w:t>
            </w:r>
            <w:r w:rsidRPr="009B7AC8">
              <w:rPr>
                <w:rFonts w:eastAsia="MyriadPro-Semibold"/>
                <w:sz w:val="22"/>
                <w:szCs w:val="22"/>
                <w:lang w:eastAsia="hu-HU"/>
              </w:rPr>
              <w:t>[</w:t>
            </w:r>
            <w:r w:rsidR="009B7AC8">
              <w:rPr>
                <w:color w:val="0070C0"/>
                <w:sz w:val="22"/>
                <w:szCs w:val="22"/>
              </w:rPr>
              <w:t>…………</w:t>
            </w:r>
            <w:r w:rsidRPr="009B7AC8">
              <w:rPr>
                <w:rFonts w:eastAsia="MyriadPro-Semibold"/>
                <w:sz w:val="22"/>
                <w:szCs w:val="22"/>
                <w:lang w:eastAsia="hu-HU"/>
              </w:rPr>
              <w:t xml:space="preserve">] Pénznem: </w:t>
            </w:r>
            <w:proofErr w:type="gramStart"/>
            <w:r w:rsidRPr="009B7AC8">
              <w:rPr>
                <w:rFonts w:eastAsia="MyriadPro-Semibold"/>
                <w:sz w:val="22"/>
                <w:szCs w:val="22"/>
                <w:lang w:eastAsia="hu-HU"/>
              </w:rPr>
              <w:t>[</w:t>
            </w:r>
            <w:r w:rsidR="009B7AC8">
              <w:rPr>
                <w:rFonts w:eastAsia="MyriadPro-Light"/>
                <w:color w:val="0070C0"/>
                <w:sz w:val="22"/>
                <w:szCs w:val="22"/>
                <w:lang w:eastAsia="hu-HU"/>
              </w:rPr>
              <w:t>….</w:t>
            </w:r>
            <w:proofErr w:type="gramEnd"/>
            <w:r w:rsidRPr="009B7AC8">
              <w:rPr>
                <w:rFonts w:eastAsia="MyriadPro-Semibold"/>
                <w:sz w:val="22"/>
                <w:szCs w:val="22"/>
                <w:lang w:eastAsia="hu-HU"/>
              </w:rPr>
              <w:t>]</w:t>
            </w:r>
          </w:p>
          <w:p w14:paraId="18EE0DC6" w14:textId="77777777" w:rsidR="00871030" w:rsidRPr="00DB24B8" w:rsidRDefault="00AA5675">
            <w:pPr>
              <w:spacing w:before="120" w:after="120"/>
              <w:jc w:val="left"/>
              <w:rPr>
                <w:rFonts w:eastAsia="MyriadPro-Semibold"/>
                <w:i/>
                <w:sz w:val="22"/>
                <w:szCs w:val="22"/>
                <w:lang w:eastAsia="hu-HU"/>
              </w:rPr>
            </w:pPr>
            <w:r w:rsidRPr="00DB24B8">
              <w:rPr>
                <w:rFonts w:eastAsia="MyriadPro-Semibold"/>
                <w:i/>
                <w:sz w:val="22"/>
                <w:szCs w:val="22"/>
                <w:lang w:eastAsia="hu-HU"/>
              </w:rPr>
              <w:t>(keretmegállapodások vagy dinamikus beszerzési rendszerek esetében</w:t>
            </w:r>
            <w:r w:rsidRPr="00DB24B8">
              <w:rPr>
                <w:rFonts w:eastAsia="MyriadPro-Semibold"/>
                <w:b/>
                <w:bCs/>
                <w:i/>
                <w:iCs/>
                <w:sz w:val="22"/>
                <w:szCs w:val="22"/>
                <w:lang w:eastAsia="hu-HU"/>
              </w:rPr>
              <w:t xml:space="preserve"> - </w:t>
            </w:r>
            <w:r w:rsidRPr="00DB24B8">
              <w:rPr>
                <w:rFonts w:eastAsia="MyriadPro-Semibold"/>
                <w:i/>
                <w:sz w:val="22"/>
                <w:szCs w:val="22"/>
                <w:lang w:eastAsia="hu-HU"/>
              </w:rPr>
              <w:t>becsült maximális összérték e tétel teljes időtartamára vonatkozóan)</w:t>
            </w:r>
          </w:p>
        </w:tc>
      </w:tr>
      <w:tr w:rsidR="00871030" w:rsidRPr="00DB24B8" w14:paraId="321FF653" w14:textId="77777777">
        <w:tc>
          <w:tcPr>
            <w:tcW w:w="9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839ACC" w14:textId="77777777" w:rsidR="00871030" w:rsidRPr="00DB24B8" w:rsidRDefault="00AA5675">
            <w:pPr>
              <w:spacing w:before="120" w:after="120"/>
              <w:jc w:val="left"/>
              <w:rPr>
                <w:rFonts w:eastAsia="MyriadPro-Semibold"/>
                <w:b/>
                <w:sz w:val="22"/>
                <w:szCs w:val="22"/>
                <w:lang w:eastAsia="hu-HU"/>
              </w:rPr>
            </w:pPr>
            <w:r w:rsidRPr="00DB24B8">
              <w:rPr>
                <w:rFonts w:eastAsia="MyriadPro-Semibold"/>
                <w:b/>
                <w:sz w:val="22"/>
                <w:szCs w:val="22"/>
                <w:lang w:eastAsia="hu-HU"/>
              </w:rPr>
              <w:t>II.2.7) A szerződés, a keretmegállapodás vagy a dinamikus beszerzési rendszer időtartama</w:t>
            </w:r>
          </w:p>
          <w:p w14:paraId="201C12DC" w14:textId="2A5CD40F" w:rsidR="009F7D29" w:rsidRDefault="00AA5675">
            <w:pPr>
              <w:spacing w:before="120" w:after="120"/>
              <w:jc w:val="left"/>
              <w:rPr>
                <w:rFonts w:eastAsia="MyriadPro-Semibold"/>
                <w:sz w:val="22"/>
                <w:szCs w:val="22"/>
                <w:lang w:eastAsia="hu-HU"/>
              </w:rPr>
            </w:pPr>
            <w:r w:rsidRPr="00DB24B8">
              <w:rPr>
                <w:rFonts w:eastAsia="MyriadPro-Semibold"/>
                <w:sz w:val="22"/>
                <w:szCs w:val="22"/>
                <w:lang w:eastAsia="hu-HU"/>
              </w:rPr>
              <w:t xml:space="preserve">Időtartam hónapban: </w:t>
            </w:r>
            <w:r w:rsidR="00477E34">
              <w:rPr>
                <w:rFonts w:eastAsia="MyriadPro-Light"/>
                <w:color w:val="0070C0"/>
                <w:sz w:val="22"/>
                <w:szCs w:val="22"/>
                <w:lang w:eastAsia="hu-HU"/>
              </w:rPr>
              <w:t>24</w:t>
            </w:r>
          </w:p>
          <w:p w14:paraId="58D662BE" w14:textId="633CF234" w:rsidR="00871030" w:rsidRPr="00DB24B8" w:rsidRDefault="00AA5675">
            <w:pPr>
              <w:spacing w:before="120" w:after="120"/>
              <w:jc w:val="left"/>
              <w:rPr>
                <w:rFonts w:eastAsia="MyriadPro-Semibold"/>
                <w:sz w:val="22"/>
                <w:szCs w:val="22"/>
                <w:lang w:eastAsia="hu-HU"/>
              </w:rPr>
            </w:pPr>
            <w:r w:rsidRPr="00DB24B8">
              <w:rPr>
                <w:rFonts w:eastAsia="MyriadPro-Semibold"/>
                <w:sz w:val="22"/>
                <w:szCs w:val="22"/>
                <w:lang w:eastAsia="hu-HU"/>
              </w:rPr>
              <w:t>Munkanapokban kifejezett időtartam: []</w:t>
            </w:r>
          </w:p>
          <w:p w14:paraId="3396FCAC" w14:textId="7D13A49B" w:rsidR="00871030" w:rsidRPr="00DB24B8" w:rsidRDefault="00AA5675">
            <w:pPr>
              <w:spacing w:before="120" w:after="120"/>
              <w:rPr>
                <w:rFonts w:eastAsia="MyriadPro-Semibold"/>
                <w:sz w:val="22"/>
                <w:szCs w:val="22"/>
                <w:lang w:eastAsia="hu-HU"/>
              </w:rPr>
            </w:pPr>
            <w:r w:rsidRPr="00DB24B8">
              <w:rPr>
                <w:rFonts w:eastAsia="MyriadPro-Semibold"/>
                <w:sz w:val="22"/>
                <w:szCs w:val="22"/>
                <w:lang w:eastAsia="hu-HU"/>
              </w:rPr>
              <w:t>vagy Kezdés</w:t>
            </w:r>
            <w:r w:rsidR="009F7D29">
              <w:rPr>
                <w:rFonts w:eastAsia="MyriadPro-Semibold"/>
                <w:sz w:val="22"/>
                <w:szCs w:val="22"/>
                <w:lang w:eastAsia="hu-HU"/>
              </w:rPr>
              <w:t xml:space="preserve"> dátuma</w:t>
            </w:r>
            <w:r w:rsidRPr="00DB24B8">
              <w:rPr>
                <w:rFonts w:eastAsia="MyriadPro-Semibold"/>
                <w:sz w:val="22"/>
                <w:szCs w:val="22"/>
                <w:lang w:eastAsia="hu-HU"/>
              </w:rPr>
              <w:t xml:space="preserve"> </w:t>
            </w:r>
            <w:r w:rsidR="009F7D29">
              <w:rPr>
                <w:rFonts w:eastAsia="MyriadPro-Semibold"/>
                <w:sz w:val="22"/>
                <w:szCs w:val="22"/>
                <w:lang w:eastAsia="hu-HU"/>
              </w:rPr>
              <w:t>–</w:t>
            </w:r>
            <w:r w:rsidRPr="00DB24B8">
              <w:rPr>
                <w:rFonts w:eastAsia="MyriadPro-Semibold"/>
                <w:sz w:val="22"/>
                <w:szCs w:val="22"/>
                <w:lang w:eastAsia="hu-HU"/>
              </w:rPr>
              <w:t xml:space="preserve"> Befejezés</w:t>
            </w:r>
            <w:r w:rsidR="009F7D29">
              <w:rPr>
                <w:rFonts w:eastAsia="MyriadPro-Semibold"/>
                <w:sz w:val="22"/>
                <w:szCs w:val="22"/>
                <w:lang w:eastAsia="hu-HU"/>
              </w:rPr>
              <w:t xml:space="preserve"> dátuma</w:t>
            </w:r>
            <w:r w:rsidRPr="00DB24B8">
              <w:rPr>
                <w:rFonts w:eastAsia="MyriadPro-Semibold"/>
                <w:sz w:val="22"/>
                <w:szCs w:val="22"/>
                <w:lang w:eastAsia="hu-HU"/>
              </w:rPr>
              <w:t>:</w:t>
            </w:r>
          </w:p>
          <w:p w14:paraId="72576E1B" w14:textId="21485F94" w:rsidR="009F7D29" w:rsidRDefault="00AA5675" w:rsidP="003773B3">
            <w:pPr>
              <w:spacing w:before="120" w:after="120"/>
              <w:rPr>
                <w:bCs/>
                <w:sz w:val="22"/>
                <w:szCs w:val="22"/>
              </w:rPr>
            </w:pPr>
            <w:r w:rsidRPr="00DB24B8">
              <w:rPr>
                <w:bCs/>
                <w:sz w:val="22"/>
                <w:szCs w:val="22"/>
              </w:rPr>
              <w:t>A szerződés meghosszabbítható</w:t>
            </w:r>
            <w:r w:rsidR="003531D3">
              <w:rPr>
                <w:bCs/>
                <w:sz w:val="22"/>
                <w:szCs w:val="22"/>
              </w:rPr>
              <w:t>:</w:t>
            </w:r>
            <w:r w:rsidRPr="00DB24B8">
              <w:rPr>
                <w:bCs/>
                <w:sz w:val="22"/>
                <w:szCs w:val="22"/>
              </w:rPr>
              <w:t xml:space="preserve"> </w:t>
            </w:r>
            <w:r w:rsidR="00477E34">
              <w:rPr>
                <w:rFonts w:eastAsia="MyriadPro-Light"/>
                <w:color w:val="0070C0"/>
                <w:sz w:val="22"/>
                <w:szCs w:val="22"/>
                <w:lang w:eastAsia="hu-HU"/>
              </w:rPr>
              <w:t>Igen</w:t>
            </w:r>
            <w:r w:rsidR="009F7D29" w:rsidRPr="00DB24B8">
              <w:rPr>
                <w:bCs/>
                <w:sz w:val="22"/>
                <w:szCs w:val="22"/>
              </w:rPr>
              <w:t xml:space="preserve"> </w:t>
            </w:r>
          </w:p>
          <w:p w14:paraId="72A09B49" w14:textId="77777777" w:rsidR="00871030" w:rsidRDefault="00AA5675" w:rsidP="003773B3">
            <w:pPr>
              <w:spacing w:before="120" w:after="120"/>
              <w:rPr>
                <w:bCs/>
                <w:sz w:val="22"/>
                <w:szCs w:val="22"/>
              </w:rPr>
            </w:pPr>
            <w:r w:rsidRPr="00DB24B8">
              <w:rPr>
                <w:bCs/>
                <w:sz w:val="22"/>
                <w:szCs w:val="22"/>
              </w:rPr>
              <w:t xml:space="preserve">A meghosszabbításra vonatkozó lehetőségek </w:t>
            </w:r>
            <w:r w:rsidR="005907B8">
              <w:rPr>
                <w:bCs/>
                <w:sz w:val="22"/>
                <w:szCs w:val="22"/>
              </w:rPr>
              <w:t>ismertetése</w:t>
            </w:r>
            <w:r w:rsidR="005907B8">
              <w:rPr>
                <w:rStyle w:val="Lbjegyzet-hivatkozs"/>
                <w:bCs/>
                <w:sz w:val="22"/>
                <w:szCs w:val="22"/>
              </w:rPr>
              <w:footnoteReference w:id="4"/>
            </w:r>
            <w:r w:rsidR="005907B8">
              <w:rPr>
                <w:bCs/>
                <w:sz w:val="22"/>
                <w:szCs w:val="22"/>
              </w:rPr>
              <w:t>:</w:t>
            </w:r>
          </w:p>
          <w:p w14:paraId="426830AB" w14:textId="3F72D700" w:rsidR="00EF46B1" w:rsidRPr="00DB24B8" w:rsidRDefault="00EF46B1" w:rsidP="003773B3">
            <w:pPr>
              <w:spacing w:before="120" w:after="120"/>
              <w:rPr>
                <w:rFonts w:eastAsia="MyriadPro-Semibold"/>
                <w:sz w:val="22"/>
                <w:szCs w:val="22"/>
                <w:lang w:eastAsia="hu-HU"/>
              </w:rPr>
            </w:pPr>
            <w:r w:rsidRPr="00EF46B1">
              <w:rPr>
                <w:rFonts w:eastAsia="MyriadPro-Light"/>
                <w:color w:val="0070C0"/>
                <w:sz w:val="22"/>
                <w:szCs w:val="22"/>
                <w:lang w:eastAsia="hu-HU"/>
              </w:rPr>
              <w:t>Ajánlatkérő a keretmegállapodás 24 hónapos határozott időtartamát annak lejárta előtt egy alkalommal, a másik szerződő félhez intézett egyoldalú jognyilatkozatával további legfeljebb 24 hónappal meghosszabbíthatja.</w:t>
            </w:r>
          </w:p>
        </w:tc>
      </w:tr>
      <w:tr w:rsidR="00871030" w:rsidRPr="00DB24B8" w14:paraId="59D5554F" w14:textId="77777777">
        <w:tc>
          <w:tcPr>
            <w:tcW w:w="9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399EB4" w14:textId="77777777" w:rsidR="00871030" w:rsidRPr="00DB24B8" w:rsidRDefault="00AA5675">
            <w:pPr>
              <w:spacing w:before="120" w:after="120"/>
              <w:rPr>
                <w:rFonts w:eastAsia="MyriadPro-Semibold"/>
                <w:i/>
                <w:iCs/>
                <w:strike/>
                <w:sz w:val="22"/>
                <w:szCs w:val="22"/>
                <w:lang w:eastAsia="hu-HU"/>
              </w:rPr>
            </w:pPr>
            <w:r w:rsidRPr="00DB24B8">
              <w:rPr>
                <w:rFonts w:eastAsia="MyriadPro-Semibold"/>
                <w:b/>
                <w:strike/>
                <w:sz w:val="22"/>
                <w:szCs w:val="22"/>
                <w:lang w:eastAsia="hu-HU"/>
              </w:rPr>
              <w:t xml:space="preserve">II.2.9) </w:t>
            </w:r>
            <w:r w:rsidRPr="00DB24B8">
              <w:rPr>
                <w:rFonts w:eastAsia="MyriadPro-Semibold"/>
                <w:b/>
                <w:bCs/>
                <w:strike/>
                <w:sz w:val="22"/>
                <w:szCs w:val="22"/>
                <w:lang w:eastAsia="hu-HU"/>
              </w:rPr>
              <w:t>Az ajánlattételre vagy részvételre felhívandó gazdasági szereplők számának korlátozására vonatkozó információ</w:t>
            </w:r>
            <w:r w:rsidRPr="00DB24B8">
              <w:rPr>
                <w:rStyle w:val="SzvegtrzsFlkvr"/>
                <w:rFonts w:ascii="Times New Roman" w:hAnsi="Times New Roman" w:cs="Times New Roman"/>
                <w:strike/>
                <w:sz w:val="22"/>
                <w:szCs w:val="22"/>
              </w:rPr>
              <w:t xml:space="preserve"> </w:t>
            </w:r>
            <w:r w:rsidRPr="00DB24B8">
              <w:rPr>
                <w:rFonts w:eastAsia="MyriadPro-Semibold"/>
                <w:i/>
                <w:iCs/>
                <w:strike/>
                <w:sz w:val="22"/>
                <w:szCs w:val="22"/>
                <w:lang w:eastAsia="hu-HU"/>
              </w:rPr>
              <w:t>(nyílt eljárások kivételével)</w:t>
            </w:r>
          </w:p>
          <w:p w14:paraId="308A1CFC" w14:textId="77777777" w:rsidR="00871030" w:rsidRPr="00DB24B8" w:rsidRDefault="00AA5675">
            <w:pPr>
              <w:spacing w:before="120" w:after="120"/>
              <w:rPr>
                <w:bCs/>
                <w:strike/>
                <w:sz w:val="22"/>
                <w:szCs w:val="22"/>
              </w:rPr>
            </w:pPr>
            <w:r w:rsidRPr="00DB24B8">
              <w:rPr>
                <w:bCs/>
                <w:strike/>
                <w:sz w:val="22"/>
                <w:szCs w:val="22"/>
              </w:rPr>
              <w:t xml:space="preserve">A részvételre jelentkezők tervezett száma: </w:t>
            </w:r>
            <w:proofErr w:type="gramStart"/>
            <w:r w:rsidRPr="00DB24B8">
              <w:rPr>
                <w:bCs/>
                <w:strike/>
                <w:sz w:val="22"/>
                <w:szCs w:val="22"/>
              </w:rPr>
              <w:t>[  ]</w:t>
            </w:r>
            <w:proofErr w:type="gramEnd"/>
          </w:p>
          <w:p w14:paraId="3D86AEDD" w14:textId="77777777" w:rsidR="00871030" w:rsidRPr="00DB24B8" w:rsidRDefault="00AA5675">
            <w:pPr>
              <w:spacing w:before="120" w:after="120"/>
              <w:rPr>
                <w:bCs/>
                <w:strike/>
                <w:sz w:val="22"/>
                <w:szCs w:val="22"/>
              </w:rPr>
            </w:pPr>
            <w:r w:rsidRPr="00DB24B8">
              <w:rPr>
                <w:bCs/>
                <w:i/>
                <w:iCs/>
                <w:strike/>
                <w:sz w:val="22"/>
                <w:szCs w:val="22"/>
              </w:rPr>
              <w:lastRenderedPageBreak/>
              <w:t>vagy</w:t>
            </w:r>
            <w:r w:rsidRPr="00DB24B8">
              <w:rPr>
                <w:b/>
                <w:strike/>
                <w:sz w:val="22"/>
                <w:szCs w:val="22"/>
              </w:rPr>
              <w:t xml:space="preserve"> </w:t>
            </w:r>
            <w:r w:rsidRPr="00DB24B8">
              <w:rPr>
                <w:bCs/>
                <w:strike/>
                <w:sz w:val="22"/>
                <w:szCs w:val="22"/>
              </w:rPr>
              <w:t xml:space="preserve">Tervezett minimum: </w:t>
            </w:r>
            <w:proofErr w:type="gramStart"/>
            <w:r w:rsidRPr="00DB24B8">
              <w:rPr>
                <w:bCs/>
                <w:strike/>
                <w:sz w:val="22"/>
                <w:szCs w:val="22"/>
              </w:rPr>
              <w:t>[  ]</w:t>
            </w:r>
            <w:proofErr w:type="gramEnd"/>
            <w:r w:rsidRPr="00DB24B8">
              <w:rPr>
                <w:bCs/>
                <w:strike/>
                <w:sz w:val="22"/>
                <w:szCs w:val="22"/>
              </w:rPr>
              <w:t xml:space="preserve"> / Maximális szám: </w:t>
            </w:r>
            <w:r w:rsidRPr="00DB24B8">
              <w:rPr>
                <w:rFonts w:eastAsia="MyriadPro-Semibold"/>
                <w:strike/>
                <w:sz w:val="22"/>
                <w:szCs w:val="22"/>
                <w:lang w:eastAsia="hu-HU"/>
              </w:rPr>
              <w:t>(</w:t>
            </w:r>
            <w:r w:rsidRPr="00DB24B8">
              <w:rPr>
                <w:rStyle w:val="SzvegtrzsDltTrkz0pt"/>
                <w:rFonts w:ascii="Times New Roman" w:hAnsi="Times New Roman" w:cs="Times New Roman"/>
                <w:strike/>
                <w:sz w:val="22"/>
                <w:szCs w:val="22"/>
              </w:rPr>
              <w:t>adott esetben)</w:t>
            </w:r>
            <w:r w:rsidRPr="00DB24B8">
              <w:rPr>
                <w:bCs/>
                <w:strike/>
                <w:sz w:val="22"/>
                <w:szCs w:val="22"/>
              </w:rPr>
              <w:t xml:space="preserve"> [  ]</w:t>
            </w:r>
          </w:p>
          <w:p w14:paraId="72EF1A6A" w14:textId="77777777" w:rsidR="00871030" w:rsidRPr="00DB24B8" w:rsidRDefault="00AA5675">
            <w:pPr>
              <w:spacing w:before="120" w:after="120"/>
              <w:rPr>
                <w:rFonts w:eastAsia="MyriadPro-Semibold"/>
                <w:b/>
                <w:sz w:val="22"/>
                <w:szCs w:val="22"/>
                <w:lang w:eastAsia="hu-HU"/>
              </w:rPr>
            </w:pPr>
            <w:r w:rsidRPr="00DB24B8">
              <w:rPr>
                <w:bCs/>
                <w:strike/>
                <w:sz w:val="22"/>
                <w:szCs w:val="22"/>
              </w:rPr>
              <w:t>A jelentkezők számának korlátozására vonatkozó objektív szempontok:</w:t>
            </w:r>
          </w:p>
        </w:tc>
      </w:tr>
      <w:tr w:rsidR="00871030" w:rsidRPr="00DB24B8" w14:paraId="2430FEAB" w14:textId="77777777">
        <w:tc>
          <w:tcPr>
            <w:tcW w:w="9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369AD4" w14:textId="77777777" w:rsidR="00871030" w:rsidRPr="00DB24B8" w:rsidRDefault="00AA5675">
            <w:pPr>
              <w:spacing w:before="120" w:after="120"/>
              <w:rPr>
                <w:rFonts w:eastAsia="MyriadPro-Semibold"/>
                <w:b/>
                <w:sz w:val="22"/>
                <w:szCs w:val="22"/>
                <w:lang w:eastAsia="hu-HU"/>
              </w:rPr>
            </w:pPr>
            <w:r w:rsidRPr="00DB24B8">
              <w:rPr>
                <w:rFonts w:eastAsia="MyriadPro-Semibold"/>
                <w:b/>
                <w:sz w:val="22"/>
                <w:szCs w:val="22"/>
                <w:lang w:eastAsia="hu-HU"/>
              </w:rPr>
              <w:lastRenderedPageBreak/>
              <w:t>II.2.10) Változatokra vonatkozó információk</w:t>
            </w:r>
          </w:p>
          <w:p w14:paraId="11DE9CC5" w14:textId="46AA0BF4" w:rsidR="00871030" w:rsidRPr="00DB24B8" w:rsidRDefault="00AA5675" w:rsidP="00C33CD6">
            <w:pPr>
              <w:spacing w:before="120" w:after="120"/>
              <w:rPr>
                <w:rFonts w:eastAsia="MyriadPro-Semibold"/>
                <w:b/>
                <w:sz w:val="22"/>
                <w:szCs w:val="22"/>
                <w:lang w:eastAsia="hu-HU"/>
              </w:rPr>
            </w:pPr>
            <w:r w:rsidRPr="00DB24B8">
              <w:rPr>
                <w:rFonts w:eastAsia="MyriadPro-Semibold"/>
                <w:sz w:val="22"/>
                <w:szCs w:val="22"/>
                <w:lang w:eastAsia="hu-HU"/>
              </w:rPr>
              <w:t>Elfogadható változatok</w:t>
            </w:r>
            <w:r w:rsidR="003531D3">
              <w:rPr>
                <w:rFonts w:eastAsia="MyriadPro-Semibold"/>
                <w:sz w:val="22"/>
                <w:szCs w:val="22"/>
                <w:lang w:eastAsia="hu-HU"/>
              </w:rPr>
              <w:t xml:space="preserve">: </w:t>
            </w:r>
            <w:r w:rsidR="003531D3" w:rsidRPr="00EE0E17">
              <w:rPr>
                <w:rFonts w:eastAsia="MyriadPro-Light"/>
                <w:color w:val="0070C0"/>
                <w:sz w:val="22"/>
                <w:szCs w:val="22"/>
                <w:lang w:eastAsia="hu-HU"/>
              </w:rPr>
              <w:t>Nem</w:t>
            </w:r>
          </w:p>
        </w:tc>
      </w:tr>
      <w:tr w:rsidR="00871030" w:rsidRPr="00DB24B8" w14:paraId="72167229" w14:textId="77777777">
        <w:tc>
          <w:tcPr>
            <w:tcW w:w="9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A6BC71" w14:textId="77777777" w:rsidR="00871030" w:rsidRPr="00DB24B8" w:rsidRDefault="00AA5675">
            <w:pPr>
              <w:spacing w:before="120" w:after="120"/>
              <w:jc w:val="left"/>
              <w:rPr>
                <w:rFonts w:eastAsia="MyriadPro-Semibold"/>
                <w:b/>
                <w:sz w:val="22"/>
                <w:szCs w:val="22"/>
                <w:lang w:eastAsia="hu-HU"/>
              </w:rPr>
            </w:pPr>
            <w:r w:rsidRPr="00DB24B8">
              <w:rPr>
                <w:rFonts w:eastAsia="MyriadPro-Semibold"/>
                <w:b/>
                <w:sz w:val="22"/>
                <w:szCs w:val="22"/>
                <w:lang w:eastAsia="hu-HU"/>
              </w:rPr>
              <w:t>II.2.11) Opciókra vonatkozó információ</w:t>
            </w:r>
          </w:p>
          <w:p w14:paraId="44048531" w14:textId="2F7D278A" w:rsidR="003531D3" w:rsidRDefault="00AA5675" w:rsidP="00C33CD6">
            <w:pPr>
              <w:spacing w:before="120" w:after="120"/>
              <w:jc w:val="left"/>
              <w:rPr>
                <w:rFonts w:eastAsia="MyriadPro-Semibold"/>
                <w:sz w:val="22"/>
                <w:szCs w:val="22"/>
                <w:lang w:eastAsia="hu-HU"/>
              </w:rPr>
            </w:pPr>
            <w:r w:rsidRPr="00CE6BE2">
              <w:rPr>
                <w:rFonts w:eastAsia="MyriadPro-Semibold"/>
                <w:sz w:val="22"/>
                <w:szCs w:val="22"/>
                <w:lang w:eastAsia="hu-HU"/>
              </w:rPr>
              <w:t>Opciók</w:t>
            </w:r>
            <w:r w:rsidR="003531D3" w:rsidRPr="00CE6BE2">
              <w:rPr>
                <w:rFonts w:eastAsia="MyriadPro-Semibold"/>
                <w:sz w:val="22"/>
                <w:szCs w:val="22"/>
                <w:lang w:eastAsia="hu-HU"/>
              </w:rPr>
              <w:t xml:space="preserve">: </w:t>
            </w:r>
            <w:r w:rsidR="00BE1622" w:rsidRPr="00CE6BE2">
              <w:rPr>
                <w:rFonts w:eastAsia="MyriadPro-Light"/>
                <w:color w:val="0070C0"/>
                <w:sz w:val="22"/>
                <w:szCs w:val="22"/>
                <w:lang w:eastAsia="hu-HU"/>
              </w:rPr>
              <w:t>Nem</w:t>
            </w:r>
          </w:p>
          <w:p w14:paraId="4597F81E" w14:textId="6C81A0D9" w:rsidR="00871030" w:rsidRPr="00DB24B8" w:rsidRDefault="00AA5675" w:rsidP="00C33CD6">
            <w:pPr>
              <w:spacing w:before="120" w:after="120"/>
              <w:jc w:val="left"/>
              <w:rPr>
                <w:rFonts w:eastAsia="MyriadPro-Semibold"/>
                <w:sz w:val="22"/>
                <w:szCs w:val="22"/>
                <w:lang w:eastAsia="hu-HU"/>
              </w:rPr>
            </w:pPr>
            <w:r w:rsidRPr="00DB24B8">
              <w:rPr>
                <w:rFonts w:eastAsia="MyriadPro-Semibold"/>
                <w:sz w:val="22"/>
                <w:szCs w:val="22"/>
                <w:lang w:eastAsia="hu-HU"/>
              </w:rPr>
              <w:t xml:space="preserve">Opciók </w:t>
            </w:r>
            <w:r w:rsidR="00021A44">
              <w:rPr>
                <w:rFonts w:eastAsia="MyriadPro-Semibold"/>
                <w:sz w:val="22"/>
                <w:szCs w:val="22"/>
                <w:lang w:eastAsia="hu-HU"/>
              </w:rPr>
              <w:t>ismertetése</w:t>
            </w:r>
            <w:r w:rsidR="00021A44">
              <w:rPr>
                <w:rStyle w:val="Lbjegyzet-hivatkozs"/>
                <w:rFonts w:eastAsia="MyriadPro-Semibold"/>
                <w:sz w:val="22"/>
                <w:szCs w:val="22"/>
                <w:lang w:eastAsia="hu-HU"/>
              </w:rPr>
              <w:footnoteReference w:id="5"/>
            </w:r>
            <w:r w:rsidR="00021A44">
              <w:rPr>
                <w:rFonts w:eastAsia="MyriadPro-Semibold"/>
                <w:sz w:val="22"/>
                <w:szCs w:val="22"/>
                <w:lang w:eastAsia="hu-HU"/>
              </w:rPr>
              <w:t>:</w:t>
            </w:r>
          </w:p>
        </w:tc>
      </w:tr>
      <w:tr w:rsidR="00871030" w:rsidRPr="00DB24B8" w14:paraId="1F24EB04" w14:textId="77777777">
        <w:tc>
          <w:tcPr>
            <w:tcW w:w="9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671E0" w14:textId="77777777" w:rsidR="00871030" w:rsidRPr="00DB24B8" w:rsidRDefault="00AA5675">
            <w:pPr>
              <w:spacing w:before="120" w:after="120"/>
              <w:jc w:val="left"/>
              <w:rPr>
                <w:rFonts w:eastAsia="MyriadPro-Semibold"/>
                <w:b/>
                <w:sz w:val="22"/>
                <w:szCs w:val="22"/>
                <w:lang w:eastAsia="hu-HU"/>
              </w:rPr>
            </w:pPr>
            <w:r w:rsidRPr="00DB24B8">
              <w:rPr>
                <w:rFonts w:eastAsia="MyriadPro-Semibold"/>
                <w:b/>
                <w:sz w:val="22"/>
                <w:szCs w:val="22"/>
                <w:lang w:eastAsia="hu-HU"/>
              </w:rPr>
              <w:t xml:space="preserve">II.2.12) </w:t>
            </w:r>
            <w:r w:rsidRPr="00DB24B8">
              <w:rPr>
                <w:rFonts w:eastAsia="MyriadPro-Semibold"/>
                <w:b/>
                <w:bCs/>
                <w:sz w:val="22"/>
                <w:szCs w:val="22"/>
                <w:lang w:eastAsia="hu-HU"/>
              </w:rPr>
              <w:t>Információ az elektronikus katalógusokról</w:t>
            </w:r>
          </w:p>
          <w:p w14:paraId="77EB7643" w14:textId="0DC675F8" w:rsidR="00871030" w:rsidRPr="00DB24B8" w:rsidRDefault="00AA5675">
            <w:pPr>
              <w:spacing w:before="120" w:after="120"/>
              <w:jc w:val="left"/>
            </w:pPr>
            <w:r w:rsidRPr="003531D3">
              <w:rPr>
                <w:rFonts w:eastAsia="MyriadPro-Semibold"/>
                <w:sz w:val="22"/>
                <w:szCs w:val="22"/>
                <w:lang w:eastAsia="hu-HU"/>
              </w:rPr>
              <w:t>Az ajánlatokat elektronikus katalógus formájában kell benyújtani, vagy azoknak elektronikus katalógust kell tartalmazniuk</w:t>
            </w:r>
            <w:r w:rsidR="003531D3" w:rsidRPr="003531D3">
              <w:rPr>
                <w:rFonts w:eastAsia="MyriadPro-Semibold"/>
                <w:sz w:val="22"/>
                <w:szCs w:val="22"/>
                <w:lang w:eastAsia="hu-HU"/>
              </w:rPr>
              <w:t xml:space="preserve">: </w:t>
            </w:r>
            <w:r w:rsidR="003531D3" w:rsidRPr="00EE0E17">
              <w:rPr>
                <w:rFonts w:eastAsia="MyriadPro-Light"/>
                <w:color w:val="0070C0"/>
                <w:sz w:val="22"/>
                <w:szCs w:val="22"/>
                <w:lang w:eastAsia="hu-HU"/>
              </w:rPr>
              <w:t>Nem</w:t>
            </w:r>
          </w:p>
        </w:tc>
      </w:tr>
      <w:tr w:rsidR="00871030" w:rsidRPr="00DB24B8" w14:paraId="20A1D86F" w14:textId="77777777">
        <w:tc>
          <w:tcPr>
            <w:tcW w:w="9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58C9E6" w14:textId="77777777" w:rsidR="00871030" w:rsidRPr="00DB24B8" w:rsidRDefault="00AA5675">
            <w:pPr>
              <w:spacing w:before="120" w:after="120"/>
              <w:rPr>
                <w:rFonts w:eastAsia="MyriadPro-Semibold"/>
                <w:b/>
                <w:sz w:val="22"/>
                <w:szCs w:val="22"/>
                <w:lang w:eastAsia="hu-HU"/>
              </w:rPr>
            </w:pPr>
            <w:r w:rsidRPr="00DB24B8">
              <w:rPr>
                <w:rFonts w:eastAsia="MyriadPro-Semibold"/>
                <w:b/>
                <w:sz w:val="22"/>
                <w:szCs w:val="22"/>
                <w:lang w:eastAsia="hu-HU"/>
              </w:rPr>
              <w:t>II.2.13) Európai uniós alapokra vonatkozó információk</w:t>
            </w:r>
          </w:p>
          <w:p w14:paraId="77466766" w14:textId="11A86671" w:rsidR="00871030" w:rsidRPr="00DB24B8" w:rsidRDefault="00AA5675">
            <w:pPr>
              <w:spacing w:before="120" w:after="120"/>
              <w:jc w:val="left"/>
              <w:rPr>
                <w:rFonts w:eastAsia="MyriadPro-Semibold"/>
                <w:sz w:val="22"/>
                <w:szCs w:val="22"/>
                <w:lang w:eastAsia="hu-HU"/>
              </w:rPr>
            </w:pPr>
            <w:r w:rsidRPr="00DB24B8">
              <w:rPr>
                <w:rFonts w:eastAsia="MyriadPro-Semibold"/>
                <w:sz w:val="22"/>
                <w:szCs w:val="22"/>
                <w:lang w:eastAsia="hu-HU"/>
              </w:rPr>
              <w:t>A beszerzés európai uniós alapokból finanszírozott projekttel és/vagy programmal kapcsolatos</w:t>
            </w:r>
            <w:r w:rsidR="00A161DC">
              <w:rPr>
                <w:rFonts w:eastAsia="MyriadPro-Semibold"/>
                <w:sz w:val="22"/>
                <w:szCs w:val="22"/>
                <w:lang w:eastAsia="hu-HU"/>
              </w:rPr>
              <w:t xml:space="preserve">: </w:t>
            </w:r>
            <w:r w:rsidR="00A161DC" w:rsidRPr="00EE0E17">
              <w:rPr>
                <w:rFonts w:eastAsia="MyriadPro-Light"/>
                <w:color w:val="0070C0"/>
                <w:sz w:val="22"/>
                <w:szCs w:val="22"/>
                <w:lang w:eastAsia="hu-HU"/>
              </w:rPr>
              <w:t>Nem</w:t>
            </w:r>
          </w:p>
          <w:p w14:paraId="62F9B501" w14:textId="046EAB23" w:rsidR="00871030" w:rsidRPr="00DB24B8" w:rsidRDefault="00871030">
            <w:pPr>
              <w:spacing w:before="120" w:after="120"/>
              <w:rPr>
                <w:rFonts w:eastAsia="MyriadPro-Semibold"/>
                <w:sz w:val="22"/>
                <w:szCs w:val="22"/>
                <w:lang w:eastAsia="hu-HU"/>
              </w:rPr>
            </w:pPr>
          </w:p>
        </w:tc>
      </w:tr>
      <w:tr w:rsidR="00871030" w:rsidRPr="00DB24B8" w14:paraId="048BC08D" w14:textId="77777777">
        <w:tc>
          <w:tcPr>
            <w:tcW w:w="977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F8D178" w14:textId="77777777" w:rsidR="00871030" w:rsidRPr="00DB24B8" w:rsidRDefault="00AA5675">
            <w:pPr>
              <w:spacing w:before="120" w:after="120"/>
              <w:rPr>
                <w:rFonts w:eastAsia="MyriadPro-Semibold"/>
                <w:b/>
                <w:sz w:val="22"/>
                <w:szCs w:val="22"/>
                <w:lang w:eastAsia="hu-HU"/>
              </w:rPr>
            </w:pPr>
            <w:r w:rsidRPr="00DB24B8">
              <w:rPr>
                <w:rFonts w:eastAsia="MyriadPro-Semibold"/>
                <w:b/>
                <w:sz w:val="22"/>
                <w:szCs w:val="22"/>
                <w:lang w:eastAsia="hu-HU"/>
              </w:rPr>
              <w:t>II.2.14) További információ</w:t>
            </w:r>
            <w:r w:rsidR="00386217">
              <w:rPr>
                <w:rStyle w:val="Lbjegyzet-hivatkozs"/>
                <w:rFonts w:eastAsia="MyriadPro-Semibold"/>
                <w:b/>
                <w:sz w:val="22"/>
                <w:szCs w:val="22"/>
                <w:lang w:eastAsia="hu-HU"/>
              </w:rPr>
              <w:footnoteReference w:id="6"/>
            </w:r>
            <w:r w:rsidRPr="00DB24B8">
              <w:rPr>
                <w:rFonts w:eastAsia="MyriadPro-Semibold"/>
                <w:b/>
                <w:sz w:val="22"/>
                <w:szCs w:val="22"/>
                <w:lang w:eastAsia="hu-HU"/>
              </w:rPr>
              <w:t>:</w:t>
            </w:r>
          </w:p>
          <w:p w14:paraId="32B67A68" w14:textId="3889BE41" w:rsidR="00634ACF" w:rsidRPr="00634ACF" w:rsidRDefault="00634ACF" w:rsidP="00634ACF">
            <w:pPr>
              <w:spacing w:before="120" w:after="120"/>
              <w:rPr>
                <w:rFonts w:eastAsia="MyriadPro-Semibold"/>
                <w:color w:val="0070C0"/>
                <w:sz w:val="22"/>
                <w:szCs w:val="22"/>
                <w:lang w:eastAsia="hu-HU"/>
              </w:rPr>
            </w:pPr>
            <w:r>
              <w:rPr>
                <w:rFonts w:eastAsia="MyriadPro-Semibold"/>
                <w:color w:val="0070C0"/>
                <w:sz w:val="22"/>
                <w:szCs w:val="22"/>
                <w:lang w:eastAsia="hu-HU"/>
              </w:rPr>
              <w:t xml:space="preserve">II.2.5) </w:t>
            </w:r>
            <w:r w:rsidRPr="00634ACF">
              <w:rPr>
                <w:rFonts w:eastAsia="MyriadPro-Semibold"/>
                <w:color w:val="0070C0"/>
                <w:sz w:val="22"/>
                <w:szCs w:val="22"/>
                <w:lang w:eastAsia="hu-HU"/>
              </w:rPr>
              <w:t xml:space="preserve">Kbt. 76. § (2) </w:t>
            </w:r>
            <w:proofErr w:type="spellStart"/>
            <w:r w:rsidRPr="00634ACF">
              <w:rPr>
                <w:rFonts w:eastAsia="MyriadPro-Semibold"/>
                <w:color w:val="0070C0"/>
                <w:sz w:val="22"/>
                <w:szCs w:val="22"/>
                <w:lang w:eastAsia="hu-HU"/>
              </w:rPr>
              <w:t>bek</w:t>
            </w:r>
            <w:proofErr w:type="spellEnd"/>
            <w:r w:rsidRPr="00634ACF">
              <w:rPr>
                <w:rFonts w:eastAsia="MyriadPro-Semibold"/>
                <w:color w:val="0070C0"/>
                <w:sz w:val="22"/>
                <w:szCs w:val="22"/>
                <w:lang w:eastAsia="hu-HU"/>
              </w:rPr>
              <w:t>. c) pontja</w:t>
            </w:r>
            <w:r>
              <w:rPr>
                <w:rFonts w:eastAsia="MyriadPro-Semibold"/>
                <w:color w:val="0070C0"/>
                <w:sz w:val="22"/>
                <w:szCs w:val="22"/>
                <w:lang w:eastAsia="hu-HU"/>
              </w:rPr>
              <w:t xml:space="preserve"> szerint.</w:t>
            </w:r>
          </w:p>
          <w:p w14:paraId="1D82C1EC" w14:textId="77777777" w:rsidR="00634ACF" w:rsidRPr="00634ACF" w:rsidRDefault="00634ACF" w:rsidP="00634ACF">
            <w:pPr>
              <w:spacing w:before="120" w:after="120"/>
              <w:rPr>
                <w:rFonts w:eastAsia="MyriadPro-Semibold"/>
                <w:color w:val="0070C0"/>
                <w:sz w:val="22"/>
                <w:szCs w:val="22"/>
                <w:lang w:eastAsia="hu-HU"/>
              </w:rPr>
            </w:pPr>
            <w:r w:rsidRPr="00634ACF">
              <w:rPr>
                <w:rFonts w:eastAsia="MyriadPro-Semibold"/>
                <w:color w:val="0070C0"/>
                <w:sz w:val="22"/>
                <w:szCs w:val="22"/>
                <w:lang w:eastAsia="hu-HU"/>
              </w:rPr>
              <w:t>Pontszám: 0-10</w:t>
            </w:r>
          </w:p>
          <w:p w14:paraId="2657DF7A" w14:textId="14EB5600" w:rsidR="00634ACF" w:rsidRPr="009409EE" w:rsidRDefault="00634ACF" w:rsidP="00634ACF">
            <w:pPr>
              <w:spacing w:before="120" w:after="120"/>
              <w:rPr>
                <w:rFonts w:eastAsia="MyriadPro-Semibold"/>
                <w:color w:val="0070C0"/>
                <w:sz w:val="22"/>
                <w:szCs w:val="22"/>
                <w:lang w:eastAsia="hu-HU"/>
              </w:rPr>
            </w:pPr>
            <w:r w:rsidRPr="009409EE">
              <w:rPr>
                <w:rFonts w:eastAsia="MyriadPro-Semibold"/>
                <w:color w:val="0070C0"/>
                <w:sz w:val="22"/>
                <w:szCs w:val="22"/>
                <w:lang w:eastAsia="hu-HU"/>
              </w:rPr>
              <w:t>Értékelési szempont - Súlyszám - Értékelési módszer:</w:t>
            </w:r>
          </w:p>
          <w:p w14:paraId="46EE917E" w14:textId="102F3A5A" w:rsidR="00634ACF" w:rsidRPr="005B35D4" w:rsidRDefault="00E145EB" w:rsidP="00634ACF">
            <w:pPr>
              <w:spacing w:before="120" w:after="120"/>
              <w:rPr>
                <w:rFonts w:eastAsia="MyriadPro-Semibold"/>
                <w:color w:val="0070C0"/>
                <w:sz w:val="22"/>
                <w:szCs w:val="22"/>
                <w:lang w:eastAsia="hu-HU"/>
              </w:rPr>
            </w:pPr>
            <w:r w:rsidRPr="005B35D4">
              <w:rPr>
                <w:rFonts w:eastAsia="MyriadPro-Semibold"/>
                <w:color w:val="0070C0"/>
                <w:sz w:val="22"/>
                <w:szCs w:val="22"/>
                <w:lang w:eastAsia="hu-HU"/>
              </w:rPr>
              <w:t>1.</w:t>
            </w:r>
            <w:r w:rsidR="00634ACF" w:rsidRPr="005B35D4">
              <w:rPr>
                <w:rFonts w:eastAsia="MyriadPro-Semibold"/>
                <w:color w:val="0070C0"/>
                <w:sz w:val="22"/>
                <w:szCs w:val="22"/>
                <w:lang w:eastAsia="hu-HU"/>
              </w:rPr>
              <w:t xml:space="preserve"> </w:t>
            </w:r>
            <w:r w:rsidR="00863FBD" w:rsidRPr="005B35D4">
              <w:rPr>
                <w:rFonts w:eastAsia="MyriadPro-Light"/>
                <w:color w:val="0070C0"/>
                <w:sz w:val="22"/>
                <w:szCs w:val="22"/>
                <w:lang w:eastAsia="hu-HU"/>
              </w:rPr>
              <w:t xml:space="preserve">Összesített nettó </w:t>
            </w:r>
            <w:r w:rsidR="00C44A2D">
              <w:rPr>
                <w:rFonts w:eastAsia="MyriadPro-Light"/>
                <w:color w:val="0070C0"/>
                <w:sz w:val="22"/>
                <w:szCs w:val="22"/>
                <w:lang w:eastAsia="hu-HU"/>
              </w:rPr>
              <w:t>ajánlati ár (HUF)</w:t>
            </w:r>
            <w:r w:rsidR="00863FBD" w:rsidRPr="005B35D4">
              <w:rPr>
                <w:rFonts w:eastAsia="MyriadPro-Light"/>
                <w:color w:val="0070C0"/>
                <w:sz w:val="22"/>
                <w:szCs w:val="22"/>
                <w:lang w:eastAsia="hu-HU"/>
              </w:rPr>
              <w:t xml:space="preserve"> </w:t>
            </w:r>
            <w:r w:rsidR="00634ACF" w:rsidRPr="005B35D4">
              <w:rPr>
                <w:rFonts w:eastAsia="MyriadPro-Semibold"/>
                <w:color w:val="0070C0"/>
                <w:sz w:val="22"/>
                <w:szCs w:val="22"/>
                <w:lang w:eastAsia="hu-HU"/>
              </w:rPr>
              <w:t xml:space="preserve">– </w:t>
            </w:r>
            <w:r w:rsidR="00C44A2D">
              <w:rPr>
                <w:rFonts w:eastAsia="MyriadPro-Semibold"/>
                <w:color w:val="0070C0"/>
                <w:sz w:val="22"/>
                <w:szCs w:val="22"/>
                <w:lang w:eastAsia="hu-HU"/>
              </w:rPr>
              <w:t>7</w:t>
            </w:r>
            <w:r w:rsidR="00FE5263" w:rsidRPr="005B35D4">
              <w:rPr>
                <w:rFonts w:eastAsia="MyriadPro-Semibold"/>
                <w:color w:val="0070C0"/>
                <w:sz w:val="22"/>
                <w:szCs w:val="22"/>
                <w:lang w:eastAsia="hu-HU"/>
              </w:rPr>
              <w:t>0</w:t>
            </w:r>
            <w:r w:rsidR="00634ACF" w:rsidRPr="005B35D4">
              <w:rPr>
                <w:rFonts w:eastAsia="MyriadPro-Semibold"/>
                <w:color w:val="0070C0"/>
                <w:sz w:val="22"/>
                <w:szCs w:val="22"/>
                <w:lang w:eastAsia="hu-HU"/>
              </w:rPr>
              <w:t xml:space="preserve"> – Fordított arányosítás</w:t>
            </w:r>
            <w:r w:rsidR="003E04EF">
              <w:rPr>
                <w:rFonts w:eastAsia="MyriadPro-Semibold"/>
                <w:color w:val="0070C0"/>
                <w:sz w:val="22"/>
                <w:szCs w:val="22"/>
                <w:lang w:eastAsia="hu-HU"/>
              </w:rPr>
              <w:t xml:space="preserve"> </w:t>
            </w:r>
            <w:r w:rsidR="003E04EF" w:rsidRPr="003E04EF">
              <w:rPr>
                <w:rFonts w:eastAsia="MyriadPro-Semibold"/>
                <w:color w:val="0070C0"/>
                <w:sz w:val="22"/>
                <w:szCs w:val="22"/>
                <w:lang w:eastAsia="hu-HU"/>
              </w:rPr>
              <w:t>[A Közbeszerzési Hatóság útmutatója a nyertes ajánlattevő kiválasztására szolgáló értékelési szempontrendszer alkalmazásáról szóló 2020. március 25-ei útmutatója (KÉ 2020. évi 60. szám)]</w:t>
            </w:r>
          </w:p>
          <w:p w14:paraId="34F30790" w14:textId="7FA71782" w:rsidR="00BE1622" w:rsidRPr="00040333" w:rsidRDefault="008D4CF4" w:rsidP="00E26052">
            <w:pPr>
              <w:spacing w:before="120" w:after="120"/>
              <w:rPr>
                <w:rFonts w:eastAsia="MyriadPro-Semibold"/>
                <w:color w:val="0070C0"/>
                <w:sz w:val="22"/>
                <w:szCs w:val="22"/>
                <w:lang w:eastAsia="hu-HU"/>
              </w:rPr>
            </w:pPr>
            <w:r>
              <w:rPr>
                <w:rFonts w:eastAsia="MyriadPro-Light"/>
                <w:color w:val="0070C0"/>
                <w:sz w:val="22"/>
                <w:szCs w:val="22"/>
                <w:lang w:eastAsia="hu-HU"/>
              </w:rPr>
              <w:t>2</w:t>
            </w:r>
            <w:r w:rsidR="00863FBD" w:rsidRPr="005B35D4">
              <w:rPr>
                <w:rFonts w:eastAsia="MyriadPro-Light"/>
                <w:color w:val="0070C0"/>
                <w:sz w:val="22"/>
                <w:szCs w:val="22"/>
                <w:lang w:eastAsia="hu-HU"/>
              </w:rPr>
              <w:t>.</w:t>
            </w:r>
            <w:r w:rsidR="00557919">
              <w:rPr>
                <w:rFonts w:eastAsia="MyriadPro-Light"/>
                <w:color w:val="0070C0"/>
                <w:sz w:val="22"/>
                <w:szCs w:val="22"/>
                <w:lang w:eastAsia="hu-HU"/>
              </w:rPr>
              <w:t xml:space="preserve"> T</w:t>
            </w:r>
            <w:r w:rsidR="00557919" w:rsidRPr="00557919">
              <w:rPr>
                <w:rFonts w:eastAsia="MyriadPro-Light"/>
                <w:color w:val="0070C0"/>
                <w:sz w:val="22"/>
                <w:szCs w:val="22"/>
                <w:lang w:eastAsia="hu-HU"/>
              </w:rPr>
              <w:t>eljesítésben</w:t>
            </w:r>
            <w:r w:rsidR="00557919">
              <w:rPr>
                <w:rFonts w:eastAsia="MyriadPro-Light"/>
                <w:color w:val="0070C0"/>
                <w:sz w:val="22"/>
                <w:szCs w:val="22"/>
                <w:lang w:eastAsia="hu-HU"/>
              </w:rPr>
              <w:t xml:space="preserve"> </w:t>
            </w:r>
            <w:r w:rsidR="00557919" w:rsidRPr="00557919">
              <w:rPr>
                <w:rFonts w:eastAsia="MyriadPro-Light"/>
                <w:color w:val="0070C0"/>
                <w:sz w:val="22"/>
                <w:szCs w:val="22"/>
                <w:lang w:eastAsia="hu-HU"/>
              </w:rPr>
              <w:t>résztvevő személyi állomány</w:t>
            </w:r>
            <w:r w:rsidR="00517C1F">
              <w:rPr>
                <w:rFonts w:eastAsia="MyriadPro-Light"/>
                <w:color w:val="0070C0"/>
                <w:sz w:val="22"/>
                <w:szCs w:val="22"/>
                <w:lang w:eastAsia="hu-HU"/>
              </w:rPr>
              <w:t xml:space="preserve"> (</w:t>
            </w:r>
            <w:r w:rsidR="00517C1F" w:rsidRPr="00FC47A9">
              <w:rPr>
                <w:rFonts w:eastAsia="MyriadPro-Semibold"/>
                <w:color w:val="0070C0"/>
                <w:sz w:val="22"/>
                <w:szCs w:val="22"/>
                <w:lang w:eastAsia="hu-HU"/>
              </w:rPr>
              <w:t>M.2.1.</w:t>
            </w:r>
            <w:r w:rsidR="00517C1F">
              <w:rPr>
                <w:rFonts w:eastAsia="MyriadPro-Semibold"/>
                <w:color w:val="0070C0"/>
                <w:sz w:val="22"/>
                <w:szCs w:val="22"/>
                <w:lang w:eastAsia="hu-HU"/>
              </w:rPr>
              <w:t xml:space="preserve">, </w:t>
            </w:r>
            <w:r w:rsidR="00517C1F" w:rsidRPr="00FC47A9">
              <w:rPr>
                <w:rFonts w:eastAsia="MyriadPro-Semibold"/>
                <w:color w:val="0070C0"/>
                <w:sz w:val="22"/>
                <w:szCs w:val="22"/>
                <w:lang w:eastAsia="hu-HU"/>
              </w:rPr>
              <w:t>M.2.</w:t>
            </w:r>
            <w:r w:rsidR="00517C1F">
              <w:rPr>
                <w:rFonts w:eastAsia="MyriadPro-Semibold"/>
                <w:color w:val="0070C0"/>
                <w:sz w:val="22"/>
                <w:szCs w:val="22"/>
                <w:lang w:eastAsia="hu-HU"/>
              </w:rPr>
              <w:t>2. alatt megajánlott 1-1 szakember)</w:t>
            </w:r>
            <w:r w:rsidR="00557919" w:rsidRPr="00557919">
              <w:rPr>
                <w:rFonts w:eastAsia="MyriadPro-Light"/>
                <w:color w:val="0070C0"/>
                <w:sz w:val="22"/>
                <w:szCs w:val="22"/>
                <w:lang w:eastAsia="hu-HU"/>
              </w:rPr>
              <w:t xml:space="preserve"> </w:t>
            </w:r>
            <w:r w:rsidR="00DE6327">
              <w:rPr>
                <w:rFonts w:eastAsia="MyriadPro-Light"/>
                <w:color w:val="0070C0"/>
                <w:sz w:val="22"/>
                <w:szCs w:val="22"/>
                <w:lang w:eastAsia="hu-HU"/>
              </w:rPr>
              <w:t>többlet</w:t>
            </w:r>
            <w:r w:rsidR="00557919" w:rsidRPr="00557919">
              <w:rPr>
                <w:rFonts w:eastAsia="MyriadPro-Light"/>
                <w:color w:val="0070C0"/>
                <w:sz w:val="22"/>
                <w:szCs w:val="22"/>
                <w:lang w:eastAsia="hu-HU"/>
              </w:rPr>
              <w:t>tapasztalata</w:t>
            </w:r>
            <w:r w:rsidR="00AB6E10">
              <w:rPr>
                <w:rFonts w:eastAsia="MyriadPro-Light"/>
                <w:color w:val="0070C0"/>
                <w:sz w:val="22"/>
                <w:szCs w:val="22"/>
                <w:lang w:eastAsia="hu-HU"/>
              </w:rPr>
              <w:t xml:space="preserve"> </w:t>
            </w:r>
            <w:r w:rsidR="00C44A2D" w:rsidRPr="00040333">
              <w:rPr>
                <w:rFonts w:eastAsia="MyriadPro-Semibold"/>
                <w:color w:val="0070C0"/>
                <w:sz w:val="22"/>
                <w:szCs w:val="22"/>
                <w:lang w:eastAsia="hu-HU"/>
              </w:rPr>
              <w:t xml:space="preserve">– </w:t>
            </w:r>
            <w:r w:rsidR="00557919">
              <w:rPr>
                <w:rFonts w:eastAsia="MyriadPro-Semibold"/>
                <w:color w:val="0070C0"/>
                <w:sz w:val="22"/>
                <w:szCs w:val="22"/>
                <w:lang w:eastAsia="hu-HU"/>
              </w:rPr>
              <w:t>2</w:t>
            </w:r>
            <w:r w:rsidR="005910F1">
              <w:rPr>
                <w:rFonts w:eastAsia="MyriadPro-Semibold"/>
                <w:color w:val="0070C0"/>
                <w:sz w:val="22"/>
                <w:szCs w:val="22"/>
                <w:lang w:eastAsia="hu-HU"/>
              </w:rPr>
              <w:t>0</w:t>
            </w:r>
            <w:r w:rsidR="00C44A2D" w:rsidRPr="00040333">
              <w:rPr>
                <w:rFonts w:eastAsia="MyriadPro-Semibold"/>
                <w:color w:val="0070C0"/>
                <w:sz w:val="22"/>
                <w:szCs w:val="22"/>
                <w:lang w:eastAsia="hu-HU"/>
              </w:rPr>
              <w:t xml:space="preserve"> – arányosítás</w:t>
            </w:r>
            <w:r w:rsidR="003E04EF">
              <w:rPr>
                <w:rFonts w:eastAsia="MyriadPro-Semibold"/>
                <w:color w:val="0070C0"/>
                <w:sz w:val="22"/>
                <w:szCs w:val="22"/>
                <w:lang w:eastAsia="hu-HU"/>
              </w:rPr>
              <w:t xml:space="preserve"> </w:t>
            </w:r>
            <w:r w:rsidR="005910F1" w:rsidRPr="003E04EF">
              <w:rPr>
                <w:rFonts w:eastAsia="MyriadPro-Semibold"/>
                <w:color w:val="0070C0"/>
                <w:sz w:val="22"/>
                <w:szCs w:val="22"/>
                <w:lang w:eastAsia="hu-HU"/>
              </w:rPr>
              <w:t>[A Közbeszerzési Hatóság útmutatója a nyertes ajánlattevő kiválasztására szolgáló értékelési szempontrendszer alkalmazásáról szóló 2020. március 25-ei útmutatója (KÉ 2020. évi 60. szám)]</w:t>
            </w:r>
          </w:p>
          <w:p w14:paraId="07666AFD" w14:textId="7D8C726C" w:rsidR="00D762B6" w:rsidRDefault="00557919" w:rsidP="00E26052">
            <w:pPr>
              <w:spacing w:before="120" w:after="120"/>
              <w:rPr>
                <w:rFonts w:eastAsia="MyriadPro-Semibold"/>
                <w:color w:val="0070C0"/>
                <w:sz w:val="22"/>
                <w:szCs w:val="22"/>
                <w:lang w:eastAsia="hu-HU"/>
              </w:rPr>
            </w:pPr>
            <w:r>
              <w:rPr>
                <w:rFonts w:eastAsia="MyriadPro-Light"/>
                <w:color w:val="0070C0"/>
                <w:sz w:val="22"/>
                <w:szCs w:val="22"/>
                <w:lang w:eastAsia="hu-HU"/>
              </w:rPr>
              <w:t>3</w:t>
            </w:r>
            <w:r w:rsidR="00D762B6" w:rsidRPr="00040333">
              <w:rPr>
                <w:rFonts w:eastAsia="MyriadPro-Light"/>
                <w:color w:val="0070C0"/>
                <w:sz w:val="22"/>
                <w:szCs w:val="22"/>
                <w:lang w:eastAsia="hu-HU"/>
              </w:rPr>
              <w:t xml:space="preserve">. Hátrányos helyzetű munkavállalók alkalmazása (Kbt. 77. § (1) </w:t>
            </w:r>
            <w:proofErr w:type="spellStart"/>
            <w:r w:rsidR="00D762B6" w:rsidRPr="00040333">
              <w:rPr>
                <w:rFonts w:eastAsia="MyriadPro-Light"/>
                <w:color w:val="0070C0"/>
                <w:sz w:val="22"/>
                <w:szCs w:val="22"/>
                <w:lang w:eastAsia="hu-HU"/>
              </w:rPr>
              <w:t>bek</w:t>
            </w:r>
            <w:proofErr w:type="spellEnd"/>
            <w:r w:rsidR="00D762B6" w:rsidRPr="00040333">
              <w:rPr>
                <w:rFonts w:eastAsia="MyriadPro-Light"/>
                <w:color w:val="0070C0"/>
                <w:sz w:val="22"/>
                <w:szCs w:val="22"/>
                <w:lang w:eastAsia="hu-HU"/>
              </w:rPr>
              <w:t xml:space="preserve">. alapján min. 0 fő, maximum </w:t>
            </w:r>
            <w:r>
              <w:rPr>
                <w:rFonts w:eastAsia="MyriadPro-Light"/>
                <w:color w:val="0070C0"/>
                <w:sz w:val="22"/>
                <w:szCs w:val="22"/>
                <w:lang w:eastAsia="hu-HU"/>
              </w:rPr>
              <w:t>6</w:t>
            </w:r>
            <w:r w:rsidR="00D762B6" w:rsidRPr="00040333">
              <w:rPr>
                <w:rFonts w:eastAsia="MyriadPro-Light"/>
                <w:color w:val="0070C0"/>
                <w:sz w:val="22"/>
                <w:szCs w:val="22"/>
                <w:lang w:eastAsia="hu-HU"/>
              </w:rPr>
              <w:t xml:space="preserve"> fő</w:t>
            </w:r>
            <w:r w:rsidR="00E92BC9">
              <w:rPr>
                <w:rFonts w:eastAsia="MyriadPro-Light"/>
                <w:color w:val="0070C0"/>
                <w:sz w:val="22"/>
                <w:szCs w:val="22"/>
                <w:lang w:eastAsia="hu-HU"/>
              </w:rPr>
              <w:t>)</w:t>
            </w:r>
            <w:r w:rsidR="00040333" w:rsidRPr="00040333">
              <w:rPr>
                <w:rFonts w:eastAsia="MyriadPro-Light"/>
                <w:color w:val="0070C0"/>
                <w:sz w:val="22"/>
                <w:szCs w:val="22"/>
                <w:lang w:eastAsia="hu-HU"/>
              </w:rPr>
              <w:t xml:space="preserve"> </w:t>
            </w:r>
            <w:r w:rsidR="00040333" w:rsidRPr="00040333">
              <w:rPr>
                <w:rFonts w:eastAsia="MyriadPro-Semibold"/>
                <w:color w:val="0070C0"/>
                <w:sz w:val="22"/>
                <w:szCs w:val="22"/>
                <w:lang w:eastAsia="hu-HU"/>
              </w:rPr>
              <w:t xml:space="preserve">– </w:t>
            </w:r>
            <w:r>
              <w:rPr>
                <w:rFonts w:eastAsia="MyriadPro-Semibold"/>
                <w:color w:val="0070C0"/>
                <w:sz w:val="22"/>
                <w:szCs w:val="22"/>
                <w:lang w:eastAsia="hu-HU"/>
              </w:rPr>
              <w:t>5</w:t>
            </w:r>
            <w:r w:rsidR="00040333" w:rsidRPr="00040333">
              <w:rPr>
                <w:rFonts w:eastAsia="MyriadPro-Semibold"/>
                <w:color w:val="0070C0"/>
                <w:sz w:val="22"/>
                <w:szCs w:val="22"/>
                <w:lang w:eastAsia="hu-HU"/>
              </w:rPr>
              <w:t xml:space="preserve"> – arányosítás</w:t>
            </w:r>
            <w:r w:rsidR="003E04EF">
              <w:rPr>
                <w:rFonts w:eastAsia="MyriadPro-Semibold"/>
                <w:color w:val="0070C0"/>
                <w:sz w:val="22"/>
                <w:szCs w:val="22"/>
                <w:lang w:eastAsia="hu-HU"/>
              </w:rPr>
              <w:t xml:space="preserve"> </w:t>
            </w:r>
            <w:r w:rsidR="003E04EF" w:rsidRPr="003E04EF">
              <w:rPr>
                <w:rFonts w:eastAsia="MyriadPro-Semibold"/>
                <w:color w:val="0070C0"/>
                <w:sz w:val="22"/>
                <w:szCs w:val="22"/>
                <w:lang w:eastAsia="hu-HU"/>
              </w:rPr>
              <w:t>(Miniszterelnökség útmutatója a Kbt. 77. § (1) bekezdése szerinti legkedvezőbb szint, illetve legkedvezőtlenebb elvárás meghatározásához)</w:t>
            </w:r>
          </w:p>
          <w:p w14:paraId="1388DCD0" w14:textId="25A5ACB7" w:rsidR="005910F1" w:rsidRPr="009409EE" w:rsidRDefault="005910F1" w:rsidP="00E26052">
            <w:pPr>
              <w:spacing w:before="120" w:after="120"/>
              <w:rPr>
                <w:rFonts w:eastAsia="MyriadPro-Light"/>
                <w:color w:val="0070C0"/>
                <w:sz w:val="22"/>
                <w:szCs w:val="22"/>
                <w:highlight w:val="yellow"/>
                <w:lang w:eastAsia="hu-HU"/>
              </w:rPr>
            </w:pPr>
            <w:r w:rsidRPr="00E92BC9">
              <w:rPr>
                <w:rFonts w:eastAsia="MyriadPro-Light"/>
                <w:color w:val="0070C0"/>
                <w:sz w:val="22"/>
                <w:szCs w:val="22"/>
                <w:lang w:eastAsia="hu-HU"/>
              </w:rPr>
              <w:t>4.</w:t>
            </w:r>
            <w:r w:rsidR="00E92BC9" w:rsidRPr="00E92BC9">
              <w:rPr>
                <w:rFonts w:eastAsia="MyriadPro-Light"/>
                <w:color w:val="0070C0"/>
                <w:sz w:val="22"/>
                <w:szCs w:val="22"/>
                <w:lang w:eastAsia="hu-HU"/>
              </w:rPr>
              <w:t xml:space="preserve"> Teljesítésben</w:t>
            </w:r>
            <w:r w:rsidR="00E92BC9" w:rsidRPr="005910F1">
              <w:rPr>
                <w:rFonts w:eastAsia="MyriadPro-Light"/>
                <w:color w:val="0070C0"/>
                <w:sz w:val="22"/>
                <w:szCs w:val="22"/>
                <w:lang w:eastAsia="hu-HU"/>
              </w:rPr>
              <w:t xml:space="preserve"> részt vevő fiatal</w:t>
            </w:r>
            <w:r w:rsidR="00E92BC9">
              <w:rPr>
                <w:rFonts w:eastAsia="MyriadPro-Light"/>
                <w:color w:val="0070C0"/>
                <w:sz w:val="22"/>
                <w:szCs w:val="22"/>
                <w:lang w:eastAsia="hu-HU"/>
              </w:rPr>
              <w:t xml:space="preserve"> </w:t>
            </w:r>
            <w:r w:rsidR="00E92BC9" w:rsidRPr="005910F1">
              <w:rPr>
                <w:rFonts w:eastAsia="MyriadPro-Light"/>
                <w:color w:val="0070C0"/>
                <w:sz w:val="22"/>
                <w:szCs w:val="22"/>
                <w:lang w:eastAsia="hu-HU"/>
              </w:rPr>
              <w:t>munkavállalók teljesítéshez szükséges készségekre vonatkozó képzése és foglalkoztatása (</w:t>
            </w:r>
            <w:r w:rsidR="00E92BC9">
              <w:rPr>
                <w:rFonts w:eastAsia="MyriadPro-Light"/>
                <w:color w:val="0070C0"/>
                <w:sz w:val="22"/>
                <w:szCs w:val="22"/>
                <w:lang w:eastAsia="hu-HU"/>
              </w:rPr>
              <w:t xml:space="preserve">Kbt. 77. § (1) </w:t>
            </w:r>
            <w:proofErr w:type="spellStart"/>
            <w:r w:rsidR="00E92BC9">
              <w:rPr>
                <w:rFonts w:eastAsia="MyriadPro-Light"/>
                <w:color w:val="0070C0"/>
                <w:sz w:val="22"/>
                <w:szCs w:val="22"/>
                <w:lang w:eastAsia="hu-HU"/>
              </w:rPr>
              <w:t>bek</w:t>
            </w:r>
            <w:proofErr w:type="spellEnd"/>
            <w:r w:rsidR="00E92BC9">
              <w:rPr>
                <w:rFonts w:eastAsia="MyriadPro-Light"/>
                <w:color w:val="0070C0"/>
                <w:sz w:val="22"/>
                <w:szCs w:val="22"/>
                <w:lang w:eastAsia="hu-HU"/>
              </w:rPr>
              <w:t>. alapján min. 0 fő, maximum 6 fő</w:t>
            </w:r>
            <w:r w:rsidR="00E92BC9" w:rsidRPr="005910F1">
              <w:rPr>
                <w:rFonts w:eastAsia="MyriadPro-Light"/>
                <w:color w:val="0070C0"/>
                <w:sz w:val="22"/>
                <w:szCs w:val="22"/>
                <w:lang w:eastAsia="hu-HU"/>
              </w:rPr>
              <w:t>)</w:t>
            </w:r>
            <w:r w:rsidR="00E92BC9">
              <w:rPr>
                <w:rFonts w:eastAsia="MyriadPro-Light"/>
                <w:color w:val="0070C0"/>
                <w:sz w:val="22"/>
                <w:szCs w:val="22"/>
                <w:lang w:eastAsia="hu-HU"/>
              </w:rPr>
              <w:t xml:space="preserve"> </w:t>
            </w:r>
            <w:r w:rsidR="00E92BC9" w:rsidRPr="00040333">
              <w:rPr>
                <w:rFonts w:eastAsia="MyriadPro-Semibold"/>
                <w:color w:val="0070C0"/>
                <w:sz w:val="22"/>
                <w:szCs w:val="22"/>
                <w:lang w:eastAsia="hu-HU"/>
              </w:rPr>
              <w:t xml:space="preserve">– </w:t>
            </w:r>
            <w:r w:rsidR="00E92BC9">
              <w:rPr>
                <w:rFonts w:eastAsia="MyriadPro-Semibold"/>
                <w:color w:val="0070C0"/>
                <w:sz w:val="22"/>
                <w:szCs w:val="22"/>
                <w:lang w:eastAsia="hu-HU"/>
              </w:rPr>
              <w:t>5</w:t>
            </w:r>
            <w:r w:rsidR="00E92BC9" w:rsidRPr="00040333">
              <w:rPr>
                <w:rFonts w:eastAsia="MyriadPro-Semibold"/>
                <w:color w:val="0070C0"/>
                <w:sz w:val="22"/>
                <w:szCs w:val="22"/>
                <w:lang w:eastAsia="hu-HU"/>
              </w:rPr>
              <w:t xml:space="preserve"> – arányosítás</w:t>
            </w:r>
            <w:r w:rsidR="00E92BC9">
              <w:rPr>
                <w:rFonts w:eastAsia="MyriadPro-Semibold"/>
                <w:color w:val="0070C0"/>
                <w:sz w:val="22"/>
                <w:szCs w:val="22"/>
                <w:lang w:eastAsia="hu-HU"/>
              </w:rPr>
              <w:t xml:space="preserve"> </w:t>
            </w:r>
            <w:r w:rsidR="00E92BC9" w:rsidRPr="003E04EF">
              <w:rPr>
                <w:rFonts w:eastAsia="MyriadPro-Semibold"/>
                <w:color w:val="0070C0"/>
                <w:sz w:val="22"/>
                <w:szCs w:val="22"/>
                <w:lang w:eastAsia="hu-HU"/>
              </w:rPr>
              <w:t>(Miniszterelnökség útmutatója a Kbt. 77. § (1) bekezdése szerinti legkedvezőbb szint, illetve legkedvezőtlenebb elvárás meghatározásához)</w:t>
            </w:r>
          </w:p>
        </w:tc>
      </w:tr>
    </w:tbl>
    <w:p w14:paraId="0066A26A" w14:textId="77777777" w:rsidR="00871030" w:rsidRPr="00DB24B8" w:rsidRDefault="00871030">
      <w:pPr>
        <w:rPr>
          <w:sz w:val="22"/>
          <w:szCs w:val="22"/>
          <w:lang w:eastAsia="hu-HU"/>
        </w:rPr>
      </w:pPr>
    </w:p>
    <w:p w14:paraId="7C717107" w14:textId="77777777" w:rsidR="00871030" w:rsidRPr="00DB24B8" w:rsidRDefault="00AA5675">
      <w:pPr>
        <w:spacing w:before="120" w:after="120"/>
        <w:jc w:val="left"/>
        <w:rPr>
          <w:rFonts w:eastAsia="MyriadPro-Semibold"/>
          <w:b/>
          <w:sz w:val="28"/>
          <w:szCs w:val="28"/>
          <w:lang w:eastAsia="hu-HU"/>
        </w:rPr>
      </w:pPr>
      <w:r w:rsidRPr="00DB24B8">
        <w:rPr>
          <w:rFonts w:eastAsia="MyriadPro-Semibold"/>
          <w:b/>
          <w:sz w:val="28"/>
          <w:szCs w:val="28"/>
          <w:lang w:eastAsia="hu-HU"/>
        </w:rPr>
        <w:t>III. szakasz: Jogi, gazdasági, pénzügyi és műszaki információk</w:t>
      </w:r>
    </w:p>
    <w:p w14:paraId="270A2669" w14:textId="77777777" w:rsidR="00871030" w:rsidRPr="00DB24B8" w:rsidRDefault="00871030">
      <w:pPr>
        <w:spacing w:before="120" w:after="120"/>
        <w:rPr>
          <w:rFonts w:eastAsia="MyriadPro-Semibold"/>
          <w:sz w:val="22"/>
          <w:szCs w:val="22"/>
          <w:lang w:eastAsia="hu-HU"/>
        </w:rPr>
      </w:pPr>
    </w:p>
    <w:p w14:paraId="4B705E97" w14:textId="77777777" w:rsidR="00871030" w:rsidRPr="00DB24B8" w:rsidRDefault="00AA5675">
      <w:pPr>
        <w:spacing w:before="120" w:after="120"/>
        <w:rPr>
          <w:rFonts w:eastAsia="MyriadPro-Semibold"/>
          <w:b/>
          <w:sz w:val="22"/>
          <w:szCs w:val="22"/>
          <w:lang w:eastAsia="hu-HU"/>
        </w:rPr>
      </w:pPr>
      <w:r w:rsidRPr="00DB24B8">
        <w:rPr>
          <w:rFonts w:eastAsia="MyriadPro-Semibold"/>
          <w:b/>
          <w:sz w:val="22"/>
          <w:szCs w:val="22"/>
          <w:lang w:eastAsia="hu-HU"/>
        </w:rPr>
        <w:t>III.1) Részvételi feltételek</w:t>
      </w:r>
    </w:p>
    <w:tbl>
      <w:tblPr>
        <w:tblW w:w="97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778"/>
      </w:tblGrid>
      <w:tr w:rsidR="00871030" w:rsidRPr="00DB24B8" w14:paraId="4FEA01B8"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99588" w14:textId="1FB3E285" w:rsidR="00871030" w:rsidRPr="00DB24B8" w:rsidRDefault="005B205B">
            <w:pPr>
              <w:spacing w:before="120" w:after="120"/>
              <w:rPr>
                <w:rFonts w:eastAsia="MyriadPro-Semibold"/>
                <w:b/>
                <w:sz w:val="22"/>
                <w:szCs w:val="22"/>
                <w:lang w:eastAsia="hu-HU"/>
              </w:rPr>
            </w:pPr>
            <w:r>
              <w:rPr>
                <w:rFonts w:eastAsia="MyriadPro-Semibold"/>
                <w:b/>
                <w:sz w:val="22"/>
                <w:szCs w:val="22"/>
                <w:lang w:eastAsia="hu-HU"/>
              </w:rPr>
              <w:lastRenderedPageBreak/>
              <w:t>III.1.1) Az ajánlattevő</w:t>
            </w:r>
            <w:r w:rsidR="00AA5675" w:rsidRPr="00DB24B8">
              <w:rPr>
                <w:rFonts w:eastAsia="MyriadPro-Semibold"/>
                <w:b/>
                <w:sz w:val="22"/>
                <w:szCs w:val="22"/>
                <w:lang w:eastAsia="hu-HU"/>
              </w:rPr>
              <w:t xml:space="preserve"> alkalmassága az adott szakmai tevékenység végzésére, ideértve a szakmai és cégnyilvántartásokba történő bejegyzésre vonatkozó előírásokat is</w:t>
            </w:r>
            <w:r w:rsidR="00386217">
              <w:rPr>
                <w:rStyle w:val="Lbjegyzet-hivatkozs"/>
                <w:rFonts w:eastAsia="MyriadPro-Semibold"/>
                <w:b/>
                <w:sz w:val="22"/>
                <w:szCs w:val="22"/>
                <w:lang w:eastAsia="hu-HU"/>
              </w:rPr>
              <w:footnoteReference w:id="7"/>
            </w:r>
          </w:p>
          <w:p w14:paraId="2E3C89E6" w14:textId="7269CA88" w:rsidR="000072DE" w:rsidRDefault="000072DE" w:rsidP="000072DE">
            <w:pPr>
              <w:spacing w:before="120" w:after="120"/>
              <w:jc w:val="left"/>
              <w:rPr>
                <w:rFonts w:eastAsia="MyriadPro-Light"/>
                <w:sz w:val="22"/>
                <w:szCs w:val="22"/>
                <w:lang w:eastAsia="hu-HU"/>
              </w:rPr>
            </w:pPr>
            <w:r>
              <w:rPr>
                <w:rFonts w:eastAsia="MyriadPro-Light"/>
                <w:sz w:val="22"/>
                <w:szCs w:val="22"/>
                <w:lang w:eastAsia="hu-HU"/>
              </w:rPr>
              <w:t>A feltételek felsorolása és rövid ismertetése:</w:t>
            </w:r>
          </w:p>
          <w:p w14:paraId="5F8BB4EC" w14:textId="768CB60D" w:rsidR="00367C5B" w:rsidRPr="0037195F" w:rsidRDefault="00367C5B" w:rsidP="00BE2B60">
            <w:pPr>
              <w:spacing w:before="120" w:after="120"/>
              <w:rPr>
                <w:color w:val="0070C0"/>
                <w:sz w:val="22"/>
                <w:szCs w:val="22"/>
              </w:rPr>
            </w:pPr>
            <w:r w:rsidRPr="0037195F">
              <w:rPr>
                <w:rFonts w:eastAsia="MyriadPro-Light"/>
                <w:color w:val="0070C0"/>
                <w:sz w:val="22"/>
                <w:szCs w:val="22"/>
                <w:lang w:eastAsia="hu-HU"/>
              </w:rPr>
              <w:t xml:space="preserve">Az </w:t>
            </w:r>
            <w:r w:rsidR="006A7112" w:rsidRPr="0037195F">
              <w:rPr>
                <w:color w:val="0070C0"/>
                <w:sz w:val="22"/>
                <w:szCs w:val="22"/>
              </w:rPr>
              <w:t>eljárásban nem lehet ajánlattevő</w:t>
            </w:r>
            <w:r w:rsidR="00F77BEC">
              <w:rPr>
                <w:color w:val="0070C0"/>
                <w:sz w:val="22"/>
                <w:szCs w:val="22"/>
              </w:rPr>
              <w:t xml:space="preserve"> (AT)</w:t>
            </w:r>
            <w:r w:rsidR="006A7112" w:rsidRPr="0037195F">
              <w:rPr>
                <w:color w:val="0070C0"/>
                <w:sz w:val="22"/>
                <w:szCs w:val="22"/>
              </w:rPr>
              <w:t xml:space="preserve">, alvállalkozó, és nem vehet részt alkalmasság igazolásában olyan gazdasági szereplő, akivel szemben a Kbt. 62. § (1)-(2) </w:t>
            </w:r>
            <w:proofErr w:type="spellStart"/>
            <w:r w:rsidR="002350BC" w:rsidRPr="0037195F">
              <w:rPr>
                <w:color w:val="0070C0"/>
                <w:sz w:val="22"/>
                <w:szCs w:val="22"/>
              </w:rPr>
              <w:t>bek</w:t>
            </w:r>
            <w:proofErr w:type="spellEnd"/>
            <w:r w:rsidR="002350BC" w:rsidRPr="0037195F">
              <w:rPr>
                <w:color w:val="0070C0"/>
                <w:sz w:val="22"/>
                <w:szCs w:val="22"/>
              </w:rPr>
              <w:t>.</w:t>
            </w:r>
            <w:r w:rsidR="00A4358B">
              <w:rPr>
                <w:color w:val="0070C0"/>
                <w:sz w:val="22"/>
                <w:szCs w:val="22"/>
              </w:rPr>
              <w:t xml:space="preserve"> </w:t>
            </w:r>
            <w:r w:rsidR="002350BC" w:rsidRPr="0037195F">
              <w:rPr>
                <w:color w:val="0070C0"/>
                <w:sz w:val="22"/>
                <w:szCs w:val="22"/>
              </w:rPr>
              <w:t>szerinti</w:t>
            </w:r>
            <w:r w:rsidR="006A7112" w:rsidRPr="0037195F">
              <w:rPr>
                <w:color w:val="0070C0"/>
                <w:sz w:val="22"/>
                <w:szCs w:val="22"/>
              </w:rPr>
              <w:t xml:space="preserve"> kizáró okok </w:t>
            </w:r>
            <w:proofErr w:type="spellStart"/>
            <w:r w:rsidR="006A7112" w:rsidRPr="0037195F">
              <w:rPr>
                <w:color w:val="0070C0"/>
                <w:sz w:val="22"/>
                <w:szCs w:val="22"/>
              </w:rPr>
              <w:t>bármelyike</w:t>
            </w:r>
            <w:proofErr w:type="spellEnd"/>
            <w:r w:rsidR="006A7112" w:rsidRPr="0037195F">
              <w:rPr>
                <w:color w:val="0070C0"/>
                <w:sz w:val="22"/>
                <w:szCs w:val="22"/>
              </w:rPr>
              <w:t xml:space="preserve"> fennáll.</w:t>
            </w:r>
            <w:r w:rsidR="002350BC" w:rsidRPr="0037195F">
              <w:rPr>
                <w:color w:val="0070C0"/>
                <w:sz w:val="22"/>
                <w:szCs w:val="22"/>
              </w:rPr>
              <w:t xml:space="preserve"> A kizáró okokkal kapcsolatban a Kbt. 74. § (1) </w:t>
            </w:r>
            <w:proofErr w:type="spellStart"/>
            <w:r w:rsidR="002350BC" w:rsidRPr="0037195F">
              <w:rPr>
                <w:color w:val="0070C0"/>
                <w:sz w:val="22"/>
                <w:szCs w:val="22"/>
              </w:rPr>
              <w:t>bek</w:t>
            </w:r>
            <w:proofErr w:type="spellEnd"/>
            <w:r w:rsidR="002350BC" w:rsidRPr="0037195F">
              <w:rPr>
                <w:color w:val="0070C0"/>
                <w:sz w:val="22"/>
                <w:szCs w:val="22"/>
              </w:rPr>
              <w:t xml:space="preserve">. </w:t>
            </w:r>
            <w:proofErr w:type="gramStart"/>
            <w:r w:rsidR="002350BC" w:rsidRPr="0037195F">
              <w:rPr>
                <w:color w:val="0070C0"/>
                <w:sz w:val="22"/>
                <w:szCs w:val="22"/>
              </w:rPr>
              <w:t>a)-</w:t>
            </w:r>
            <w:proofErr w:type="gramEnd"/>
            <w:r w:rsidR="002350BC" w:rsidRPr="0037195F">
              <w:rPr>
                <w:color w:val="0070C0"/>
                <w:sz w:val="22"/>
                <w:szCs w:val="22"/>
              </w:rPr>
              <w:t>b) pontja</w:t>
            </w:r>
            <w:r w:rsidR="00495194">
              <w:rPr>
                <w:color w:val="0070C0"/>
                <w:sz w:val="22"/>
                <w:szCs w:val="22"/>
              </w:rPr>
              <w:t xml:space="preserve"> és a Kbt. 6</w:t>
            </w:r>
            <w:r w:rsidR="007E1125">
              <w:rPr>
                <w:color w:val="0070C0"/>
                <w:sz w:val="22"/>
                <w:szCs w:val="22"/>
              </w:rPr>
              <w:t>4. §</w:t>
            </w:r>
            <w:r w:rsidR="002350BC" w:rsidRPr="0037195F">
              <w:rPr>
                <w:color w:val="0070C0"/>
                <w:sz w:val="22"/>
                <w:szCs w:val="22"/>
              </w:rPr>
              <w:t xml:space="preserve"> irányadó.</w:t>
            </w:r>
          </w:p>
          <w:p w14:paraId="39E5CE02" w14:textId="05AA8144" w:rsidR="002350BC" w:rsidRPr="0037195F" w:rsidRDefault="00F77BEC" w:rsidP="00BE2B60">
            <w:pPr>
              <w:spacing w:before="120" w:after="120"/>
              <w:rPr>
                <w:color w:val="0070C0"/>
                <w:sz w:val="22"/>
                <w:szCs w:val="22"/>
              </w:rPr>
            </w:pPr>
            <w:r>
              <w:rPr>
                <w:color w:val="0070C0"/>
                <w:sz w:val="22"/>
                <w:szCs w:val="22"/>
              </w:rPr>
              <w:t>AT-ne</w:t>
            </w:r>
            <w:r w:rsidR="005B26E2" w:rsidRPr="0037195F">
              <w:rPr>
                <w:color w:val="0070C0"/>
                <w:sz w:val="22"/>
                <w:szCs w:val="22"/>
              </w:rPr>
              <w:t xml:space="preserve">k az ajánlata benyújtásakor a 321/2015. (X. 30.) Korm. rendelet II. Fejezetében foglaltaknak megfelelően, az Egységes Európai Közbeszerzési Dokumentum (EEKD) benyújtásával kell nyilatkoznia, hogy nem tartozik a felhívásban előírt kizáró okok hatálya alá. Az igazolások benyújtásával kapcsolatban irányadó a Kbt. 69. § (4) </w:t>
            </w:r>
            <w:r w:rsidR="00FA6C6F">
              <w:rPr>
                <w:color w:val="0070C0"/>
                <w:sz w:val="22"/>
                <w:szCs w:val="22"/>
              </w:rPr>
              <w:t xml:space="preserve">és (11a) </w:t>
            </w:r>
            <w:proofErr w:type="spellStart"/>
            <w:r w:rsidR="005B26E2" w:rsidRPr="0037195F">
              <w:rPr>
                <w:color w:val="0070C0"/>
                <w:sz w:val="22"/>
                <w:szCs w:val="22"/>
              </w:rPr>
              <w:t>bek</w:t>
            </w:r>
            <w:proofErr w:type="spellEnd"/>
            <w:r w:rsidR="005B26E2" w:rsidRPr="0037195F">
              <w:rPr>
                <w:color w:val="0070C0"/>
                <w:sz w:val="22"/>
                <w:szCs w:val="22"/>
              </w:rPr>
              <w:t>.</w:t>
            </w:r>
            <w:r w:rsidR="00FA6C6F">
              <w:rPr>
                <w:color w:val="0070C0"/>
                <w:sz w:val="22"/>
                <w:szCs w:val="22"/>
              </w:rPr>
              <w:t xml:space="preserve">,  </w:t>
            </w:r>
            <w:r w:rsidR="005B26E2" w:rsidRPr="0037195F">
              <w:rPr>
                <w:color w:val="0070C0"/>
                <w:sz w:val="22"/>
                <w:szCs w:val="22"/>
              </w:rPr>
              <w:t xml:space="preserve"> a 321/2015. (X. 30.) Korm. rend</w:t>
            </w:r>
            <w:r w:rsidR="005D07B4">
              <w:rPr>
                <w:color w:val="0070C0"/>
                <w:sz w:val="22"/>
                <w:szCs w:val="22"/>
              </w:rPr>
              <w:t>.</w:t>
            </w:r>
            <w:r w:rsidR="005B26E2" w:rsidRPr="0037195F">
              <w:rPr>
                <w:color w:val="0070C0"/>
                <w:sz w:val="22"/>
                <w:szCs w:val="22"/>
              </w:rPr>
              <w:t xml:space="preserve"> </w:t>
            </w:r>
            <w:r w:rsidR="0052649A" w:rsidRPr="0037195F">
              <w:rPr>
                <w:bCs/>
                <w:color w:val="0070C0"/>
                <w:sz w:val="22"/>
                <w:szCs w:val="22"/>
              </w:rPr>
              <w:t xml:space="preserve">1. § (7) </w:t>
            </w:r>
            <w:proofErr w:type="spellStart"/>
            <w:r w:rsidR="0052649A" w:rsidRPr="0037195F">
              <w:rPr>
                <w:bCs/>
                <w:color w:val="0070C0"/>
                <w:sz w:val="22"/>
                <w:szCs w:val="22"/>
              </w:rPr>
              <w:t>bek</w:t>
            </w:r>
            <w:proofErr w:type="spellEnd"/>
            <w:r w:rsidR="005D07B4">
              <w:rPr>
                <w:bCs/>
                <w:color w:val="0070C0"/>
                <w:sz w:val="22"/>
                <w:szCs w:val="22"/>
              </w:rPr>
              <w:t>.</w:t>
            </w:r>
            <w:r w:rsidR="0052649A" w:rsidRPr="0037195F">
              <w:rPr>
                <w:bCs/>
                <w:color w:val="0070C0"/>
                <w:sz w:val="22"/>
                <w:szCs w:val="22"/>
              </w:rPr>
              <w:t xml:space="preserve"> és </w:t>
            </w:r>
            <w:r w:rsidR="005B26E2" w:rsidRPr="0037195F">
              <w:rPr>
                <w:color w:val="0070C0"/>
                <w:sz w:val="22"/>
                <w:szCs w:val="22"/>
              </w:rPr>
              <w:t>III. Fejezet.</w:t>
            </w:r>
          </w:p>
          <w:p w14:paraId="4248795D" w14:textId="1D483AB2" w:rsidR="00AA05C3" w:rsidRPr="0037195F" w:rsidRDefault="00F75DC8" w:rsidP="00BE2B60">
            <w:pPr>
              <w:spacing w:before="120" w:after="120"/>
              <w:rPr>
                <w:color w:val="0070C0"/>
                <w:sz w:val="22"/>
                <w:szCs w:val="22"/>
              </w:rPr>
            </w:pPr>
            <w:r w:rsidRPr="0037195F">
              <w:rPr>
                <w:color w:val="0070C0"/>
                <w:sz w:val="22"/>
                <w:szCs w:val="22"/>
              </w:rPr>
              <w:t xml:space="preserve">A Kbt. 67. § (4) </w:t>
            </w:r>
            <w:proofErr w:type="spellStart"/>
            <w:r w:rsidRPr="0037195F">
              <w:rPr>
                <w:color w:val="0070C0"/>
                <w:sz w:val="22"/>
                <w:szCs w:val="22"/>
              </w:rPr>
              <w:t>bek</w:t>
            </w:r>
            <w:proofErr w:type="spellEnd"/>
            <w:r w:rsidR="00F77BEC">
              <w:rPr>
                <w:color w:val="0070C0"/>
                <w:sz w:val="22"/>
                <w:szCs w:val="22"/>
              </w:rPr>
              <w:t>.</w:t>
            </w:r>
            <w:r w:rsidRPr="0037195F">
              <w:rPr>
                <w:color w:val="0070C0"/>
                <w:sz w:val="22"/>
                <w:szCs w:val="22"/>
              </w:rPr>
              <w:t xml:space="preserve"> alapján </w:t>
            </w:r>
            <w:r w:rsidR="00F77BEC">
              <w:rPr>
                <w:color w:val="0070C0"/>
                <w:sz w:val="22"/>
                <w:szCs w:val="22"/>
              </w:rPr>
              <w:t>AT-</w:t>
            </w:r>
            <w:r w:rsidRPr="0037195F">
              <w:rPr>
                <w:color w:val="0070C0"/>
                <w:sz w:val="22"/>
                <w:szCs w:val="22"/>
              </w:rPr>
              <w:t xml:space="preserve">nek nyilatkoznia kell, hogy nem vesz igénybe a szerződés teljesítéséhez a fentiek szerinti kizáró okok hatálya alá eső alvállalkozót. (A nyilatkozatot akkor is be kell nyújtani, ha az ajánlatkérő az eljárásban nem írta elő a már ismert alvállalkozók megnevezését.) A 321/2015. (X. 30.) Korm. rendelet 15. § (1) bekezdése alapján az alkalmasság igazolásában részt vevő alvállalkozó tekintetében az </w:t>
            </w:r>
            <w:r w:rsidR="008E139F" w:rsidRPr="0037195F">
              <w:rPr>
                <w:color w:val="0070C0"/>
                <w:sz w:val="22"/>
                <w:szCs w:val="22"/>
              </w:rPr>
              <w:t>EEKD</w:t>
            </w:r>
            <w:r w:rsidRPr="0037195F">
              <w:rPr>
                <w:color w:val="0070C0"/>
                <w:sz w:val="22"/>
                <w:szCs w:val="22"/>
              </w:rPr>
              <w:t xml:space="preserve"> benyújtásával az </w:t>
            </w:r>
            <w:r w:rsidR="00F77BEC">
              <w:rPr>
                <w:color w:val="0070C0"/>
                <w:sz w:val="22"/>
                <w:szCs w:val="22"/>
              </w:rPr>
              <w:t>AT</w:t>
            </w:r>
            <w:r w:rsidRPr="0037195F">
              <w:rPr>
                <w:color w:val="0070C0"/>
                <w:sz w:val="22"/>
                <w:szCs w:val="22"/>
              </w:rPr>
              <w:t xml:space="preserve"> eleget tesz a Kbt. 67. § (4) bekezdése szerinti nyilatkozati kötelezettségének.</w:t>
            </w:r>
          </w:p>
          <w:p w14:paraId="5B2E476D" w14:textId="66DC2B58" w:rsidR="00D93FEF" w:rsidRDefault="000072DE" w:rsidP="00BE2B60">
            <w:pPr>
              <w:spacing w:before="120" w:after="120"/>
              <w:rPr>
                <w:rFonts w:eastAsia="MyriadPro-Light"/>
                <w:color w:val="0070C0"/>
                <w:sz w:val="22"/>
                <w:szCs w:val="22"/>
                <w:lang w:eastAsia="hu-HU"/>
              </w:rPr>
            </w:pPr>
            <w:r w:rsidRPr="0037195F">
              <w:rPr>
                <w:rFonts w:eastAsia="MyriadPro-Light"/>
                <w:color w:val="0070C0"/>
                <w:sz w:val="22"/>
                <w:szCs w:val="22"/>
                <w:lang w:eastAsia="hu-HU"/>
              </w:rPr>
              <w:t>Ajánlatkérő a kizáró okok fenn nem állásának ellenőrzése, vizsgálata során a 321/2015. (X.30.) Kr. 8.§-14.§-</w:t>
            </w:r>
            <w:proofErr w:type="spellStart"/>
            <w:r w:rsidRPr="0037195F">
              <w:rPr>
                <w:rFonts w:eastAsia="MyriadPro-Light"/>
                <w:color w:val="0070C0"/>
                <w:sz w:val="22"/>
                <w:szCs w:val="22"/>
                <w:lang w:eastAsia="hu-HU"/>
              </w:rPr>
              <w:t>ai</w:t>
            </w:r>
            <w:proofErr w:type="spellEnd"/>
            <w:r w:rsidRPr="0037195F">
              <w:rPr>
                <w:rFonts w:eastAsia="MyriadPro-Light"/>
                <w:color w:val="0070C0"/>
                <w:sz w:val="22"/>
                <w:szCs w:val="22"/>
                <w:lang w:eastAsia="hu-HU"/>
              </w:rPr>
              <w:t xml:space="preserve"> alapján jár el. A kizáró okokra vonatkozó </w:t>
            </w:r>
            <w:bookmarkStart w:id="6" w:name="_Hlk504390590"/>
            <w:r w:rsidR="00FE5977">
              <w:rPr>
                <w:rFonts w:eastAsia="MyriadPro-Light"/>
                <w:color w:val="0070C0"/>
                <w:sz w:val="22"/>
                <w:szCs w:val="22"/>
                <w:lang w:eastAsia="hu-HU"/>
              </w:rPr>
              <w:t>igazolások</w:t>
            </w:r>
            <w:r w:rsidR="00FE5977" w:rsidRPr="0037195F">
              <w:rPr>
                <w:rFonts w:eastAsia="MyriadPro-Light"/>
                <w:color w:val="0070C0"/>
                <w:sz w:val="22"/>
                <w:szCs w:val="22"/>
                <w:lang w:eastAsia="hu-HU"/>
              </w:rPr>
              <w:t xml:space="preserve"> </w:t>
            </w:r>
            <w:r w:rsidR="000D5A62" w:rsidRPr="0037195F">
              <w:rPr>
                <w:rFonts w:eastAsia="MyriadPro-Light"/>
                <w:color w:val="0070C0"/>
                <w:sz w:val="22"/>
                <w:szCs w:val="22"/>
                <w:lang w:eastAsia="hu-HU"/>
              </w:rPr>
              <w:t xml:space="preserve">keltezésével kapcsolatban </w:t>
            </w:r>
            <w:r w:rsidR="00E273C9" w:rsidRPr="0037195F">
              <w:rPr>
                <w:rFonts w:eastAsia="MyriadPro-Light"/>
                <w:color w:val="0070C0"/>
                <w:sz w:val="22"/>
                <w:szCs w:val="22"/>
                <w:lang w:eastAsia="hu-HU"/>
              </w:rPr>
              <w:t xml:space="preserve">a 321/2015. (X. 30.) Korm. rendelet </w:t>
            </w:r>
            <w:r w:rsidR="00E273C9" w:rsidRPr="0037195F">
              <w:rPr>
                <w:rFonts w:eastAsia="MyriadPro-Light"/>
                <w:bCs/>
                <w:color w:val="0070C0"/>
                <w:sz w:val="22"/>
                <w:szCs w:val="22"/>
                <w:lang w:eastAsia="hu-HU"/>
              </w:rPr>
              <w:t>1. § (7) bekezdés</w:t>
            </w:r>
            <w:bookmarkEnd w:id="6"/>
            <w:r w:rsidR="000D5A62" w:rsidRPr="0037195F">
              <w:rPr>
                <w:rFonts w:eastAsia="MyriadPro-Light"/>
                <w:bCs/>
                <w:color w:val="0070C0"/>
                <w:sz w:val="22"/>
                <w:szCs w:val="22"/>
                <w:lang w:eastAsia="hu-HU"/>
              </w:rPr>
              <w:t>e irányadó</w:t>
            </w:r>
            <w:r w:rsidR="00FA6C6F">
              <w:rPr>
                <w:rFonts w:eastAsia="MyriadPro-Light"/>
                <w:color w:val="0070C0"/>
                <w:sz w:val="22"/>
                <w:szCs w:val="22"/>
                <w:lang w:eastAsia="hu-HU"/>
              </w:rPr>
              <w:t>.</w:t>
            </w:r>
            <w:r w:rsidR="005D07B4">
              <w:rPr>
                <w:rFonts w:eastAsia="MyriadPro-Light"/>
                <w:color w:val="0070C0"/>
                <w:sz w:val="22"/>
                <w:szCs w:val="22"/>
                <w:lang w:eastAsia="hu-HU"/>
              </w:rPr>
              <w:t xml:space="preserve"> </w:t>
            </w:r>
          </w:p>
          <w:p w14:paraId="3BD3DED0" w14:textId="77777777" w:rsidR="000072DE" w:rsidRDefault="00A4358B" w:rsidP="000072DE">
            <w:pPr>
              <w:spacing w:before="120" w:after="120"/>
              <w:rPr>
                <w:rFonts w:eastAsia="MyriadPro-Light"/>
                <w:color w:val="0070C0"/>
                <w:sz w:val="22"/>
                <w:szCs w:val="22"/>
                <w:lang w:eastAsia="hu-HU"/>
              </w:rPr>
            </w:pPr>
            <w:r>
              <w:rPr>
                <w:rFonts w:eastAsia="MyriadPro-Light"/>
                <w:color w:val="0070C0"/>
                <w:sz w:val="22"/>
                <w:szCs w:val="22"/>
                <w:lang w:eastAsia="hu-HU"/>
              </w:rPr>
              <w:t>Öntisztázás: Kbt. 64. §</w:t>
            </w:r>
          </w:p>
          <w:p w14:paraId="65F8759A" w14:textId="77777777" w:rsidR="003E26E9" w:rsidRDefault="003E26E9" w:rsidP="000072DE">
            <w:pPr>
              <w:spacing w:before="120" w:after="120"/>
              <w:rPr>
                <w:rFonts w:eastAsia="MyriadPro-Light"/>
                <w:color w:val="0070C0"/>
                <w:sz w:val="22"/>
                <w:szCs w:val="22"/>
                <w:lang w:eastAsia="hu-HU"/>
              </w:rPr>
            </w:pPr>
          </w:p>
          <w:p w14:paraId="1B14E198" w14:textId="5E820A79" w:rsidR="00040333" w:rsidRPr="00934B7F" w:rsidRDefault="00040333" w:rsidP="000072DE">
            <w:pPr>
              <w:spacing w:before="120" w:after="120"/>
              <w:rPr>
                <w:b/>
                <w:bCs/>
                <w:sz w:val="22"/>
                <w:szCs w:val="22"/>
                <w:u w:val="single"/>
              </w:rPr>
            </w:pPr>
            <w:r w:rsidRPr="00934B7F">
              <w:rPr>
                <w:b/>
                <w:bCs/>
                <w:sz w:val="22"/>
                <w:szCs w:val="22"/>
                <w:u w:val="single"/>
              </w:rPr>
              <w:t>Kbt. 65. § (1) bekezdés c)</w:t>
            </w:r>
          </w:p>
          <w:p w14:paraId="4F7B2490" w14:textId="65C6FB41" w:rsidR="003E26E9" w:rsidRPr="003E26E9" w:rsidRDefault="00040333" w:rsidP="000072DE">
            <w:pPr>
              <w:spacing w:before="120" w:after="120"/>
              <w:rPr>
                <w:rFonts w:eastAsia="MyriadPro-Light"/>
                <w:bCs/>
                <w:color w:val="0070C0"/>
                <w:sz w:val="22"/>
                <w:szCs w:val="22"/>
                <w:lang w:eastAsia="hu-HU"/>
              </w:rPr>
            </w:pPr>
            <w:r w:rsidRPr="003E26E9">
              <w:rPr>
                <w:rFonts w:eastAsia="MyriadPro-Light"/>
                <w:bCs/>
                <w:color w:val="0070C0"/>
                <w:sz w:val="22"/>
                <w:szCs w:val="22"/>
                <w:lang w:eastAsia="hu-HU"/>
              </w:rPr>
              <w:t xml:space="preserve">Ajánlatkérő az építőipari kivitelezési tevékenységet végző gazdasági szereplők vonatkozásában a Kbt. 65. § (1) bekezdés c) pontja alapján előírja az </w:t>
            </w:r>
            <w:proofErr w:type="spellStart"/>
            <w:r w:rsidRPr="003E26E9">
              <w:rPr>
                <w:rFonts w:eastAsia="MyriadPro-Light"/>
                <w:bCs/>
                <w:color w:val="0070C0"/>
                <w:sz w:val="22"/>
                <w:szCs w:val="22"/>
                <w:lang w:eastAsia="hu-HU"/>
              </w:rPr>
              <w:t>Étv</w:t>
            </w:r>
            <w:proofErr w:type="spellEnd"/>
            <w:r w:rsidRPr="003E26E9">
              <w:rPr>
                <w:rFonts w:eastAsia="MyriadPro-Light"/>
                <w:bCs/>
                <w:color w:val="0070C0"/>
                <w:sz w:val="22"/>
                <w:szCs w:val="22"/>
                <w:lang w:eastAsia="hu-HU"/>
              </w:rPr>
              <w:t>. szerinti, építőipari kivitelezési tevékenységet végzők névjegyzékében szereplés követelményét, illetve a nem Magyarországon letelepedett gazdasági szereplők esetén a letelepedés szerinti ország nyilvántartásában szereplés, vagy a letelepedés szerinti országban előírt engedéllyel, jogosítvánnyal vagy szervezeti, kamarai tagsággal való rendelkezés követelményét.</w:t>
            </w:r>
          </w:p>
          <w:p w14:paraId="580237DD" w14:textId="77777777" w:rsidR="003E26E9" w:rsidRPr="006C5E69" w:rsidRDefault="003E26E9" w:rsidP="000072DE">
            <w:pPr>
              <w:spacing w:before="120" w:after="120"/>
              <w:rPr>
                <w:rFonts w:eastAsia="MyriadPro-Light"/>
                <w:sz w:val="22"/>
                <w:szCs w:val="22"/>
                <w:lang w:eastAsia="hu-HU"/>
              </w:rPr>
            </w:pPr>
            <w:r w:rsidRPr="006C5E69">
              <w:rPr>
                <w:rFonts w:eastAsia="MyriadPro-Light"/>
                <w:sz w:val="22"/>
                <w:szCs w:val="22"/>
                <w:lang w:eastAsia="hu-HU"/>
              </w:rPr>
              <w:t>Szakmai tevékenység végzésére vonatkozó alkalmasság igazolása:</w:t>
            </w:r>
          </w:p>
          <w:p w14:paraId="7DC3BEB4" w14:textId="3378ECA8" w:rsidR="00533A33" w:rsidRDefault="003E26E9" w:rsidP="000072DE">
            <w:pPr>
              <w:spacing w:before="120" w:after="120"/>
              <w:rPr>
                <w:rFonts w:eastAsia="MyriadPro-Light"/>
                <w:bCs/>
                <w:color w:val="0070C0"/>
                <w:sz w:val="22"/>
                <w:szCs w:val="22"/>
                <w:lang w:eastAsia="hu-HU"/>
              </w:rPr>
            </w:pPr>
            <w:r w:rsidRPr="003E26E9">
              <w:rPr>
                <w:rFonts w:eastAsia="MyriadPro-Light"/>
                <w:bCs/>
                <w:color w:val="0070C0"/>
                <w:sz w:val="22"/>
                <w:szCs w:val="22"/>
                <w:lang w:eastAsia="hu-HU"/>
              </w:rPr>
              <w:t>Magyarországon letelepedett gazdasági szereplő esetén a nyilvántartásban szereplés tényét Ajánlatkérő ellenőrzi, nem Magyarországon letelepedett gazdasági szereplő esetén a 2014/24/EU irányelv XI. mellékletében felsorolt nyilvántartások szerinti igazolást (kivonatot) vagy egyéb igazolást, vagy nyilatkozatot kell igazolásként benyújtani vagy az engedély vagy jogosítvány másolatát, illetve a szervezeti, kamarai tagságról szóló igazolást kell benyújtani</w:t>
            </w:r>
            <w:r w:rsidR="00533A33">
              <w:rPr>
                <w:rFonts w:eastAsia="MyriadPro-Light"/>
                <w:bCs/>
                <w:color w:val="0070C0"/>
                <w:sz w:val="22"/>
                <w:szCs w:val="22"/>
                <w:lang w:eastAsia="hu-HU"/>
              </w:rPr>
              <w:t xml:space="preserve"> Ajánlatkérő Kbt. 69. § (4) </w:t>
            </w:r>
            <w:proofErr w:type="spellStart"/>
            <w:r w:rsidR="00533A33">
              <w:rPr>
                <w:rFonts w:eastAsia="MyriadPro-Light"/>
                <w:bCs/>
                <w:color w:val="0070C0"/>
                <w:sz w:val="22"/>
                <w:szCs w:val="22"/>
                <w:lang w:eastAsia="hu-HU"/>
              </w:rPr>
              <w:t>bek</w:t>
            </w:r>
            <w:proofErr w:type="spellEnd"/>
            <w:r w:rsidR="00533A33">
              <w:rPr>
                <w:rFonts w:eastAsia="MyriadPro-Light"/>
                <w:bCs/>
                <w:color w:val="0070C0"/>
                <w:sz w:val="22"/>
                <w:szCs w:val="22"/>
                <w:lang w:eastAsia="hu-HU"/>
              </w:rPr>
              <w:t>. szerinti felhívására</w:t>
            </w:r>
            <w:r w:rsidRPr="003E26E9">
              <w:rPr>
                <w:rFonts w:eastAsia="MyriadPro-Light"/>
                <w:bCs/>
                <w:color w:val="0070C0"/>
                <w:sz w:val="22"/>
                <w:szCs w:val="22"/>
                <w:lang w:eastAsia="hu-HU"/>
              </w:rPr>
              <w:t>.</w:t>
            </w:r>
          </w:p>
          <w:p w14:paraId="411BBE60" w14:textId="60633E71" w:rsidR="00533A33" w:rsidRDefault="00533A33" w:rsidP="000072DE">
            <w:pPr>
              <w:spacing w:before="120" w:after="120"/>
              <w:rPr>
                <w:rFonts w:eastAsia="MyriadPro-Light"/>
                <w:bCs/>
                <w:color w:val="0070C0"/>
                <w:sz w:val="22"/>
                <w:szCs w:val="22"/>
                <w:lang w:eastAsia="hu-HU"/>
              </w:rPr>
            </w:pPr>
            <w:r w:rsidRPr="006C5E69">
              <w:rPr>
                <w:rFonts w:eastAsia="MyriadPro-Light"/>
                <w:bCs/>
                <w:color w:val="0070C0"/>
                <w:sz w:val="22"/>
                <w:szCs w:val="22"/>
                <w:lang w:eastAsia="hu-HU"/>
              </w:rPr>
              <w:t>Ajánlatkérő a Kbt. 67. § (2) bekezdése alapján előírja, hogy az EEKD-ban az alkalmassági követelmények vonatkozásában elfogadja a 321/2015. (X. 30.) Korm. rendelet 2. § (5) bekezdése szerinti egyszerű nyilatkozat benyújtását. Ajánlattevő az Ajánlatkérő Kbt. 69. § (4) bekezdése szerinti felszólítására köteles a jelen eljárást megindító felhívásban előírt igazolások benyújtására. Az igazolások ajánlatban történő benyújtásával kapcsolatban a Kbt. 69. § (4) bekezdése irányadó.</w:t>
            </w:r>
          </w:p>
          <w:p w14:paraId="6C3BDF14" w14:textId="750C8E80" w:rsidR="003E26E9" w:rsidRPr="005C35AC" w:rsidRDefault="003E26E9" w:rsidP="000072DE">
            <w:pPr>
              <w:spacing w:before="120" w:after="120"/>
              <w:rPr>
                <w:rFonts w:eastAsia="MyriadPro-Light"/>
                <w:color w:val="0070C0"/>
                <w:sz w:val="22"/>
                <w:szCs w:val="22"/>
                <w:lang w:eastAsia="hu-HU"/>
              </w:rPr>
            </w:pPr>
            <w:r w:rsidRPr="003E26E9">
              <w:rPr>
                <w:rFonts w:eastAsia="MyriadPro-Light"/>
                <w:bCs/>
                <w:color w:val="0070C0"/>
                <w:sz w:val="22"/>
                <w:szCs w:val="22"/>
                <w:lang w:eastAsia="hu-HU"/>
              </w:rPr>
              <w:t>Az alkalmasság igazolása tekintetében irányadóak a Kbt. 65. § (6)-(7), (9) és (11) bekezdései, valamint a 321/2015. (X. 30.) Korm. rendelet 1. § (7) bekezdése és IV. fejezetének vonatkozó rendelkezései, valamint a 322/2015. (X. 30.) Korm. rendelet 21. § (2) bekezdése.</w:t>
            </w:r>
          </w:p>
        </w:tc>
      </w:tr>
      <w:tr w:rsidR="00871030" w:rsidRPr="00DB24B8" w14:paraId="0ADFCD34"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50C8A2" w14:textId="2AAA0EBA" w:rsidR="00871030" w:rsidRPr="00DB24B8" w:rsidRDefault="00AA5675">
            <w:pPr>
              <w:spacing w:before="120" w:after="120"/>
              <w:jc w:val="left"/>
              <w:rPr>
                <w:rStyle w:val="SzvegtrzsDltTrkz0pt"/>
                <w:rFonts w:ascii="Times New Roman" w:hAnsi="Times New Roman" w:cs="Times New Roman"/>
                <w:sz w:val="22"/>
                <w:szCs w:val="22"/>
              </w:rPr>
            </w:pPr>
            <w:r w:rsidRPr="00DB24B8">
              <w:rPr>
                <w:rFonts w:eastAsia="MyriadPro-Semibold"/>
                <w:b/>
                <w:sz w:val="22"/>
                <w:szCs w:val="22"/>
                <w:lang w:eastAsia="hu-HU"/>
              </w:rPr>
              <w:t>III.1.2) Gazdasági és pénzügyi alkalmasság</w:t>
            </w:r>
            <w:r w:rsidR="00386217">
              <w:rPr>
                <w:rStyle w:val="Lbjegyzet-hivatkozs"/>
                <w:rFonts w:eastAsia="MyriadPro-Semibold"/>
                <w:b/>
                <w:sz w:val="22"/>
                <w:szCs w:val="22"/>
                <w:lang w:eastAsia="hu-HU"/>
              </w:rPr>
              <w:footnoteReference w:id="8"/>
            </w:r>
            <w:r w:rsidRPr="00DB24B8">
              <w:rPr>
                <w:rFonts w:eastAsia="MyriadPro-Semibold"/>
                <w:b/>
                <w:sz w:val="22"/>
                <w:szCs w:val="22"/>
                <w:lang w:eastAsia="hu-HU"/>
              </w:rPr>
              <w:t xml:space="preserve"> </w:t>
            </w:r>
          </w:p>
          <w:p w14:paraId="392DD20F" w14:textId="407AF069" w:rsidR="00871030" w:rsidRPr="00CA6E3E" w:rsidRDefault="00AA5675">
            <w:pPr>
              <w:spacing w:before="120" w:after="120"/>
              <w:jc w:val="left"/>
            </w:pPr>
            <w:bookmarkStart w:id="7" w:name="__Fieldmark__4879_1279016146"/>
            <w:bookmarkEnd w:id="7"/>
            <w:r w:rsidRPr="00CA6E3E">
              <w:rPr>
                <w:rFonts w:eastAsia="MyriadPro-Light"/>
                <w:sz w:val="22"/>
                <w:szCs w:val="22"/>
                <w:lang w:eastAsia="hu-HU"/>
              </w:rPr>
              <w:t>A közbeszerzési dokumentációban megadott kiválasztási szempontok</w:t>
            </w:r>
            <w:r w:rsidR="00CA6E3E">
              <w:rPr>
                <w:rFonts w:eastAsia="MyriadPro-Light"/>
                <w:sz w:val="22"/>
                <w:szCs w:val="22"/>
                <w:lang w:eastAsia="hu-HU"/>
              </w:rPr>
              <w:t xml:space="preserve">: </w:t>
            </w:r>
          </w:p>
          <w:p w14:paraId="2DE04FCF" w14:textId="5C2BE8D3" w:rsidR="00871030" w:rsidRDefault="00AA5675">
            <w:pPr>
              <w:spacing w:before="120" w:after="120"/>
              <w:jc w:val="left"/>
              <w:rPr>
                <w:rFonts w:eastAsia="MyriadPro-Light"/>
                <w:b/>
                <w:sz w:val="22"/>
                <w:szCs w:val="22"/>
                <w:u w:val="single"/>
                <w:lang w:eastAsia="hu-HU"/>
              </w:rPr>
            </w:pPr>
            <w:r w:rsidRPr="00DB24B8">
              <w:rPr>
                <w:rFonts w:eastAsia="MyriadPro-Light"/>
                <w:b/>
                <w:sz w:val="22"/>
                <w:szCs w:val="22"/>
                <w:u w:val="single"/>
                <w:lang w:eastAsia="hu-HU"/>
              </w:rPr>
              <w:t>A kiválasztási szempontok felsorolása és rövid ismertetése:</w:t>
            </w:r>
          </w:p>
          <w:p w14:paraId="0A0E9C04" w14:textId="315894AA" w:rsidR="00DD2D47" w:rsidRPr="0089460D" w:rsidRDefault="00525F19" w:rsidP="00DE001C">
            <w:pPr>
              <w:spacing w:before="120" w:after="120"/>
              <w:rPr>
                <w:rFonts w:eastAsia="MyriadPro-Light"/>
                <w:bCs/>
                <w:color w:val="0070C0"/>
                <w:sz w:val="22"/>
                <w:szCs w:val="22"/>
                <w:lang w:eastAsia="hu-HU"/>
              </w:rPr>
            </w:pPr>
            <w:r w:rsidRPr="0089460D">
              <w:rPr>
                <w:rFonts w:eastAsia="MyriadPro-Light"/>
                <w:bCs/>
                <w:color w:val="0070C0"/>
                <w:sz w:val="22"/>
                <w:szCs w:val="22"/>
                <w:lang w:eastAsia="hu-HU"/>
              </w:rPr>
              <w:lastRenderedPageBreak/>
              <w:t>A minősített AT-kre vonatkozó minősítési követelményeknél szigorúbb: P.1</w:t>
            </w:r>
            <w:r w:rsidR="00C119D5" w:rsidRPr="0089460D">
              <w:rPr>
                <w:rFonts w:eastAsia="MyriadPro-Light"/>
                <w:bCs/>
                <w:color w:val="0070C0"/>
                <w:sz w:val="22"/>
                <w:szCs w:val="22"/>
                <w:lang w:eastAsia="hu-HU"/>
              </w:rPr>
              <w:t>, P.2.</w:t>
            </w:r>
          </w:p>
          <w:p w14:paraId="164D2D9D" w14:textId="173DD52E" w:rsidR="00366C60" w:rsidRPr="00366C60" w:rsidRDefault="00525F19" w:rsidP="00451263">
            <w:pPr>
              <w:spacing w:before="120" w:after="120"/>
              <w:rPr>
                <w:color w:val="0070C0"/>
              </w:rPr>
            </w:pPr>
            <w:r w:rsidRPr="0089460D">
              <w:rPr>
                <w:rFonts w:eastAsia="MyriadPro-Light"/>
                <w:bCs/>
                <w:color w:val="0070C0"/>
                <w:sz w:val="22"/>
                <w:szCs w:val="22"/>
                <w:lang w:eastAsia="hu-HU"/>
              </w:rPr>
              <w:t xml:space="preserve">P.1.: </w:t>
            </w:r>
            <w:r w:rsidR="00451263" w:rsidRPr="0089460D">
              <w:rPr>
                <w:rFonts w:eastAsia="MyriadPro-Light"/>
                <w:bCs/>
                <w:color w:val="0070C0"/>
                <w:sz w:val="22"/>
                <w:szCs w:val="22"/>
                <w:lang w:eastAsia="hu-HU"/>
              </w:rPr>
              <w:t xml:space="preserve">Az eljárást megindító felhívás feladásának napját megelőzően lezárt utolsó három üzleti év számviteli jogszabályok szerinti beszámolóját ajánlatkérő </w:t>
            </w:r>
            <w:bookmarkStart w:id="8" w:name="pr1"/>
            <w:r w:rsidR="00451263" w:rsidRPr="0089460D">
              <w:rPr>
                <w:rFonts w:eastAsia="MyriadPro-Light"/>
                <w:bCs/>
                <w:color w:val="0070C0"/>
                <w:sz w:val="22"/>
                <w:szCs w:val="22"/>
                <w:lang w:eastAsia="hu-HU"/>
              </w:rPr>
              <w:t>a 11/2009. (IV. 28.) IRM-</w:t>
            </w:r>
            <w:proofErr w:type="spellStart"/>
            <w:r w:rsidR="00451263" w:rsidRPr="0089460D">
              <w:rPr>
                <w:rFonts w:eastAsia="MyriadPro-Light"/>
                <w:bCs/>
                <w:color w:val="0070C0"/>
                <w:sz w:val="22"/>
                <w:szCs w:val="22"/>
                <w:lang w:eastAsia="hu-HU"/>
              </w:rPr>
              <w:t>MeHVM</w:t>
            </w:r>
            <w:proofErr w:type="spellEnd"/>
            <w:r w:rsidR="00451263" w:rsidRPr="0089460D">
              <w:rPr>
                <w:rFonts w:eastAsia="MyriadPro-Light"/>
                <w:bCs/>
                <w:color w:val="0070C0"/>
                <w:sz w:val="22"/>
                <w:szCs w:val="22"/>
                <w:lang w:eastAsia="hu-HU"/>
              </w:rPr>
              <w:t>-PM együttes rendelet</w:t>
            </w:r>
            <w:bookmarkEnd w:id="8"/>
            <w:r w:rsidR="00451263" w:rsidRPr="0089460D">
              <w:rPr>
                <w:rFonts w:eastAsia="MyriadPro-Light"/>
                <w:bCs/>
                <w:color w:val="0070C0"/>
                <w:sz w:val="22"/>
                <w:szCs w:val="22"/>
                <w:lang w:eastAsia="hu-HU"/>
              </w:rPr>
              <w:t xml:space="preserve"> 3. §-</w:t>
            </w:r>
            <w:proofErr w:type="spellStart"/>
            <w:r w:rsidR="00451263" w:rsidRPr="0089460D">
              <w:rPr>
                <w:rFonts w:eastAsia="MyriadPro-Light"/>
                <w:bCs/>
                <w:color w:val="0070C0"/>
                <w:sz w:val="22"/>
                <w:szCs w:val="22"/>
                <w:lang w:eastAsia="hu-HU"/>
              </w:rPr>
              <w:t>ában</w:t>
            </w:r>
            <w:proofErr w:type="spellEnd"/>
            <w:r w:rsidR="00451263" w:rsidRPr="0089460D">
              <w:rPr>
                <w:rFonts w:eastAsia="MyriadPro-Light"/>
                <w:bCs/>
                <w:color w:val="0070C0"/>
                <w:sz w:val="22"/>
                <w:szCs w:val="22"/>
                <w:lang w:eastAsia="hu-HU"/>
              </w:rPr>
              <w:t xml:space="preserve"> meghatározott internetes honlapon</w:t>
            </w:r>
            <w:r w:rsidR="00451263" w:rsidRPr="00107891">
              <w:rPr>
                <w:rFonts w:eastAsia="Times New Roman"/>
                <w:bCs/>
              </w:rPr>
              <w:t xml:space="preserve"> </w:t>
            </w:r>
            <w:r w:rsidR="00451263" w:rsidRPr="0089460D">
              <w:rPr>
                <w:rFonts w:eastAsia="MyriadPro-Light"/>
                <w:bCs/>
                <w:color w:val="0070C0"/>
                <w:sz w:val="22"/>
                <w:szCs w:val="22"/>
                <w:lang w:eastAsia="hu-HU"/>
              </w:rPr>
              <w:t>történő betekintéssel ellenőrzi a 321/2015. (X. 30.) Korm. rendelet</w:t>
            </w:r>
            <w:r w:rsidR="00451263">
              <w:rPr>
                <w:rFonts w:eastAsia="Times New Roman"/>
                <w:bCs/>
              </w:rPr>
              <w:t xml:space="preserve"> </w:t>
            </w:r>
            <w:r w:rsidR="00451263" w:rsidRPr="0089460D">
              <w:rPr>
                <w:rFonts w:eastAsia="MyriadPro-Light"/>
                <w:bCs/>
                <w:color w:val="0070C0"/>
                <w:sz w:val="22"/>
                <w:szCs w:val="22"/>
                <w:lang w:eastAsia="hu-HU"/>
              </w:rPr>
              <w:t xml:space="preserve">19. § (1) </w:t>
            </w:r>
            <w:proofErr w:type="spellStart"/>
            <w:r w:rsidR="00451263" w:rsidRPr="0089460D">
              <w:rPr>
                <w:rFonts w:eastAsia="MyriadPro-Light"/>
                <w:bCs/>
                <w:color w:val="0070C0"/>
                <w:sz w:val="22"/>
                <w:szCs w:val="22"/>
                <w:lang w:eastAsia="hu-HU"/>
              </w:rPr>
              <w:t>bek</w:t>
            </w:r>
            <w:proofErr w:type="spellEnd"/>
            <w:r w:rsidR="00451263" w:rsidRPr="0089460D">
              <w:rPr>
                <w:rFonts w:eastAsia="MyriadPro-Light"/>
                <w:bCs/>
                <w:color w:val="0070C0"/>
                <w:sz w:val="22"/>
                <w:szCs w:val="22"/>
                <w:lang w:eastAsia="hu-HU"/>
              </w:rPr>
              <w:t xml:space="preserve">. b) pontja alapján. Amennyiben a beszámolók közül ezen a honlapon bármelyik nem található meg, abban az esetben csatolni kell ajánlattevő saját vagy jogelődje – a felhívás feladásának napját megelőzően lezárt – utolsó három üzleti évének számviteli jogszabályok szerinti beszámolói közül a honlapon nem található beszámoló részét képező mérleget / eredménykimutatást. A 321/2015. (X. 30.) Korm. rendelet 19. § (2) bekezdése szerint, ha az ajánlattevő az (1) bekezdés b) pontja szerinti irattal azért nem rendelkezik az ajánlatkérő által előírt teljes időszakban, mert az időszak kezdete után kezdte meg működését, az alkalmasságát a közbeszerzés tárgyából származó </w:t>
            </w:r>
            <w:proofErr w:type="spellStart"/>
            <w:r w:rsidR="00451263" w:rsidRPr="0089460D">
              <w:rPr>
                <w:rFonts w:eastAsia="MyriadPro-Light"/>
                <w:bCs/>
                <w:color w:val="0070C0"/>
                <w:sz w:val="22"/>
                <w:szCs w:val="22"/>
                <w:lang w:eastAsia="hu-HU"/>
              </w:rPr>
              <w:t>árbevételről</w:t>
            </w:r>
            <w:proofErr w:type="spellEnd"/>
            <w:r w:rsidR="00451263" w:rsidRPr="0089460D">
              <w:rPr>
                <w:rFonts w:eastAsia="MyriadPro-Light"/>
                <w:bCs/>
                <w:color w:val="0070C0"/>
                <w:sz w:val="22"/>
                <w:szCs w:val="22"/>
                <w:lang w:eastAsia="hu-HU"/>
              </w:rPr>
              <w:t xml:space="preserve"> szóló nyilatkozattal jogosult igazolni. A később létrejött gazdasági szereplőktől elvárt, a közbeszerzés tárgya (</w:t>
            </w:r>
            <w:bookmarkStart w:id="9" w:name="_Hlk56588240"/>
            <w:r w:rsidR="00451263" w:rsidRPr="0089460D">
              <w:rPr>
                <w:rFonts w:eastAsia="MyriadPro-Light"/>
                <w:bCs/>
                <w:color w:val="0070C0"/>
                <w:sz w:val="22"/>
                <w:szCs w:val="22"/>
                <w:lang w:eastAsia="hu-HU"/>
              </w:rPr>
              <w:t>építmények építése és/vagy felújítása és/vagy fenntartása</w:t>
            </w:r>
            <w:bookmarkEnd w:id="9"/>
            <w:r w:rsidR="00451263" w:rsidRPr="0089460D">
              <w:rPr>
                <w:rFonts w:eastAsia="MyriadPro-Light"/>
                <w:bCs/>
                <w:color w:val="0070C0"/>
                <w:sz w:val="22"/>
                <w:szCs w:val="22"/>
                <w:lang w:eastAsia="hu-HU"/>
              </w:rPr>
              <w:t>) szerinti nettó árbevétel mértéke legalább 1.000.000.000, - Ft. Ha az ajánlattevő az (1) bekezdés b) pontja szerinti irattal azért nem rendelkezik, mert olyan jogi formában működik, amely tekintetében a beszámoló benyújtása nem lehetséges, a 321/2015. (X. 30.) Korm. rendelet 19. § (3) bekezdése szerint köteles eljárni.</w:t>
            </w:r>
            <w:r w:rsidRPr="00DE001C">
              <w:rPr>
                <w:color w:val="0070C0"/>
              </w:rPr>
              <w:t xml:space="preserve"> </w:t>
            </w:r>
          </w:p>
          <w:p w14:paraId="42D878D2" w14:textId="399EC3B4" w:rsidR="00DE001C" w:rsidRDefault="00DE001C">
            <w:pPr>
              <w:spacing w:before="120" w:after="120"/>
              <w:jc w:val="left"/>
              <w:rPr>
                <w:rFonts w:eastAsia="MyriadPro-Light"/>
                <w:bCs/>
                <w:sz w:val="22"/>
                <w:szCs w:val="22"/>
                <w:lang w:eastAsia="hu-HU"/>
              </w:rPr>
            </w:pPr>
          </w:p>
          <w:p w14:paraId="1AC6B46C" w14:textId="2DE24AE3" w:rsidR="006D6EBE" w:rsidRPr="00135685" w:rsidRDefault="006D6EBE" w:rsidP="00135685">
            <w:pPr>
              <w:spacing w:before="120" w:after="120"/>
              <w:rPr>
                <w:rFonts w:eastAsia="MyriadPro-Light"/>
                <w:bCs/>
                <w:color w:val="0070C0"/>
                <w:sz w:val="22"/>
                <w:szCs w:val="22"/>
                <w:lang w:eastAsia="hu-HU"/>
              </w:rPr>
            </w:pPr>
            <w:r w:rsidRPr="00135685">
              <w:rPr>
                <w:rFonts w:eastAsia="MyriadPro-Light"/>
                <w:bCs/>
                <w:color w:val="0070C0"/>
                <w:sz w:val="22"/>
                <w:szCs w:val="22"/>
                <w:lang w:eastAsia="hu-HU"/>
              </w:rPr>
              <w:t xml:space="preserve">P.2. </w:t>
            </w:r>
            <w:r w:rsidR="00135685" w:rsidRPr="00135685">
              <w:rPr>
                <w:rFonts w:eastAsia="MyriadPro-Light"/>
                <w:bCs/>
                <w:color w:val="0070C0"/>
                <w:sz w:val="22"/>
                <w:szCs w:val="22"/>
                <w:lang w:eastAsia="hu-HU"/>
              </w:rPr>
              <w:t xml:space="preserve">Ajánlattevőnek csatolni kell, a 321/2015. (X. 30.) Korm. rendelet 19. § (1) </w:t>
            </w:r>
            <w:proofErr w:type="spellStart"/>
            <w:r w:rsidR="00135685" w:rsidRPr="00135685">
              <w:rPr>
                <w:rFonts w:eastAsia="MyriadPro-Light"/>
                <w:bCs/>
                <w:color w:val="0070C0"/>
                <w:sz w:val="22"/>
                <w:szCs w:val="22"/>
                <w:lang w:eastAsia="hu-HU"/>
              </w:rPr>
              <w:t>bek</w:t>
            </w:r>
            <w:proofErr w:type="spellEnd"/>
            <w:r w:rsidR="00135685" w:rsidRPr="00135685">
              <w:rPr>
                <w:rFonts w:eastAsia="MyriadPro-Light"/>
                <w:bCs/>
                <w:color w:val="0070C0"/>
                <w:sz w:val="22"/>
                <w:szCs w:val="22"/>
                <w:lang w:eastAsia="hu-HU"/>
              </w:rPr>
              <w:t xml:space="preserve">. c) pontja alapján a felhívás feladását megelőző három, mérlegfordulónappal lezárt üzleti évi a közbeszerzés tárgya szerinti (építmények építése és/vagy felújítása és/vagy fenntartása) nettó </w:t>
            </w:r>
            <w:proofErr w:type="spellStart"/>
            <w:r w:rsidR="00135685" w:rsidRPr="00135685">
              <w:rPr>
                <w:rFonts w:eastAsia="MyriadPro-Light"/>
                <w:bCs/>
                <w:color w:val="0070C0"/>
                <w:sz w:val="22"/>
                <w:szCs w:val="22"/>
                <w:lang w:eastAsia="hu-HU"/>
              </w:rPr>
              <w:t>árbevételről</w:t>
            </w:r>
            <w:proofErr w:type="spellEnd"/>
            <w:r w:rsidR="00135685" w:rsidRPr="00135685">
              <w:rPr>
                <w:rFonts w:eastAsia="MyriadPro-Light"/>
                <w:bCs/>
                <w:color w:val="0070C0"/>
                <w:sz w:val="22"/>
                <w:szCs w:val="22"/>
                <w:lang w:eastAsia="hu-HU"/>
              </w:rPr>
              <w:t xml:space="preserve"> szóló nyilatkozatot, attól függően, hogy az ajánlattevő mikor jött létre, illetve mikor kezdte meg tevékenységét, amennyiben ezek az adatok rendelkezésre állnak. Ha az ajánlattevő az (1) bekezdés c) pontja szerinti irattal azért nem rendelkezik, mert olyan jogi formában működik, amely tekintetében az </w:t>
            </w:r>
            <w:proofErr w:type="spellStart"/>
            <w:r w:rsidR="00135685" w:rsidRPr="00135685">
              <w:rPr>
                <w:rFonts w:eastAsia="MyriadPro-Light"/>
                <w:bCs/>
                <w:color w:val="0070C0"/>
                <w:sz w:val="22"/>
                <w:szCs w:val="22"/>
                <w:lang w:eastAsia="hu-HU"/>
              </w:rPr>
              <w:t>árbevételről</w:t>
            </w:r>
            <w:proofErr w:type="spellEnd"/>
            <w:r w:rsidR="00135685" w:rsidRPr="00135685">
              <w:rPr>
                <w:rFonts w:eastAsia="MyriadPro-Light"/>
                <w:bCs/>
                <w:color w:val="0070C0"/>
                <w:sz w:val="22"/>
                <w:szCs w:val="22"/>
                <w:lang w:eastAsia="hu-HU"/>
              </w:rPr>
              <w:t xml:space="preserve"> szóló nyilatkozat benyújtása nem lehetséges, a 321/2015. (X. 30.) Korm. rendelet 19. § (3) bekezdése szerint köteles eljárni.</w:t>
            </w:r>
          </w:p>
          <w:p w14:paraId="0B36AD04" w14:textId="77777777" w:rsidR="006D6EBE" w:rsidRDefault="006D6EBE">
            <w:pPr>
              <w:spacing w:before="120" w:after="120"/>
              <w:jc w:val="left"/>
              <w:rPr>
                <w:rFonts w:eastAsia="MyriadPro-Light"/>
                <w:bCs/>
                <w:sz w:val="22"/>
                <w:szCs w:val="22"/>
                <w:lang w:eastAsia="hu-HU"/>
              </w:rPr>
            </w:pPr>
          </w:p>
          <w:p w14:paraId="5DB70168" w14:textId="378F286D" w:rsidR="00871030" w:rsidRDefault="00AA5675">
            <w:pPr>
              <w:spacing w:before="120" w:after="120"/>
              <w:jc w:val="left"/>
              <w:rPr>
                <w:rFonts w:eastAsia="MyriadPro-Light"/>
                <w:b/>
                <w:sz w:val="22"/>
                <w:szCs w:val="22"/>
                <w:u w:val="single"/>
                <w:lang w:eastAsia="hu-HU"/>
              </w:rPr>
            </w:pPr>
            <w:r w:rsidRPr="00DB24B8">
              <w:rPr>
                <w:rFonts w:eastAsia="MyriadPro-Light"/>
                <w:b/>
                <w:sz w:val="22"/>
                <w:szCs w:val="22"/>
                <w:u w:val="single"/>
                <w:lang w:eastAsia="hu-HU"/>
              </w:rPr>
              <w:t>Az alka</w:t>
            </w:r>
            <w:r w:rsidR="003978C0">
              <w:rPr>
                <w:rFonts w:eastAsia="MyriadPro-Light"/>
                <w:b/>
                <w:sz w:val="22"/>
                <w:szCs w:val="22"/>
                <w:u w:val="single"/>
                <w:lang w:eastAsia="hu-HU"/>
              </w:rPr>
              <w:t>lmasság minimumkövetelménye(i):</w:t>
            </w:r>
          </w:p>
          <w:p w14:paraId="472AFE66" w14:textId="77777777" w:rsidR="000072DE" w:rsidRDefault="00525F19" w:rsidP="009321DB">
            <w:pPr>
              <w:spacing w:before="120" w:after="120"/>
              <w:rPr>
                <w:rFonts w:eastAsia="MyriadPro-Light"/>
                <w:bCs/>
                <w:color w:val="0070C0"/>
                <w:sz w:val="22"/>
                <w:szCs w:val="22"/>
                <w:lang w:eastAsia="hu-HU"/>
              </w:rPr>
            </w:pPr>
            <w:r w:rsidRPr="0089460D">
              <w:rPr>
                <w:rFonts w:eastAsia="MyriadPro-Light"/>
                <w:bCs/>
                <w:color w:val="0070C0"/>
                <w:sz w:val="22"/>
                <w:szCs w:val="22"/>
                <w:lang w:eastAsia="hu-HU"/>
              </w:rPr>
              <w:t xml:space="preserve">P.1.: </w:t>
            </w:r>
            <w:r w:rsidR="0089460D" w:rsidRPr="0089460D">
              <w:rPr>
                <w:rFonts w:eastAsia="MyriadPro-Light"/>
                <w:bCs/>
                <w:color w:val="0070C0"/>
                <w:sz w:val="22"/>
                <w:szCs w:val="22"/>
                <w:lang w:eastAsia="hu-HU"/>
              </w:rPr>
              <w:t>Alkalmatlan az ajánlattevő, ha saját vagy jogelődje adózott eredménye az eljárást megindító felhívás feladása napját megelőző utolsó három üzleti évben 1-nél több alkalommal negatív volt.</w:t>
            </w:r>
          </w:p>
          <w:p w14:paraId="7C608494" w14:textId="77777777" w:rsidR="0089460D" w:rsidRDefault="0089460D" w:rsidP="009321DB">
            <w:pPr>
              <w:spacing w:before="120" w:after="120"/>
              <w:rPr>
                <w:rFonts w:eastAsia="MyriadPro-Light"/>
                <w:bCs/>
                <w:color w:val="0070C0"/>
                <w:sz w:val="22"/>
                <w:szCs w:val="22"/>
                <w:lang w:eastAsia="hu-HU"/>
              </w:rPr>
            </w:pPr>
            <w:r w:rsidRPr="006D6EBE">
              <w:rPr>
                <w:rFonts w:eastAsia="MyriadPro-Light"/>
                <w:bCs/>
                <w:color w:val="0070C0"/>
                <w:sz w:val="22"/>
                <w:szCs w:val="22"/>
                <w:lang w:eastAsia="hu-HU"/>
              </w:rPr>
              <w:t>P.2.</w:t>
            </w:r>
            <w:r w:rsidR="006D6EBE" w:rsidRPr="006D6EBE">
              <w:rPr>
                <w:rFonts w:eastAsia="MyriadPro-Light"/>
                <w:bCs/>
                <w:color w:val="0070C0"/>
                <w:sz w:val="22"/>
                <w:szCs w:val="22"/>
                <w:lang w:eastAsia="hu-HU"/>
              </w:rPr>
              <w:t xml:space="preserve"> Alkalmatlan az ajánlattevő, ha az eljárást megindító felhívás feladását megelőző három, mérlegfordulónappal lezárt üzleti évben összesen a közbeszerzés tárgya szerinti (</w:t>
            </w:r>
            <w:bookmarkStart w:id="10" w:name="_Hlk56588332"/>
            <w:r w:rsidR="006D6EBE" w:rsidRPr="006D6EBE">
              <w:rPr>
                <w:rFonts w:eastAsia="MyriadPro-Light"/>
                <w:bCs/>
                <w:color w:val="0070C0"/>
                <w:sz w:val="22"/>
                <w:szCs w:val="22"/>
                <w:lang w:eastAsia="hu-HU"/>
              </w:rPr>
              <w:t>építmények építése és/vagy felújítása és/vagy fenntartása</w:t>
            </w:r>
            <w:bookmarkEnd w:id="10"/>
            <w:r w:rsidR="006D6EBE" w:rsidRPr="006D6EBE">
              <w:rPr>
                <w:rFonts w:eastAsia="MyriadPro-Light"/>
                <w:bCs/>
                <w:color w:val="0070C0"/>
                <w:sz w:val="22"/>
                <w:szCs w:val="22"/>
                <w:lang w:eastAsia="hu-HU"/>
              </w:rPr>
              <w:t>) nettó árbevétele nem éri el az 1.000.000.000 forintot.</w:t>
            </w:r>
          </w:p>
          <w:p w14:paraId="13A10754" w14:textId="77777777" w:rsidR="00135685" w:rsidRDefault="00135685" w:rsidP="009321DB">
            <w:pPr>
              <w:spacing w:before="120" w:after="120"/>
              <w:rPr>
                <w:rFonts w:eastAsia="MyriadPro-Light"/>
                <w:color w:val="0070C0"/>
                <w:sz w:val="22"/>
                <w:szCs w:val="22"/>
                <w:lang w:eastAsia="hu-HU"/>
              </w:rPr>
            </w:pPr>
          </w:p>
          <w:p w14:paraId="091C997F" w14:textId="77777777" w:rsidR="00135685" w:rsidRPr="00135685" w:rsidRDefault="00135685" w:rsidP="00135685">
            <w:pPr>
              <w:spacing w:before="120" w:after="120"/>
              <w:rPr>
                <w:rFonts w:eastAsia="MyriadPro-Light"/>
                <w:bCs/>
                <w:color w:val="0070C0"/>
                <w:sz w:val="22"/>
                <w:szCs w:val="22"/>
                <w:lang w:eastAsia="hu-HU"/>
              </w:rPr>
            </w:pPr>
            <w:r w:rsidRPr="00135685">
              <w:rPr>
                <w:rFonts w:eastAsia="MyriadPro-Light"/>
                <w:bCs/>
                <w:color w:val="0070C0"/>
                <w:sz w:val="22"/>
                <w:szCs w:val="22"/>
                <w:lang w:eastAsia="hu-HU"/>
              </w:rPr>
              <w:t>Az alkalmasság igazolása tekintetében irányadóak a Kbt. 65. § (6)-(8) bekezdései, valamint a 321/2015. (X. 30.) Korm. rendelet 1. § (7) bekezdése, valamint IV. fejezetének vonatkozó rendelkezései.</w:t>
            </w:r>
          </w:p>
          <w:p w14:paraId="638B0455" w14:textId="77777777" w:rsidR="00135685" w:rsidRDefault="00135685" w:rsidP="00135685">
            <w:pPr>
              <w:spacing w:before="120" w:after="120"/>
              <w:rPr>
                <w:rFonts w:eastAsia="MyriadPro-Light"/>
                <w:bCs/>
                <w:color w:val="0070C0"/>
                <w:sz w:val="22"/>
                <w:szCs w:val="22"/>
                <w:lang w:eastAsia="hu-HU"/>
              </w:rPr>
            </w:pPr>
            <w:r w:rsidRPr="00135685">
              <w:rPr>
                <w:rFonts w:eastAsia="MyriadPro-Light"/>
                <w:bCs/>
                <w:color w:val="0070C0"/>
                <w:sz w:val="22"/>
                <w:szCs w:val="22"/>
                <w:lang w:eastAsia="hu-HU"/>
              </w:rPr>
              <w:t>Az a szervezet, amelynek adatait az ajánlattevő a gazdasági és pénzügyi alkalmasság igazolásához felhasználja, a Ptk. 6:419. §-</w:t>
            </w:r>
            <w:proofErr w:type="spellStart"/>
            <w:r w:rsidRPr="00135685">
              <w:rPr>
                <w:rFonts w:eastAsia="MyriadPro-Light"/>
                <w:bCs/>
                <w:color w:val="0070C0"/>
                <w:sz w:val="22"/>
                <w:szCs w:val="22"/>
                <w:lang w:eastAsia="hu-HU"/>
              </w:rPr>
              <w:t>ában</w:t>
            </w:r>
            <w:proofErr w:type="spellEnd"/>
            <w:r w:rsidRPr="00135685">
              <w:rPr>
                <w:rFonts w:eastAsia="MyriadPro-Light"/>
                <w:bCs/>
                <w:color w:val="0070C0"/>
                <w:sz w:val="22"/>
                <w:szCs w:val="22"/>
                <w:lang w:eastAsia="hu-HU"/>
              </w:rPr>
              <w:t xml:space="preserve"> foglaltak szerint kezesként felel az ajánlatkérőt az ajánlattevő teljesítésének elmaradásával vagy hibás teljesítésével összefüggésben ért kár megtérítéséért.</w:t>
            </w:r>
          </w:p>
          <w:p w14:paraId="6AD3942F" w14:textId="77777777" w:rsidR="00135685" w:rsidRDefault="00494BF1" w:rsidP="00135685">
            <w:pPr>
              <w:spacing w:before="120" w:after="120"/>
              <w:rPr>
                <w:rFonts w:eastAsia="MyriadPro-Light"/>
                <w:bCs/>
                <w:color w:val="0070C0"/>
                <w:sz w:val="22"/>
                <w:szCs w:val="22"/>
                <w:lang w:eastAsia="hu-HU"/>
              </w:rPr>
            </w:pPr>
            <w:r w:rsidRPr="00494BF1">
              <w:rPr>
                <w:rFonts w:eastAsia="MyriadPro-Light"/>
                <w:bCs/>
                <w:color w:val="0070C0"/>
                <w:sz w:val="22"/>
                <w:szCs w:val="22"/>
                <w:lang w:eastAsia="hu-HU"/>
              </w:rPr>
              <w:t>Ajánlattevő az alkalmassági minimumkövetelmények igazolása során a Kbt. 67. § és a 321/2015. (X. 30.) Korm. rendelet II. fejezete szerint köteles eljárni. Ajánlatkérő a Kbt. 67. § (2) bekezdése alapján előírja, hogy az EEKD-ban az alkalmassági követelmények vonatkozásában elfogadja a 321/2015. (X. 30.) Korm. rendelet 2. § (5) bekezdése szerinti egyszerű nyilatkozat benyújtását. Ajánlattevő az Ajánlatkérő Kbt. 69. § (4) bekezdése szerinti felszólítására köteles a jelen eljárást megindító felhívásban előírt igazolások benyújtására. Az igazolások ajánlatban történő benyújtásával kapcsolatban a Kbt. 69. § (4) bekezdése irányadó.</w:t>
            </w:r>
          </w:p>
          <w:p w14:paraId="6CA18107" w14:textId="0BBC77B8" w:rsidR="00A0010F" w:rsidRPr="009A16DA" w:rsidRDefault="00A0010F" w:rsidP="00135685">
            <w:pPr>
              <w:spacing w:before="120" w:after="120"/>
              <w:rPr>
                <w:rFonts w:eastAsia="Times New Roman"/>
                <w:color w:val="000000"/>
                <w:sz w:val="22"/>
                <w:szCs w:val="22"/>
                <w:lang w:eastAsia="hu-HU"/>
              </w:rPr>
            </w:pPr>
            <w:r w:rsidRPr="00A0010F">
              <w:rPr>
                <w:rFonts w:eastAsia="MyriadPro-Light"/>
                <w:bCs/>
                <w:color w:val="0070C0"/>
                <w:sz w:val="22"/>
                <w:szCs w:val="22"/>
                <w:lang w:eastAsia="hu-HU"/>
              </w:rPr>
              <w:t>Építési beruházás közbeszerzése esetén, ha a Magyar Kereskedelmi és Iparkamara vállalkozó kivitelezői névjegyzékében megjelenített, 321/2015. (X. 30.) Korm. rendelet 19. § (1) bekezdés előírásainak megfelelő dokumentumok bizonyítják, hogy a gazdasági szereplő megfelel az ajánlatkérő által meghatározott követelményeknek, a követelmény és a megfelelést igazoló dokumentum elérhetőségének pontos megjelölését is köteles elfogadni az ajánlatkérő az 321/2015. (X. 30.) Korm. rendelet 19. § (1) bekezdésben meghatározott dokumentumok benyújtása helyett.</w:t>
            </w:r>
          </w:p>
        </w:tc>
      </w:tr>
      <w:tr w:rsidR="00871030" w:rsidRPr="00DB24B8" w14:paraId="3FF1E09E"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CFE77B" w14:textId="77777777" w:rsidR="00871030" w:rsidRPr="00DB24B8" w:rsidRDefault="00AA5675">
            <w:pPr>
              <w:spacing w:before="120" w:after="120"/>
              <w:jc w:val="left"/>
              <w:rPr>
                <w:rFonts w:eastAsia="MyriadPro-Semibold"/>
                <w:b/>
                <w:sz w:val="22"/>
                <w:szCs w:val="22"/>
                <w:lang w:eastAsia="hu-HU"/>
              </w:rPr>
            </w:pPr>
            <w:r w:rsidRPr="00DB24B8">
              <w:rPr>
                <w:rFonts w:eastAsia="MyriadPro-Semibold"/>
                <w:b/>
                <w:sz w:val="22"/>
                <w:szCs w:val="22"/>
                <w:lang w:eastAsia="hu-HU"/>
              </w:rPr>
              <w:lastRenderedPageBreak/>
              <w:t>III.1.3) Műszaki, illetve szakmai alkalmasság</w:t>
            </w:r>
            <w:r w:rsidR="00386217">
              <w:rPr>
                <w:rStyle w:val="Lbjegyzet-hivatkozs"/>
                <w:rFonts w:eastAsia="MyriadPro-Semibold"/>
                <w:b/>
                <w:sz w:val="22"/>
                <w:szCs w:val="22"/>
                <w:lang w:eastAsia="hu-HU"/>
              </w:rPr>
              <w:footnoteReference w:id="9"/>
            </w:r>
          </w:p>
          <w:p w14:paraId="30F03E3D" w14:textId="7957E510" w:rsidR="00871030" w:rsidRPr="00B939FF" w:rsidRDefault="00AA5675">
            <w:pPr>
              <w:spacing w:before="120" w:after="120"/>
              <w:jc w:val="left"/>
            </w:pPr>
            <w:bookmarkStart w:id="11" w:name="__Fieldmark__4986_1279016146"/>
            <w:bookmarkEnd w:id="11"/>
            <w:r w:rsidRPr="00B939FF">
              <w:rPr>
                <w:rFonts w:eastAsia="MyriadPro-Light"/>
                <w:sz w:val="22"/>
                <w:szCs w:val="22"/>
                <w:lang w:eastAsia="hu-HU"/>
              </w:rPr>
              <w:t>A közbeszerzési dokumentációban megadott kiválasztási szempontok</w:t>
            </w:r>
            <w:r w:rsidR="00B939FF">
              <w:rPr>
                <w:rFonts w:eastAsia="MyriadPro-Light"/>
                <w:sz w:val="22"/>
                <w:szCs w:val="22"/>
                <w:lang w:eastAsia="hu-HU"/>
              </w:rPr>
              <w:t xml:space="preserve">: </w:t>
            </w:r>
            <w:r w:rsidR="00B939FF" w:rsidRPr="00EE0E17">
              <w:rPr>
                <w:rFonts w:eastAsia="MyriadPro-Light"/>
                <w:color w:val="0070C0"/>
                <w:sz w:val="22"/>
                <w:szCs w:val="22"/>
                <w:lang w:eastAsia="hu-HU"/>
              </w:rPr>
              <w:t>Nem</w:t>
            </w:r>
          </w:p>
          <w:p w14:paraId="0B907ADD" w14:textId="69CF29B8" w:rsidR="00871030" w:rsidRDefault="00AA5675">
            <w:pPr>
              <w:spacing w:before="120" w:after="120"/>
              <w:jc w:val="left"/>
              <w:rPr>
                <w:rFonts w:eastAsia="MyriadPro-Light"/>
                <w:b/>
                <w:sz w:val="22"/>
                <w:szCs w:val="22"/>
                <w:u w:val="single"/>
                <w:lang w:eastAsia="hu-HU"/>
              </w:rPr>
            </w:pPr>
            <w:r w:rsidRPr="003978C0">
              <w:rPr>
                <w:rFonts w:eastAsia="MyriadPro-Light"/>
                <w:b/>
                <w:sz w:val="22"/>
                <w:szCs w:val="22"/>
                <w:u w:val="single"/>
                <w:lang w:eastAsia="hu-HU"/>
              </w:rPr>
              <w:t>A kiválasztási szempontok felsorolása és rövid ismertetése:</w:t>
            </w:r>
          </w:p>
          <w:p w14:paraId="2CC31286" w14:textId="64369C84" w:rsidR="00733C07" w:rsidRPr="0089460D" w:rsidRDefault="00733C07" w:rsidP="00733C07">
            <w:pPr>
              <w:spacing w:before="120" w:after="120"/>
              <w:rPr>
                <w:rFonts w:eastAsia="MyriadPro-Light"/>
                <w:bCs/>
                <w:color w:val="0070C0"/>
                <w:sz w:val="22"/>
                <w:szCs w:val="22"/>
                <w:lang w:eastAsia="hu-HU"/>
              </w:rPr>
            </w:pPr>
            <w:r w:rsidRPr="0089460D">
              <w:rPr>
                <w:rFonts w:eastAsia="MyriadPro-Light"/>
                <w:bCs/>
                <w:color w:val="0070C0"/>
                <w:sz w:val="22"/>
                <w:szCs w:val="22"/>
                <w:lang w:eastAsia="hu-HU"/>
              </w:rPr>
              <w:t xml:space="preserve">A minősített AT-kre vonatkozó minősítési követelményeknél szigorúbb: </w:t>
            </w:r>
            <w:r>
              <w:rPr>
                <w:rFonts w:eastAsia="MyriadPro-Light"/>
                <w:bCs/>
                <w:color w:val="0070C0"/>
                <w:sz w:val="22"/>
                <w:szCs w:val="22"/>
                <w:lang w:eastAsia="hu-HU"/>
              </w:rPr>
              <w:t>M</w:t>
            </w:r>
            <w:r w:rsidRPr="0089460D">
              <w:rPr>
                <w:rFonts w:eastAsia="MyriadPro-Light"/>
                <w:bCs/>
                <w:color w:val="0070C0"/>
                <w:sz w:val="22"/>
                <w:szCs w:val="22"/>
                <w:lang w:eastAsia="hu-HU"/>
              </w:rPr>
              <w:t>.1</w:t>
            </w:r>
            <w:r>
              <w:rPr>
                <w:rFonts w:eastAsia="MyriadPro-Light"/>
                <w:bCs/>
                <w:color w:val="0070C0"/>
                <w:sz w:val="22"/>
                <w:szCs w:val="22"/>
                <w:lang w:eastAsia="hu-HU"/>
              </w:rPr>
              <w:t>-M</w:t>
            </w:r>
            <w:r w:rsidRPr="0089460D">
              <w:rPr>
                <w:rFonts w:eastAsia="MyriadPro-Light"/>
                <w:bCs/>
                <w:color w:val="0070C0"/>
                <w:sz w:val="22"/>
                <w:szCs w:val="22"/>
                <w:lang w:eastAsia="hu-HU"/>
              </w:rPr>
              <w:t>.</w:t>
            </w:r>
            <w:r w:rsidR="00CD23EB">
              <w:rPr>
                <w:rFonts w:eastAsia="MyriadPro-Light"/>
                <w:bCs/>
                <w:color w:val="0070C0"/>
                <w:sz w:val="22"/>
                <w:szCs w:val="22"/>
                <w:lang w:eastAsia="hu-HU"/>
              </w:rPr>
              <w:t>4</w:t>
            </w:r>
            <w:r w:rsidRPr="0089460D">
              <w:rPr>
                <w:rFonts w:eastAsia="MyriadPro-Light"/>
                <w:bCs/>
                <w:color w:val="0070C0"/>
                <w:sz w:val="22"/>
                <w:szCs w:val="22"/>
                <w:lang w:eastAsia="hu-HU"/>
              </w:rPr>
              <w:t>.</w:t>
            </w:r>
          </w:p>
          <w:p w14:paraId="5AFCBBF2" w14:textId="77777777" w:rsidR="00733C07" w:rsidRDefault="00733C07" w:rsidP="00A738F1">
            <w:pPr>
              <w:spacing w:before="120" w:after="120"/>
              <w:rPr>
                <w:rFonts w:eastAsia="MyriadPro-Light"/>
                <w:color w:val="0070C0"/>
                <w:sz w:val="22"/>
                <w:szCs w:val="22"/>
                <w:lang w:eastAsia="hu-HU"/>
              </w:rPr>
            </w:pPr>
          </w:p>
          <w:p w14:paraId="3554FFD7" w14:textId="5BAFF8AF" w:rsidR="00A738F1" w:rsidRPr="00A738F1" w:rsidRDefault="00A738F1" w:rsidP="00A738F1">
            <w:pPr>
              <w:spacing w:before="120" w:after="120"/>
              <w:rPr>
                <w:rFonts w:eastAsia="MyriadPro-Light"/>
                <w:color w:val="0070C0"/>
                <w:sz w:val="22"/>
                <w:szCs w:val="22"/>
                <w:lang w:eastAsia="hu-HU"/>
              </w:rPr>
            </w:pPr>
            <w:r w:rsidRPr="00A738F1">
              <w:rPr>
                <w:rFonts w:eastAsia="MyriadPro-Light"/>
                <w:color w:val="0070C0"/>
                <w:sz w:val="22"/>
                <w:szCs w:val="22"/>
                <w:lang w:eastAsia="hu-HU"/>
              </w:rPr>
              <w:t>M.1.</w:t>
            </w:r>
            <w:r w:rsidR="00CD23EB">
              <w:rPr>
                <w:rFonts w:eastAsia="MyriadPro-Light"/>
                <w:color w:val="0070C0"/>
                <w:sz w:val="22"/>
                <w:szCs w:val="22"/>
                <w:lang w:eastAsia="hu-HU"/>
              </w:rPr>
              <w:t xml:space="preserve">: </w:t>
            </w:r>
            <w:r w:rsidRPr="00A738F1">
              <w:rPr>
                <w:rFonts w:eastAsia="MyriadPro-Light"/>
                <w:color w:val="0070C0"/>
                <w:sz w:val="22"/>
                <w:szCs w:val="22"/>
                <w:lang w:eastAsia="hu-HU"/>
              </w:rPr>
              <w:t xml:space="preserve">Ajánlattevőnek csatolni kell a 321/2015. (X.30.) Korm. rendelet 21. § (2) </w:t>
            </w:r>
            <w:proofErr w:type="spellStart"/>
            <w:r w:rsidRPr="00A738F1">
              <w:rPr>
                <w:rFonts w:eastAsia="MyriadPro-Light"/>
                <w:color w:val="0070C0"/>
                <w:sz w:val="22"/>
                <w:szCs w:val="22"/>
                <w:lang w:eastAsia="hu-HU"/>
              </w:rPr>
              <w:t>bek</w:t>
            </w:r>
            <w:proofErr w:type="spellEnd"/>
            <w:r w:rsidRPr="00A738F1">
              <w:rPr>
                <w:rFonts w:eastAsia="MyriadPro-Light"/>
                <w:color w:val="0070C0"/>
                <w:sz w:val="22"/>
                <w:szCs w:val="22"/>
                <w:lang w:eastAsia="hu-HU"/>
              </w:rPr>
              <w:t>. a) pontja alapján és a 22. § (3) bekezdése szerint az eljárást megindító felhívás feladásától visszafelé számított 60 hónapban teljesített, de legfeljebb 96 hónapon belül megkezdett, a felhívás alkalmasság minimumkövetelményei rovat M.1. pontjában előírt követelményeknek megfelelő, legjelentősebb építési beruházásainak ismertetését. Az ismertetésnek (ismertetéseknek) tartalmaznia kell legalább a szerződést kötő másik fél megnevezését, az építési beruházás tárgyát, valamint mennyiségét, a teljesítés helyét és a teljesítés idejét (a kezdési és befejezési határidő – év/hónap/nap – megjelölésével) és nyilatkozatot arról, hogy a teljesítés az előírásoknak és a szerződésnek megfelelően történt-e.</w:t>
            </w:r>
          </w:p>
          <w:p w14:paraId="18E7BA58" w14:textId="77777777" w:rsidR="00A738F1" w:rsidRPr="00A738F1" w:rsidRDefault="00A738F1" w:rsidP="00A738F1">
            <w:pPr>
              <w:spacing w:before="120" w:after="120"/>
              <w:rPr>
                <w:rFonts w:eastAsia="MyriadPro-Light"/>
                <w:color w:val="0070C0"/>
                <w:sz w:val="22"/>
                <w:szCs w:val="22"/>
                <w:lang w:eastAsia="hu-HU"/>
              </w:rPr>
            </w:pPr>
            <w:r w:rsidRPr="00A738F1">
              <w:rPr>
                <w:rFonts w:eastAsia="MyriadPro-Light"/>
                <w:color w:val="0070C0"/>
                <w:sz w:val="22"/>
                <w:szCs w:val="22"/>
                <w:lang w:eastAsia="hu-HU"/>
              </w:rPr>
              <w:t xml:space="preserve">Amennyiben az </w:t>
            </w:r>
            <w:proofErr w:type="spellStart"/>
            <w:r w:rsidRPr="00A738F1">
              <w:rPr>
                <w:rFonts w:eastAsia="MyriadPro-Light"/>
                <w:color w:val="0070C0"/>
                <w:sz w:val="22"/>
                <w:szCs w:val="22"/>
                <w:lang w:eastAsia="hu-HU"/>
              </w:rPr>
              <w:t>alkalmasságot</w:t>
            </w:r>
            <w:proofErr w:type="spellEnd"/>
            <w:r w:rsidRPr="00A738F1">
              <w:rPr>
                <w:rFonts w:eastAsia="MyriadPro-Light"/>
                <w:color w:val="0070C0"/>
                <w:sz w:val="22"/>
                <w:szCs w:val="22"/>
                <w:lang w:eastAsia="hu-HU"/>
              </w:rPr>
              <w:t xml:space="preserve"> igazolni kívánó a teljesítést konzorciumban végezte, az ismertetésben szerepelnie kell, hogy a teljesítésben milyen arányban (százalékban) vett részt. Ha a nyertes közös ajánlattevőként teljesített építési beruházásra vonatkozó referencia igazolás vagy nyilatkozat - a teljesítés oszthatatlansága miatt - nem állítható ki az egyes ajánlattevők által végzett munkák elkülönítésével, úgy az ajánlatkérő a referencia igazolást vagy nyilatkozatot bármelyik, a teljesítésben részt vett ajánlattevő részéről az ismertetett építési beruházás tekintetében olyan arányban köteles elfogadni, amilyen arányban az igazolást benyújtó ajánlattevő az általa elvégzett teljesítés alapján az ellenszolgáltatásból részesült. A fentiekre tekintettel ajánlattevő nyilatkozni köteles:</w:t>
            </w:r>
          </w:p>
          <w:p w14:paraId="0CE47047" w14:textId="77777777" w:rsidR="00A738F1" w:rsidRPr="00A738F1" w:rsidRDefault="00A738F1" w:rsidP="00A738F1">
            <w:pPr>
              <w:spacing w:before="120" w:after="120"/>
              <w:rPr>
                <w:rFonts w:eastAsia="MyriadPro-Light"/>
                <w:color w:val="0070C0"/>
                <w:sz w:val="22"/>
                <w:szCs w:val="22"/>
                <w:lang w:eastAsia="hu-HU"/>
              </w:rPr>
            </w:pPr>
            <w:r w:rsidRPr="00A738F1">
              <w:rPr>
                <w:rFonts w:eastAsia="MyriadPro-Light"/>
                <w:color w:val="0070C0"/>
                <w:sz w:val="22"/>
                <w:szCs w:val="22"/>
                <w:lang w:eastAsia="hu-HU"/>
              </w:rPr>
              <w:t xml:space="preserve">- arról, hogy a referencia igazolás vagy nyilatkozat nem állítható ki az egyes ajánlattevők által végzett munkák elkülönítésével, továbbá </w:t>
            </w:r>
          </w:p>
          <w:p w14:paraId="32B41103" w14:textId="77777777" w:rsidR="00A738F1" w:rsidRPr="00A738F1" w:rsidRDefault="00A738F1" w:rsidP="00A738F1">
            <w:pPr>
              <w:spacing w:before="120" w:after="120"/>
              <w:rPr>
                <w:rFonts w:eastAsia="MyriadPro-Light"/>
                <w:color w:val="0070C0"/>
                <w:sz w:val="22"/>
                <w:szCs w:val="22"/>
                <w:lang w:eastAsia="hu-HU"/>
              </w:rPr>
            </w:pPr>
            <w:r w:rsidRPr="00A738F1">
              <w:rPr>
                <w:rFonts w:eastAsia="MyriadPro-Light"/>
                <w:color w:val="0070C0"/>
                <w:sz w:val="22"/>
                <w:szCs w:val="22"/>
                <w:lang w:eastAsia="hu-HU"/>
              </w:rPr>
              <w:t>- az igazolást benyújtó által végzett teljesítés arányáról.</w:t>
            </w:r>
          </w:p>
          <w:p w14:paraId="40FD62ED" w14:textId="77777777" w:rsidR="00A738F1" w:rsidRPr="00A738F1" w:rsidRDefault="00A738F1" w:rsidP="00A738F1">
            <w:pPr>
              <w:spacing w:before="120" w:after="120"/>
              <w:rPr>
                <w:rFonts w:eastAsia="MyriadPro-Light"/>
                <w:color w:val="0070C0"/>
                <w:sz w:val="22"/>
                <w:szCs w:val="22"/>
                <w:lang w:eastAsia="hu-HU"/>
              </w:rPr>
            </w:pPr>
            <w:r w:rsidRPr="00A738F1">
              <w:rPr>
                <w:rFonts w:eastAsia="MyriadPro-Light"/>
                <w:color w:val="0070C0"/>
                <w:sz w:val="22"/>
                <w:szCs w:val="22"/>
                <w:lang w:eastAsia="hu-HU"/>
              </w:rPr>
              <w:t>A 321/2015. (X. 30.) Korm. rendelet 21/A. § alapján az ajánlatkérő a teljesítés igazolásaként köteles elfogadni annak igazolását is, ha a referencia követelményben foglalt eredmény vagy tevékenység a szerződés részteljesítéseként valósult meg.  A 22. § (4) bekezdése szerint ebben az esetben a teljesítés ideje alatt a részteljesítés idejét kell érteni, az adatokat a részteljesítés vonatkozásában olyan módon kell megadni, hogy abban a részteljesítéssel érintett szerződés teljes tárgya is szerepel.</w:t>
            </w:r>
          </w:p>
          <w:p w14:paraId="4FC579B1" w14:textId="73609068" w:rsidR="00443859" w:rsidRDefault="00443859" w:rsidP="00443859">
            <w:pPr>
              <w:spacing w:before="120" w:after="120"/>
              <w:rPr>
                <w:rFonts w:eastAsia="MyriadPro-Light"/>
                <w:color w:val="0070C0"/>
                <w:sz w:val="22"/>
                <w:szCs w:val="22"/>
                <w:lang w:eastAsia="hu-HU"/>
              </w:rPr>
            </w:pPr>
            <w:r w:rsidRPr="00443859">
              <w:rPr>
                <w:rFonts w:eastAsia="MyriadPro-Light"/>
                <w:color w:val="0070C0"/>
                <w:sz w:val="22"/>
                <w:szCs w:val="22"/>
                <w:lang w:eastAsia="hu-HU"/>
              </w:rPr>
              <w:t>M.2.: A 321/2015. (X. 30.) Korm. rendelet 21. § (2) bekezdés b) pontja alapján Ajánlattevő ismertesse azoknak a szakembereknek a nevét, végzettségét/képzettségét, gyakorlatát - az adott szakemberrel igazolni kívánt alkalmassági minimumkövetelmény pontos számának megjelölésével együtt, akit Ajánlattevő be kíván vonni a teljesítésbe. Az előírt végzettség a végzettséget igazoló dokumentum egyszerű másolatban történő benyújtásával (amennyiben</w:t>
            </w:r>
            <w:r w:rsidR="00E26052">
              <w:rPr>
                <w:rFonts w:eastAsia="MyriadPro-Light"/>
                <w:color w:val="0070C0"/>
                <w:sz w:val="22"/>
                <w:szCs w:val="22"/>
                <w:lang w:eastAsia="hu-HU"/>
              </w:rPr>
              <w:t xml:space="preserve"> a felhívás </w:t>
            </w:r>
            <w:r w:rsidR="00C50554">
              <w:rPr>
                <w:rFonts w:eastAsia="MyriadPro-Light"/>
                <w:color w:val="0070C0"/>
                <w:sz w:val="22"/>
                <w:szCs w:val="22"/>
                <w:lang w:eastAsia="hu-HU"/>
              </w:rPr>
              <w:t>III.1.3) M.2.1. és M.2.2 pontjára</w:t>
            </w:r>
            <w:r w:rsidRPr="00443859">
              <w:rPr>
                <w:rFonts w:eastAsia="MyriadPro-Light"/>
                <w:color w:val="0070C0"/>
                <w:sz w:val="22"/>
                <w:szCs w:val="22"/>
                <w:lang w:eastAsia="hu-HU"/>
              </w:rPr>
              <w:t xml:space="preserve"> bemutatott szakember érvényes jogosultsága szerepel a szakmavégzési jogosultságot igazoló kamarai nyilvántartásban, úgy a végzettséget igazoló dokumentum benyújtása nem szükséges), a szakmai gyakorlat a szakember által saját kezűleg aláírt önéletrajz benyújtásával igazolandó, amelyben nyilatkozni szükséges a tekintetben, hogy a szerződés teljesítése során rendelkezésre fog állni. Az önéletrajznak az egyes szakmai tapasztalatok időtartamát év/hónap pontossággal kell tartalmaznia. Az időben párhuzamos gyakorlati idők csak egyszer számítanak bele a szakember szakmai tapasztalatába.</w:t>
            </w:r>
          </w:p>
          <w:p w14:paraId="05122B78" w14:textId="6E932B31" w:rsidR="00443859" w:rsidRDefault="00443859" w:rsidP="00C262C5">
            <w:pPr>
              <w:tabs>
                <w:tab w:val="num" w:pos="1068"/>
              </w:tabs>
              <w:spacing w:before="120" w:after="120"/>
              <w:rPr>
                <w:rFonts w:eastAsia="MyriadPro-Light"/>
                <w:color w:val="0070C0"/>
                <w:sz w:val="22"/>
                <w:szCs w:val="22"/>
                <w:lang w:eastAsia="hu-HU"/>
              </w:rPr>
            </w:pPr>
            <w:r w:rsidRPr="005035CB">
              <w:rPr>
                <w:rFonts w:eastAsia="MyriadPro-Light"/>
                <w:color w:val="0070C0"/>
                <w:sz w:val="22"/>
                <w:szCs w:val="22"/>
                <w:lang w:eastAsia="hu-HU"/>
              </w:rPr>
              <w:t xml:space="preserve">M.3.: Ajánlattevőnek csatolni kell a 321/2015. (X. 30.) Korm. rendelet 21. § (2) </w:t>
            </w:r>
            <w:proofErr w:type="spellStart"/>
            <w:r w:rsidRPr="005035CB">
              <w:rPr>
                <w:rFonts w:eastAsia="MyriadPro-Light"/>
                <w:color w:val="0070C0"/>
                <w:sz w:val="22"/>
                <w:szCs w:val="22"/>
                <w:lang w:eastAsia="hu-HU"/>
              </w:rPr>
              <w:t>bek</w:t>
            </w:r>
            <w:proofErr w:type="spellEnd"/>
            <w:r w:rsidRPr="005035CB">
              <w:rPr>
                <w:rFonts w:eastAsia="MyriadPro-Light"/>
                <w:color w:val="0070C0"/>
                <w:sz w:val="22"/>
                <w:szCs w:val="22"/>
                <w:lang w:eastAsia="hu-HU"/>
              </w:rPr>
              <w:t>. h) pontja alapján a felhívás alkalmasság minimumkövetelményei rovat M.3. pontjában előírt követelményeknek megfelelő, a teljesítéshez rendelkezésre álló műszaki-technikai felszereltség leírását tartalmazó nyilatkozatot a berendezés darabszámának, műszaki paraméterének megjelölésével.</w:t>
            </w:r>
          </w:p>
          <w:p w14:paraId="4EF6FEFD" w14:textId="420B8229" w:rsidR="000B713A" w:rsidRPr="00443859" w:rsidRDefault="0077544D" w:rsidP="00A060A1">
            <w:pPr>
              <w:rPr>
                <w:rFonts w:eastAsia="MyriadPro-Light"/>
                <w:color w:val="0070C0"/>
                <w:sz w:val="22"/>
                <w:szCs w:val="22"/>
                <w:lang w:eastAsia="hu-HU"/>
              </w:rPr>
            </w:pPr>
            <w:r w:rsidRPr="0077544D">
              <w:rPr>
                <w:rFonts w:eastAsia="MyriadPro-Light"/>
                <w:color w:val="0070C0"/>
                <w:sz w:val="22"/>
                <w:szCs w:val="22"/>
                <w:lang w:eastAsia="hu-HU"/>
              </w:rPr>
              <w:t>M</w:t>
            </w:r>
            <w:r>
              <w:rPr>
                <w:rFonts w:eastAsia="MyriadPro-Light"/>
                <w:color w:val="0070C0"/>
                <w:sz w:val="22"/>
                <w:szCs w:val="22"/>
                <w:lang w:eastAsia="hu-HU"/>
              </w:rPr>
              <w:t>.4.:</w:t>
            </w:r>
            <w:r w:rsidRPr="0077544D">
              <w:rPr>
                <w:rFonts w:eastAsia="MyriadPro-Light"/>
                <w:color w:val="0070C0"/>
                <w:sz w:val="22"/>
                <w:szCs w:val="22"/>
                <w:lang w:eastAsia="hu-HU"/>
              </w:rPr>
              <w:t xml:space="preserve"> Csatolni kell a 321/2015. (X. 30.) Korm. rendelet 21. § (2) </w:t>
            </w:r>
            <w:proofErr w:type="spellStart"/>
            <w:r w:rsidRPr="0077544D">
              <w:rPr>
                <w:rFonts w:eastAsia="MyriadPro-Light"/>
                <w:color w:val="0070C0"/>
                <w:sz w:val="22"/>
                <w:szCs w:val="22"/>
                <w:lang w:eastAsia="hu-HU"/>
              </w:rPr>
              <w:t>bek</w:t>
            </w:r>
            <w:proofErr w:type="spellEnd"/>
            <w:r w:rsidRPr="0077544D">
              <w:rPr>
                <w:rFonts w:eastAsia="MyriadPro-Light"/>
                <w:color w:val="0070C0"/>
                <w:sz w:val="22"/>
                <w:szCs w:val="22"/>
                <w:lang w:eastAsia="hu-HU"/>
              </w:rPr>
              <w:t>. f) pontja alapján a felhívás III.1.3) pont alkalmasság minimumkövetelményei rovat M.</w:t>
            </w:r>
            <w:r>
              <w:rPr>
                <w:rFonts w:eastAsia="MyriadPro-Light"/>
                <w:color w:val="0070C0"/>
                <w:sz w:val="22"/>
                <w:szCs w:val="22"/>
                <w:lang w:eastAsia="hu-HU"/>
              </w:rPr>
              <w:t>4</w:t>
            </w:r>
            <w:r w:rsidRPr="0077544D">
              <w:rPr>
                <w:rFonts w:eastAsia="MyriadPro-Light"/>
                <w:color w:val="0070C0"/>
                <w:sz w:val="22"/>
                <w:szCs w:val="22"/>
                <w:lang w:eastAsia="hu-HU"/>
              </w:rPr>
              <w:t xml:space="preserve">. pontjában előírt követelményeknek megfelelő </w:t>
            </w:r>
            <w:r w:rsidRPr="0077544D">
              <w:rPr>
                <w:rFonts w:eastAsia="MyriadPro-Light"/>
                <w:color w:val="0070C0"/>
                <w:sz w:val="22"/>
                <w:szCs w:val="22"/>
                <w:lang w:eastAsia="hu-HU"/>
              </w:rPr>
              <w:lastRenderedPageBreak/>
              <w:t xml:space="preserve">környezetirányítási rendszerre vonatkozó független szervezet által kiállított tanúsítványt vagy azzal egyenértékű dokumentumot. Irányadó a Korm. r. 24. § (4) </w:t>
            </w:r>
            <w:proofErr w:type="spellStart"/>
            <w:r w:rsidRPr="0077544D">
              <w:rPr>
                <w:rFonts w:eastAsia="MyriadPro-Light"/>
                <w:color w:val="0070C0"/>
                <w:sz w:val="22"/>
                <w:szCs w:val="22"/>
                <w:lang w:eastAsia="hu-HU"/>
              </w:rPr>
              <w:t>bek</w:t>
            </w:r>
            <w:proofErr w:type="spellEnd"/>
            <w:r w:rsidRPr="0077544D">
              <w:rPr>
                <w:rFonts w:eastAsia="MyriadPro-Light"/>
                <w:color w:val="0070C0"/>
                <w:sz w:val="22"/>
                <w:szCs w:val="22"/>
                <w:lang w:eastAsia="hu-HU"/>
              </w:rPr>
              <w:t>.</w:t>
            </w:r>
          </w:p>
          <w:p w14:paraId="6B084516" w14:textId="736FB31F" w:rsidR="00871030" w:rsidRDefault="00AA5675">
            <w:pPr>
              <w:spacing w:before="120" w:after="120"/>
              <w:rPr>
                <w:rFonts w:eastAsia="MyriadPro-Light"/>
                <w:b/>
                <w:sz w:val="22"/>
                <w:szCs w:val="22"/>
                <w:u w:val="single"/>
                <w:lang w:eastAsia="hu-HU"/>
              </w:rPr>
            </w:pPr>
            <w:r w:rsidRPr="003978C0">
              <w:rPr>
                <w:rFonts w:eastAsia="MyriadPro-Light"/>
                <w:b/>
                <w:sz w:val="22"/>
                <w:szCs w:val="22"/>
                <w:u w:val="single"/>
                <w:lang w:eastAsia="hu-HU"/>
              </w:rPr>
              <w:t xml:space="preserve">Az alkalmasság minimumkövetelménye(i): </w:t>
            </w:r>
          </w:p>
          <w:p w14:paraId="140DBEC1" w14:textId="06E49E8E" w:rsidR="00C262C5" w:rsidRDefault="00494BF1" w:rsidP="00712F90">
            <w:pPr>
              <w:spacing w:before="120" w:after="120"/>
              <w:rPr>
                <w:rFonts w:eastAsia="MyriadPro-Light"/>
                <w:color w:val="0070C0"/>
                <w:sz w:val="22"/>
                <w:szCs w:val="22"/>
                <w:lang w:eastAsia="hu-HU"/>
              </w:rPr>
            </w:pPr>
            <w:r w:rsidRPr="005035CB">
              <w:rPr>
                <w:rFonts w:eastAsia="MyriadPro-Light"/>
                <w:color w:val="0070C0"/>
                <w:sz w:val="22"/>
                <w:szCs w:val="22"/>
                <w:lang w:eastAsia="hu-HU"/>
              </w:rPr>
              <w:t>M.1.</w:t>
            </w:r>
            <w:r w:rsidR="00C262C5">
              <w:rPr>
                <w:rFonts w:eastAsia="MyriadPro-Light"/>
                <w:color w:val="0070C0"/>
                <w:sz w:val="22"/>
                <w:szCs w:val="22"/>
                <w:lang w:eastAsia="hu-HU"/>
              </w:rPr>
              <w:t>1.</w:t>
            </w:r>
            <w:r w:rsidR="005035CB">
              <w:rPr>
                <w:rFonts w:eastAsia="MyriadPro-Light"/>
                <w:color w:val="0070C0"/>
                <w:sz w:val="22"/>
                <w:szCs w:val="22"/>
                <w:lang w:eastAsia="hu-HU"/>
              </w:rPr>
              <w:t>:</w:t>
            </w:r>
            <w:r w:rsidRPr="005035CB">
              <w:rPr>
                <w:rFonts w:eastAsia="MyriadPro-Light"/>
                <w:color w:val="0070C0"/>
                <w:sz w:val="22"/>
                <w:szCs w:val="22"/>
                <w:lang w:eastAsia="hu-HU"/>
              </w:rPr>
              <w:t xml:space="preserve"> </w:t>
            </w:r>
            <w:r w:rsidR="00C262C5" w:rsidRPr="005035CB">
              <w:rPr>
                <w:rFonts w:eastAsia="MyriadPro-Light"/>
                <w:color w:val="0070C0"/>
                <w:sz w:val="22"/>
                <w:szCs w:val="22"/>
                <w:lang w:eastAsia="hu-HU"/>
              </w:rPr>
              <w:t>Alkalmatlan az ajánlattevő, ha nem mutat be az eljárást megindító felhívás feladásától visszafelé számított 60 hónapban befejezett</w:t>
            </w:r>
            <w:r w:rsidR="00C262C5">
              <w:rPr>
                <w:rFonts w:eastAsia="MyriadPro-Light"/>
                <w:color w:val="0070C0"/>
                <w:sz w:val="22"/>
                <w:szCs w:val="22"/>
                <w:lang w:eastAsia="hu-HU"/>
              </w:rPr>
              <w:t xml:space="preserve">, városi környezetben végzett </w:t>
            </w:r>
            <w:r w:rsidR="00C262C5" w:rsidRPr="00C262C5">
              <w:rPr>
                <w:rFonts w:eastAsia="MyriadPro-Light"/>
                <w:color w:val="0070C0"/>
                <w:sz w:val="22"/>
                <w:szCs w:val="22"/>
                <w:lang w:eastAsia="hu-HU"/>
              </w:rPr>
              <w:t>építmények fenntartási munkáinak megvalósítá</w:t>
            </w:r>
            <w:r w:rsidR="00C262C5">
              <w:rPr>
                <w:rFonts w:eastAsia="MyriadPro-Light"/>
                <w:color w:val="0070C0"/>
                <w:sz w:val="22"/>
                <w:szCs w:val="22"/>
                <w:lang w:eastAsia="hu-HU"/>
              </w:rPr>
              <w:t xml:space="preserve">sára vonatkozó </w:t>
            </w:r>
            <w:r w:rsidR="00C262C5" w:rsidRPr="005035CB">
              <w:rPr>
                <w:rFonts w:eastAsia="MyriadPro-Light"/>
                <w:color w:val="0070C0"/>
                <w:sz w:val="22"/>
                <w:szCs w:val="22"/>
                <w:lang w:eastAsia="hu-HU"/>
              </w:rPr>
              <w:t xml:space="preserve">(átadás-átvétellel lezárt) </w:t>
            </w:r>
            <w:r w:rsidR="00C262C5">
              <w:rPr>
                <w:rFonts w:eastAsia="MyriadPro-Light"/>
                <w:color w:val="0070C0"/>
                <w:sz w:val="22"/>
                <w:szCs w:val="22"/>
                <w:lang w:eastAsia="hu-HU"/>
              </w:rPr>
              <w:t>referenciát,</w:t>
            </w:r>
            <w:r w:rsidR="00E4396A">
              <w:rPr>
                <w:rFonts w:eastAsia="MyriadPro-Light"/>
                <w:color w:val="0070C0"/>
                <w:sz w:val="22"/>
                <w:szCs w:val="22"/>
                <w:lang w:eastAsia="hu-HU"/>
              </w:rPr>
              <w:t xml:space="preserve"> </w:t>
            </w:r>
            <w:r w:rsidR="00E4396A" w:rsidRPr="005035CB">
              <w:rPr>
                <w:rFonts w:eastAsia="MyriadPro-Light"/>
                <w:color w:val="0070C0"/>
                <w:sz w:val="22"/>
                <w:szCs w:val="22"/>
                <w:lang w:eastAsia="hu-HU"/>
              </w:rPr>
              <w:t>amely magában foglalt legalább</w:t>
            </w:r>
          </w:p>
          <w:p w14:paraId="277E8B9C" w14:textId="213E31E9" w:rsidR="00E4396A" w:rsidRDefault="00E4396A" w:rsidP="00E4396A">
            <w:pPr>
              <w:spacing w:before="120" w:after="120"/>
              <w:rPr>
                <w:rFonts w:eastAsia="MyriadPro-Semibold"/>
                <w:color w:val="0070C0"/>
                <w:sz w:val="22"/>
                <w:szCs w:val="22"/>
                <w:lang w:eastAsia="hu-HU"/>
              </w:rPr>
            </w:pPr>
            <w:r>
              <w:rPr>
                <w:rFonts w:eastAsia="MyriadPro-Semibold"/>
                <w:color w:val="0070C0"/>
                <w:sz w:val="22"/>
                <w:szCs w:val="22"/>
                <w:lang w:eastAsia="hu-HU"/>
              </w:rPr>
              <w:t xml:space="preserve">- </w:t>
            </w:r>
            <w:r w:rsidRPr="00E4396A">
              <w:rPr>
                <w:rFonts w:eastAsia="MyriadPro-Semibold"/>
                <w:color w:val="0070C0"/>
                <w:sz w:val="22"/>
                <w:szCs w:val="22"/>
                <w:lang w:eastAsia="hu-HU"/>
              </w:rPr>
              <w:t xml:space="preserve">4 000 m2 öntött aszfalt </w:t>
            </w:r>
            <w:proofErr w:type="spellStart"/>
            <w:r w:rsidRPr="00E4396A">
              <w:rPr>
                <w:rFonts w:eastAsia="MyriadPro-Semibold"/>
                <w:color w:val="0070C0"/>
                <w:sz w:val="22"/>
                <w:szCs w:val="22"/>
                <w:lang w:eastAsia="hu-HU"/>
              </w:rPr>
              <w:t>kátyúzási</w:t>
            </w:r>
            <w:proofErr w:type="spellEnd"/>
            <w:r w:rsidRPr="00E4396A">
              <w:rPr>
                <w:rFonts w:eastAsia="MyriadPro-Semibold"/>
                <w:color w:val="0070C0"/>
                <w:sz w:val="22"/>
                <w:szCs w:val="22"/>
                <w:lang w:eastAsia="hu-HU"/>
              </w:rPr>
              <w:t xml:space="preserve"> munkát</w:t>
            </w:r>
          </w:p>
          <w:p w14:paraId="792247D0" w14:textId="2A8D8573" w:rsidR="00E4396A" w:rsidRDefault="00E4396A" w:rsidP="00E4396A">
            <w:pPr>
              <w:spacing w:before="120" w:after="120"/>
              <w:rPr>
                <w:rFonts w:eastAsia="MyriadPro-Semibold"/>
                <w:color w:val="0070C0"/>
                <w:sz w:val="22"/>
                <w:szCs w:val="22"/>
                <w:lang w:eastAsia="hu-HU"/>
              </w:rPr>
            </w:pPr>
            <w:r>
              <w:rPr>
                <w:rFonts w:eastAsia="MyriadPro-Semibold"/>
                <w:color w:val="0070C0"/>
                <w:sz w:val="22"/>
                <w:szCs w:val="22"/>
                <w:lang w:eastAsia="hu-HU"/>
              </w:rPr>
              <w:t xml:space="preserve">- </w:t>
            </w:r>
            <w:r w:rsidRPr="00E4396A">
              <w:rPr>
                <w:rFonts w:eastAsia="MyriadPro-Semibold"/>
                <w:color w:val="0070C0"/>
                <w:sz w:val="22"/>
                <w:szCs w:val="22"/>
                <w:lang w:eastAsia="hu-HU"/>
              </w:rPr>
              <w:t xml:space="preserve">20 000 m2 hengerelt aszfalt </w:t>
            </w:r>
            <w:proofErr w:type="spellStart"/>
            <w:r w:rsidRPr="00E4396A">
              <w:rPr>
                <w:rFonts w:eastAsia="MyriadPro-Semibold"/>
                <w:color w:val="0070C0"/>
                <w:sz w:val="22"/>
                <w:szCs w:val="22"/>
                <w:lang w:eastAsia="hu-HU"/>
              </w:rPr>
              <w:t>kátyúzási</w:t>
            </w:r>
            <w:proofErr w:type="spellEnd"/>
            <w:r w:rsidRPr="00E4396A">
              <w:rPr>
                <w:rFonts w:eastAsia="MyriadPro-Semibold"/>
                <w:color w:val="0070C0"/>
                <w:sz w:val="22"/>
                <w:szCs w:val="22"/>
                <w:lang w:eastAsia="hu-HU"/>
              </w:rPr>
              <w:t xml:space="preserve"> munkát</w:t>
            </w:r>
          </w:p>
          <w:p w14:paraId="23AC3798" w14:textId="43250254" w:rsidR="00E4396A" w:rsidRDefault="00E4396A" w:rsidP="00E4396A">
            <w:pPr>
              <w:spacing w:before="120" w:after="120"/>
              <w:rPr>
                <w:rFonts w:eastAsia="MyriadPro-Semibold"/>
                <w:color w:val="0070C0"/>
                <w:sz w:val="22"/>
                <w:szCs w:val="22"/>
                <w:lang w:eastAsia="hu-HU"/>
              </w:rPr>
            </w:pPr>
            <w:r>
              <w:rPr>
                <w:rFonts w:eastAsia="MyriadPro-Semibold"/>
                <w:color w:val="0070C0"/>
                <w:sz w:val="22"/>
                <w:szCs w:val="22"/>
                <w:lang w:eastAsia="hu-HU"/>
              </w:rPr>
              <w:t xml:space="preserve">- </w:t>
            </w:r>
            <w:r w:rsidRPr="00E4396A">
              <w:rPr>
                <w:rFonts w:eastAsia="MyriadPro-Semibold"/>
                <w:color w:val="0070C0"/>
                <w:sz w:val="22"/>
                <w:szCs w:val="22"/>
                <w:lang w:eastAsia="hu-HU"/>
              </w:rPr>
              <w:t>300 db szikkasztókút fenntartására irányuló munkát (szűrőközeg tisztítása, cseréje/üledék tisztítása kézzel)</w:t>
            </w:r>
          </w:p>
          <w:p w14:paraId="4E0BD698" w14:textId="7DD720C3" w:rsidR="00C262C5" w:rsidRDefault="00C262C5" w:rsidP="00712F90">
            <w:pPr>
              <w:spacing w:before="120" w:after="120"/>
              <w:rPr>
                <w:rFonts w:eastAsia="MyriadPro-Light"/>
                <w:color w:val="0070C0"/>
                <w:sz w:val="22"/>
                <w:szCs w:val="22"/>
                <w:lang w:eastAsia="hu-HU"/>
              </w:rPr>
            </w:pPr>
          </w:p>
          <w:p w14:paraId="4110C749" w14:textId="3C430B0D" w:rsidR="00E4396A" w:rsidRDefault="00E4396A" w:rsidP="00712F90">
            <w:pPr>
              <w:spacing w:before="120" w:after="120"/>
              <w:rPr>
                <w:rFonts w:eastAsia="MyriadPro-Light"/>
                <w:color w:val="0070C0"/>
                <w:sz w:val="22"/>
                <w:szCs w:val="22"/>
                <w:lang w:eastAsia="hu-HU"/>
              </w:rPr>
            </w:pPr>
            <w:r>
              <w:rPr>
                <w:rFonts w:eastAsia="MyriadPro-Light"/>
                <w:color w:val="0070C0"/>
                <w:sz w:val="22"/>
                <w:szCs w:val="22"/>
                <w:lang w:eastAsia="hu-HU"/>
              </w:rPr>
              <w:t xml:space="preserve">Ajánlatkérő fenntartási munka alatt az alábbiakat érti: </w:t>
            </w:r>
            <w:r w:rsidR="00F229F8">
              <w:rPr>
                <w:rFonts w:eastAsia="MyriadPro-Light"/>
                <w:color w:val="0070C0"/>
                <w:sz w:val="22"/>
                <w:szCs w:val="22"/>
                <w:lang w:eastAsia="hu-HU"/>
              </w:rPr>
              <w:t>Vállalkozó folyamatos rendelkezésre állása mellett végzett építési jellegű javítási és/vagy karbantartási munka</w:t>
            </w:r>
          </w:p>
          <w:p w14:paraId="7AEBE724" w14:textId="77777777" w:rsidR="00F229F8" w:rsidRDefault="00F229F8" w:rsidP="00F229F8">
            <w:pPr>
              <w:spacing w:before="120" w:after="120"/>
              <w:rPr>
                <w:rFonts w:eastAsia="MyriadPro-Semibold"/>
                <w:color w:val="0070C0"/>
                <w:sz w:val="22"/>
                <w:szCs w:val="22"/>
                <w:lang w:eastAsia="hu-HU"/>
              </w:rPr>
            </w:pPr>
            <w:r w:rsidRPr="00EA1E2C">
              <w:rPr>
                <w:rFonts w:eastAsia="MyriadPro-Semibold"/>
                <w:color w:val="0070C0"/>
                <w:sz w:val="22"/>
                <w:szCs w:val="22"/>
                <w:lang w:eastAsia="hu-HU"/>
              </w:rPr>
              <w:t>A referenciakövetel</w:t>
            </w:r>
            <w:r>
              <w:rPr>
                <w:rFonts w:eastAsia="MyriadPro-Semibold"/>
                <w:color w:val="0070C0"/>
                <w:sz w:val="22"/>
                <w:szCs w:val="22"/>
                <w:lang w:eastAsia="hu-HU"/>
              </w:rPr>
              <w:t>m</w:t>
            </w:r>
            <w:r w:rsidRPr="00EA1E2C">
              <w:rPr>
                <w:rFonts w:eastAsia="MyriadPro-Semibold"/>
                <w:color w:val="0070C0"/>
                <w:sz w:val="22"/>
                <w:szCs w:val="22"/>
                <w:lang w:eastAsia="hu-HU"/>
              </w:rPr>
              <w:t>ényben foglaltak több szerződésből is teljesíthetőek.</w:t>
            </w:r>
          </w:p>
          <w:p w14:paraId="730BD812" w14:textId="77777777" w:rsidR="00F229F8" w:rsidRDefault="00F229F8" w:rsidP="00712F90">
            <w:pPr>
              <w:spacing w:before="120" w:after="120"/>
              <w:rPr>
                <w:rFonts w:eastAsia="MyriadPro-Light"/>
                <w:color w:val="0070C0"/>
                <w:sz w:val="22"/>
                <w:szCs w:val="22"/>
                <w:lang w:eastAsia="hu-HU"/>
              </w:rPr>
            </w:pPr>
          </w:p>
          <w:p w14:paraId="709F8391" w14:textId="05A50D65" w:rsidR="00C262C5" w:rsidRDefault="00C262C5" w:rsidP="00712F90">
            <w:pPr>
              <w:spacing w:before="120" w:after="120"/>
              <w:rPr>
                <w:rFonts w:eastAsia="MyriadPro-Light"/>
                <w:color w:val="0070C0"/>
                <w:sz w:val="22"/>
                <w:szCs w:val="22"/>
                <w:lang w:eastAsia="hu-HU"/>
              </w:rPr>
            </w:pPr>
            <w:r>
              <w:rPr>
                <w:rFonts w:eastAsia="MyriadPro-Light"/>
                <w:color w:val="0070C0"/>
                <w:sz w:val="22"/>
                <w:szCs w:val="22"/>
                <w:lang w:eastAsia="hu-HU"/>
              </w:rPr>
              <w:t>M.1.2.:</w:t>
            </w:r>
            <w:r w:rsidR="00F229F8">
              <w:rPr>
                <w:rFonts w:eastAsia="MyriadPro-Light"/>
                <w:color w:val="0070C0"/>
                <w:sz w:val="22"/>
                <w:szCs w:val="22"/>
                <w:lang w:eastAsia="hu-HU"/>
              </w:rPr>
              <w:t xml:space="preserve"> </w:t>
            </w:r>
            <w:r w:rsidR="00F229F8" w:rsidRPr="005035CB">
              <w:rPr>
                <w:rFonts w:eastAsia="MyriadPro-Light"/>
                <w:color w:val="0070C0"/>
                <w:sz w:val="22"/>
                <w:szCs w:val="22"/>
                <w:lang w:eastAsia="hu-HU"/>
              </w:rPr>
              <w:t>Alkalmatlan az ajánlattevő, ha nem mutat be az eljárást megindító felhívás feladásától visszafelé számított 60 hónapban befejezett</w:t>
            </w:r>
            <w:r w:rsidR="00F229F8">
              <w:rPr>
                <w:rFonts w:eastAsia="MyriadPro-Light"/>
                <w:color w:val="0070C0"/>
                <w:sz w:val="22"/>
                <w:szCs w:val="22"/>
                <w:lang w:eastAsia="hu-HU"/>
              </w:rPr>
              <w:t xml:space="preserve">, városi környezetben végzett </w:t>
            </w:r>
            <w:r w:rsidR="00F229F8" w:rsidRPr="00F229F8">
              <w:rPr>
                <w:rFonts w:eastAsia="MyriadPro-Light"/>
                <w:color w:val="0070C0"/>
                <w:sz w:val="22"/>
                <w:szCs w:val="22"/>
                <w:lang w:eastAsia="hu-HU"/>
              </w:rPr>
              <w:t>építmények építési, illetve felújítási munkáinak</w:t>
            </w:r>
            <w:r w:rsidR="00F229F8">
              <w:rPr>
                <w:rFonts w:eastAsia="MyriadPro-Light"/>
                <w:color w:val="0070C0"/>
                <w:sz w:val="22"/>
                <w:szCs w:val="22"/>
                <w:lang w:eastAsia="hu-HU"/>
              </w:rPr>
              <w:t xml:space="preserve"> </w:t>
            </w:r>
            <w:r w:rsidR="00F229F8" w:rsidRPr="00C262C5">
              <w:rPr>
                <w:rFonts w:eastAsia="MyriadPro-Light"/>
                <w:color w:val="0070C0"/>
                <w:sz w:val="22"/>
                <w:szCs w:val="22"/>
                <w:lang w:eastAsia="hu-HU"/>
              </w:rPr>
              <w:t>megvalósítá</w:t>
            </w:r>
            <w:r w:rsidR="00F229F8">
              <w:rPr>
                <w:rFonts w:eastAsia="MyriadPro-Light"/>
                <w:color w:val="0070C0"/>
                <w:sz w:val="22"/>
                <w:szCs w:val="22"/>
                <w:lang w:eastAsia="hu-HU"/>
              </w:rPr>
              <w:t xml:space="preserve">sára vonatkozó </w:t>
            </w:r>
            <w:r w:rsidR="00F229F8" w:rsidRPr="005035CB">
              <w:rPr>
                <w:rFonts w:eastAsia="MyriadPro-Light"/>
                <w:color w:val="0070C0"/>
                <w:sz w:val="22"/>
                <w:szCs w:val="22"/>
                <w:lang w:eastAsia="hu-HU"/>
              </w:rPr>
              <w:t xml:space="preserve">(átadás-átvétellel lezárt) </w:t>
            </w:r>
            <w:r w:rsidR="00F229F8">
              <w:rPr>
                <w:rFonts w:eastAsia="MyriadPro-Light"/>
                <w:color w:val="0070C0"/>
                <w:sz w:val="22"/>
                <w:szCs w:val="22"/>
                <w:lang w:eastAsia="hu-HU"/>
              </w:rPr>
              <w:t xml:space="preserve">referenciát, </w:t>
            </w:r>
            <w:r w:rsidR="00F229F8" w:rsidRPr="005035CB">
              <w:rPr>
                <w:rFonts w:eastAsia="MyriadPro-Light"/>
                <w:color w:val="0070C0"/>
                <w:sz w:val="22"/>
                <w:szCs w:val="22"/>
                <w:lang w:eastAsia="hu-HU"/>
              </w:rPr>
              <w:t>amely magában foglalt legalább</w:t>
            </w:r>
          </w:p>
          <w:p w14:paraId="533745DE" w14:textId="6C83735D" w:rsidR="000A0070" w:rsidRPr="00934B7F" w:rsidRDefault="000A0070" w:rsidP="000A0070">
            <w:pPr>
              <w:spacing w:before="120" w:after="120"/>
              <w:rPr>
                <w:rFonts w:eastAsia="MyriadPro-Light"/>
                <w:color w:val="FF0000"/>
                <w:sz w:val="22"/>
                <w:szCs w:val="22"/>
                <w:lang w:eastAsia="hu-HU"/>
              </w:rPr>
            </w:pPr>
            <w:r>
              <w:rPr>
                <w:rFonts w:eastAsia="MyriadPro-Light"/>
                <w:color w:val="0070C0"/>
                <w:sz w:val="22"/>
                <w:szCs w:val="22"/>
                <w:lang w:eastAsia="hu-HU"/>
              </w:rPr>
              <w:t xml:space="preserve">- </w:t>
            </w:r>
            <w:r w:rsidRPr="00934B7F">
              <w:rPr>
                <w:rFonts w:eastAsia="MyriadPro-Light"/>
                <w:color w:val="0070C0"/>
                <w:sz w:val="22"/>
                <w:szCs w:val="22"/>
                <w:lang w:eastAsia="hu-HU"/>
              </w:rPr>
              <w:t xml:space="preserve">legalább </w:t>
            </w:r>
            <w:r w:rsidR="0009168E" w:rsidRPr="00934B7F">
              <w:rPr>
                <w:rFonts w:eastAsia="MyriadPro-Light"/>
                <w:color w:val="0070C0"/>
                <w:sz w:val="22"/>
                <w:szCs w:val="22"/>
                <w:lang w:eastAsia="hu-HU"/>
              </w:rPr>
              <w:t>350</w:t>
            </w:r>
            <w:r w:rsidRPr="00934B7F">
              <w:rPr>
                <w:rFonts w:eastAsia="MyriadPro-Light"/>
                <w:color w:val="0070C0"/>
                <w:sz w:val="22"/>
                <w:szCs w:val="22"/>
                <w:lang w:eastAsia="hu-HU"/>
              </w:rPr>
              <w:t xml:space="preserve"> m3 öntött aszfalt járda építést</w:t>
            </w:r>
            <w:r w:rsidR="00C92375" w:rsidRPr="00934B7F">
              <w:rPr>
                <w:rFonts w:eastAsia="MyriadPro-Light"/>
                <w:color w:val="FF0000"/>
                <w:sz w:val="22"/>
                <w:szCs w:val="22"/>
                <w:lang w:eastAsia="hu-HU"/>
              </w:rPr>
              <w:t xml:space="preserve"> </w:t>
            </w:r>
          </w:p>
          <w:p w14:paraId="0A803243" w14:textId="7E4FE823" w:rsidR="000A0070" w:rsidRPr="00934B7F" w:rsidRDefault="000A0070" w:rsidP="000A0070">
            <w:pPr>
              <w:spacing w:before="120" w:after="120"/>
              <w:rPr>
                <w:rFonts w:eastAsia="MyriadPro-Light"/>
                <w:color w:val="FF0000"/>
                <w:sz w:val="22"/>
                <w:szCs w:val="22"/>
                <w:lang w:eastAsia="hu-HU"/>
              </w:rPr>
            </w:pPr>
            <w:r w:rsidRPr="00934B7F">
              <w:rPr>
                <w:rFonts w:eastAsia="MyriadPro-Light"/>
                <w:color w:val="0070C0"/>
                <w:sz w:val="22"/>
                <w:szCs w:val="22"/>
                <w:lang w:eastAsia="hu-HU"/>
              </w:rPr>
              <w:t xml:space="preserve">- legalább </w:t>
            </w:r>
            <w:r w:rsidR="0009168E" w:rsidRPr="00934B7F">
              <w:rPr>
                <w:rFonts w:eastAsia="MyriadPro-Light"/>
                <w:color w:val="0070C0"/>
                <w:sz w:val="22"/>
                <w:szCs w:val="22"/>
                <w:lang w:eastAsia="hu-HU"/>
              </w:rPr>
              <w:t>7</w:t>
            </w:r>
            <w:r w:rsidRPr="00934B7F">
              <w:rPr>
                <w:rFonts w:eastAsia="MyriadPro-Light"/>
                <w:color w:val="0070C0"/>
                <w:sz w:val="22"/>
                <w:szCs w:val="22"/>
                <w:lang w:eastAsia="hu-HU"/>
              </w:rPr>
              <w:t xml:space="preserve"> 000 m2 hengerelt aszfalt bedolgozását</w:t>
            </w:r>
            <w:r w:rsidR="00C92375" w:rsidRPr="00934B7F">
              <w:rPr>
                <w:rFonts w:eastAsia="MyriadPro-Light"/>
                <w:color w:val="0070C0"/>
                <w:sz w:val="22"/>
                <w:szCs w:val="22"/>
                <w:lang w:eastAsia="hu-HU"/>
              </w:rPr>
              <w:t xml:space="preserve"> </w:t>
            </w:r>
          </w:p>
          <w:p w14:paraId="7314FB4B" w14:textId="374E5AC5" w:rsidR="000A0070" w:rsidRPr="00934B7F" w:rsidRDefault="000A0070" w:rsidP="000A0070">
            <w:pPr>
              <w:spacing w:before="120" w:after="120"/>
              <w:rPr>
                <w:rFonts w:eastAsia="MyriadPro-Light"/>
                <w:color w:val="FF0000"/>
                <w:sz w:val="22"/>
                <w:szCs w:val="22"/>
                <w:lang w:eastAsia="hu-HU"/>
              </w:rPr>
            </w:pPr>
            <w:r w:rsidRPr="00934B7F">
              <w:rPr>
                <w:rFonts w:eastAsia="MyriadPro-Light"/>
                <w:color w:val="0070C0"/>
                <w:sz w:val="22"/>
                <w:szCs w:val="22"/>
                <w:lang w:eastAsia="hu-HU"/>
              </w:rPr>
              <w:t xml:space="preserve">- legalább </w:t>
            </w:r>
            <w:r w:rsidR="00934B7F" w:rsidRPr="00934B7F">
              <w:rPr>
                <w:rFonts w:eastAsia="MyriadPro-Light"/>
                <w:color w:val="0070C0"/>
                <w:sz w:val="22"/>
                <w:szCs w:val="22"/>
                <w:lang w:eastAsia="hu-HU"/>
              </w:rPr>
              <w:t>7</w:t>
            </w:r>
            <w:r w:rsidRPr="00934B7F">
              <w:rPr>
                <w:rFonts w:eastAsia="MyriadPro-Light"/>
                <w:color w:val="0070C0"/>
                <w:sz w:val="22"/>
                <w:szCs w:val="22"/>
                <w:lang w:eastAsia="hu-HU"/>
              </w:rPr>
              <w:t xml:space="preserve"> 000 </w:t>
            </w:r>
            <w:proofErr w:type="spellStart"/>
            <w:r w:rsidR="0009168E" w:rsidRPr="00934B7F">
              <w:rPr>
                <w:rFonts w:eastAsia="MyriadPro-Light"/>
                <w:color w:val="0070C0"/>
                <w:sz w:val="22"/>
                <w:szCs w:val="22"/>
                <w:lang w:eastAsia="hu-HU"/>
              </w:rPr>
              <w:t>f</w:t>
            </w:r>
            <w:r w:rsidRPr="00934B7F">
              <w:rPr>
                <w:rFonts w:eastAsia="MyriadPro-Light"/>
                <w:color w:val="0070C0"/>
                <w:sz w:val="22"/>
                <w:szCs w:val="22"/>
                <w:lang w:eastAsia="hu-HU"/>
              </w:rPr>
              <w:t>m</w:t>
            </w:r>
            <w:proofErr w:type="spellEnd"/>
            <w:r w:rsidRPr="00934B7F">
              <w:rPr>
                <w:rFonts w:eastAsia="MyriadPro-Light"/>
                <w:color w:val="0070C0"/>
                <w:sz w:val="22"/>
                <w:szCs w:val="22"/>
                <w:lang w:eastAsia="hu-HU"/>
              </w:rPr>
              <w:t xml:space="preserve"> kiemelt és-vagy süllyesztett útburkolat-szegély építését</w:t>
            </w:r>
            <w:r w:rsidR="00C92375" w:rsidRPr="00934B7F">
              <w:rPr>
                <w:rFonts w:eastAsia="MyriadPro-Light"/>
                <w:color w:val="0070C0"/>
                <w:sz w:val="22"/>
                <w:szCs w:val="22"/>
                <w:lang w:eastAsia="hu-HU"/>
              </w:rPr>
              <w:t xml:space="preserve"> </w:t>
            </w:r>
          </w:p>
          <w:p w14:paraId="27FF8222" w14:textId="2A9AE21B" w:rsidR="000A0070" w:rsidRPr="00C92375" w:rsidRDefault="000A0070" w:rsidP="000A0070">
            <w:pPr>
              <w:spacing w:before="120" w:after="120"/>
              <w:rPr>
                <w:rFonts w:eastAsia="MyriadPro-Light"/>
                <w:color w:val="FF0000"/>
                <w:sz w:val="22"/>
                <w:szCs w:val="22"/>
                <w:lang w:eastAsia="hu-HU"/>
              </w:rPr>
            </w:pPr>
            <w:r w:rsidRPr="00934B7F">
              <w:rPr>
                <w:rFonts w:eastAsia="MyriadPro-Light"/>
                <w:color w:val="0070C0"/>
                <w:sz w:val="22"/>
                <w:szCs w:val="22"/>
                <w:lang w:eastAsia="hu-HU"/>
              </w:rPr>
              <w:t xml:space="preserve">- legalább </w:t>
            </w:r>
            <w:r w:rsidR="0009168E" w:rsidRPr="00934B7F">
              <w:rPr>
                <w:rFonts w:eastAsia="MyriadPro-Light"/>
                <w:color w:val="0070C0"/>
                <w:sz w:val="22"/>
                <w:szCs w:val="22"/>
                <w:lang w:eastAsia="hu-HU"/>
              </w:rPr>
              <w:t>7</w:t>
            </w:r>
            <w:r w:rsidRPr="00934B7F">
              <w:rPr>
                <w:rFonts w:eastAsia="MyriadPro-Light"/>
                <w:color w:val="0070C0"/>
                <w:sz w:val="22"/>
                <w:szCs w:val="22"/>
                <w:lang w:eastAsia="hu-HU"/>
              </w:rPr>
              <w:t xml:space="preserve"> 000 </w:t>
            </w:r>
            <w:proofErr w:type="spellStart"/>
            <w:r w:rsidR="0009168E" w:rsidRPr="00934B7F">
              <w:rPr>
                <w:rFonts w:eastAsia="MyriadPro-Light"/>
                <w:color w:val="0070C0"/>
                <w:sz w:val="22"/>
                <w:szCs w:val="22"/>
                <w:lang w:eastAsia="hu-HU"/>
              </w:rPr>
              <w:t>f</w:t>
            </w:r>
            <w:r w:rsidRPr="00934B7F">
              <w:rPr>
                <w:rFonts w:eastAsia="MyriadPro-Light"/>
                <w:color w:val="0070C0"/>
                <w:sz w:val="22"/>
                <w:szCs w:val="22"/>
                <w:lang w:eastAsia="hu-HU"/>
              </w:rPr>
              <w:t>m</w:t>
            </w:r>
            <w:proofErr w:type="spellEnd"/>
            <w:r w:rsidRPr="00934B7F">
              <w:rPr>
                <w:rFonts w:eastAsia="MyriadPro-Light"/>
                <w:color w:val="0070C0"/>
                <w:sz w:val="22"/>
                <w:szCs w:val="22"/>
                <w:lang w:eastAsia="hu-HU"/>
              </w:rPr>
              <w:t xml:space="preserve"> kerti</w:t>
            </w:r>
            <w:r w:rsidRPr="000A0070">
              <w:rPr>
                <w:rFonts w:eastAsia="MyriadPro-Light"/>
                <w:color w:val="0070C0"/>
                <w:sz w:val="22"/>
                <w:szCs w:val="22"/>
                <w:lang w:eastAsia="hu-HU"/>
              </w:rPr>
              <w:t xml:space="preserve"> szegély építését</w:t>
            </w:r>
            <w:r w:rsidR="00C92375">
              <w:rPr>
                <w:rFonts w:eastAsia="MyriadPro-Light"/>
                <w:color w:val="0070C0"/>
                <w:sz w:val="22"/>
                <w:szCs w:val="22"/>
                <w:lang w:eastAsia="hu-HU"/>
              </w:rPr>
              <w:t xml:space="preserve"> </w:t>
            </w:r>
          </w:p>
          <w:p w14:paraId="2020C9CE" w14:textId="77777777" w:rsidR="000A0070" w:rsidRDefault="000A0070" w:rsidP="00712F90">
            <w:pPr>
              <w:spacing w:before="120" w:after="120"/>
              <w:rPr>
                <w:rFonts w:eastAsia="MyriadPro-Light"/>
                <w:color w:val="0070C0"/>
                <w:sz w:val="22"/>
                <w:szCs w:val="22"/>
                <w:lang w:eastAsia="hu-HU"/>
              </w:rPr>
            </w:pPr>
          </w:p>
          <w:p w14:paraId="4DD9D94D" w14:textId="30298ED4" w:rsidR="005035CB" w:rsidRDefault="00EA1E2C" w:rsidP="00712F90">
            <w:pPr>
              <w:spacing w:before="120" w:after="120"/>
              <w:rPr>
                <w:rFonts w:eastAsia="MyriadPro-Semibold"/>
                <w:color w:val="0070C0"/>
                <w:sz w:val="22"/>
                <w:szCs w:val="22"/>
                <w:lang w:eastAsia="hu-HU"/>
              </w:rPr>
            </w:pPr>
            <w:r w:rsidRPr="00EA1E2C">
              <w:rPr>
                <w:rFonts w:eastAsia="MyriadPro-Semibold"/>
                <w:color w:val="0070C0"/>
                <w:sz w:val="22"/>
                <w:szCs w:val="22"/>
                <w:lang w:eastAsia="hu-HU"/>
              </w:rPr>
              <w:t>A referenciakövetel</w:t>
            </w:r>
            <w:r w:rsidR="00733C07">
              <w:rPr>
                <w:rFonts w:eastAsia="MyriadPro-Semibold"/>
                <w:color w:val="0070C0"/>
                <w:sz w:val="22"/>
                <w:szCs w:val="22"/>
                <w:lang w:eastAsia="hu-HU"/>
              </w:rPr>
              <w:t>m</w:t>
            </w:r>
            <w:r w:rsidRPr="00EA1E2C">
              <w:rPr>
                <w:rFonts w:eastAsia="MyriadPro-Semibold"/>
                <w:color w:val="0070C0"/>
                <w:sz w:val="22"/>
                <w:szCs w:val="22"/>
                <w:lang w:eastAsia="hu-HU"/>
              </w:rPr>
              <w:t>ényben foglaltak több szerződésből is teljesíthetőek.</w:t>
            </w:r>
          </w:p>
          <w:p w14:paraId="10CF21E3" w14:textId="77777777" w:rsidR="00FC47A9" w:rsidRDefault="00FC47A9" w:rsidP="00712F90">
            <w:pPr>
              <w:spacing w:before="120" w:after="120"/>
              <w:rPr>
                <w:rFonts w:eastAsia="MyriadPro-Semibold"/>
                <w:color w:val="0070C0"/>
                <w:sz w:val="22"/>
                <w:szCs w:val="22"/>
                <w:lang w:eastAsia="hu-HU"/>
              </w:rPr>
            </w:pPr>
          </w:p>
          <w:p w14:paraId="29C7C17F" w14:textId="32F9C6A7" w:rsidR="00EA1E2C" w:rsidRPr="00FC47A9" w:rsidRDefault="00EA1E2C" w:rsidP="00EA1E2C">
            <w:pPr>
              <w:autoSpaceDE w:val="0"/>
              <w:autoSpaceDN w:val="0"/>
              <w:adjustRightInd w:val="0"/>
              <w:rPr>
                <w:rFonts w:eastAsia="MyriadPro-Semibold"/>
                <w:color w:val="0070C0"/>
                <w:sz w:val="22"/>
                <w:szCs w:val="22"/>
                <w:lang w:eastAsia="hu-HU"/>
              </w:rPr>
            </w:pPr>
            <w:r w:rsidRPr="00FC47A9">
              <w:rPr>
                <w:rFonts w:eastAsia="MyriadPro-Semibold"/>
                <w:color w:val="0070C0"/>
                <w:sz w:val="22"/>
                <w:szCs w:val="22"/>
                <w:lang w:eastAsia="hu-HU"/>
              </w:rPr>
              <w:t>M.2.: Alkalmatlannak minősül az ajánlattevő, ha nem rendelkezik a szerződés teljesítésébe bevonni kívánt alábbi szakemberekkel:</w:t>
            </w:r>
          </w:p>
          <w:p w14:paraId="6F56EC77" w14:textId="03B63174" w:rsidR="00EA1E2C" w:rsidRPr="00FC47A9" w:rsidRDefault="00EA1E2C" w:rsidP="00EA1E2C">
            <w:pPr>
              <w:autoSpaceDE w:val="0"/>
              <w:autoSpaceDN w:val="0"/>
              <w:adjustRightInd w:val="0"/>
              <w:rPr>
                <w:rFonts w:eastAsia="MyriadPro-Semibold"/>
                <w:color w:val="0070C0"/>
                <w:sz w:val="22"/>
                <w:szCs w:val="22"/>
                <w:lang w:eastAsia="hu-HU"/>
              </w:rPr>
            </w:pPr>
            <w:r w:rsidRPr="00FC47A9">
              <w:rPr>
                <w:rFonts w:eastAsia="MyriadPro-Semibold"/>
                <w:color w:val="0070C0"/>
                <w:sz w:val="22"/>
                <w:szCs w:val="22"/>
                <w:lang w:eastAsia="hu-HU"/>
              </w:rPr>
              <w:t xml:space="preserve">M.2.1.: legalább </w:t>
            </w:r>
            <w:r w:rsidR="00C76E0C">
              <w:rPr>
                <w:rFonts w:eastAsia="MyriadPro-Semibold"/>
                <w:color w:val="0070C0"/>
                <w:sz w:val="22"/>
                <w:szCs w:val="22"/>
                <w:lang w:eastAsia="hu-HU"/>
              </w:rPr>
              <w:t>1</w:t>
            </w:r>
            <w:r w:rsidRPr="00FC47A9">
              <w:rPr>
                <w:rFonts w:eastAsia="MyriadPro-Semibold"/>
                <w:color w:val="0070C0"/>
                <w:sz w:val="22"/>
                <w:szCs w:val="22"/>
                <w:lang w:eastAsia="hu-HU"/>
              </w:rPr>
              <w:t xml:space="preserve"> fő az építésügyi és építésüggyel összefüggő szakmagyakorlási tevékenységekről szóló 266/2013. (VII. 11.) Korm. rendelet szerinti MV-KÉ felelős műszaki vezetői jogosultsággal, vagy a jogosultság megszerzéséhez szükséges végzettséggel és szakmai gyakorlati idővel rendelkező szakember;</w:t>
            </w:r>
            <w:r w:rsidR="000A0070">
              <w:rPr>
                <w:rFonts w:eastAsia="MyriadPro-Semibold"/>
                <w:color w:val="0070C0"/>
                <w:sz w:val="22"/>
                <w:szCs w:val="22"/>
                <w:lang w:eastAsia="hu-HU"/>
              </w:rPr>
              <w:t xml:space="preserve"> </w:t>
            </w:r>
          </w:p>
          <w:p w14:paraId="2601025B" w14:textId="7F93D1E7" w:rsidR="00EA1E2C" w:rsidRDefault="00EA1E2C" w:rsidP="00EA1E2C">
            <w:pPr>
              <w:spacing w:before="120" w:after="120"/>
              <w:rPr>
                <w:rFonts w:eastAsia="MyriadPro-Semibold"/>
                <w:color w:val="0070C0"/>
                <w:sz w:val="22"/>
                <w:szCs w:val="22"/>
                <w:lang w:eastAsia="hu-HU"/>
              </w:rPr>
            </w:pPr>
            <w:r w:rsidRPr="00FC47A9">
              <w:rPr>
                <w:rFonts w:eastAsia="MyriadPro-Semibold"/>
                <w:color w:val="0070C0"/>
                <w:sz w:val="22"/>
                <w:szCs w:val="22"/>
                <w:lang w:eastAsia="hu-HU"/>
              </w:rPr>
              <w:t>M.2.2.: legalább 1 fő az építésügyi és építésüggyel összefüggő szakmagyakorlási tevékenységekről szóló 266/2013. (VII. 11.) Korm. rendelet szerinti MV-</w:t>
            </w:r>
            <w:r w:rsidR="00FC47A9" w:rsidRPr="00FC47A9">
              <w:rPr>
                <w:rFonts w:eastAsia="MyriadPro-Semibold"/>
                <w:color w:val="0070C0"/>
                <w:sz w:val="22"/>
                <w:szCs w:val="22"/>
                <w:lang w:eastAsia="hu-HU"/>
              </w:rPr>
              <w:t>VZ</w:t>
            </w:r>
            <w:r w:rsidRPr="00FC47A9">
              <w:rPr>
                <w:rFonts w:eastAsia="MyriadPro-Semibold"/>
                <w:color w:val="0070C0"/>
                <w:sz w:val="22"/>
                <w:szCs w:val="22"/>
                <w:lang w:eastAsia="hu-HU"/>
              </w:rPr>
              <w:t xml:space="preserve"> felelős műszaki vezetői jogosultsággal, vagy a jogosultság megszerzéséhez szükséges végzettséggel és szakmai gyakorlati idővel rendelkező szakember</w:t>
            </w:r>
            <w:r w:rsidR="00C76E0C">
              <w:rPr>
                <w:rFonts w:eastAsia="MyriadPro-Semibold"/>
                <w:color w:val="0070C0"/>
                <w:sz w:val="22"/>
                <w:szCs w:val="22"/>
                <w:lang w:eastAsia="hu-HU"/>
              </w:rPr>
              <w:t>;</w:t>
            </w:r>
            <w:r w:rsidR="00756B32">
              <w:rPr>
                <w:rFonts w:eastAsia="MyriadPro-Semibold"/>
                <w:color w:val="0070C0"/>
                <w:sz w:val="22"/>
                <w:szCs w:val="22"/>
                <w:lang w:eastAsia="hu-HU"/>
              </w:rPr>
              <w:t xml:space="preserve"> </w:t>
            </w:r>
          </w:p>
          <w:p w14:paraId="1AA0DFD8" w14:textId="3D6510AF" w:rsidR="00C76E0C" w:rsidRDefault="00C76E0C" w:rsidP="00EA1E2C">
            <w:pPr>
              <w:spacing w:before="120" w:after="120"/>
              <w:rPr>
                <w:rFonts w:eastAsia="MyriadPro-Semibold"/>
                <w:color w:val="0070C0"/>
                <w:sz w:val="22"/>
                <w:szCs w:val="22"/>
                <w:lang w:eastAsia="hu-HU"/>
              </w:rPr>
            </w:pPr>
            <w:r>
              <w:rPr>
                <w:rFonts w:eastAsia="MyriadPro-Semibold"/>
                <w:color w:val="0070C0"/>
                <w:sz w:val="22"/>
                <w:szCs w:val="22"/>
                <w:lang w:eastAsia="hu-HU"/>
              </w:rPr>
              <w:t xml:space="preserve">M.2.3.: legalább 1 fő </w:t>
            </w:r>
            <w:r w:rsidRPr="00C76E0C">
              <w:rPr>
                <w:rFonts w:eastAsia="MyriadPro-Semibold"/>
                <w:color w:val="0070C0"/>
                <w:sz w:val="22"/>
                <w:szCs w:val="22"/>
                <w:lang w:eastAsia="hu-HU"/>
              </w:rPr>
              <w:t>építőmérnök</w:t>
            </w:r>
            <w:r w:rsidR="00A6030A">
              <w:rPr>
                <w:rFonts w:eastAsia="MyriadPro-Semibold"/>
                <w:color w:val="0070C0"/>
                <w:sz w:val="22"/>
                <w:szCs w:val="22"/>
                <w:lang w:eastAsia="hu-HU"/>
              </w:rPr>
              <w:t xml:space="preserve"> </w:t>
            </w:r>
            <w:r w:rsidRPr="00C76E0C">
              <w:rPr>
                <w:rFonts w:eastAsia="MyriadPro-Semibold"/>
                <w:color w:val="0070C0"/>
                <w:sz w:val="22"/>
                <w:szCs w:val="22"/>
                <w:lang w:eastAsia="hu-HU"/>
              </w:rPr>
              <w:t>végzettséggel</w:t>
            </w:r>
            <w:r w:rsidR="004D0BC9">
              <w:rPr>
                <w:rFonts w:eastAsia="MyriadPro-Semibold"/>
                <w:color w:val="0070C0"/>
                <w:sz w:val="22"/>
                <w:szCs w:val="22"/>
                <w:lang w:eastAsia="hu-HU"/>
              </w:rPr>
              <w:t xml:space="preserve"> rendelkező szakember</w:t>
            </w:r>
            <w:r w:rsidRPr="00C76E0C">
              <w:rPr>
                <w:rFonts w:eastAsia="MyriadPro-Semibold"/>
                <w:color w:val="0070C0"/>
                <w:sz w:val="22"/>
                <w:szCs w:val="22"/>
                <w:lang w:eastAsia="hu-HU"/>
              </w:rPr>
              <w:t xml:space="preserve">, </w:t>
            </w:r>
            <w:r w:rsidR="004D0BC9">
              <w:rPr>
                <w:rFonts w:eastAsia="MyriadPro-Semibold"/>
                <w:color w:val="0070C0"/>
                <w:sz w:val="22"/>
                <w:szCs w:val="22"/>
                <w:lang w:eastAsia="hu-HU"/>
              </w:rPr>
              <w:t>aki</w:t>
            </w:r>
            <w:r w:rsidRPr="00C76E0C">
              <w:rPr>
                <w:rFonts w:eastAsia="MyriadPro-Semibold"/>
                <w:color w:val="0070C0"/>
                <w:sz w:val="22"/>
                <w:szCs w:val="22"/>
                <w:lang w:eastAsia="hu-HU"/>
              </w:rPr>
              <w:t xml:space="preserve"> </w:t>
            </w:r>
            <w:r w:rsidR="004D0BC9">
              <w:rPr>
                <w:rFonts w:eastAsia="MyriadPro-Semibold"/>
                <w:color w:val="0070C0"/>
                <w:sz w:val="22"/>
                <w:szCs w:val="22"/>
                <w:lang w:eastAsia="hu-HU"/>
              </w:rPr>
              <w:t xml:space="preserve">a </w:t>
            </w:r>
            <w:r w:rsidR="004D0BC9" w:rsidRPr="00C76E0C">
              <w:rPr>
                <w:rFonts w:eastAsia="MyriadPro-Semibold"/>
                <w:color w:val="0070C0"/>
                <w:sz w:val="22"/>
                <w:szCs w:val="22"/>
                <w:lang w:eastAsia="hu-HU"/>
              </w:rPr>
              <w:t>szakirányú végzettsége megszerzés</w:t>
            </w:r>
            <w:r w:rsidR="004D0BC9">
              <w:rPr>
                <w:rFonts w:eastAsia="MyriadPro-Semibold"/>
                <w:color w:val="0070C0"/>
                <w:sz w:val="22"/>
                <w:szCs w:val="22"/>
                <w:lang w:eastAsia="hu-HU"/>
              </w:rPr>
              <w:t>étől számítva</w:t>
            </w:r>
            <w:r w:rsidR="004D0BC9" w:rsidRPr="00C76E0C">
              <w:rPr>
                <w:rFonts w:eastAsia="MyriadPro-Semibold"/>
                <w:color w:val="0070C0"/>
                <w:sz w:val="22"/>
                <w:szCs w:val="22"/>
                <w:lang w:eastAsia="hu-HU"/>
              </w:rPr>
              <w:t xml:space="preserve"> </w:t>
            </w:r>
            <w:r w:rsidRPr="00C76E0C">
              <w:rPr>
                <w:rFonts w:eastAsia="MyriadPro-Semibold"/>
                <w:color w:val="0070C0"/>
                <w:sz w:val="22"/>
                <w:szCs w:val="22"/>
                <w:lang w:eastAsia="hu-HU"/>
              </w:rPr>
              <w:t>aszfaltkeverék gyártási és bedolgozási technológiák meghatározásában, gyártás és bedolgozás minőségbiztosításában</w:t>
            </w:r>
            <w:r w:rsidR="004D0BC9">
              <w:rPr>
                <w:rFonts w:eastAsia="MyriadPro-Semibold"/>
                <w:color w:val="0070C0"/>
                <w:sz w:val="22"/>
                <w:szCs w:val="22"/>
                <w:lang w:eastAsia="hu-HU"/>
              </w:rPr>
              <w:t xml:space="preserve"> </w:t>
            </w:r>
            <w:r w:rsidRPr="00C76E0C">
              <w:rPr>
                <w:rFonts w:eastAsia="MyriadPro-Semibold"/>
                <w:color w:val="0070C0"/>
                <w:sz w:val="22"/>
                <w:szCs w:val="22"/>
                <w:lang w:eastAsia="hu-HU"/>
              </w:rPr>
              <w:t xml:space="preserve">legalább 3 éves szakmai tapasztalattal rendelkezik;  </w:t>
            </w:r>
          </w:p>
          <w:p w14:paraId="0FE7CBD0" w14:textId="0E9CC6D4" w:rsidR="00FC47A9" w:rsidRPr="00FC47A9" w:rsidRDefault="00FC47A9" w:rsidP="00FC47A9">
            <w:pPr>
              <w:spacing w:before="120" w:after="120"/>
              <w:rPr>
                <w:rFonts w:eastAsia="MyriadPro-Semibold"/>
                <w:color w:val="0070C0"/>
                <w:sz w:val="22"/>
                <w:szCs w:val="22"/>
                <w:lang w:eastAsia="hu-HU"/>
              </w:rPr>
            </w:pPr>
            <w:r w:rsidRPr="00FC47A9">
              <w:rPr>
                <w:rFonts w:eastAsia="MyriadPro-Semibold"/>
                <w:color w:val="0070C0"/>
                <w:sz w:val="22"/>
                <w:szCs w:val="22"/>
                <w:lang w:eastAsia="hu-HU"/>
              </w:rPr>
              <w:t>Az egyes szakemberek között az átfedés nem megengedett</w:t>
            </w:r>
          </w:p>
          <w:p w14:paraId="0417E235" w14:textId="4D48B625" w:rsidR="00FC47A9" w:rsidRDefault="00FC47A9" w:rsidP="00FC47A9">
            <w:pPr>
              <w:spacing w:before="120" w:after="120"/>
              <w:rPr>
                <w:rFonts w:eastAsia="MyriadPro-Semibold"/>
                <w:color w:val="0070C0"/>
                <w:sz w:val="22"/>
                <w:szCs w:val="22"/>
                <w:lang w:eastAsia="hu-HU"/>
              </w:rPr>
            </w:pPr>
            <w:r w:rsidRPr="00FC47A9">
              <w:rPr>
                <w:rFonts w:eastAsia="MyriadPro-Semibold"/>
                <w:color w:val="0070C0"/>
                <w:sz w:val="22"/>
                <w:szCs w:val="22"/>
                <w:lang w:eastAsia="hu-HU"/>
              </w:rPr>
              <w:t>Ajánlatkérő a fenti végzettségekkel/képzettségekkel egyenértékű végzettséget/képzettséget is elfogad. Az egyenértékűség bizonyítása Ajánlattevő feladata. Ajánlatkérő felhívja az ajánlattevők figyelmét, hogy a</w:t>
            </w:r>
            <w:r w:rsidR="004D0BC9">
              <w:rPr>
                <w:rFonts w:eastAsia="MyriadPro-Semibold"/>
                <w:color w:val="0070C0"/>
                <w:sz w:val="22"/>
                <w:szCs w:val="22"/>
                <w:lang w:eastAsia="hu-HU"/>
              </w:rPr>
              <w:t>z M.2.1-M.2.2 pontban</w:t>
            </w:r>
            <w:r w:rsidRPr="00FC47A9">
              <w:rPr>
                <w:rFonts w:eastAsia="MyriadPro-Semibold"/>
                <w:color w:val="0070C0"/>
                <w:sz w:val="22"/>
                <w:szCs w:val="22"/>
                <w:lang w:eastAsia="hu-HU"/>
              </w:rPr>
              <w:t xml:space="preserve"> megjelölt szakembernek a 266/2013. (VII. 11.) Korm. rendelet szerinti névjegyzékbe vétellel kell rendelkeznie a szerződéskötés időpontjáig!</w:t>
            </w:r>
          </w:p>
          <w:p w14:paraId="584DEEAB" w14:textId="77777777" w:rsidR="001B498C" w:rsidRDefault="001B498C" w:rsidP="00FC47A9">
            <w:pPr>
              <w:spacing w:before="120" w:after="120"/>
              <w:rPr>
                <w:rFonts w:eastAsia="MyriadPro-Semibold"/>
                <w:color w:val="0070C0"/>
                <w:sz w:val="22"/>
                <w:szCs w:val="22"/>
                <w:lang w:eastAsia="hu-HU"/>
              </w:rPr>
            </w:pPr>
          </w:p>
          <w:p w14:paraId="4B688595" w14:textId="35EB0A62" w:rsidR="001B498C" w:rsidRDefault="001B498C" w:rsidP="00FC47A9">
            <w:pPr>
              <w:spacing w:before="120" w:after="120"/>
              <w:rPr>
                <w:rFonts w:eastAsia="MyriadPro-Semibold"/>
                <w:color w:val="0070C0"/>
                <w:sz w:val="22"/>
                <w:szCs w:val="22"/>
                <w:lang w:eastAsia="hu-HU"/>
              </w:rPr>
            </w:pPr>
            <w:r>
              <w:rPr>
                <w:rFonts w:eastAsia="MyriadPro-Semibold"/>
                <w:color w:val="0070C0"/>
                <w:sz w:val="22"/>
                <w:szCs w:val="22"/>
                <w:lang w:eastAsia="hu-HU"/>
              </w:rPr>
              <w:t xml:space="preserve">M.3.: </w:t>
            </w:r>
            <w:r w:rsidRPr="001B498C">
              <w:rPr>
                <w:rFonts w:eastAsia="MyriadPro-Semibold"/>
                <w:color w:val="0070C0"/>
                <w:sz w:val="22"/>
                <w:szCs w:val="22"/>
                <w:lang w:eastAsia="hu-HU"/>
              </w:rPr>
              <w:t>Alkalmatlan az ajánlattevő, ha nem mutat be a teljesítéshez szükséges alábbi műszaki felszereltséget:</w:t>
            </w:r>
          </w:p>
          <w:p w14:paraId="2A60D875" w14:textId="0DA74F8E" w:rsidR="001B498C" w:rsidRPr="00A61876" w:rsidRDefault="001B498C" w:rsidP="001B498C">
            <w:pPr>
              <w:spacing w:before="120" w:after="120"/>
              <w:rPr>
                <w:rFonts w:eastAsia="MyriadPro-Semibold"/>
                <w:color w:val="FF0000"/>
                <w:sz w:val="22"/>
                <w:szCs w:val="22"/>
                <w:lang w:eastAsia="hu-HU"/>
              </w:rPr>
            </w:pPr>
            <w:r>
              <w:rPr>
                <w:rFonts w:eastAsia="MyriadPro-Semibold"/>
                <w:color w:val="0070C0"/>
                <w:sz w:val="22"/>
                <w:szCs w:val="22"/>
                <w:lang w:eastAsia="hu-HU"/>
              </w:rPr>
              <w:t xml:space="preserve">- </w:t>
            </w:r>
            <w:r w:rsidRPr="001B498C">
              <w:rPr>
                <w:rFonts w:eastAsia="MyriadPro-Semibold"/>
                <w:color w:val="0070C0"/>
                <w:sz w:val="22"/>
                <w:szCs w:val="22"/>
                <w:lang w:eastAsia="hu-HU"/>
              </w:rPr>
              <w:t xml:space="preserve">legalább 1 db </w:t>
            </w:r>
            <w:proofErr w:type="spellStart"/>
            <w:r w:rsidRPr="001B498C">
              <w:rPr>
                <w:rFonts w:eastAsia="MyriadPro-Semibold"/>
                <w:color w:val="0070C0"/>
                <w:sz w:val="22"/>
                <w:szCs w:val="22"/>
                <w:lang w:eastAsia="hu-HU"/>
              </w:rPr>
              <w:t>aszfaltfinisher</w:t>
            </w:r>
            <w:proofErr w:type="spellEnd"/>
            <w:r w:rsidR="00A61876">
              <w:rPr>
                <w:rFonts w:eastAsia="MyriadPro-Semibold"/>
                <w:color w:val="0070C0"/>
                <w:sz w:val="22"/>
                <w:szCs w:val="22"/>
                <w:lang w:eastAsia="hu-HU"/>
              </w:rPr>
              <w:t xml:space="preserve"> </w:t>
            </w:r>
          </w:p>
          <w:p w14:paraId="605CDAF1" w14:textId="3453E6F0" w:rsidR="001B498C" w:rsidRPr="001B498C" w:rsidRDefault="001B498C" w:rsidP="001B498C">
            <w:pPr>
              <w:spacing w:before="120" w:after="120"/>
              <w:rPr>
                <w:rFonts w:eastAsia="MyriadPro-Semibold"/>
                <w:color w:val="0070C0"/>
                <w:sz w:val="22"/>
                <w:szCs w:val="22"/>
                <w:lang w:eastAsia="hu-HU"/>
              </w:rPr>
            </w:pPr>
            <w:r>
              <w:rPr>
                <w:rFonts w:eastAsia="MyriadPro-Semibold"/>
                <w:color w:val="0070C0"/>
                <w:sz w:val="22"/>
                <w:szCs w:val="22"/>
                <w:lang w:eastAsia="hu-HU"/>
              </w:rPr>
              <w:lastRenderedPageBreak/>
              <w:t xml:space="preserve">- </w:t>
            </w:r>
            <w:r w:rsidRPr="001B498C">
              <w:rPr>
                <w:rFonts w:eastAsia="MyriadPro-Semibold"/>
                <w:color w:val="0070C0"/>
                <w:sz w:val="22"/>
                <w:szCs w:val="22"/>
                <w:lang w:eastAsia="hu-HU"/>
              </w:rPr>
              <w:t>legalább 1 db, legalább 8 t</w:t>
            </w:r>
            <w:r>
              <w:rPr>
                <w:rFonts w:eastAsia="MyriadPro-Semibold"/>
                <w:color w:val="0070C0"/>
                <w:sz w:val="22"/>
                <w:szCs w:val="22"/>
                <w:lang w:eastAsia="hu-HU"/>
              </w:rPr>
              <w:t>onnás</w:t>
            </w:r>
            <w:r w:rsidRPr="001B498C">
              <w:rPr>
                <w:rFonts w:eastAsia="MyriadPro-Semibold"/>
                <w:color w:val="0070C0"/>
                <w:sz w:val="22"/>
                <w:szCs w:val="22"/>
                <w:lang w:eastAsia="hu-HU"/>
              </w:rPr>
              <w:t xml:space="preserve"> úthenger</w:t>
            </w:r>
          </w:p>
          <w:p w14:paraId="6548329B" w14:textId="428FE0A9" w:rsidR="001B498C" w:rsidRPr="00934B7F" w:rsidRDefault="001B498C" w:rsidP="001B498C">
            <w:pPr>
              <w:spacing w:before="120" w:after="120"/>
              <w:rPr>
                <w:rFonts w:eastAsia="MyriadPro-Semibold"/>
                <w:color w:val="FF0000"/>
                <w:sz w:val="22"/>
                <w:szCs w:val="22"/>
                <w:lang w:eastAsia="hu-HU"/>
              </w:rPr>
            </w:pPr>
            <w:r w:rsidRPr="00934B7F">
              <w:rPr>
                <w:rFonts w:eastAsia="MyriadPro-Semibold"/>
                <w:color w:val="0070C0"/>
                <w:sz w:val="22"/>
                <w:szCs w:val="22"/>
                <w:lang w:eastAsia="hu-HU"/>
              </w:rPr>
              <w:t>- legalább 1 db aszfalt melegen-tartó konténer</w:t>
            </w:r>
            <w:r w:rsidR="00A61876" w:rsidRPr="00934B7F">
              <w:rPr>
                <w:rFonts w:eastAsia="MyriadPro-Semibold"/>
                <w:color w:val="0070C0"/>
                <w:sz w:val="22"/>
                <w:szCs w:val="22"/>
                <w:lang w:eastAsia="hu-HU"/>
              </w:rPr>
              <w:t xml:space="preserve"> </w:t>
            </w:r>
          </w:p>
          <w:p w14:paraId="1DCA4318" w14:textId="20CE24F6" w:rsidR="001B498C" w:rsidRPr="00934B7F" w:rsidRDefault="001B498C" w:rsidP="001B498C">
            <w:pPr>
              <w:spacing w:before="120" w:after="120"/>
              <w:rPr>
                <w:rFonts w:eastAsia="MyriadPro-Semibold"/>
                <w:color w:val="0070C0"/>
                <w:sz w:val="22"/>
                <w:szCs w:val="22"/>
                <w:lang w:eastAsia="hu-HU"/>
              </w:rPr>
            </w:pPr>
            <w:r w:rsidRPr="00934B7F">
              <w:rPr>
                <w:rFonts w:eastAsia="MyriadPro-Semibold"/>
                <w:color w:val="0070C0"/>
                <w:sz w:val="22"/>
                <w:szCs w:val="22"/>
                <w:lang w:eastAsia="hu-HU"/>
              </w:rPr>
              <w:t xml:space="preserve">- legalább 1 db öntöttaszfalt szállító, keverő, </w:t>
            </w:r>
            <w:proofErr w:type="spellStart"/>
            <w:r w:rsidRPr="00934B7F">
              <w:rPr>
                <w:rFonts w:eastAsia="MyriadPro-Semibold"/>
                <w:color w:val="0070C0"/>
                <w:sz w:val="22"/>
                <w:szCs w:val="22"/>
                <w:lang w:eastAsia="hu-HU"/>
              </w:rPr>
              <w:t>újrahasznosító</w:t>
            </w:r>
            <w:proofErr w:type="spellEnd"/>
            <w:r w:rsidRPr="00934B7F">
              <w:rPr>
                <w:rFonts w:eastAsia="MyriadPro-Semibold"/>
                <w:color w:val="0070C0"/>
                <w:sz w:val="22"/>
                <w:szCs w:val="22"/>
                <w:lang w:eastAsia="hu-HU"/>
              </w:rPr>
              <w:t xml:space="preserve"> gép;</w:t>
            </w:r>
            <w:r w:rsidR="00A61876" w:rsidRPr="00934B7F">
              <w:rPr>
                <w:rFonts w:eastAsia="MyriadPro-Semibold"/>
                <w:color w:val="0070C0"/>
                <w:sz w:val="22"/>
                <w:szCs w:val="22"/>
                <w:lang w:eastAsia="hu-HU"/>
              </w:rPr>
              <w:t xml:space="preserve">  </w:t>
            </w:r>
          </w:p>
          <w:p w14:paraId="4DCD41E0" w14:textId="201A0212" w:rsidR="001B498C" w:rsidRPr="00A61876" w:rsidRDefault="001B498C" w:rsidP="001B498C">
            <w:pPr>
              <w:spacing w:before="120" w:after="120"/>
              <w:rPr>
                <w:rFonts w:eastAsia="MyriadPro-Semibold"/>
                <w:color w:val="FF0000"/>
                <w:sz w:val="22"/>
                <w:szCs w:val="22"/>
                <w:lang w:eastAsia="hu-HU"/>
              </w:rPr>
            </w:pPr>
            <w:r w:rsidRPr="00934B7F">
              <w:rPr>
                <w:rFonts w:eastAsia="MyriadPro-Semibold"/>
                <w:color w:val="0070C0"/>
                <w:sz w:val="22"/>
                <w:szCs w:val="22"/>
                <w:lang w:eastAsia="hu-HU"/>
              </w:rPr>
              <w:t>- aszfaltkeverő telep vagy azzal egyenértékű mobil aszfaltkeverő gép.</w:t>
            </w:r>
            <w:r w:rsidR="00A61876">
              <w:rPr>
                <w:rFonts w:eastAsia="MyriadPro-Semibold"/>
                <w:color w:val="0070C0"/>
                <w:sz w:val="22"/>
                <w:szCs w:val="22"/>
                <w:lang w:eastAsia="hu-HU"/>
              </w:rPr>
              <w:t xml:space="preserve"> </w:t>
            </w:r>
          </w:p>
          <w:p w14:paraId="263C5667" w14:textId="74A11A0B" w:rsidR="00013F86" w:rsidRDefault="00013F86" w:rsidP="001B498C">
            <w:pPr>
              <w:spacing w:before="120" w:after="120"/>
              <w:rPr>
                <w:rFonts w:eastAsia="MyriadPro-Semibold"/>
                <w:color w:val="0070C0"/>
                <w:sz w:val="22"/>
                <w:szCs w:val="22"/>
                <w:lang w:eastAsia="hu-HU"/>
              </w:rPr>
            </w:pPr>
          </w:p>
          <w:p w14:paraId="63711054" w14:textId="34B1E87E" w:rsidR="000B713A" w:rsidRDefault="000B713A" w:rsidP="001B498C">
            <w:pPr>
              <w:spacing w:before="120" w:after="120"/>
              <w:rPr>
                <w:rFonts w:eastAsia="MyriadPro-Semibold"/>
                <w:color w:val="0070C0"/>
                <w:sz w:val="22"/>
                <w:szCs w:val="22"/>
                <w:lang w:eastAsia="hu-HU"/>
              </w:rPr>
            </w:pPr>
            <w:r w:rsidRPr="000B713A">
              <w:rPr>
                <w:rFonts w:eastAsia="MyriadPro-Semibold"/>
                <w:color w:val="0070C0"/>
                <w:sz w:val="22"/>
                <w:szCs w:val="22"/>
                <w:lang w:eastAsia="hu-HU"/>
              </w:rPr>
              <w:t>M.</w:t>
            </w:r>
            <w:r>
              <w:rPr>
                <w:rFonts w:eastAsia="MyriadPro-Semibold"/>
                <w:color w:val="0070C0"/>
                <w:sz w:val="22"/>
                <w:szCs w:val="22"/>
                <w:lang w:eastAsia="hu-HU"/>
              </w:rPr>
              <w:t>4</w:t>
            </w:r>
            <w:r w:rsidRPr="000B713A">
              <w:rPr>
                <w:rFonts w:eastAsia="MyriadPro-Semibold"/>
                <w:color w:val="0070C0"/>
                <w:sz w:val="22"/>
                <w:szCs w:val="22"/>
                <w:lang w:eastAsia="hu-HU"/>
              </w:rPr>
              <w:t xml:space="preserve">. Alkalmatlan az Ajánlattevő, ha nem rendelkezik érvényes </w:t>
            </w:r>
            <w:r w:rsidRPr="00DA4562">
              <w:rPr>
                <w:rFonts w:eastAsia="MyriadPro-Light"/>
                <w:color w:val="0070C0"/>
                <w:sz w:val="22"/>
                <w:szCs w:val="22"/>
                <w:lang w:eastAsia="hu-HU"/>
              </w:rPr>
              <w:t>útépítési</w:t>
            </w:r>
            <w:r w:rsidR="0077544D">
              <w:rPr>
                <w:rFonts w:eastAsia="MyriadPro-Light"/>
                <w:color w:val="0070C0"/>
                <w:sz w:val="22"/>
                <w:szCs w:val="22"/>
                <w:lang w:eastAsia="hu-HU"/>
              </w:rPr>
              <w:t xml:space="preserve"> és</w:t>
            </w:r>
            <w:r w:rsidRPr="00DA4562">
              <w:rPr>
                <w:rFonts w:eastAsia="MyriadPro-Light"/>
                <w:color w:val="0070C0"/>
                <w:sz w:val="22"/>
                <w:szCs w:val="22"/>
                <w:lang w:eastAsia="hu-HU"/>
              </w:rPr>
              <w:t xml:space="preserve"> útkarbantar</w:t>
            </w:r>
            <w:r w:rsidR="0077544D">
              <w:rPr>
                <w:rFonts w:eastAsia="MyriadPro-Light"/>
                <w:color w:val="0070C0"/>
                <w:sz w:val="22"/>
                <w:szCs w:val="22"/>
                <w:lang w:eastAsia="hu-HU"/>
              </w:rPr>
              <w:t>t</w:t>
            </w:r>
            <w:r w:rsidRPr="00DA4562">
              <w:rPr>
                <w:rFonts w:eastAsia="MyriadPro-Light"/>
                <w:color w:val="0070C0"/>
                <w:sz w:val="22"/>
                <w:szCs w:val="22"/>
                <w:lang w:eastAsia="hu-HU"/>
              </w:rPr>
              <w:t xml:space="preserve">ási munkákra is kiterjedő </w:t>
            </w:r>
            <w:r w:rsidRPr="000B713A">
              <w:rPr>
                <w:rFonts w:eastAsia="MyriadPro-Semibold"/>
                <w:color w:val="0070C0"/>
                <w:sz w:val="22"/>
                <w:szCs w:val="22"/>
                <w:lang w:eastAsia="hu-HU"/>
              </w:rPr>
              <w:t xml:space="preserve">MSZ EN ISO 14001 szerinti környezetirányítási rendszerre vonatkozó független szervezet által kiállított tanúsítvánnyal, vagy a 321/2015. (X. 30.) Korm. r. 24. § (4) </w:t>
            </w:r>
            <w:proofErr w:type="spellStart"/>
            <w:r w:rsidRPr="000B713A">
              <w:rPr>
                <w:rFonts w:eastAsia="MyriadPro-Semibold"/>
                <w:color w:val="0070C0"/>
                <w:sz w:val="22"/>
                <w:szCs w:val="22"/>
                <w:lang w:eastAsia="hu-HU"/>
              </w:rPr>
              <w:t>bek</w:t>
            </w:r>
            <w:proofErr w:type="spellEnd"/>
            <w:r w:rsidRPr="000B713A">
              <w:rPr>
                <w:rFonts w:eastAsia="MyriadPro-Semibold"/>
                <w:color w:val="0070C0"/>
                <w:sz w:val="22"/>
                <w:szCs w:val="22"/>
                <w:lang w:eastAsia="hu-HU"/>
              </w:rPr>
              <w:t>. szerinti egyenértékű tanúsítvánnyal, vagy azzal egyenértékű dokumentummal.</w:t>
            </w:r>
          </w:p>
          <w:p w14:paraId="3AAF8524" w14:textId="77777777" w:rsidR="000B713A" w:rsidRDefault="000B713A" w:rsidP="001B498C">
            <w:pPr>
              <w:spacing w:before="120" w:after="120"/>
              <w:rPr>
                <w:rFonts w:eastAsia="MyriadPro-Semibold"/>
                <w:color w:val="0070C0"/>
                <w:sz w:val="22"/>
                <w:szCs w:val="22"/>
                <w:lang w:eastAsia="hu-HU"/>
              </w:rPr>
            </w:pPr>
          </w:p>
          <w:p w14:paraId="3FD8C21F" w14:textId="1A8A2573" w:rsidR="00FC47A9" w:rsidRPr="00FC47A9" w:rsidRDefault="00FC47A9" w:rsidP="00FC47A9">
            <w:pPr>
              <w:spacing w:before="120" w:after="120"/>
              <w:rPr>
                <w:rFonts w:eastAsia="MyriadPro-Semibold"/>
                <w:color w:val="0070C0"/>
                <w:sz w:val="22"/>
                <w:szCs w:val="22"/>
                <w:lang w:eastAsia="hu-HU"/>
              </w:rPr>
            </w:pPr>
            <w:r w:rsidRPr="00FC47A9">
              <w:rPr>
                <w:rFonts w:eastAsia="MyriadPro-Semibold"/>
                <w:color w:val="0070C0"/>
                <w:sz w:val="22"/>
                <w:szCs w:val="22"/>
                <w:lang w:eastAsia="hu-HU"/>
              </w:rPr>
              <w:t>A Kbt. 65. § (6) bekezdés szerint az előírt alkalmassági követelményeknek a közös Ajánlattevők együttesen is megfelelhetnek. A Kbt. 65. § (7) bekezdésnek megfelelően az előírt alkalmassági követelményeknek az Ajánlattevők bármely más szervezet vagy személy kapacitására támaszkodva is megfelelhetnek, a közöttük fennálló kapcsolat jogi jellegétől függetlenül</w:t>
            </w:r>
            <w:r w:rsidR="00190A6F" w:rsidRPr="00190A6F">
              <w:rPr>
                <w:rFonts w:eastAsia="MyriadPro-Semibold"/>
                <w:color w:val="0070C0"/>
                <w:sz w:val="22"/>
                <w:szCs w:val="22"/>
                <w:lang w:eastAsia="hu-HU"/>
              </w:rPr>
              <w:t>.</w:t>
            </w:r>
          </w:p>
          <w:p w14:paraId="799BECE2" w14:textId="77777777" w:rsidR="00FC47A9" w:rsidRPr="00FC47A9" w:rsidRDefault="00FC47A9" w:rsidP="00FC47A9">
            <w:pPr>
              <w:spacing w:before="120" w:after="120"/>
              <w:rPr>
                <w:rFonts w:eastAsia="MyriadPro-Semibold"/>
                <w:color w:val="0070C0"/>
                <w:sz w:val="22"/>
                <w:szCs w:val="22"/>
                <w:lang w:eastAsia="hu-HU"/>
              </w:rPr>
            </w:pPr>
            <w:r w:rsidRPr="00FC47A9">
              <w:rPr>
                <w:rFonts w:eastAsia="MyriadPro-Semibold"/>
                <w:color w:val="0070C0"/>
                <w:sz w:val="22"/>
                <w:szCs w:val="22"/>
                <w:lang w:eastAsia="hu-HU"/>
              </w:rPr>
              <w:t>Ebben az esetben meg kell jelölni az ajánlatban ezt a szervezetet és az eljárást megindító felhívás vonatkozó pontjának megjelölésével azon alkalmassági követelményt vagy követelményeket, amelynek igazolása érdekében az Ajánlattevő ezen szervezet erőforrására vagy arra is támaszkodik. Csatolni kell az ajánlatban a kapacitásait rendelkezésre bocsátó szervezet olyan szerződéses vagy előszerződésben vállalt kötelezettségvállalását tartalmazó okiratot, amely alátámasztja, hogy a szerződés teljesítéséhez szükséges erőforrások rendelkezésre állnak majd a szerződés teljesítésének időtartama alatt.</w:t>
            </w:r>
          </w:p>
          <w:p w14:paraId="327B62CB" w14:textId="567FD6E2" w:rsidR="00013F86" w:rsidRDefault="00FC47A9" w:rsidP="00FC47A9">
            <w:pPr>
              <w:spacing w:before="120" w:after="120"/>
              <w:rPr>
                <w:rFonts w:eastAsia="MyriadPro-Semibold"/>
                <w:color w:val="0070C0"/>
                <w:sz w:val="22"/>
                <w:szCs w:val="22"/>
                <w:lang w:eastAsia="hu-HU"/>
              </w:rPr>
            </w:pPr>
            <w:r w:rsidRPr="00FC47A9">
              <w:rPr>
                <w:rFonts w:eastAsia="MyriadPro-Semibold"/>
                <w:color w:val="0070C0"/>
                <w:sz w:val="22"/>
                <w:szCs w:val="22"/>
                <w:lang w:eastAsia="hu-HU"/>
              </w:rPr>
              <w:t>A Kbt. 6</w:t>
            </w:r>
            <w:r>
              <w:rPr>
                <w:rFonts w:eastAsia="MyriadPro-Semibold"/>
                <w:color w:val="0070C0"/>
                <w:sz w:val="22"/>
                <w:szCs w:val="22"/>
                <w:lang w:eastAsia="hu-HU"/>
              </w:rPr>
              <w:t>5</w:t>
            </w:r>
            <w:r w:rsidRPr="00FC47A9">
              <w:rPr>
                <w:rFonts w:eastAsia="MyriadPro-Semibold"/>
                <w:color w:val="0070C0"/>
                <w:sz w:val="22"/>
                <w:szCs w:val="22"/>
                <w:lang w:eastAsia="hu-HU"/>
              </w:rPr>
              <w:t xml:space="preserve">. § (9) </w:t>
            </w:r>
            <w:proofErr w:type="spellStart"/>
            <w:r w:rsidRPr="00FC47A9">
              <w:rPr>
                <w:rFonts w:eastAsia="MyriadPro-Semibold"/>
                <w:color w:val="0070C0"/>
                <w:sz w:val="22"/>
                <w:szCs w:val="22"/>
                <w:lang w:eastAsia="hu-HU"/>
              </w:rPr>
              <w:t>bek</w:t>
            </w:r>
            <w:proofErr w:type="spellEnd"/>
            <w:r w:rsidRPr="00FC47A9">
              <w:rPr>
                <w:rFonts w:eastAsia="MyriadPro-Semibold"/>
                <w:color w:val="0070C0"/>
                <w:sz w:val="22"/>
                <w:szCs w:val="22"/>
                <w:lang w:eastAsia="hu-HU"/>
              </w:rPr>
              <w:t xml:space="preserve">. alapján a 321/2015. (X. 30.) Korm. rendelet szerint előírt szakemberek – azok végzettségére, képzettségére - rendelkezésre állására vonatkozó követelmény, valamint a releváns szakmai tapasztalatot igazoló referenciákra vonatkozó követelmény teljesítésének igazolására az AT csak akkor veheti igénybe más szervezet kapacitásait, ha az adott szervezet valósítja meg azt az építési beruházást, amelyhez e kapacitásokra szükség van. A Kbt. 65. § (7) </w:t>
            </w:r>
            <w:proofErr w:type="spellStart"/>
            <w:r w:rsidRPr="00FC47A9">
              <w:rPr>
                <w:rFonts w:eastAsia="MyriadPro-Semibold"/>
                <w:color w:val="0070C0"/>
                <w:sz w:val="22"/>
                <w:szCs w:val="22"/>
                <w:lang w:eastAsia="hu-HU"/>
              </w:rPr>
              <w:t>bek</w:t>
            </w:r>
            <w:proofErr w:type="spellEnd"/>
            <w:r w:rsidRPr="00FC47A9">
              <w:rPr>
                <w:rFonts w:eastAsia="MyriadPro-Semibold"/>
                <w:color w:val="0070C0"/>
                <w:sz w:val="22"/>
                <w:szCs w:val="22"/>
                <w:lang w:eastAsia="hu-HU"/>
              </w:rPr>
              <w:t xml:space="preserve">. szerint csatolandó kötelezettségvállalásnak ezt kell alátámasztania. A Kbt. 65. § (11) bekezdése szerint nem használhatja fel a gazdasági szereplő alkalmassága igazolására azokat az adatokat, amelyek felhasználására jogutódlás eredményeként - a jogelőd (7) </w:t>
            </w:r>
            <w:proofErr w:type="spellStart"/>
            <w:r w:rsidRPr="00FC47A9">
              <w:rPr>
                <w:rFonts w:eastAsia="MyriadPro-Semibold"/>
                <w:color w:val="0070C0"/>
                <w:sz w:val="22"/>
                <w:szCs w:val="22"/>
                <w:lang w:eastAsia="hu-HU"/>
              </w:rPr>
              <w:t>bek</w:t>
            </w:r>
            <w:proofErr w:type="spellEnd"/>
            <w:r w:rsidRPr="00FC47A9">
              <w:rPr>
                <w:rFonts w:eastAsia="MyriadPro-Semibold"/>
                <w:color w:val="0070C0"/>
                <w:sz w:val="22"/>
                <w:szCs w:val="22"/>
                <w:lang w:eastAsia="hu-HU"/>
              </w:rPr>
              <w:t>. szerinti bevonása nélkül - maga lenne jogosult, ha a jogelőd gazdasági szereplő tekintetében az eljárásban alkalmazandó valamely kizáró ok fennáll, vagy - ha a jogelőd megszűnt - megszűnése hiányában fennállna.</w:t>
            </w:r>
          </w:p>
          <w:p w14:paraId="5ADD7C33" w14:textId="77777777" w:rsidR="00013F86" w:rsidRDefault="00013F86" w:rsidP="00FC47A9">
            <w:pPr>
              <w:spacing w:before="120" w:after="120"/>
              <w:rPr>
                <w:rFonts w:eastAsia="MyriadPro-Semibold"/>
                <w:color w:val="0070C0"/>
                <w:sz w:val="22"/>
                <w:szCs w:val="22"/>
                <w:lang w:eastAsia="hu-HU"/>
              </w:rPr>
            </w:pPr>
            <w:r w:rsidRPr="00013F86">
              <w:rPr>
                <w:rFonts w:eastAsia="MyriadPro-Semibold"/>
                <w:color w:val="0070C0"/>
                <w:sz w:val="22"/>
                <w:szCs w:val="22"/>
                <w:lang w:eastAsia="hu-HU"/>
              </w:rPr>
              <w:t>Az alkalmasság igazolása tekintetében irányadóak a Kbt. 65. § (6)-(7) és (9)-(11) bekezdései, valamint a 321/2015. (X. 30.) Korm. rendelet 1. § (7) és (8) bekezdése, valamint IV. fejezetének vonatkozó rendelkezései.</w:t>
            </w:r>
          </w:p>
          <w:p w14:paraId="3BB86D2B" w14:textId="27D56107" w:rsidR="00013F86" w:rsidRDefault="00013F86" w:rsidP="00FC47A9">
            <w:pPr>
              <w:spacing w:before="120" w:after="120"/>
              <w:rPr>
                <w:rFonts w:eastAsia="MyriadPro-Semibold"/>
                <w:color w:val="0070C0"/>
                <w:sz w:val="22"/>
                <w:szCs w:val="22"/>
                <w:lang w:eastAsia="hu-HU"/>
              </w:rPr>
            </w:pPr>
            <w:r w:rsidRPr="00013F86">
              <w:rPr>
                <w:rFonts w:eastAsia="MyriadPro-Semibold"/>
                <w:color w:val="0070C0"/>
                <w:sz w:val="22"/>
                <w:szCs w:val="22"/>
                <w:lang w:eastAsia="hu-HU"/>
              </w:rPr>
              <w:t xml:space="preserve">Ajánlattevő az alkalmassági minimumkövetelmények igazolása során a Kbt. 67. § és a 321/2015. (X. 30.) Korm. rendelet II. fejezete szerint köteles eljárni. Ajánlatkérő a Kbt. 67. § (2) bekezdése alapján előírja, hogy az EEKD-ban az alkalmassági követelmények vonatkozásában elfogadja a 321/2015. (X. 30.) Korm. rendelet 2. § (5) </w:t>
            </w:r>
            <w:proofErr w:type="spellStart"/>
            <w:r w:rsidRPr="00013F86">
              <w:rPr>
                <w:rFonts w:eastAsia="MyriadPro-Semibold"/>
                <w:color w:val="0070C0"/>
                <w:sz w:val="22"/>
                <w:szCs w:val="22"/>
                <w:lang w:eastAsia="hu-HU"/>
              </w:rPr>
              <w:t>bek</w:t>
            </w:r>
            <w:proofErr w:type="spellEnd"/>
            <w:r w:rsidRPr="00013F86">
              <w:rPr>
                <w:rFonts w:eastAsia="MyriadPro-Semibold"/>
                <w:color w:val="0070C0"/>
                <w:sz w:val="22"/>
                <w:szCs w:val="22"/>
                <w:lang w:eastAsia="hu-HU"/>
              </w:rPr>
              <w:t xml:space="preserve"> szerinti egyszerű nyilatkozat benyújtását. Ajánlattevő az Ajánlatkérő Kbt. 69. § (4) </w:t>
            </w:r>
            <w:proofErr w:type="spellStart"/>
            <w:r w:rsidRPr="00013F86">
              <w:rPr>
                <w:rFonts w:eastAsia="MyriadPro-Semibold"/>
                <w:color w:val="0070C0"/>
                <w:sz w:val="22"/>
                <w:szCs w:val="22"/>
                <w:lang w:eastAsia="hu-HU"/>
              </w:rPr>
              <w:t>bek</w:t>
            </w:r>
            <w:proofErr w:type="spellEnd"/>
            <w:r w:rsidRPr="00013F86">
              <w:rPr>
                <w:rFonts w:eastAsia="MyriadPro-Semibold"/>
                <w:color w:val="0070C0"/>
                <w:sz w:val="22"/>
                <w:szCs w:val="22"/>
                <w:lang w:eastAsia="hu-HU"/>
              </w:rPr>
              <w:t xml:space="preserve"> szerinti felszólítására köteles a jelen eljárást megindító felhívásban előírt igazolások benyújtására. Az igazolások ajánlatban történő benyújtásával kapcsolatban a Kbt. 69. § (4) </w:t>
            </w:r>
            <w:proofErr w:type="spellStart"/>
            <w:r w:rsidRPr="00013F86">
              <w:rPr>
                <w:rFonts w:eastAsia="MyriadPro-Semibold"/>
                <w:color w:val="0070C0"/>
                <w:sz w:val="22"/>
                <w:szCs w:val="22"/>
                <w:lang w:eastAsia="hu-HU"/>
              </w:rPr>
              <w:t>bek</w:t>
            </w:r>
            <w:proofErr w:type="spellEnd"/>
            <w:r w:rsidRPr="00013F86">
              <w:rPr>
                <w:rFonts w:eastAsia="MyriadPro-Semibold"/>
                <w:color w:val="0070C0"/>
                <w:sz w:val="22"/>
                <w:szCs w:val="22"/>
                <w:lang w:eastAsia="hu-HU"/>
              </w:rPr>
              <w:t xml:space="preserve"> irányadó.</w:t>
            </w:r>
          </w:p>
          <w:p w14:paraId="3FF80449" w14:textId="28C94DF2" w:rsidR="00190A6F" w:rsidRDefault="00190A6F" w:rsidP="00FC47A9">
            <w:pPr>
              <w:spacing w:before="120" w:after="120"/>
              <w:rPr>
                <w:rFonts w:eastAsia="MyriadPro-Semibold"/>
                <w:color w:val="0070C0"/>
                <w:sz w:val="22"/>
                <w:szCs w:val="22"/>
                <w:lang w:eastAsia="hu-HU"/>
              </w:rPr>
            </w:pPr>
          </w:p>
          <w:p w14:paraId="6956BF32" w14:textId="5D7DC1DD" w:rsidR="00FC47A9" w:rsidRPr="00190A6F" w:rsidRDefault="00190A6F" w:rsidP="00FC47A9">
            <w:pPr>
              <w:spacing w:before="120" w:after="120"/>
              <w:rPr>
                <w:rFonts w:eastAsia="MyriadPro-Semibold"/>
                <w:color w:val="0070C0"/>
                <w:sz w:val="22"/>
                <w:szCs w:val="22"/>
                <w:lang w:eastAsia="hu-HU"/>
              </w:rPr>
            </w:pPr>
            <w:r w:rsidRPr="00190A6F">
              <w:rPr>
                <w:rFonts w:eastAsia="MyriadPro-Semibold"/>
                <w:color w:val="0070C0"/>
                <w:sz w:val="22"/>
                <w:szCs w:val="22"/>
                <w:lang w:eastAsia="hu-HU"/>
              </w:rPr>
              <w:t>Építési beruházás közbeszerzése esetén, ha a Magyar Kereskedelmi és Iparkamara vállalkozó kivitelezői névjegyzékében megjelenített, a 321/2015. (X. 30.) Korm. rendelet 21. § (2) bekezdés szerinti dokumentumok bizonyítják, hogy a gazdasági szereplő megfelel az ajánlatkérő által meghatározott követelményeknek, a követelmény és a megfelelést igazoló dokumentum helyének pontos megjelölését is köteles elfogadni az ajánlatkérő a 21. § (2) bekezdésében meghatározott dokumentumok benyújtása helyett.</w:t>
            </w:r>
          </w:p>
        </w:tc>
      </w:tr>
      <w:tr w:rsidR="00871030" w:rsidRPr="00DB24B8" w14:paraId="0EF1B4C1"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42E61D" w14:textId="77777777" w:rsidR="00871030" w:rsidRPr="00DB24B8" w:rsidRDefault="00AA5675">
            <w:pPr>
              <w:spacing w:before="120" w:after="120"/>
              <w:jc w:val="left"/>
              <w:rPr>
                <w:rFonts w:eastAsia="MyriadPro-Semibold"/>
                <w:b/>
                <w:sz w:val="22"/>
                <w:szCs w:val="22"/>
                <w:lang w:eastAsia="hu-HU"/>
              </w:rPr>
            </w:pPr>
            <w:r w:rsidRPr="00DB24B8">
              <w:rPr>
                <w:rFonts w:eastAsia="MyriadPro-Semibold"/>
                <w:b/>
                <w:sz w:val="22"/>
                <w:szCs w:val="22"/>
                <w:lang w:eastAsia="hu-HU"/>
              </w:rPr>
              <w:lastRenderedPageBreak/>
              <w:t xml:space="preserve">III.1.5) Fenntartott szerződésekre vonatkozó információk </w:t>
            </w:r>
            <w:r w:rsidRPr="00DB24B8">
              <w:rPr>
                <w:rFonts w:eastAsia="MyriadPro-Semibold"/>
                <w:sz w:val="22"/>
                <w:szCs w:val="22"/>
                <w:lang w:eastAsia="hu-HU"/>
              </w:rPr>
              <w:t>(</w:t>
            </w:r>
            <w:r w:rsidRPr="00DB24B8">
              <w:rPr>
                <w:rStyle w:val="SzvegtrzsDltTrkz0pt"/>
                <w:rFonts w:ascii="Times New Roman" w:hAnsi="Times New Roman" w:cs="Times New Roman"/>
                <w:sz w:val="22"/>
                <w:szCs w:val="22"/>
              </w:rPr>
              <w:t>adott esetben)</w:t>
            </w:r>
          </w:p>
          <w:p w14:paraId="4A82C2C6" w14:textId="157DDCFD" w:rsidR="00871030" w:rsidRPr="00DB24B8" w:rsidRDefault="00AA5675">
            <w:pPr>
              <w:spacing w:before="120" w:after="120"/>
              <w:ind w:left="284" w:hanging="284"/>
              <w:jc w:val="left"/>
            </w:pPr>
            <w:bookmarkStart w:id="12" w:name="__Fieldmark__5176_1279016146"/>
            <w:bookmarkEnd w:id="12"/>
            <w:r w:rsidRPr="00DB24B8">
              <w:rPr>
                <w:rFonts w:eastAsia="MyriadPro-Light"/>
                <w:sz w:val="22"/>
                <w:szCs w:val="22"/>
                <w:lang w:eastAsia="hu-HU"/>
              </w:rPr>
              <w:t>A szerződés védett műhelyek és olyan gazdasági szereplők számára fenntartott, amelyek célja a fogyatékkal</w:t>
            </w:r>
            <w:r w:rsidR="00A00DCD">
              <w:rPr>
                <w:rFonts w:eastAsia="MyriadPro-Light"/>
                <w:sz w:val="22"/>
                <w:szCs w:val="22"/>
                <w:lang w:eastAsia="hu-HU"/>
              </w:rPr>
              <w:t xml:space="preserve"> </w:t>
            </w:r>
            <w:r w:rsidRPr="00DB24B8">
              <w:rPr>
                <w:rFonts w:eastAsia="MyriadPro-Light"/>
                <w:sz w:val="22"/>
                <w:szCs w:val="22"/>
                <w:lang w:eastAsia="hu-HU"/>
              </w:rPr>
              <w:t>élő vagy hátrányos helyzetű személyek társadalmi és szakmai integrációja</w:t>
            </w:r>
            <w:r w:rsidR="00B21C14">
              <w:rPr>
                <w:rFonts w:eastAsia="MyriadPro-Light"/>
                <w:sz w:val="22"/>
                <w:szCs w:val="22"/>
                <w:lang w:eastAsia="hu-HU"/>
              </w:rPr>
              <w:t xml:space="preserve">: </w:t>
            </w:r>
            <w:r w:rsidR="00B21C14" w:rsidRPr="00EE0E17">
              <w:rPr>
                <w:rFonts w:eastAsia="MyriadPro-Light"/>
                <w:color w:val="0070C0"/>
                <w:sz w:val="22"/>
                <w:szCs w:val="22"/>
                <w:lang w:eastAsia="hu-HU"/>
              </w:rPr>
              <w:t>Nem</w:t>
            </w:r>
          </w:p>
          <w:p w14:paraId="1576F069" w14:textId="4DC315EF" w:rsidR="00871030" w:rsidRPr="00DB24B8" w:rsidRDefault="00AA5675">
            <w:pPr>
              <w:spacing w:before="120" w:after="120"/>
              <w:jc w:val="left"/>
            </w:pPr>
            <w:bookmarkStart w:id="13" w:name="__Fieldmark__5181_1279016146"/>
            <w:bookmarkEnd w:id="13"/>
            <w:r w:rsidRPr="00DB24B8">
              <w:rPr>
                <w:rFonts w:eastAsia="MyriadPro-Light"/>
                <w:sz w:val="22"/>
                <w:szCs w:val="22"/>
                <w:lang w:eastAsia="hu-HU"/>
              </w:rPr>
              <w:lastRenderedPageBreak/>
              <w:t>A szerződés teljesítése védettmunkahely-teremtési programok keretében történik</w:t>
            </w:r>
            <w:r w:rsidR="00B21C14">
              <w:rPr>
                <w:rFonts w:eastAsia="MyriadPro-Light"/>
                <w:sz w:val="22"/>
                <w:szCs w:val="22"/>
                <w:lang w:eastAsia="hu-HU"/>
              </w:rPr>
              <w:t xml:space="preserve">: </w:t>
            </w:r>
            <w:r w:rsidR="00B21C14" w:rsidRPr="00EE0E17">
              <w:rPr>
                <w:rFonts w:eastAsia="MyriadPro-Light"/>
                <w:color w:val="0070C0"/>
                <w:sz w:val="22"/>
                <w:szCs w:val="22"/>
                <w:lang w:eastAsia="hu-HU"/>
              </w:rPr>
              <w:t>Nem</w:t>
            </w:r>
          </w:p>
        </w:tc>
      </w:tr>
    </w:tbl>
    <w:p w14:paraId="69B003F6" w14:textId="77777777" w:rsidR="00871030" w:rsidRPr="00DB24B8" w:rsidRDefault="00871030">
      <w:pPr>
        <w:spacing w:before="120" w:after="120"/>
        <w:rPr>
          <w:rFonts w:eastAsia="MyriadPro-Semibold"/>
          <w:sz w:val="22"/>
          <w:szCs w:val="22"/>
          <w:lang w:eastAsia="hu-HU"/>
        </w:rPr>
      </w:pPr>
    </w:p>
    <w:p w14:paraId="2094E8E2" w14:textId="77777777" w:rsidR="00871030" w:rsidRPr="00DB24B8" w:rsidRDefault="00AA5675">
      <w:pPr>
        <w:spacing w:before="120" w:after="120"/>
        <w:rPr>
          <w:rFonts w:eastAsia="MyriadPro-Semibold"/>
          <w:b/>
          <w:sz w:val="22"/>
          <w:szCs w:val="22"/>
          <w:lang w:eastAsia="hu-HU"/>
        </w:rPr>
      </w:pPr>
      <w:r w:rsidRPr="00DB24B8">
        <w:rPr>
          <w:rFonts w:eastAsia="MyriadPro-Semibold"/>
          <w:b/>
          <w:sz w:val="22"/>
          <w:szCs w:val="22"/>
          <w:lang w:eastAsia="hu-HU"/>
        </w:rPr>
        <w:t xml:space="preserve">III.2) A szerződéssel kapcsolatos feltételek </w:t>
      </w:r>
      <w:r w:rsidRPr="00BB26D5">
        <w:rPr>
          <w:rFonts w:eastAsia="MyriadPro-Semibold"/>
          <w:sz w:val="22"/>
          <w:szCs w:val="22"/>
          <w:lang w:eastAsia="hu-HU"/>
        </w:rPr>
        <w:t>(</w:t>
      </w:r>
      <w:r w:rsidRPr="00BB26D5">
        <w:rPr>
          <w:rStyle w:val="SzvegtrzsDltTrkz0pt"/>
          <w:rFonts w:ascii="Times New Roman" w:hAnsi="Times New Roman" w:cs="Times New Roman"/>
          <w:sz w:val="22"/>
          <w:szCs w:val="22"/>
        </w:rPr>
        <w:t>adott esetben)</w:t>
      </w:r>
    </w:p>
    <w:tbl>
      <w:tblPr>
        <w:tblW w:w="97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778"/>
      </w:tblGrid>
      <w:tr w:rsidR="00871030" w:rsidRPr="00DB24B8" w14:paraId="29937A55"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B6EAE4" w14:textId="77777777" w:rsidR="00871030" w:rsidRPr="00B21C14" w:rsidRDefault="00AA5675">
            <w:pPr>
              <w:spacing w:before="120" w:after="120"/>
              <w:jc w:val="left"/>
              <w:rPr>
                <w:rFonts w:eastAsia="MyriadPro-Semibold"/>
                <w:i/>
                <w:sz w:val="22"/>
                <w:szCs w:val="22"/>
                <w:lang w:eastAsia="hu-HU"/>
              </w:rPr>
            </w:pPr>
            <w:r w:rsidRPr="00B21C14">
              <w:rPr>
                <w:rFonts w:eastAsia="MyriadPro-Semibold"/>
                <w:b/>
                <w:sz w:val="22"/>
                <w:szCs w:val="22"/>
                <w:lang w:eastAsia="hu-HU"/>
              </w:rPr>
              <w:t>III.2.1) Meghatározott szakmára (képzettségre) vonatkozó információk</w:t>
            </w:r>
            <w:r w:rsidRPr="00B21C14">
              <w:rPr>
                <w:rFonts w:eastAsia="MyriadPro-Semibold"/>
                <w:sz w:val="22"/>
                <w:szCs w:val="22"/>
                <w:lang w:eastAsia="hu-HU"/>
              </w:rPr>
              <w:t xml:space="preserve"> </w:t>
            </w:r>
            <w:r w:rsidRPr="00B21C14">
              <w:rPr>
                <w:rFonts w:eastAsia="MyriadPro-Semibold"/>
                <w:i/>
                <w:sz w:val="22"/>
                <w:szCs w:val="22"/>
                <w:lang w:eastAsia="hu-HU"/>
              </w:rPr>
              <w:t>(</w:t>
            </w:r>
            <w:r w:rsidRPr="00B21C14">
              <w:rPr>
                <w:rFonts w:eastAsia="MyriadPro-Semibold"/>
                <w:bCs/>
                <w:i/>
                <w:iCs/>
                <w:sz w:val="22"/>
                <w:szCs w:val="22"/>
                <w:lang w:eastAsia="hu-HU"/>
              </w:rPr>
              <w:t>csak szolgáltatási szerződések esetében</w:t>
            </w:r>
            <w:r w:rsidRPr="00B21C14">
              <w:rPr>
                <w:rFonts w:eastAsia="MyriadPro-Semibold"/>
                <w:i/>
                <w:sz w:val="22"/>
                <w:szCs w:val="22"/>
                <w:lang w:eastAsia="hu-HU"/>
              </w:rPr>
              <w:t>)</w:t>
            </w:r>
          </w:p>
          <w:p w14:paraId="035DD691" w14:textId="41AAF628" w:rsidR="00871030" w:rsidRPr="00B21C14" w:rsidRDefault="00AA5675">
            <w:pPr>
              <w:spacing w:before="120" w:after="120"/>
              <w:jc w:val="left"/>
            </w:pPr>
            <w:bookmarkStart w:id="14" w:name="__Fieldmark__5206_1279016146"/>
            <w:bookmarkEnd w:id="14"/>
            <w:r w:rsidRPr="00B21C14">
              <w:rPr>
                <w:rFonts w:eastAsia="MyriadPro-Light"/>
                <w:sz w:val="22"/>
                <w:szCs w:val="22"/>
                <w:lang w:eastAsia="hu-HU"/>
              </w:rPr>
              <w:t>A szolgáltatás teljesítése egy meghatározott szakmához (képzettséghez) van kötve</w:t>
            </w:r>
            <w:r w:rsidR="00B21C14">
              <w:rPr>
                <w:rFonts w:eastAsia="MyriadPro-Light"/>
                <w:sz w:val="22"/>
                <w:szCs w:val="22"/>
                <w:lang w:eastAsia="hu-HU"/>
              </w:rPr>
              <w:t xml:space="preserve">: </w:t>
            </w:r>
          </w:p>
          <w:p w14:paraId="41FD32D2" w14:textId="56B229A2" w:rsidR="00871030" w:rsidRPr="00DB24B8" w:rsidRDefault="00AA5675" w:rsidP="00B21C14">
            <w:pPr>
              <w:spacing w:before="120" w:after="120"/>
              <w:jc w:val="left"/>
              <w:rPr>
                <w:rFonts w:eastAsia="MyriadPro-Semibold"/>
                <w:b/>
                <w:sz w:val="22"/>
                <w:szCs w:val="22"/>
                <w:lang w:eastAsia="hu-HU"/>
              </w:rPr>
            </w:pPr>
            <w:r w:rsidRPr="00B21C14">
              <w:rPr>
                <w:rFonts w:eastAsia="MyriadPro-Light"/>
                <w:sz w:val="22"/>
                <w:szCs w:val="22"/>
                <w:lang w:eastAsia="hu-HU"/>
              </w:rPr>
              <w:t>A vonatkozó törvényi, rendeleti vagy közigazgatási rendelkezésre történő hivatkozás:</w:t>
            </w:r>
            <w:r w:rsidR="00B21C14">
              <w:rPr>
                <w:rFonts w:eastAsia="MyriadPro-Light"/>
                <w:sz w:val="22"/>
                <w:szCs w:val="22"/>
                <w:lang w:eastAsia="hu-HU"/>
              </w:rPr>
              <w:t xml:space="preserve"> </w:t>
            </w:r>
          </w:p>
        </w:tc>
      </w:tr>
      <w:tr w:rsidR="00871030" w:rsidRPr="00DB24B8" w14:paraId="30BBC487"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C8D2C4" w14:textId="77777777" w:rsidR="00871030" w:rsidRPr="00DB24B8" w:rsidRDefault="00AA5675">
            <w:pPr>
              <w:spacing w:before="120" w:after="120"/>
              <w:rPr>
                <w:rFonts w:eastAsia="MyriadPro-Light"/>
                <w:b/>
                <w:sz w:val="22"/>
                <w:szCs w:val="22"/>
                <w:lang w:eastAsia="hu-HU"/>
              </w:rPr>
            </w:pPr>
            <w:r w:rsidRPr="00DB24B8">
              <w:rPr>
                <w:rFonts w:eastAsia="MyriadPro-Light"/>
                <w:b/>
                <w:sz w:val="22"/>
                <w:szCs w:val="22"/>
                <w:lang w:eastAsia="hu-HU"/>
              </w:rPr>
              <w:t>III.2.2) A szerződés teljesítésével kapcsolatos feltételek</w:t>
            </w:r>
            <w:r w:rsidR="00986BAD">
              <w:rPr>
                <w:rStyle w:val="Lbjegyzet-hivatkozs"/>
                <w:rFonts w:eastAsia="MyriadPro-Light"/>
                <w:b/>
                <w:sz w:val="22"/>
                <w:szCs w:val="22"/>
                <w:lang w:eastAsia="hu-HU"/>
              </w:rPr>
              <w:footnoteReference w:id="10"/>
            </w:r>
            <w:r w:rsidRPr="00DB24B8">
              <w:rPr>
                <w:rFonts w:eastAsia="MyriadPro-Light"/>
                <w:b/>
                <w:sz w:val="22"/>
                <w:szCs w:val="22"/>
                <w:lang w:eastAsia="hu-HU"/>
              </w:rPr>
              <w:t>:</w:t>
            </w:r>
          </w:p>
          <w:p w14:paraId="1F1ED80A" w14:textId="77777777" w:rsidR="007A7C01" w:rsidRPr="007A7C01" w:rsidRDefault="007A7C01" w:rsidP="007A7C01">
            <w:pPr>
              <w:rPr>
                <w:rFonts w:eastAsia="MyriadPro-Light"/>
                <w:color w:val="0070C0"/>
                <w:sz w:val="22"/>
                <w:szCs w:val="22"/>
                <w:lang w:eastAsia="hu-HU"/>
              </w:rPr>
            </w:pPr>
            <w:r w:rsidRPr="007A7C01">
              <w:rPr>
                <w:rFonts w:eastAsia="MyriadPro-Light"/>
                <w:color w:val="0070C0"/>
                <w:sz w:val="22"/>
                <w:szCs w:val="22"/>
                <w:lang w:eastAsia="hu-HU"/>
              </w:rPr>
              <w:t xml:space="preserve">Előleg: Amennyiben az írásbeli konzultáció alapján megkötött szerződés teljesítésének időtartama a 2 hónapot meghaladja, a Kbt. 135. § (7) </w:t>
            </w:r>
            <w:proofErr w:type="spellStart"/>
            <w:r w:rsidRPr="007A7C01">
              <w:rPr>
                <w:rFonts w:eastAsia="MyriadPro-Light"/>
                <w:color w:val="0070C0"/>
                <w:sz w:val="22"/>
                <w:szCs w:val="22"/>
                <w:lang w:eastAsia="hu-HU"/>
              </w:rPr>
              <w:t>bek</w:t>
            </w:r>
            <w:proofErr w:type="spellEnd"/>
            <w:r w:rsidRPr="007A7C01">
              <w:rPr>
                <w:rFonts w:eastAsia="MyriadPro-Light"/>
                <w:color w:val="0070C0"/>
                <w:sz w:val="22"/>
                <w:szCs w:val="22"/>
                <w:lang w:eastAsia="hu-HU"/>
              </w:rPr>
              <w:t>. alapján az írásbeli konzultáció szerinti ellenszolgáltatás 5%-</w:t>
            </w:r>
            <w:proofErr w:type="spellStart"/>
            <w:r w:rsidRPr="007A7C01">
              <w:rPr>
                <w:rFonts w:eastAsia="MyriadPro-Light"/>
                <w:color w:val="0070C0"/>
                <w:sz w:val="22"/>
                <w:szCs w:val="22"/>
                <w:lang w:eastAsia="hu-HU"/>
              </w:rPr>
              <w:t>ának</w:t>
            </w:r>
            <w:proofErr w:type="spellEnd"/>
            <w:r w:rsidRPr="007A7C01">
              <w:rPr>
                <w:rFonts w:eastAsia="MyriadPro-Light"/>
                <w:color w:val="0070C0"/>
                <w:sz w:val="22"/>
                <w:szCs w:val="22"/>
                <w:lang w:eastAsia="hu-HU"/>
              </w:rPr>
              <w:t xml:space="preserve"> megfelelő összegű előleg igényelhető. </w:t>
            </w:r>
          </w:p>
          <w:p w14:paraId="7D52A868" w14:textId="77777777" w:rsidR="007A7C01" w:rsidRPr="007A7C01" w:rsidRDefault="007A7C01" w:rsidP="007A7C01">
            <w:pPr>
              <w:rPr>
                <w:rFonts w:eastAsia="MyriadPro-Light"/>
                <w:color w:val="0070C0"/>
                <w:sz w:val="22"/>
                <w:szCs w:val="22"/>
                <w:lang w:eastAsia="hu-HU"/>
              </w:rPr>
            </w:pPr>
          </w:p>
          <w:p w14:paraId="6713A77F" w14:textId="198A2432" w:rsidR="007A7C01" w:rsidRPr="007A7C01" w:rsidRDefault="007A7C01" w:rsidP="007A7C01">
            <w:pPr>
              <w:rPr>
                <w:rFonts w:eastAsia="MyriadPro-Light"/>
                <w:color w:val="0070C0"/>
                <w:sz w:val="22"/>
                <w:szCs w:val="22"/>
                <w:lang w:eastAsia="hu-HU"/>
              </w:rPr>
            </w:pPr>
            <w:r w:rsidRPr="007A7C01">
              <w:rPr>
                <w:rFonts w:eastAsia="MyriadPro-Light"/>
                <w:color w:val="0070C0"/>
                <w:sz w:val="22"/>
                <w:szCs w:val="22"/>
                <w:lang w:eastAsia="hu-HU"/>
              </w:rPr>
              <w:t xml:space="preserve">Teljesítés igazolása </w:t>
            </w:r>
            <w:r w:rsidR="00A060A1">
              <w:rPr>
                <w:rFonts w:eastAsia="MyriadPro-Light"/>
                <w:color w:val="0070C0"/>
                <w:sz w:val="22"/>
                <w:szCs w:val="22"/>
                <w:lang w:eastAsia="hu-HU"/>
              </w:rPr>
              <w:t xml:space="preserve">a </w:t>
            </w:r>
            <w:r w:rsidRPr="007A7C01">
              <w:rPr>
                <w:rFonts w:eastAsia="MyriadPro-Light"/>
                <w:color w:val="0070C0"/>
                <w:sz w:val="22"/>
                <w:szCs w:val="22"/>
                <w:lang w:eastAsia="hu-HU"/>
              </w:rPr>
              <w:t xml:space="preserve">Kbt. 135. § (2) </w:t>
            </w:r>
            <w:proofErr w:type="spellStart"/>
            <w:r w:rsidRPr="007A7C01">
              <w:rPr>
                <w:rFonts w:eastAsia="MyriadPro-Light"/>
                <w:color w:val="0070C0"/>
                <w:sz w:val="22"/>
                <w:szCs w:val="22"/>
                <w:lang w:eastAsia="hu-HU"/>
              </w:rPr>
              <w:t>bek</w:t>
            </w:r>
            <w:proofErr w:type="spellEnd"/>
            <w:r w:rsidRPr="007A7C01">
              <w:rPr>
                <w:rFonts w:eastAsia="MyriadPro-Light"/>
                <w:color w:val="0070C0"/>
                <w:sz w:val="22"/>
                <w:szCs w:val="22"/>
                <w:lang w:eastAsia="hu-HU"/>
              </w:rPr>
              <w:t>. szerint. Irányadó a 322/2015. (X. 30.) Korm. rendelet 30-32. §.</w:t>
            </w:r>
          </w:p>
          <w:p w14:paraId="780DADF1" w14:textId="77777777" w:rsidR="007A7C01" w:rsidRPr="007A7C01" w:rsidRDefault="007A7C01" w:rsidP="007A7C01">
            <w:pPr>
              <w:rPr>
                <w:rFonts w:eastAsia="MyriadPro-Light"/>
                <w:color w:val="0070C0"/>
                <w:sz w:val="22"/>
                <w:szCs w:val="22"/>
                <w:lang w:eastAsia="hu-HU"/>
              </w:rPr>
            </w:pPr>
          </w:p>
          <w:p w14:paraId="3FD6EB97" w14:textId="7AB0BE07" w:rsidR="007A7C01" w:rsidRDefault="007A7C01" w:rsidP="007A7C01">
            <w:pPr>
              <w:rPr>
                <w:rFonts w:eastAsia="MyriadPro-Light"/>
                <w:color w:val="0070C0"/>
                <w:sz w:val="22"/>
                <w:szCs w:val="22"/>
                <w:lang w:eastAsia="hu-HU"/>
              </w:rPr>
            </w:pPr>
            <w:r w:rsidRPr="007A7C01">
              <w:rPr>
                <w:rFonts w:eastAsia="MyriadPro-Light"/>
                <w:color w:val="0070C0"/>
                <w:sz w:val="22"/>
                <w:szCs w:val="22"/>
                <w:lang w:eastAsia="hu-HU"/>
              </w:rPr>
              <w:t>Részszámlázás a keretmegállapodás szerint.</w:t>
            </w:r>
          </w:p>
          <w:p w14:paraId="69770495" w14:textId="77777777" w:rsidR="008079BB" w:rsidRPr="007A7C01" w:rsidRDefault="008079BB" w:rsidP="007A7C01">
            <w:pPr>
              <w:rPr>
                <w:rFonts w:eastAsia="MyriadPro-Light"/>
                <w:color w:val="0070C0"/>
                <w:sz w:val="22"/>
                <w:szCs w:val="22"/>
                <w:lang w:eastAsia="hu-HU"/>
              </w:rPr>
            </w:pPr>
          </w:p>
          <w:p w14:paraId="3318CF35" w14:textId="77777777" w:rsidR="007A7C01" w:rsidRPr="007A7C01" w:rsidRDefault="007A7C01" w:rsidP="007A7C01">
            <w:pPr>
              <w:rPr>
                <w:rFonts w:eastAsia="MyriadPro-Light"/>
                <w:color w:val="0070C0"/>
                <w:sz w:val="22"/>
                <w:szCs w:val="22"/>
                <w:lang w:eastAsia="hu-HU"/>
              </w:rPr>
            </w:pPr>
            <w:r w:rsidRPr="007A7C01">
              <w:rPr>
                <w:rFonts w:eastAsia="MyriadPro-Light"/>
                <w:color w:val="0070C0"/>
                <w:sz w:val="22"/>
                <w:szCs w:val="22"/>
                <w:lang w:eastAsia="hu-HU"/>
              </w:rPr>
              <w:t xml:space="preserve">Irányadó a Ptk. 6:130. § (1)-(2) </w:t>
            </w:r>
            <w:proofErr w:type="spellStart"/>
            <w:r w:rsidRPr="007A7C01">
              <w:rPr>
                <w:rFonts w:eastAsia="MyriadPro-Light"/>
                <w:color w:val="0070C0"/>
                <w:sz w:val="22"/>
                <w:szCs w:val="22"/>
                <w:lang w:eastAsia="hu-HU"/>
              </w:rPr>
              <w:t>bek</w:t>
            </w:r>
            <w:proofErr w:type="spellEnd"/>
            <w:r w:rsidRPr="007A7C01">
              <w:rPr>
                <w:rFonts w:eastAsia="MyriadPro-Light"/>
                <w:color w:val="0070C0"/>
                <w:sz w:val="22"/>
                <w:szCs w:val="22"/>
                <w:lang w:eastAsia="hu-HU"/>
              </w:rPr>
              <w:t>.; Kbt. 135. §; 2017. évi CL. tv., fizetés átutalással, 30 napos határidővel.</w:t>
            </w:r>
          </w:p>
          <w:p w14:paraId="59D1E571" w14:textId="77777777" w:rsidR="007A7C01" w:rsidRPr="007A7C01" w:rsidRDefault="007A7C01" w:rsidP="007A7C01">
            <w:pPr>
              <w:rPr>
                <w:rFonts w:eastAsia="MyriadPro-Light"/>
                <w:color w:val="0070C0"/>
                <w:sz w:val="22"/>
                <w:szCs w:val="22"/>
                <w:lang w:eastAsia="hu-HU"/>
              </w:rPr>
            </w:pPr>
          </w:p>
          <w:p w14:paraId="645BFAF0" w14:textId="77777777" w:rsidR="007A7C01" w:rsidRPr="007A7C01" w:rsidRDefault="007A7C01" w:rsidP="007A7C01">
            <w:pPr>
              <w:rPr>
                <w:rFonts w:eastAsia="MyriadPro-Light"/>
                <w:color w:val="0070C0"/>
                <w:sz w:val="22"/>
                <w:szCs w:val="22"/>
                <w:lang w:eastAsia="hu-HU"/>
              </w:rPr>
            </w:pPr>
            <w:r w:rsidRPr="007A7C01">
              <w:rPr>
                <w:rFonts w:eastAsia="MyriadPro-Light"/>
                <w:color w:val="0070C0"/>
                <w:sz w:val="22"/>
                <w:szCs w:val="22"/>
                <w:lang w:eastAsia="hu-HU"/>
              </w:rPr>
              <w:t>Elszámolás és ajánlattétel pénzneme: HUF</w:t>
            </w:r>
          </w:p>
          <w:p w14:paraId="37B6AFB1" w14:textId="77777777" w:rsidR="007A7C01" w:rsidRPr="007A7C01" w:rsidRDefault="007A7C01" w:rsidP="007A7C01">
            <w:pPr>
              <w:rPr>
                <w:rFonts w:eastAsia="MyriadPro-Light"/>
                <w:color w:val="0070C0"/>
                <w:sz w:val="22"/>
                <w:szCs w:val="22"/>
                <w:lang w:eastAsia="hu-HU"/>
              </w:rPr>
            </w:pPr>
          </w:p>
          <w:p w14:paraId="767EDF5B" w14:textId="77777777" w:rsidR="007A7C01" w:rsidRPr="007A7C01" w:rsidRDefault="007A7C01" w:rsidP="007A7C01">
            <w:pPr>
              <w:rPr>
                <w:rFonts w:eastAsia="MyriadPro-Light"/>
                <w:color w:val="0070C0"/>
                <w:sz w:val="22"/>
                <w:szCs w:val="22"/>
                <w:lang w:eastAsia="hu-HU"/>
              </w:rPr>
            </w:pPr>
            <w:r w:rsidRPr="007A7C01">
              <w:rPr>
                <w:rFonts w:eastAsia="MyriadPro-Light"/>
                <w:color w:val="0070C0"/>
                <w:sz w:val="22"/>
                <w:szCs w:val="22"/>
                <w:lang w:eastAsia="hu-HU"/>
              </w:rPr>
              <w:t>Késedelmes fizetés esetén irányadó a Ptk. 6:155. §.</w:t>
            </w:r>
          </w:p>
          <w:p w14:paraId="7C4B9FE3" w14:textId="77777777" w:rsidR="007A7C01" w:rsidRPr="007A7C01" w:rsidRDefault="007A7C01" w:rsidP="007A7C01">
            <w:pPr>
              <w:rPr>
                <w:rFonts w:eastAsia="MyriadPro-Light"/>
                <w:color w:val="0070C0"/>
                <w:sz w:val="22"/>
                <w:szCs w:val="22"/>
                <w:lang w:eastAsia="hu-HU"/>
              </w:rPr>
            </w:pPr>
          </w:p>
          <w:p w14:paraId="47B3421A" w14:textId="20F53B49" w:rsidR="00BE1A9D" w:rsidRDefault="008476E0" w:rsidP="00C206A6">
            <w:pPr>
              <w:spacing w:before="120" w:after="120"/>
              <w:rPr>
                <w:rFonts w:eastAsia="MyriadPro-Light"/>
                <w:color w:val="0070C0"/>
                <w:sz w:val="22"/>
                <w:szCs w:val="22"/>
                <w:lang w:eastAsia="hu-HU"/>
              </w:rPr>
            </w:pPr>
            <w:r w:rsidRPr="00702A17">
              <w:rPr>
                <w:rFonts w:eastAsia="MyriadPro-Light"/>
                <w:color w:val="0070C0"/>
                <w:sz w:val="22"/>
                <w:szCs w:val="22"/>
                <w:lang w:eastAsia="hu-HU"/>
              </w:rPr>
              <w:t>Kötbérek: Ptk. 6:186.</w:t>
            </w:r>
            <w:r w:rsidR="00C206A6" w:rsidRPr="00702A17">
              <w:rPr>
                <w:rFonts w:eastAsia="MyriadPro-Light"/>
                <w:color w:val="0070C0"/>
                <w:sz w:val="22"/>
                <w:szCs w:val="22"/>
                <w:lang w:eastAsia="hu-HU"/>
              </w:rPr>
              <w:t xml:space="preserve"> </w:t>
            </w:r>
            <w:r w:rsidRPr="00702A17">
              <w:rPr>
                <w:rFonts w:eastAsia="MyriadPro-Light"/>
                <w:color w:val="0070C0"/>
                <w:sz w:val="22"/>
                <w:szCs w:val="22"/>
                <w:lang w:eastAsia="hu-HU"/>
              </w:rPr>
              <w:t xml:space="preserve">§ (1) </w:t>
            </w:r>
            <w:proofErr w:type="spellStart"/>
            <w:r w:rsidRPr="00702A17">
              <w:rPr>
                <w:rFonts w:eastAsia="MyriadPro-Light"/>
                <w:color w:val="0070C0"/>
                <w:sz w:val="22"/>
                <w:szCs w:val="22"/>
                <w:lang w:eastAsia="hu-HU"/>
              </w:rPr>
              <w:t>bek</w:t>
            </w:r>
            <w:proofErr w:type="spellEnd"/>
            <w:r w:rsidR="008F5073" w:rsidRPr="00702A17">
              <w:rPr>
                <w:rFonts w:eastAsia="MyriadPro-Light"/>
                <w:color w:val="0070C0"/>
                <w:sz w:val="22"/>
                <w:szCs w:val="22"/>
                <w:lang w:eastAsia="hu-HU"/>
              </w:rPr>
              <w:t>.</w:t>
            </w:r>
            <w:r w:rsidR="00E9793A">
              <w:rPr>
                <w:rFonts w:eastAsia="MyriadPro-Light"/>
                <w:color w:val="0070C0"/>
                <w:sz w:val="22"/>
                <w:szCs w:val="22"/>
                <w:lang w:eastAsia="hu-HU"/>
              </w:rPr>
              <w:t xml:space="preserve"> (késedelmi, meghiúsulási)</w:t>
            </w:r>
          </w:p>
          <w:p w14:paraId="3FE78A91" w14:textId="4D8176A0" w:rsidR="00702A17" w:rsidRPr="00AB61E8" w:rsidRDefault="00E9793A" w:rsidP="00C206A6">
            <w:pPr>
              <w:spacing w:before="120" w:after="120"/>
              <w:rPr>
                <w:sz w:val="22"/>
                <w:szCs w:val="22"/>
              </w:rPr>
            </w:pPr>
            <w:r w:rsidRPr="00E9793A">
              <w:rPr>
                <w:rFonts w:eastAsia="MyriadPro-Light"/>
                <w:color w:val="0070C0"/>
                <w:sz w:val="22"/>
                <w:szCs w:val="22"/>
                <w:lang w:eastAsia="hu-HU"/>
              </w:rPr>
              <w:t>Az ellenszolgáltatás teljesítésére, a szerződést biztosító mellék</w:t>
            </w:r>
            <w:r>
              <w:rPr>
                <w:rFonts w:eastAsia="MyriadPro-Light"/>
                <w:color w:val="0070C0"/>
                <w:sz w:val="22"/>
                <w:szCs w:val="22"/>
                <w:lang w:eastAsia="hu-HU"/>
              </w:rPr>
              <w:t>k</w:t>
            </w:r>
            <w:r w:rsidRPr="00E9793A">
              <w:rPr>
                <w:rFonts w:eastAsia="MyriadPro-Light"/>
                <w:color w:val="0070C0"/>
                <w:sz w:val="22"/>
                <w:szCs w:val="22"/>
                <w:lang w:eastAsia="hu-HU"/>
              </w:rPr>
              <w:t>ötelezettségekre</w:t>
            </w:r>
            <w:r w:rsidR="008079BB">
              <w:rPr>
                <w:rFonts w:eastAsia="MyriadPro-Light"/>
                <w:color w:val="0070C0"/>
                <w:sz w:val="22"/>
                <w:szCs w:val="22"/>
                <w:lang w:eastAsia="hu-HU"/>
              </w:rPr>
              <w:t xml:space="preserve"> </w:t>
            </w:r>
            <w:r w:rsidRPr="00E9793A">
              <w:rPr>
                <w:rFonts w:eastAsia="MyriadPro-Light"/>
                <w:color w:val="0070C0"/>
                <w:sz w:val="22"/>
                <w:szCs w:val="22"/>
                <w:lang w:eastAsia="hu-HU"/>
              </w:rPr>
              <w:t>vonatkozó részletes feltételeket a dokumentáció tartalmazza</w:t>
            </w:r>
          </w:p>
        </w:tc>
      </w:tr>
      <w:tr w:rsidR="00871030" w:rsidRPr="00DB24B8" w14:paraId="77F98218"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6F3F71" w14:textId="77777777" w:rsidR="00871030" w:rsidRPr="00DB24B8" w:rsidRDefault="00AA5675">
            <w:pPr>
              <w:spacing w:before="120" w:after="120"/>
              <w:rPr>
                <w:rFonts w:eastAsia="MyriadPro-Semibold"/>
                <w:b/>
                <w:sz w:val="22"/>
                <w:szCs w:val="22"/>
                <w:lang w:eastAsia="hu-HU"/>
              </w:rPr>
            </w:pPr>
            <w:r w:rsidRPr="00DB24B8">
              <w:rPr>
                <w:rFonts w:eastAsia="MyriadPro-Semibold"/>
                <w:b/>
                <w:sz w:val="22"/>
                <w:szCs w:val="22"/>
                <w:lang w:eastAsia="hu-HU"/>
              </w:rPr>
              <w:t>III.2.3) A szerződés teljesítésében közreműködő személyekkel kapcsolatos információ</w:t>
            </w:r>
          </w:p>
          <w:p w14:paraId="7CE1A811" w14:textId="3CAA4B17" w:rsidR="00871030" w:rsidRPr="00DB24B8" w:rsidRDefault="00AA5675">
            <w:pPr>
              <w:spacing w:before="120" w:after="120"/>
            </w:pPr>
            <w:r w:rsidRPr="00DB24B8">
              <w:rPr>
                <w:rFonts w:eastAsia="MyriadPro-Light"/>
                <w:sz w:val="22"/>
                <w:szCs w:val="22"/>
                <w:lang w:eastAsia="hu-HU"/>
              </w:rPr>
              <w:t>Az ajánlattevőknek közölniük kell a szerződés teljesítésében közreműködő személyek nevét és szakképzettségét</w:t>
            </w:r>
            <w:r w:rsidR="00AB61E8">
              <w:rPr>
                <w:rFonts w:eastAsia="MyriadPro-Light"/>
                <w:sz w:val="22"/>
                <w:szCs w:val="22"/>
                <w:lang w:eastAsia="hu-HU"/>
              </w:rPr>
              <w:t xml:space="preserve">: </w:t>
            </w:r>
            <w:r w:rsidR="00AB61E8" w:rsidRPr="00EE0E17">
              <w:rPr>
                <w:rFonts w:eastAsia="MyriadPro-Light"/>
                <w:color w:val="0070C0"/>
                <w:sz w:val="22"/>
                <w:szCs w:val="22"/>
                <w:lang w:eastAsia="hu-HU"/>
              </w:rPr>
              <w:t>Nem</w:t>
            </w:r>
          </w:p>
        </w:tc>
      </w:tr>
    </w:tbl>
    <w:p w14:paraId="3A00BE8B" w14:textId="77777777" w:rsidR="00871030" w:rsidRPr="00DB24B8" w:rsidRDefault="00871030">
      <w:pPr>
        <w:spacing w:before="120" w:after="120"/>
        <w:rPr>
          <w:rFonts w:eastAsia="MyriadPro-Semibold"/>
          <w:sz w:val="22"/>
          <w:szCs w:val="22"/>
          <w:lang w:eastAsia="hu-HU"/>
        </w:rPr>
      </w:pPr>
    </w:p>
    <w:p w14:paraId="499A9CA8" w14:textId="77777777" w:rsidR="00871030" w:rsidRPr="00DB24B8" w:rsidRDefault="00AA5675">
      <w:pPr>
        <w:spacing w:before="120" w:after="120"/>
        <w:jc w:val="left"/>
        <w:rPr>
          <w:rFonts w:eastAsia="MyriadPro-Semibold"/>
          <w:b/>
          <w:sz w:val="28"/>
          <w:szCs w:val="28"/>
          <w:lang w:eastAsia="hu-HU"/>
        </w:rPr>
      </w:pPr>
      <w:r w:rsidRPr="00DB24B8">
        <w:rPr>
          <w:rFonts w:eastAsia="MyriadPro-Semibold"/>
          <w:b/>
          <w:sz w:val="28"/>
          <w:szCs w:val="28"/>
          <w:lang w:eastAsia="hu-HU"/>
        </w:rPr>
        <w:t>IV. szakasz: Eljárás</w:t>
      </w:r>
    </w:p>
    <w:p w14:paraId="4B78C1C8" w14:textId="77777777" w:rsidR="00871030" w:rsidRPr="00DB24B8" w:rsidRDefault="00871030">
      <w:pPr>
        <w:spacing w:before="120" w:after="120"/>
        <w:rPr>
          <w:rFonts w:eastAsia="MyriadPro-Semibold"/>
          <w:sz w:val="22"/>
          <w:szCs w:val="22"/>
          <w:lang w:eastAsia="hu-HU"/>
        </w:rPr>
      </w:pPr>
    </w:p>
    <w:p w14:paraId="72AEECF2" w14:textId="77777777" w:rsidR="00871030" w:rsidRPr="00DB24B8" w:rsidRDefault="00AA5675">
      <w:pPr>
        <w:spacing w:before="120" w:after="120"/>
        <w:rPr>
          <w:rFonts w:eastAsia="MyriadPro-Semibold"/>
          <w:b/>
          <w:sz w:val="22"/>
          <w:szCs w:val="22"/>
          <w:lang w:eastAsia="hu-HU"/>
        </w:rPr>
      </w:pPr>
      <w:r w:rsidRPr="00DB24B8">
        <w:rPr>
          <w:rFonts w:eastAsia="MyriadPro-Semibold"/>
          <w:b/>
          <w:sz w:val="22"/>
          <w:szCs w:val="22"/>
          <w:lang w:eastAsia="hu-HU"/>
        </w:rPr>
        <w:t>IV.1) Meghatározás</w:t>
      </w:r>
    </w:p>
    <w:tbl>
      <w:tblPr>
        <w:tblW w:w="97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778"/>
      </w:tblGrid>
      <w:tr w:rsidR="00871030" w:rsidRPr="00DB24B8" w14:paraId="2ED224BF"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C4F135" w14:textId="77777777" w:rsidR="00871030" w:rsidRPr="00DB24B8" w:rsidRDefault="00AA5675">
            <w:pPr>
              <w:spacing w:before="120" w:after="120"/>
              <w:jc w:val="left"/>
              <w:rPr>
                <w:rFonts w:eastAsia="MyriadPro-Semibold"/>
                <w:b/>
                <w:sz w:val="22"/>
                <w:szCs w:val="22"/>
                <w:lang w:eastAsia="hu-HU"/>
              </w:rPr>
            </w:pPr>
            <w:r w:rsidRPr="00DB24B8">
              <w:rPr>
                <w:rFonts w:eastAsia="MyriadPro-Semibold"/>
                <w:b/>
                <w:sz w:val="22"/>
                <w:szCs w:val="22"/>
                <w:lang w:eastAsia="hu-HU"/>
              </w:rPr>
              <w:t>IV.1.1) Az eljárás fajtája</w:t>
            </w:r>
          </w:p>
          <w:p w14:paraId="0D664A4F" w14:textId="6C0F7623" w:rsidR="00871030" w:rsidRPr="00DB24B8" w:rsidRDefault="00AA5675">
            <w:pPr>
              <w:spacing w:before="120" w:after="120"/>
              <w:jc w:val="left"/>
              <w:rPr>
                <w:rFonts w:eastAsia="MyriadPro-Light"/>
                <w:sz w:val="22"/>
                <w:szCs w:val="22"/>
                <w:lang w:eastAsia="hu-HU"/>
              </w:rPr>
            </w:pPr>
            <w:r w:rsidRPr="00DB24B8">
              <w:rPr>
                <w:rFonts w:eastAsia="MyriadPro-Light"/>
                <w:sz w:val="22"/>
                <w:szCs w:val="22"/>
                <w:lang w:eastAsia="hu-HU"/>
              </w:rPr>
              <w:t>Nyílt eljárás</w:t>
            </w:r>
            <w:r w:rsidR="00AB61E8">
              <w:rPr>
                <w:rFonts w:eastAsia="MyriadPro-Light"/>
                <w:sz w:val="22"/>
                <w:szCs w:val="22"/>
                <w:lang w:eastAsia="hu-HU"/>
              </w:rPr>
              <w:t xml:space="preserve">: </w:t>
            </w:r>
            <w:r w:rsidR="00AB61E8" w:rsidRPr="00EE0E17">
              <w:rPr>
                <w:rFonts w:eastAsia="MyriadPro-Light"/>
                <w:color w:val="0070C0"/>
                <w:sz w:val="22"/>
                <w:szCs w:val="22"/>
                <w:lang w:eastAsia="hu-HU"/>
              </w:rPr>
              <w:t>Igen</w:t>
            </w:r>
          </w:p>
          <w:p w14:paraId="283D7A30" w14:textId="2834132E" w:rsidR="00871030" w:rsidRPr="00DB24B8" w:rsidRDefault="00AA5675" w:rsidP="00AB61E8">
            <w:pPr>
              <w:spacing w:before="120" w:after="120"/>
              <w:jc w:val="left"/>
            </w:pPr>
            <w:r w:rsidRPr="00DB24B8">
              <w:rPr>
                <w:rFonts w:eastAsia="MyriadPro-Light"/>
                <w:sz w:val="22"/>
                <w:szCs w:val="22"/>
                <w:lang w:eastAsia="hu-HU"/>
              </w:rPr>
              <w:t>Gyorsított eljárás</w:t>
            </w:r>
            <w:r w:rsidR="00AB61E8">
              <w:rPr>
                <w:rFonts w:eastAsia="MyriadPro-Light"/>
                <w:sz w:val="22"/>
                <w:szCs w:val="22"/>
                <w:lang w:eastAsia="hu-HU"/>
              </w:rPr>
              <w:t xml:space="preserve">: </w:t>
            </w:r>
            <w:r w:rsidR="00AB61E8" w:rsidRPr="00EE0E17">
              <w:rPr>
                <w:rFonts w:eastAsia="MyriadPro-Light"/>
                <w:color w:val="0070C0"/>
                <w:sz w:val="22"/>
                <w:szCs w:val="22"/>
                <w:lang w:eastAsia="hu-HU"/>
              </w:rPr>
              <w:t>Nem</w:t>
            </w:r>
          </w:p>
          <w:p w14:paraId="598553D6" w14:textId="77777777" w:rsidR="00871030" w:rsidRPr="00DB24B8" w:rsidRDefault="00AA5675" w:rsidP="00AB61E8">
            <w:pPr>
              <w:spacing w:before="120" w:after="120"/>
              <w:jc w:val="left"/>
              <w:rPr>
                <w:rFonts w:eastAsia="MyriadPro-Light"/>
                <w:sz w:val="22"/>
                <w:szCs w:val="22"/>
                <w:lang w:eastAsia="hu-HU"/>
              </w:rPr>
            </w:pPr>
            <w:r w:rsidRPr="00DB24B8">
              <w:rPr>
                <w:rFonts w:eastAsia="MyriadPro-Light"/>
                <w:sz w:val="22"/>
                <w:szCs w:val="22"/>
                <w:lang w:eastAsia="hu-HU"/>
              </w:rPr>
              <w:t>Indokolás</w:t>
            </w:r>
            <w:r w:rsidR="00A32539">
              <w:rPr>
                <w:rStyle w:val="Lbjegyzet-hivatkozs"/>
                <w:rFonts w:eastAsia="MyriadPro-Light"/>
                <w:sz w:val="22"/>
                <w:szCs w:val="22"/>
                <w:lang w:eastAsia="hu-HU"/>
              </w:rPr>
              <w:footnoteReference w:id="11"/>
            </w:r>
            <w:r w:rsidRPr="00DB24B8">
              <w:rPr>
                <w:rFonts w:eastAsia="MyriadPro-Light"/>
                <w:sz w:val="22"/>
                <w:szCs w:val="22"/>
                <w:lang w:eastAsia="hu-HU"/>
              </w:rPr>
              <w:t>:</w:t>
            </w:r>
          </w:p>
          <w:p w14:paraId="6AEE0EC2" w14:textId="5E988D1B" w:rsidR="00871030" w:rsidRPr="005B35D4" w:rsidRDefault="00AA5675">
            <w:pPr>
              <w:spacing w:before="120" w:after="120"/>
              <w:jc w:val="left"/>
              <w:rPr>
                <w:rFonts w:eastAsia="MyriadPro-Light"/>
                <w:color w:val="0070C0"/>
                <w:sz w:val="22"/>
                <w:szCs w:val="22"/>
                <w:lang w:eastAsia="hu-HU"/>
              </w:rPr>
            </w:pPr>
            <w:r w:rsidRPr="005B35D4">
              <w:rPr>
                <w:rFonts w:eastAsia="MyriadPro-Light"/>
                <w:color w:val="0070C0"/>
                <w:sz w:val="22"/>
                <w:szCs w:val="22"/>
                <w:lang w:eastAsia="hu-HU"/>
              </w:rPr>
              <w:t>Meghívásos eljárás</w:t>
            </w:r>
            <w:r w:rsidR="00AB61E8" w:rsidRPr="005B35D4">
              <w:rPr>
                <w:rFonts w:eastAsia="MyriadPro-Light"/>
                <w:color w:val="0070C0"/>
                <w:sz w:val="22"/>
                <w:szCs w:val="22"/>
                <w:lang w:eastAsia="hu-HU"/>
              </w:rPr>
              <w:t xml:space="preserve">: </w:t>
            </w:r>
            <w:r w:rsidR="00AB61E8" w:rsidRPr="00AB61E8">
              <w:rPr>
                <w:rFonts w:eastAsia="MyriadPro-Light"/>
                <w:color w:val="0070C0"/>
                <w:sz w:val="22"/>
                <w:szCs w:val="22"/>
                <w:lang w:eastAsia="hu-HU"/>
              </w:rPr>
              <w:t>Nem</w:t>
            </w:r>
          </w:p>
          <w:p w14:paraId="49B91665" w14:textId="75DAE906" w:rsidR="00871030" w:rsidRPr="005B35D4" w:rsidRDefault="00AA5675" w:rsidP="00AB61E8">
            <w:pPr>
              <w:spacing w:before="120" w:after="120"/>
              <w:jc w:val="left"/>
              <w:rPr>
                <w:rFonts w:eastAsia="MyriadPro-Light"/>
                <w:color w:val="0070C0"/>
                <w:sz w:val="22"/>
                <w:szCs w:val="22"/>
                <w:lang w:eastAsia="hu-HU"/>
              </w:rPr>
            </w:pPr>
            <w:bookmarkStart w:id="15" w:name="__Fieldmark__5450_1279016146"/>
            <w:bookmarkEnd w:id="15"/>
            <w:r w:rsidRPr="005B35D4">
              <w:rPr>
                <w:rFonts w:eastAsia="MyriadPro-Light"/>
                <w:color w:val="0070C0"/>
                <w:sz w:val="22"/>
                <w:szCs w:val="22"/>
                <w:lang w:eastAsia="hu-HU"/>
              </w:rPr>
              <w:t>Gyorsított eljárás</w:t>
            </w:r>
            <w:r w:rsidR="00AB61E8" w:rsidRPr="005B35D4">
              <w:rPr>
                <w:rFonts w:eastAsia="MyriadPro-Light"/>
                <w:color w:val="0070C0"/>
                <w:sz w:val="22"/>
                <w:szCs w:val="22"/>
                <w:lang w:eastAsia="hu-HU"/>
              </w:rPr>
              <w:t xml:space="preserve">: </w:t>
            </w:r>
            <w:r w:rsidR="00AB61E8" w:rsidRPr="00AB61E8">
              <w:rPr>
                <w:rFonts w:eastAsia="MyriadPro-Light"/>
                <w:color w:val="0070C0"/>
                <w:sz w:val="22"/>
                <w:szCs w:val="22"/>
                <w:lang w:eastAsia="hu-HU"/>
              </w:rPr>
              <w:t>Nem</w:t>
            </w:r>
          </w:p>
          <w:p w14:paraId="5C9D0C83" w14:textId="77777777" w:rsidR="00871030" w:rsidRPr="005B35D4" w:rsidRDefault="00AA5675" w:rsidP="00AB61E8">
            <w:pPr>
              <w:spacing w:before="120" w:after="120"/>
              <w:jc w:val="left"/>
              <w:rPr>
                <w:rFonts w:eastAsia="MyriadPro-Light"/>
                <w:color w:val="0070C0"/>
                <w:sz w:val="22"/>
                <w:szCs w:val="22"/>
                <w:lang w:eastAsia="hu-HU"/>
              </w:rPr>
            </w:pPr>
            <w:r w:rsidRPr="005B35D4">
              <w:rPr>
                <w:rFonts w:eastAsia="MyriadPro-Light"/>
                <w:color w:val="0070C0"/>
                <w:sz w:val="22"/>
                <w:szCs w:val="22"/>
                <w:lang w:eastAsia="hu-HU"/>
              </w:rPr>
              <w:lastRenderedPageBreak/>
              <w:t>Indokolás:</w:t>
            </w:r>
          </w:p>
          <w:p w14:paraId="0FF5E60B" w14:textId="3219A426" w:rsidR="00871030" w:rsidRPr="005B35D4" w:rsidRDefault="00AA5675">
            <w:pPr>
              <w:spacing w:before="120" w:after="120"/>
              <w:jc w:val="left"/>
              <w:rPr>
                <w:rFonts w:eastAsia="MyriadPro-Light"/>
                <w:color w:val="0070C0"/>
                <w:sz w:val="22"/>
                <w:szCs w:val="22"/>
                <w:lang w:eastAsia="hu-HU"/>
              </w:rPr>
            </w:pPr>
            <w:r w:rsidRPr="005B35D4">
              <w:rPr>
                <w:rFonts w:eastAsia="MyriadPro-Light"/>
                <w:color w:val="0070C0"/>
                <w:sz w:val="22"/>
                <w:szCs w:val="22"/>
                <w:lang w:eastAsia="hu-HU"/>
              </w:rPr>
              <w:t>Tárgyalásos eljárás</w:t>
            </w:r>
            <w:r w:rsidR="00AB61E8" w:rsidRPr="005B35D4">
              <w:rPr>
                <w:rFonts w:eastAsia="MyriadPro-Light"/>
                <w:color w:val="0070C0"/>
                <w:sz w:val="22"/>
                <w:szCs w:val="22"/>
                <w:lang w:eastAsia="hu-HU"/>
              </w:rPr>
              <w:t xml:space="preserve">: </w:t>
            </w:r>
            <w:r w:rsidR="00AB61E8" w:rsidRPr="00AB61E8">
              <w:rPr>
                <w:rFonts w:eastAsia="MyriadPro-Light"/>
                <w:color w:val="0070C0"/>
                <w:sz w:val="22"/>
                <w:szCs w:val="22"/>
                <w:lang w:eastAsia="hu-HU"/>
              </w:rPr>
              <w:t>Nem</w:t>
            </w:r>
          </w:p>
          <w:p w14:paraId="6786EF6A" w14:textId="001BD4BC" w:rsidR="00871030" w:rsidRPr="005B35D4" w:rsidRDefault="00AA5675" w:rsidP="00AB61E8">
            <w:pPr>
              <w:spacing w:before="120" w:after="120"/>
              <w:jc w:val="left"/>
              <w:rPr>
                <w:rFonts w:eastAsia="MyriadPro-Light"/>
                <w:color w:val="0070C0"/>
                <w:sz w:val="22"/>
                <w:szCs w:val="22"/>
                <w:lang w:eastAsia="hu-HU"/>
              </w:rPr>
            </w:pPr>
            <w:bookmarkStart w:id="16" w:name="__Fieldmark__5456_1279016146"/>
            <w:bookmarkEnd w:id="16"/>
            <w:r w:rsidRPr="005B35D4">
              <w:rPr>
                <w:rFonts w:eastAsia="MyriadPro-Light"/>
                <w:color w:val="0070C0"/>
                <w:sz w:val="22"/>
                <w:szCs w:val="22"/>
                <w:lang w:eastAsia="hu-HU"/>
              </w:rPr>
              <w:t>Gyorsított eljárás</w:t>
            </w:r>
            <w:r w:rsidR="00AB61E8" w:rsidRPr="005B35D4">
              <w:rPr>
                <w:rFonts w:eastAsia="MyriadPro-Light"/>
                <w:color w:val="0070C0"/>
                <w:sz w:val="22"/>
                <w:szCs w:val="22"/>
                <w:lang w:eastAsia="hu-HU"/>
              </w:rPr>
              <w:t xml:space="preserve">: </w:t>
            </w:r>
            <w:r w:rsidR="00AB61E8" w:rsidRPr="00AB61E8">
              <w:rPr>
                <w:rFonts w:eastAsia="MyriadPro-Light"/>
                <w:color w:val="0070C0"/>
                <w:sz w:val="22"/>
                <w:szCs w:val="22"/>
                <w:lang w:eastAsia="hu-HU"/>
              </w:rPr>
              <w:t>Nem</w:t>
            </w:r>
          </w:p>
          <w:p w14:paraId="3E9B90EC" w14:textId="77777777" w:rsidR="00871030" w:rsidRPr="005B35D4" w:rsidRDefault="00AA5675" w:rsidP="00AB61E8">
            <w:pPr>
              <w:spacing w:before="120" w:after="120"/>
              <w:jc w:val="left"/>
              <w:rPr>
                <w:rFonts w:eastAsia="MyriadPro-Light"/>
                <w:color w:val="0070C0"/>
                <w:sz w:val="22"/>
                <w:szCs w:val="22"/>
                <w:lang w:eastAsia="hu-HU"/>
              </w:rPr>
            </w:pPr>
            <w:r w:rsidRPr="005B35D4">
              <w:rPr>
                <w:rFonts w:eastAsia="MyriadPro-Light"/>
                <w:color w:val="0070C0"/>
                <w:sz w:val="22"/>
                <w:szCs w:val="22"/>
                <w:lang w:eastAsia="hu-HU"/>
              </w:rPr>
              <w:t>Indokolás:</w:t>
            </w:r>
          </w:p>
          <w:p w14:paraId="71137849" w14:textId="177E2A3C" w:rsidR="00871030" w:rsidRPr="005B35D4" w:rsidRDefault="00AA5675">
            <w:pPr>
              <w:spacing w:before="120" w:after="120"/>
              <w:jc w:val="left"/>
              <w:rPr>
                <w:rFonts w:eastAsia="MyriadPro-Light"/>
                <w:color w:val="0070C0"/>
                <w:sz w:val="22"/>
                <w:szCs w:val="22"/>
                <w:lang w:eastAsia="hu-HU"/>
              </w:rPr>
            </w:pPr>
            <w:r w:rsidRPr="005B35D4">
              <w:rPr>
                <w:rFonts w:eastAsia="MyriadPro-Light"/>
                <w:color w:val="0070C0"/>
                <w:sz w:val="22"/>
                <w:szCs w:val="22"/>
                <w:lang w:eastAsia="hu-HU"/>
              </w:rPr>
              <w:t>Versenypárbeszéd</w:t>
            </w:r>
            <w:r w:rsidR="00AB61E8" w:rsidRPr="005B35D4">
              <w:rPr>
                <w:rFonts w:eastAsia="MyriadPro-Light"/>
                <w:color w:val="0070C0"/>
                <w:sz w:val="22"/>
                <w:szCs w:val="22"/>
                <w:lang w:eastAsia="hu-HU"/>
              </w:rPr>
              <w:t xml:space="preserve">: </w:t>
            </w:r>
            <w:r w:rsidR="00AB61E8" w:rsidRPr="00AB61E8">
              <w:rPr>
                <w:rFonts w:eastAsia="MyriadPro-Light"/>
                <w:color w:val="0070C0"/>
                <w:sz w:val="22"/>
                <w:szCs w:val="22"/>
                <w:lang w:eastAsia="hu-HU"/>
              </w:rPr>
              <w:t>Nem</w:t>
            </w:r>
          </w:p>
          <w:p w14:paraId="12FA7E76" w14:textId="6CFEEB5E" w:rsidR="00871030" w:rsidRPr="00DB24B8" w:rsidRDefault="00AA5675">
            <w:pPr>
              <w:spacing w:before="120" w:after="120"/>
              <w:jc w:val="left"/>
              <w:rPr>
                <w:rFonts w:eastAsia="MyriadPro-Semibold"/>
                <w:b/>
                <w:sz w:val="22"/>
                <w:szCs w:val="22"/>
                <w:lang w:eastAsia="hu-HU"/>
              </w:rPr>
            </w:pPr>
            <w:r w:rsidRPr="005B35D4">
              <w:rPr>
                <w:rFonts w:eastAsia="MyriadPro-Light"/>
                <w:color w:val="0070C0"/>
                <w:sz w:val="22"/>
                <w:szCs w:val="22"/>
                <w:lang w:eastAsia="hu-HU"/>
              </w:rPr>
              <w:t>Innovációs partnerség</w:t>
            </w:r>
            <w:r w:rsidR="00AB61E8" w:rsidRPr="005B35D4">
              <w:rPr>
                <w:rFonts w:eastAsia="MyriadPro-Light"/>
                <w:color w:val="0070C0"/>
                <w:sz w:val="22"/>
                <w:szCs w:val="22"/>
                <w:lang w:eastAsia="hu-HU"/>
              </w:rPr>
              <w:t xml:space="preserve">: </w:t>
            </w:r>
            <w:r w:rsidR="00AB61E8" w:rsidRPr="00AB61E8">
              <w:rPr>
                <w:rFonts w:eastAsia="MyriadPro-Light"/>
                <w:color w:val="0070C0"/>
                <w:sz w:val="22"/>
                <w:szCs w:val="22"/>
                <w:lang w:eastAsia="hu-HU"/>
              </w:rPr>
              <w:t>Nem</w:t>
            </w:r>
          </w:p>
        </w:tc>
      </w:tr>
      <w:tr w:rsidR="00871030" w:rsidRPr="00DB24B8" w14:paraId="2F41FC4A"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D88FD9" w14:textId="77777777" w:rsidR="00871030" w:rsidRPr="00DB24B8" w:rsidRDefault="00AA5675">
            <w:pPr>
              <w:spacing w:before="120" w:after="120"/>
              <w:jc w:val="left"/>
              <w:rPr>
                <w:rFonts w:eastAsia="MyriadPro-Semibold"/>
                <w:b/>
                <w:sz w:val="22"/>
                <w:szCs w:val="22"/>
                <w:lang w:eastAsia="hu-HU"/>
              </w:rPr>
            </w:pPr>
            <w:r w:rsidRPr="00DB24B8">
              <w:rPr>
                <w:rFonts w:eastAsia="MyriadPro-Semibold"/>
                <w:b/>
                <w:sz w:val="22"/>
                <w:szCs w:val="22"/>
                <w:lang w:eastAsia="hu-HU"/>
              </w:rPr>
              <w:lastRenderedPageBreak/>
              <w:t>IV.1.3) Keretmegállapodásra vagy dinamikus beszerzési rendszerre vonatkozó információk</w:t>
            </w:r>
          </w:p>
          <w:p w14:paraId="65135737" w14:textId="234FCCDC" w:rsidR="00871030" w:rsidRPr="00DB24B8" w:rsidRDefault="00AA5675">
            <w:pPr>
              <w:spacing w:before="120" w:after="120"/>
              <w:jc w:val="left"/>
            </w:pPr>
            <w:r w:rsidRPr="00DB24B8">
              <w:rPr>
                <w:rFonts w:eastAsia="MyriadPro-Light"/>
                <w:sz w:val="22"/>
                <w:szCs w:val="22"/>
                <w:lang w:eastAsia="hu-HU"/>
              </w:rPr>
              <w:t>A hirdetmény keretmegállapodás megkötésére irányul</w:t>
            </w:r>
            <w:r w:rsidR="00AB61E8">
              <w:rPr>
                <w:rFonts w:eastAsia="MyriadPro-Light"/>
                <w:sz w:val="22"/>
                <w:szCs w:val="22"/>
                <w:lang w:eastAsia="hu-HU"/>
              </w:rPr>
              <w:t xml:space="preserve">: </w:t>
            </w:r>
            <w:r w:rsidR="00E9793A">
              <w:rPr>
                <w:rFonts w:eastAsia="MyriadPro-Light"/>
                <w:color w:val="0070C0"/>
                <w:sz w:val="22"/>
                <w:szCs w:val="22"/>
                <w:lang w:eastAsia="hu-HU"/>
              </w:rPr>
              <w:t>Igen</w:t>
            </w:r>
          </w:p>
          <w:p w14:paraId="3205BB96" w14:textId="045A8F8C" w:rsidR="00871030" w:rsidRPr="00DB24B8" w:rsidRDefault="00AA5675" w:rsidP="00AB61E8">
            <w:pPr>
              <w:spacing w:before="120" w:after="120"/>
              <w:jc w:val="left"/>
              <w:rPr>
                <w:rFonts w:eastAsia="MyriadPro-Light"/>
                <w:sz w:val="22"/>
                <w:szCs w:val="22"/>
                <w:lang w:eastAsia="hu-HU"/>
              </w:rPr>
            </w:pPr>
            <w:r w:rsidRPr="00DB24B8">
              <w:rPr>
                <w:rFonts w:eastAsia="MyriadPro-Light"/>
                <w:sz w:val="22"/>
                <w:szCs w:val="22"/>
                <w:lang w:eastAsia="hu-HU"/>
              </w:rPr>
              <w:t>Keretmegállapodás egy ajánlattevővel</w:t>
            </w:r>
            <w:r w:rsidR="00AB61E8">
              <w:rPr>
                <w:rFonts w:eastAsia="MyriadPro-Light"/>
                <w:sz w:val="22"/>
                <w:szCs w:val="22"/>
                <w:lang w:eastAsia="hu-HU"/>
              </w:rPr>
              <w:t xml:space="preserve">: </w:t>
            </w:r>
            <w:r w:rsidR="00E9793A">
              <w:rPr>
                <w:rFonts w:eastAsia="MyriadPro-Light"/>
                <w:color w:val="0070C0"/>
                <w:sz w:val="22"/>
                <w:szCs w:val="22"/>
                <w:lang w:eastAsia="hu-HU"/>
              </w:rPr>
              <w:t>Igen</w:t>
            </w:r>
          </w:p>
          <w:p w14:paraId="0D49672B" w14:textId="710013B8" w:rsidR="00AB61E8" w:rsidRDefault="00AA5675" w:rsidP="00AB61E8">
            <w:pPr>
              <w:spacing w:before="120" w:after="120"/>
              <w:jc w:val="left"/>
              <w:rPr>
                <w:rFonts w:eastAsia="MyriadPro-Light"/>
                <w:sz w:val="22"/>
                <w:szCs w:val="22"/>
                <w:lang w:eastAsia="hu-HU"/>
              </w:rPr>
            </w:pPr>
            <w:r w:rsidRPr="00DB24B8">
              <w:rPr>
                <w:rFonts w:eastAsia="MyriadPro-Light"/>
                <w:sz w:val="22"/>
                <w:szCs w:val="22"/>
                <w:lang w:eastAsia="hu-HU"/>
              </w:rPr>
              <w:t>Keretmegállapodás több ajánlattevővel</w:t>
            </w:r>
            <w:r w:rsidR="00AB61E8">
              <w:rPr>
                <w:rFonts w:eastAsia="MyriadPro-Light"/>
                <w:sz w:val="22"/>
                <w:szCs w:val="22"/>
                <w:lang w:eastAsia="hu-HU"/>
              </w:rPr>
              <w:t xml:space="preserve">: </w:t>
            </w:r>
            <w:r w:rsidR="00AB61E8" w:rsidRPr="00EE0E17">
              <w:rPr>
                <w:rFonts w:eastAsia="MyriadPro-Light"/>
                <w:color w:val="0070C0"/>
                <w:sz w:val="22"/>
                <w:szCs w:val="22"/>
                <w:lang w:eastAsia="hu-HU"/>
              </w:rPr>
              <w:t>Nem</w:t>
            </w:r>
          </w:p>
          <w:p w14:paraId="3C2F62F7" w14:textId="0AE84E47" w:rsidR="00871030" w:rsidRPr="00DB24B8" w:rsidRDefault="00AA5675" w:rsidP="00AB61E8">
            <w:pPr>
              <w:spacing w:before="120" w:after="120"/>
              <w:jc w:val="left"/>
              <w:rPr>
                <w:rFonts w:eastAsia="MyriadPro-Light"/>
                <w:sz w:val="22"/>
                <w:szCs w:val="22"/>
                <w:lang w:eastAsia="hu-HU"/>
              </w:rPr>
            </w:pPr>
            <w:r w:rsidRPr="00DB24B8">
              <w:rPr>
                <w:rFonts w:eastAsia="MyriadPro-Light"/>
                <w:sz w:val="22"/>
                <w:szCs w:val="22"/>
                <w:lang w:eastAsia="hu-HU"/>
              </w:rPr>
              <w:t>A keretmegállapodás résztvevőinek tervezett maximális létszáma:</w:t>
            </w:r>
          </w:p>
          <w:p w14:paraId="00F4716E" w14:textId="0D0FAC4C" w:rsidR="00871030" w:rsidRPr="00DB24B8" w:rsidRDefault="00AA5675">
            <w:pPr>
              <w:spacing w:before="120" w:after="120"/>
              <w:jc w:val="left"/>
            </w:pPr>
            <w:bookmarkStart w:id="17" w:name="__Fieldmark__5481_1279016146"/>
            <w:bookmarkEnd w:id="17"/>
            <w:r w:rsidRPr="00DB24B8">
              <w:rPr>
                <w:rFonts w:eastAsia="MyriadPro-Light"/>
                <w:sz w:val="22"/>
                <w:szCs w:val="22"/>
                <w:lang w:eastAsia="hu-HU"/>
              </w:rPr>
              <w:t>A hirdetmény dinamikus beszerzési rendszer létrehozására irányul</w:t>
            </w:r>
            <w:r w:rsidR="00AB61E8">
              <w:rPr>
                <w:rFonts w:eastAsia="MyriadPro-Light"/>
                <w:sz w:val="22"/>
                <w:szCs w:val="22"/>
                <w:lang w:eastAsia="hu-HU"/>
              </w:rPr>
              <w:t xml:space="preserve">: </w:t>
            </w:r>
            <w:r w:rsidR="00AB61E8" w:rsidRPr="00EE0E17">
              <w:rPr>
                <w:rFonts w:eastAsia="MyriadPro-Light"/>
                <w:color w:val="0070C0"/>
                <w:sz w:val="22"/>
                <w:szCs w:val="22"/>
                <w:lang w:eastAsia="hu-HU"/>
              </w:rPr>
              <w:t>Nem</w:t>
            </w:r>
          </w:p>
          <w:p w14:paraId="3CB03851" w14:textId="2D51A36C" w:rsidR="00871030" w:rsidRPr="00DB24B8" w:rsidRDefault="00AA5675" w:rsidP="00AB61E8">
            <w:pPr>
              <w:spacing w:before="120" w:after="120"/>
              <w:jc w:val="left"/>
            </w:pPr>
            <w:bookmarkStart w:id="18" w:name="__Fieldmark__5485_1279016146"/>
            <w:bookmarkEnd w:id="18"/>
            <w:r w:rsidRPr="00DB24B8">
              <w:rPr>
                <w:rFonts w:eastAsia="MyriadPro-Light"/>
                <w:sz w:val="22"/>
                <w:szCs w:val="22"/>
                <w:lang w:eastAsia="hu-HU"/>
              </w:rPr>
              <w:t>A dinamikus beszerzési rendszert további beszerzők is alkalmazhatják</w:t>
            </w:r>
            <w:r w:rsidR="00AB61E8">
              <w:rPr>
                <w:rFonts w:eastAsia="MyriadPro-Light"/>
                <w:sz w:val="22"/>
                <w:szCs w:val="22"/>
                <w:lang w:eastAsia="hu-HU"/>
              </w:rPr>
              <w:t xml:space="preserve">: </w:t>
            </w:r>
            <w:r w:rsidR="00AB61E8" w:rsidRPr="00EE0E17">
              <w:rPr>
                <w:rFonts w:eastAsia="MyriadPro-Light"/>
                <w:color w:val="0070C0"/>
                <w:sz w:val="22"/>
                <w:szCs w:val="22"/>
                <w:lang w:eastAsia="hu-HU"/>
              </w:rPr>
              <w:t>Nem</w:t>
            </w:r>
          </w:p>
          <w:p w14:paraId="4F6D4D79" w14:textId="00186D81" w:rsidR="00871030" w:rsidRPr="00DB24B8" w:rsidRDefault="00AA5675">
            <w:pPr>
              <w:spacing w:before="120" w:after="120"/>
              <w:jc w:val="left"/>
              <w:rPr>
                <w:rFonts w:eastAsia="MyriadPro-Semibold"/>
                <w:sz w:val="22"/>
                <w:szCs w:val="22"/>
                <w:lang w:eastAsia="hu-HU"/>
              </w:rPr>
            </w:pPr>
            <w:r w:rsidRPr="00DB24B8">
              <w:rPr>
                <w:rFonts w:eastAsia="MyriadPro-Light"/>
                <w:sz w:val="22"/>
                <w:szCs w:val="22"/>
                <w:lang w:eastAsia="hu-HU"/>
              </w:rPr>
              <w:t>Keretmegállapodás esetében – a négy évet meghaladó időtartam indoklása:</w:t>
            </w:r>
            <w:r w:rsidR="00AB61E8">
              <w:rPr>
                <w:rFonts w:eastAsia="MyriadPro-Light"/>
                <w:sz w:val="22"/>
                <w:szCs w:val="22"/>
                <w:lang w:eastAsia="hu-HU"/>
              </w:rPr>
              <w:t xml:space="preserve"> </w:t>
            </w:r>
          </w:p>
        </w:tc>
      </w:tr>
      <w:tr w:rsidR="00871030" w:rsidRPr="00DB24B8" w14:paraId="67A9B7DC"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787ADA" w14:textId="77777777" w:rsidR="00871030" w:rsidRPr="00AB61E8" w:rsidRDefault="00AA5675">
            <w:pPr>
              <w:spacing w:before="120" w:after="120" w:line="194" w:lineRule="exact"/>
              <w:jc w:val="left"/>
              <w:rPr>
                <w:rFonts w:eastAsia="MyriadPro-Semibold"/>
                <w:b/>
                <w:strike/>
                <w:sz w:val="22"/>
                <w:szCs w:val="22"/>
                <w:lang w:eastAsia="hu-HU"/>
              </w:rPr>
            </w:pPr>
            <w:r w:rsidRPr="00AB61E8">
              <w:rPr>
                <w:rFonts w:eastAsia="MyriadPro-Semibold"/>
                <w:b/>
                <w:strike/>
                <w:sz w:val="22"/>
                <w:szCs w:val="22"/>
                <w:lang w:eastAsia="hu-HU"/>
              </w:rPr>
              <w:t>IV.1.4) A megoldások, illetve ajánlatok számának a tárgyalásos eljárás vagy a versenypárbeszéd során történő csökkentésére irányuló információ</w:t>
            </w:r>
          </w:p>
          <w:p w14:paraId="560DBA1C" w14:textId="11622785" w:rsidR="00871030" w:rsidRPr="00AB61E8" w:rsidRDefault="00AA5675">
            <w:pPr>
              <w:spacing w:before="120" w:after="120"/>
              <w:jc w:val="left"/>
              <w:rPr>
                <w:strike/>
              </w:rPr>
            </w:pPr>
            <w:bookmarkStart w:id="19" w:name="__Fieldmark__5493_1279016146"/>
            <w:bookmarkEnd w:id="19"/>
            <w:r w:rsidRPr="00AB61E8">
              <w:rPr>
                <w:rFonts w:eastAsia="MyriadPro-Semibold"/>
                <w:strike/>
                <w:sz w:val="22"/>
                <w:szCs w:val="22"/>
                <w:lang w:eastAsia="hu-HU"/>
              </w:rPr>
              <w:t>Igénybe vettek többfordulós eljárást annak érdekében, hogy fokozatosan csökkentsék a megvitatandó megoldások, illetve a megtárgyalandó ajánlatok számát</w:t>
            </w:r>
            <w:r w:rsidR="00AB61E8" w:rsidRPr="00AB61E8">
              <w:rPr>
                <w:rFonts w:eastAsia="MyriadPro-Semibold"/>
                <w:strike/>
                <w:sz w:val="22"/>
                <w:szCs w:val="22"/>
                <w:lang w:eastAsia="hu-HU"/>
              </w:rPr>
              <w:t xml:space="preserve">: </w:t>
            </w:r>
          </w:p>
        </w:tc>
      </w:tr>
      <w:tr w:rsidR="00871030" w:rsidRPr="00DB24B8" w14:paraId="3240BFC4"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FF5E24" w14:textId="04B8CE8F" w:rsidR="00871030" w:rsidRPr="00AB61E8" w:rsidRDefault="00AA5675">
            <w:pPr>
              <w:spacing w:before="120" w:after="120" w:line="140" w:lineRule="exact"/>
              <w:rPr>
                <w:strike/>
                <w:sz w:val="22"/>
                <w:szCs w:val="22"/>
              </w:rPr>
            </w:pPr>
            <w:r w:rsidRPr="00AB61E8">
              <w:rPr>
                <w:rFonts w:eastAsia="MyriadPro-Semibold"/>
                <w:b/>
                <w:strike/>
                <w:sz w:val="22"/>
                <w:szCs w:val="22"/>
                <w:lang w:eastAsia="hu-HU"/>
              </w:rPr>
              <w:t xml:space="preserve">IV.1.5) </w:t>
            </w:r>
            <w:r w:rsidRPr="00AB61E8">
              <w:rPr>
                <w:rFonts w:eastAsia="MyriadPro-Semibold"/>
                <w:b/>
                <w:bCs/>
                <w:iCs/>
                <w:strike/>
                <w:sz w:val="22"/>
                <w:szCs w:val="22"/>
                <w:lang w:eastAsia="hu-HU"/>
              </w:rPr>
              <w:t>Információ a tárgyalásról</w:t>
            </w:r>
          </w:p>
          <w:p w14:paraId="03CB8883" w14:textId="77777777" w:rsidR="00871030" w:rsidRPr="00AB61E8" w:rsidRDefault="00AA5675">
            <w:pPr>
              <w:spacing w:before="120" w:after="120"/>
              <w:jc w:val="left"/>
              <w:rPr>
                <w:rFonts w:eastAsia="MyriadPro-Semibold"/>
                <w:b/>
                <w:strike/>
                <w:sz w:val="22"/>
                <w:szCs w:val="22"/>
                <w:lang w:eastAsia="hu-HU"/>
              </w:rPr>
            </w:pPr>
            <w:r w:rsidRPr="00AB61E8">
              <w:rPr>
                <w:rFonts w:eastAsia="MyriadPro-Semibold"/>
                <w:strike/>
                <w:sz w:val="22"/>
                <w:szCs w:val="22"/>
                <w:lang w:eastAsia="hu-HU"/>
              </w:rPr>
              <w:t>Az ajánlatkérő fenntartja a jogot arra, hogy a szerződést az eredeti ajánlat alapján, tárgyalások lefolytatása nélkül ítélje oda.</w:t>
            </w:r>
          </w:p>
        </w:tc>
      </w:tr>
      <w:tr w:rsidR="00871030" w:rsidRPr="00DB24B8" w14:paraId="6481A9CE"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098230" w14:textId="77777777" w:rsidR="00871030" w:rsidRPr="00DB24B8" w:rsidRDefault="00AA5675">
            <w:pPr>
              <w:spacing w:before="120" w:after="120"/>
              <w:jc w:val="left"/>
              <w:rPr>
                <w:rFonts w:eastAsia="MyriadPro-Semibold"/>
                <w:b/>
                <w:sz w:val="22"/>
                <w:szCs w:val="22"/>
                <w:lang w:eastAsia="hu-HU"/>
              </w:rPr>
            </w:pPr>
            <w:r w:rsidRPr="00DB24B8">
              <w:rPr>
                <w:rFonts w:eastAsia="MyriadPro-Semibold"/>
                <w:b/>
                <w:sz w:val="22"/>
                <w:szCs w:val="22"/>
                <w:lang w:eastAsia="hu-HU"/>
              </w:rPr>
              <w:t xml:space="preserve">IV.1.6) Elektronikus árlejtésre vonatkozó információk </w:t>
            </w:r>
          </w:p>
          <w:p w14:paraId="7CD47048" w14:textId="2FF72879" w:rsidR="00871030" w:rsidRPr="006A3891" w:rsidRDefault="00AA5675">
            <w:pPr>
              <w:spacing w:before="120" w:after="120"/>
              <w:jc w:val="left"/>
            </w:pPr>
            <w:bookmarkStart w:id="20" w:name="__Fieldmark__5504_1279016146"/>
            <w:bookmarkEnd w:id="20"/>
            <w:r w:rsidRPr="006A3891">
              <w:rPr>
                <w:rFonts w:eastAsia="MyriadPro-Light"/>
                <w:sz w:val="22"/>
                <w:szCs w:val="22"/>
                <w:lang w:eastAsia="hu-HU"/>
              </w:rPr>
              <w:t>Elektronikus árlejtést fognak alkalmazni</w:t>
            </w:r>
            <w:r w:rsidR="00AB61E8">
              <w:rPr>
                <w:rFonts w:eastAsia="MyriadPro-Light"/>
                <w:sz w:val="22"/>
                <w:szCs w:val="22"/>
                <w:lang w:eastAsia="hu-HU"/>
              </w:rPr>
              <w:t xml:space="preserve">: </w:t>
            </w:r>
            <w:r w:rsidR="00AB61E8" w:rsidRPr="00EE0E17">
              <w:rPr>
                <w:rFonts w:eastAsia="MyriadPro-Light"/>
                <w:color w:val="0070C0"/>
                <w:sz w:val="22"/>
                <w:szCs w:val="22"/>
                <w:lang w:eastAsia="hu-HU"/>
              </w:rPr>
              <w:t>Nem</w:t>
            </w:r>
          </w:p>
          <w:p w14:paraId="7CE47C4E" w14:textId="77777777" w:rsidR="00871030" w:rsidRPr="00DB24B8" w:rsidRDefault="00AA5675">
            <w:pPr>
              <w:spacing w:before="120" w:after="120"/>
              <w:jc w:val="left"/>
              <w:rPr>
                <w:rFonts w:eastAsia="MyriadPro-Semibold"/>
                <w:b/>
                <w:sz w:val="22"/>
                <w:szCs w:val="22"/>
                <w:lang w:eastAsia="hu-HU"/>
              </w:rPr>
            </w:pPr>
            <w:r w:rsidRPr="006A3891">
              <w:rPr>
                <w:rFonts w:eastAsia="MyriadPro-Light"/>
                <w:sz w:val="22"/>
                <w:szCs w:val="22"/>
                <w:lang w:eastAsia="hu-HU"/>
              </w:rPr>
              <w:t>További információk az elektronikus árlejtésről:</w:t>
            </w:r>
          </w:p>
        </w:tc>
      </w:tr>
      <w:tr w:rsidR="00871030" w:rsidRPr="00DB24B8" w14:paraId="3B7FD17F"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5C2C36" w14:textId="77777777" w:rsidR="00871030" w:rsidRPr="00DB24B8" w:rsidRDefault="00AA5675">
            <w:pPr>
              <w:spacing w:before="120" w:after="120"/>
              <w:jc w:val="left"/>
              <w:rPr>
                <w:rFonts w:eastAsia="MyriadPro-Light"/>
                <w:b/>
                <w:bCs/>
                <w:sz w:val="22"/>
                <w:szCs w:val="22"/>
                <w:lang w:eastAsia="hu-HU"/>
              </w:rPr>
            </w:pPr>
            <w:r w:rsidRPr="00DB24B8">
              <w:rPr>
                <w:rFonts w:eastAsia="MyriadPro-Light"/>
                <w:b/>
                <w:bCs/>
                <w:sz w:val="22"/>
                <w:szCs w:val="22"/>
                <w:lang w:eastAsia="hu-HU"/>
              </w:rPr>
              <w:t>IV.1.8) A közbeszerzési megállapodásra (GPA) vonatkozó információk</w:t>
            </w:r>
          </w:p>
          <w:p w14:paraId="3418EE6E" w14:textId="138C1543" w:rsidR="00871030" w:rsidRPr="00DB24B8" w:rsidRDefault="00AA5675">
            <w:pPr>
              <w:spacing w:before="120" w:after="120"/>
              <w:rPr>
                <w:rFonts w:eastAsia="MyriadPro-Semibold"/>
                <w:sz w:val="22"/>
                <w:szCs w:val="22"/>
                <w:lang w:eastAsia="hu-HU"/>
              </w:rPr>
            </w:pPr>
            <w:r w:rsidRPr="00DB24B8">
              <w:rPr>
                <w:rFonts w:eastAsia="MyriadPro-Semibold"/>
                <w:sz w:val="22"/>
                <w:szCs w:val="22"/>
                <w:lang w:eastAsia="hu-HU"/>
              </w:rPr>
              <w:t>A szerződés a közbeszerzési megállapodás (GPA) hatálya alá tartozik</w:t>
            </w:r>
            <w:r w:rsidR="00AB61E8">
              <w:rPr>
                <w:rFonts w:eastAsia="MyriadPro-Semibold"/>
                <w:sz w:val="22"/>
                <w:szCs w:val="22"/>
                <w:lang w:eastAsia="hu-HU"/>
              </w:rPr>
              <w:t xml:space="preserve">: </w:t>
            </w:r>
            <w:r w:rsidR="00AB61E8" w:rsidRPr="00EE0E17">
              <w:rPr>
                <w:rFonts w:eastAsia="MyriadPro-Light"/>
                <w:color w:val="0070C0"/>
                <w:sz w:val="22"/>
                <w:szCs w:val="22"/>
                <w:lang w:eastAsia="hu-HU"/>
              </w:rPr>
              <w:t>Nem</w:t>
            </w:r>
          </w:p>
        </w:tc>
      </w:tr>
    </w:tbl>
    <w:p w14:paraId="3194BF51" w14:textId="77777777" w:rsidR="00871030" w:rsidRPr="00DB24B8" w:rsidRDefault="00871030">
      <w:pPr>
        <w:spacing w:before="120" w:after="120"/>
        <w:rPr>
          <w:rFonts w:eastAsia="MyriadPro-Semibold"/>
          <w:sz w:val="22"/>
          <w:szCs w:val="22"/>
          <w:lang w:eastAsia="hu-HU"/>
        </w:rPr>
      </w:pPr>
    </w:p>
    <w:p w14:paraId="327C5986" w14:textId="77777777" w:rsidR="00871030" w:rsidRPr="00DB24B8" w:rsidRDefault="00AA5675">
      <w:pPr>
        <w:spacing w:before="120" w:after="120"/>
        <w:rPr>
          <w:rFonts w:eastAsia="MyriadPro-Semibold"/>
          <w:b/>
          <w:sz w:val="22"/>
          <w:szCs w:val="22"/>
          <w:lang w:eastAsia="hu-HU"/>
        </w:rPr>
      </w:pPr>
      <w:r w:rsidRPr="00DB24B8">
        <w:rPr>
          <w:rFonts w:eastAsia="MyriadPro-Semibold"/>
          <w:b/>
          <w:sz w:val="22"/>
          <w:szCs w:val="22"/>
          <w:lang w:eastAsia="hu-HU"/>
        </w:rPr>
        <w:t>IV.2) Adminisztratív információk</w:t>
      </w:r>
    </w:p>
    <w:tbl>
      <w:tblPr>
        <w:tblW w:w="97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778"/>
      </w:tblGrid>
      <w:tr w:rsidR="00871030" w:rsidRPr="00DB24B8" w14:paraId="188E8B02"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832E03" w14:textId="6CE733A7" w:rsidR="00871030" w:rsidRDefault="00AA5675">
            <w:pPr>
              <w:spacing w:before="120" w:after="120"/>
              <w:jc w:val="left"/>
              <w:rPr>
                <w:rFonts w:eastAsia="MyriadPro-Semibold"/>
                <w:b/>
                <w:sz w:val="22"/>
                <w:szCs w:val="22"/>
                <w:lang w:eastAsia="hu-HU"/>
              </w:rPr>
            </w:pPr>
            <w:r w:rsidRPr="00DB24B8">
              <w:rPr>
                <w:rFonts w:eastAsia="MyriadPro-Semibold"/>
                <w:b/>
                <w:sz w:val="22"/>
                <w:szCs w:val="22"/>
                <w:lang w:eastAsia="hu-HU"/>
              </w:rPr>
              <w:t>IV.2.1) Az adott eljárásra vonatkozó korábbi közzététel</w:t>
            </w:r>
          </w:p>
          <w:p w14:paraId="7CB588C6" w14:textId="4C79E8C3" w:rsidR="00B0294A" w:rsidRPr="00B0294A" w:rsidRDefault="00B0294A">
            <w:pPr>
              <w:spacing w:before="120" w:after="120"/>
              <w:jc w:val="left"/>
              <w:rPr>
                <w:rFonts w:eastAsia="MyriadPro-Semibold"/>
                <w:sz w:val="22"/>
                <w:szCs w:val="22"/>
                <w:lang w:eastAsia="hu-HU"/>
              </w:rPr>
            </w:pPr>
            <w:r w:rsidRPr="00B0294A">
              <w:rPr>
                <w:rFonts w:eastAsia="MyriadPro-Semibold"/>
                <w:sz w:val="22"/>
                <w:szCs w:val="22"/>
                <w:lang w:eastAsia="hu-HU"/>
              </w:rPr>
              <w:t>(Az alábbiak közül: Előzetes tájékoztató; Felhasználói oldalon közzétett hirdetmény)</w:t>
            </w:r>
          </w:p>
          <w:p w14:paraId="5D080AAE" w14:textId="7BE35E59" w:rsidR="00871030" w:rsidRPr="00B0294A" w:rsidRDefault="00AA5675" w:rsidP="00B0294A">
            <w:pPr>
              <w:spacing w:before="120" w:after="120"/>
              <w:jc w:val="left"/>
              <w:rPr>
                <w:rStyle w:val="Szvegtrzs1"/>
                <w:rFonts w:ascii="Times New Roman" w:eastAsia="MyriadPro-Semibold" w:hAnsi="Times New Roman" w:cs="Times New Roman"/>
                <w:color w:val="auto"/>
                <w:sz w:val="22"/>
                <w:szCs w:val="22"/>
                <w:lang w:eastAsia="hu-HU"/>
              </w:rPr>
            </w:pPr>
            <w:r w:rsidRPr="00DB24B8">
              <w:rPr>
                <w:rFonts w:eastAsia="MyriadPro-Semibold"/>
                <w:sz w:val="22"/>
                <w:szCs w:val="22"/>
                <w:lang w:eastAsia="hu-HU"/>
              </w:rPr>
              <w:t xml:space="preserve">A hirdetmény száma a Hivatalos Lapban: </w:t>
            </w:r>
            <w:proofErr w:type="gramStart"/>
            <w:r w:rsidRPr="00DB24B8">
              <w:rPr>
                <w:rFonts w:eastAsia="MyriadPro-Semibold"/>
                <w:sz w:val="22"/>
                <w:szCs w:val="22"/>
                <w:lang w:eastAsia="hu-HU"/>
              </w:rPr>
              <w:t>[ ]</w:t>
            </w:r>
            <w:proofErr w:type="gramEnd"/>
            <w:r w:rsidRPr="00DB24B8">
              <w:rPr>
                <w:rFonts w:eastAsia="MyriadPro-Semibold"/>
                <w:sz w:val="22"/>
                <w:szCs w:val="22"/>
                <w:lang w:eastAsia="hu-HU"/>
              </w:rPr>
              <w:t>[ ][ ][ ]/S [ ][ ][ ]-[ ][ ][ ][ ][ ][ ][ ]</w:t>
            </w:r>
          </w:p>
        </w:tc>
      </w:tr>
      <w:tr w:rsidR="00871030" w:rsidRPr="00DB24B8" w14:paraId="025643E9"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777E61" w14:textId="77777777" w:rsidR="00871030" w:rsidRPr="00DB24B8" w:rsidRDefault="00AA5675">
            <w:pPr>
              <w:spacing w:before="120" w:after="120"/>
              <w:jc w:val="left"/>
              <w:rPr>
                <w:rFonts w:eastAsia="MyriadPro-Semibold"/>
                <w:b/>
                <w:sz w:val="22"/>
                <w:szCs w:val="22"/>
                <w:lang w:eastAsia="hu-HU"/>
              </w:rPr>
            </w:pPr>
            <w:r w:rsidRPr="00DB24B8">
              <w:rPr>
                <w:rFonts w:eastAsia="MyriadPro-Semibold"/>
                <w:b/>
                <w:sz w:val="22"/>
                <w:szCs w:val="22"/>
                <w:lang w:eastAsia="hu-HU"/>
              </w:rPr>
              <w:t>IV.2.2) Ajánlatok vagy részvételi kérelmek benyújtásának határideje</w:t>
            </w:r>
          </w:p>
          <w:p w14:paraId="163820FD" w14:textId="77777777" w:rsidR="00871030" w:rsidRPr="00DB24B8" w:rsidRDefault="00AA5675">
            <w:pPr>
              <w:spacing w:before="120" w:after="120"/>
              <w:rPr>
                <w:rFonts w:eastAsia="MyriadPro-Semibold"/>
                <w:sz w:val="22"/>
                <w:szCs w:val="22"/>
                <w:lang w:eastAsia="hu-HU"/>
              </w:rPr>
            </w:pPr>
            <w:r w:rsidRPr="00DB24B8">
              <w:rPr>
                <w:rFonts w:eastAsia="MyriadPro-Semibold"/>
                <w:sz w:val="22"/>
                <w:szCs w:val="22"/>
                <w:lang w:eastAsia="hu-HU"/>
              </w:rPr>
              <w:t xml:space="preserve">Dátum: </w:t>
            </w:r>
            <w:r w:rsidRPr="00DB24B8">
              <w:rPr>
                <w:rFonts w:eastAsia="MyriadPro-Semibold"/>
                <w:i/>
                <w:sz w:val="22"/>
                <w:szCs w:val="22"/>
                <w:lang w:eastAsia="hu-HU"/>
              </w:rPr>
              <w:t>(</w:t>
            </w:r>
            <w:proofErr w:type="spellStart"/>
            <w:r w:rsidRPr="00DB24B8">
              <w:rPr>
                <w:rFonts w:eastAsia="MyriadPro-Semibold"/>
                <w:i/>
                <w:sz w:val="22"/>
                <w:szCs w:val="22"/>
                <w:lang w:eastAsia="hu-HU"/>
              </w:rPr>
              <w:t>nn</w:t>
            </w:r>
            <w:proofErr w:type="spellEnd"/>
            <w:r w:rsidRPr="00DB24B8">
              <w:rPr>
                <w:rFonts w:eastAsia="MyriadPro-Semibold"/>
                <w:i/>
                <w:sz w:val="22"/>
                <w:szCs w:val="22"/>
                <w:lang w:eastAsia="hu-HU"/>
              </w:rPr>
              <w:t>/</w:t>
            </w:r>
            <w:proofErr w:type="spellStart"/>
            <w:r w:rsidRPr="00DB24B8">
              <w:rPr>
                <w:rFonts w:eastAsia="MyriadPro-Semibold"/>
                <w:i/>
                <w:sz w:val="22"/>
                <w:szCs w:val="22"/>
                <w:lang w:eastAsia="hu-HU"/>
              </w:rPr>
              <w:t>hh</w:t>
            </w:r>
            <w:proofErr w:type="spellEnd"/>
            <w:r w:rsidRPr="00DB24B8">
              <w:rPr>
                <w:rFonts w:eastAsia="MyriadPro-Semibold"/>
                <w:i/>
                <w:sz w:val="22"/>
                <w:szCs w:val="22"/>
                <w:lang w:eastAsia="hu-HU"/>
              </w:rPr>
              <w:t>/</w:t>
            </w:r>
            <w:proofErr w:type="spellStart"/>
            <w:r w:rsidRPr="00DB24B8">
              <w:rPr>
                <w:rFonts w:eastAsia="MyriadPro-Semibold"/>
                <w:i/>
                <w:sz w:val="22"/>
                <w:szCs w:val="22"/>
                <w:lang w:eastAsia="hu-HU"/>
              </w:rPr>
              <w:t>éééé</w:t>
            </w:r>
            <w:proofErr w:type="spellEnd"/>
            <w:r w:rsidRPr="00DB24B8">
              <w:rPr>
                <w:rFonts w:eastAsia="MyriadPro-Semibold"/>
                <w:i/>
                <w:sz w:val="22"/>
                <w:szCs w:val="22"/>
                <w:lang w:eastAsia="hu-HU"/>
              </w:rPr>
              <w:t>)</w:t>
            </w:r>
            <w:r w:rsidRPr="00DB24B8">
              <w:rPr>
                <w:rFonts w:eastAsia="MyriadPro-Semibold"/>
                <w:sz w:val="22"/>
                <w:szCs w:val="22"/>
                <w:lang w:eastAsia="hu-HU"/>
              </w:rPr>
              <w:t xml:space="preserve"> Helyi idő: </w:t>
            </w:r>
            <w:r w:rsidRPr="00DB24B8">
              <w:rPr>
                <w:rFonts w:eastAsia="MyriadPro-Semibold"/>
                <w:i/>
                <w:sz w:val="22"/>
                <w:szCs w:val="22"/>
                <w:lang w:eastAsia="hu-HU"/>
              </w:rPr>
              <w:t>(</w:t>
            </w:r>
            <w:proofErr w:type="spellStart"/>
            <w:proofErr w:type="gramStart"/>
            <w:r w:rsidRPr="00DB24B8">
              <w:rPr>
                <w:rFonts w:eastAsia="MyriadPro-Semibold"/>
                <w:i/>
                <w:sz w:val="22"/>
                <w:szCs w:val="22"/>
                <w:lang w:eastAsia="hu-HU"/>
              </w:rPr>
              <w:t>óó:pp</w:t>
            </w:r>
            <w:proofErr w:type="spellEnd"/>
            <w:proofErr w:type="gramEnd"/>
            <w:r w:rsidRPr="00DB24B8">
              <w:rPr>
                <w:rFonts w:eastAsia="MyriadPro-Semibold"/>
                <w:i/>
                <w:sz w:val="22"/>
                <w:szCs w:val="22"/>
                <w:lang w:eastAsia="hu-HU"/>
              </w:rPr>
              <w:t>)</w:t>
            </w:r>
          </w:p>
        </w:tc>
      </w:tr>
      <w:tr w:rsidR="00871030" w:rsidRPr="00DB24B8" w14:paraId="1D5A1F2E"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77E563" w14:textId="77777777" w:rsidR="00871030" w:rsidRPr="00DB24B8" w:rsidRDefault="00AA5675">
            <w:pPr>
              <w:spacing w:before="120" w:after="120"/>
              <w:jc w:val="left"/>
              <w:rPr>
                <w:rFonts w:eastAsia="MyriadPro-Semibold"/>
                <w:b/>
                <w:strike/>
                <w:sz w:val="22"/>
                <w:szCs w:val="22"/>
                <w:vertAlign w:val="superscript"/>
                <w:lang w:eastAsia="hu-HU"/>
              </w:rPr>
            </w:pPr>
            <w:r w:rsidRPr="00DB24B8">
              <w:rPr>
                <w:rFonts w:eastAsia="MyriadPro-Semibold"/>
                <w:b/>
                <w:strike/>
                <w:sz w:val="22"/>
                <w:szCs w:val="22"/>
                <w:lang w:eastAsia="hu-HU"/>
              </w:rPr>
              <w:t xml:space="preserve">IV.2.3) Az ajánlattételi vagy részvételi felhívás kiválasztott jelentkezők részére történő megküldésének becsült dátuma </w:t>
            </w:r>
          </w:p>
          <w:p w14:paraId="0CA7D319" w14:textId="77777777" w:rsidR="00871030" w:rsidRPr="00DB24B8" w:rsidRDefault="00AA5675">
            <w:pPr>
              <w:spacing w:before="120" w:after="120"/>
              <w:jc w:val="left"/>
              <w:rPr>
                <w:rFonts w:eastAsia="MyriadPro-Semibold"/>
                <w:b/>
                <w:strike/>
                <w:sz w:val="22"/>
                <w:szCs w:val="22"/>
                <w:lang w:eastAsia="hu-HU"/>
              </w:rPr>
            </w:pPr>
            <w:r w:rsidRPr="00DB24B8">
              <w:rPr>
                <w:rFonts w:eastAsia="MyriadPro-Semibold"/>
                <w:strike/>
                <w:sz w:val="22"/>
                <w:szCs w:val="22"/>
                <w:lang w:eastAsia="hu-HU"/>
              </w:rPr>
              <w:t xml:space="preserve">Dátum: </w:t>
            </w:r>
            <w:r w:rsidRPr="00DB24B8">
              <w:rPr>
                <w:rFonts w:eastAsia="MyriadPro-Semibold"/>
                <w:i/>
                <w:strike/>
                <w:sz w:val="22"/>
                <w:szCs w:val="22"/>
                <w:lang w:eastAsia="hu-HU"/>
              </w:rPr>
              <w:t>(</w:t>
            </w:r>
            <w:proofErr w:type="spellStart"/>
            <w:r w:rsidRPr="00DB24B8">
              <w:rPr>
                <w:rFonts w:eastAsia="MyriadPro-Semibold"/>
                <w:i/>
                <w:strike/>
                <w:sz w:val="22"/>
                <w:szCs w:val="22"/>
                <w:lang w:eastAsia="hu-HU"/>
              </w:rPr>
              <w:t>nn</w:t>
            </w:r>
            <w:proofErr w:type="spellEnd"/>
            <w:r w:rsidRPr="00DB24B8">
              <w:rPr>
                <w:rFonts w:eastAsia="MyriadPro-Semibold"/>
                <w:i/>
                <w:strike/>
                <w:sz w:val="22"/>
                <w:szCs w:val="22"/>
                <w:lang w:eastAsia="hu-HU"/>
              </w:rPr>
              <w:t>/</w:t>
            </w:r>
            <w:proofErr w:type="spellStart"/>
            <w:r w:rsidRPr="00DB24B8">
              <w:rPr>
                <w:rFonts w:eastAsia="MyriadPro-Semibold"/>
                <w:i/>
                <w:strike/>
                <w:sz w:val="22"/>
                <w:szCs w:val="22"/>
                <w:lang w:eastAsia="hu-HU"/>
              </w:rPr>
              <w:t>hh</w:t>
            </w:r>
            <w:proofErr w:type="spellEnd"/>
            <w:r w:rsidRPr="00DB24B8">
              <w:rPr>
                <w:rFonts w:eastAsia="MyriadPro-Semibold"/>
                <w:i/>
                <w:strike/>
                <w:sz w:val="22"/>
                <w:szCs w:val="22"/>
                <w:lang w:eastAsia="hu-HU"/>
              </w:rPr>
              <w:t>/</w:t>
            </w:r>
            <w:proofErr w:type="spellStart"/>
            <w:r w:rsidRPr="00DB24B8">
              <w:rPr>
                <w:rFonts w:eastAsia="MyriadPro-Semibold"/>
                <w:i/>
                <w:strike/>
                <w:sz w:val="22"/>
                <w:szCs w:val="22"/>
                <w:lang w:eastAsia="hu-HU"/>
              </w:rPr>
              <w:t>éééé</w:t>
            </w:r>
            <w:proofErr w:type="spellEnd"/>
            <w:r w:rsidRPr="00DB24B8">
              <w:rPr>
                <w:rFonts w:eastAsia="MyriadPro-Semibold"/>
                <w:i/>
                <w:strike/>
                <w:sz w:val="22"/>
                <w:szCs w:val="22"/>
                <w:lang w:eastAsia="hu-HU"/>
              </w:rPr>
              <w:t>)</w:t>
            </w:r>
          </w:p>
        </w:tc>
      </w:tr>
      <w:tr w:rsidR="00871030" w:rsidRPr="00DB24B8" w14:paraId="11C336F4"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6AEAEC" w14:textId="2B506C7C" w:rsidR="00871030" w:rsidRPr="00DB24B8" w:rsidRDefault="00AA5675">
            <w:pPr>
              <w:spacing w:before="120" w:after="120"/>
              <w:jc w:val="left"/>
              <w:rPr>
                <w:rFonts w:eastAsia="MyriadPro-Semibold"/>
                <w:b/>
                <w:sz w:val="22"/>
                <w:szCs w:val="22"/>
                <w:lang w:eastAsia="hu-HU"/>
              </w:rPr>
            </w:pPr>
            <w:r w:rsidRPr="00DB24B8">
              <w:rPr>
                <w:rFonts w:eastAsia="MyriadPro-Semibold"/>
                <w:b/>
                <w:sz w:val="22"/>
                <w:szCs w:val="22"/>
                <w:lang w:eastAsia="hu-HU"/>
              </w:rPr>
              <w:lastRenderedPageBreak/>
              <w:t xml:space="preserve">IV.2.4) </w:t>
            </w:r>
            <w:r w:rsidRPr="00DB24B8">
              <w:rPr>
                <w:rFonts w:eastAsia="MyriadPro-Semibold"/>
                <w:b/>
                <w:bCs/>
                <w:sz w:val="22"/>
                <w:szCs w:val="22"/>
                <w:lang w:eastAsia="hu-HU"/>
              </w:rPr>
              <w:t>Azok a nyelvek, amelyeken az ajánlatok vagy részvételi jelentkezések benyújthatók:</w:t>
            </w:r>
            <w:r w:rsidRPr="00DB24B8">
              <w:rPr>
                <w:rFonts w:eastAsia="MyriadPro-Semibold"/>
                <w:b/>
                <w:sz w:val="22"/>
                <w:szCs w:val="22"/>
                <w:lang w:eastAsia="hu-HU"/>
              </w:rPr>
              <w:t xml:space="preserve"> </w:t>
            </w:r>
            <w:r w:rsidRPr="00061855">
              <w:rPr>
                <w:rFonts w:eastAsia="MyriadPro-Semibold"/>
                <w:color w:val="0070C0"/>
                <w:sz w:val="22"/>
                <w:szCs w:val="22"/>
                <w:lang w:eastAsia="hu-HU"/>
              </w:rPr>
              <w:t>HU</w:t>
            </w:r>
          </w:p>
        </w:tc>
      </w:tr>
      <w:tr w:rsidR="00871030" w:rsidRPr="00DB24B8" w14:paraId="3C4F105F"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1FF29B" w14:textId="77777777" w:rsidR="00871030" w:rsidRPr="00DB24B8" w:rsidRDefault="00AA5675">
            <w:pPr>
              <w:spacing w:before="120" w:after="120"/>
              <w:jc w:val="left"/>
              <w:rPr>
                <w:rFonts w:eastAsia="MyriadPro-Semibold"/>
                <w:b/>
                <w:sz w:val="22"/>
                <w:szCs w:val="22"/>
                <w:lang w:eastAsia="hu-HU"/>
              </w:rPr>
            </w:pPr>
            <w:r w:rsidRPr="00DB24B8">
              <w:rPr>
                <w:rFonts w:eastAsia="MyriadPro-Semibold"/>
                <w:b/>
                <w:sz w:val="22"/>
                <w:szCs w:val="22"/>
                <w:lang w:eastAsia="hu-HU"/>
              </w:rPr>
              <w:t>IV.2.6) Az ajánlati kötöttség minimális időtartama</w:t>
            </w:r>
          </w:p>
          <w:p w14:paraId="29AACE1F" w14:textId="77777777" w:rsidR="00871030" w:rsidRPr="00DB24B8" w:rsidRDefault="00AA5675">
            <w:pPr>
              <w:spacing w:before="120" w:after="120"/>
              <w:jc w:val="left"/>
              <w:rPr>
                <w:rFonts w:eastAsia="MyriadPro-Semibold"/>
                <w:i/>
                <w:sz w:val="22"/>
                <w:szCs w:val="22"/>
                <w:lang w:eastAsia="hu-HU"/>
              </w:rPr>
            </w:pPr>
            <w:r w:rsidRPr="00DB24B8">
              <w:rPr>
                <w:rFonts w:eastAsia="MyriadPro-Semibold"/>
                <w:sz w:val="22"/>
                <w:szCs w:val="22"/>
                <w:lang w:eastAsia="hu-HU"/>
              </w:rPr>
              <w:t>Az ajánlati kötöttség végső dátuma:</w:t>
            </w:r>
            <w:r w:rsidRPr="00DB24B8">
              <w:rPr>
                <w:rStyle w:val="Szvegtrzs1"/>
                <w:rFonts w:ascii="Times New Roman" w:hAnsi="Times New Roman" w:cs="Times New Roman"/>
                <w:sz w:val="22"/>
                <w:szCs w:val="22"/>
              </w:rPr>
              <w:t xml:space="preserve"> </w:t>
            </w:r>
            <w:r w:rsidRPr="00DB24B8">
              <w:rPr>
                <w:rFonts w:eastAsia="MyriadPro-Semibold"/>
                <w:b/>
                <w:i/>
                <w:sz w:val="22"/>
                <w:szCs w:val="22"/>
                <w:lang w:eastAsia="hu-HU"/>
              </w:rPr>
              <w:t>(</w:t>
            </w:r>
            <w:proofErr w:type="spellStart"/>
            <w:r w:rsidRPr="00DB24B8">
              <w:rPr>
                <w:rFonts w:eastAsia="MyriadPro-Semibold"/>
                <w:b/>
                <w:i/>
                <w:sz w:val="22"/>
                <w:szCs w:val="22"/>
                <w:lang w:eastAsia="hu-HU"/>
              </w:rPr>
              <w:t>nn</w:t>
            </w:r>
            <w:proofErr w:type="spellEnd"/>
            <w:r w:rsidRPr="00DB24B8">
              <w:rPr>
                <w:rFonts w:eastAsia="MyriadPro-Semibold"/>
                <w:b/>
                <w:i/>
                <w:sz w:val="22"/>
                <w:szCs w:val="22"/>
                <w:lang w:eastAsia="hu-HU"/>
              </w:rPr>
              <w:t>/</w:t>
            </w:r>
            <w:proofErr w:type="spellStart"/>
            <w:r w:rsidRPr="00DB24B8">
              <w:rPr>
                <w:rFonts w:eastAsia="MyriadPro-Semibold"/>
                <w:b/>
                <w:i/>
                <w:sz w:val="22"/>
                <w:szCs w:val="22"/>
                <w:lang w:eastAsia="hu-HU"/>
              </w:rPr>
              <w:t>hh</w:t>
            </w:r>
            <w:proofErr w:type="spellEnd"/>
            <w:r w:rsidRPr="00DB24B8">
              <w:rPr>
                <w:rFonts w:eastAsia="MyriadPro-Semibold"/>
                <w:b/>
                <w:i/>
                <w:sz w:val="22"/>
                <w:szCs w:val="22"/>
                <w:lang w:eastAsia="hu-HU"/>
              </w:rPr>
              <w:t>/</w:t>
            </w:r>
            <w:proofErr w:type="spellStart"/>
            <w:r w:rsidRPr="00DB24B8">
              <w:rPr>
                <w:rFonts w:eastAsia="MyriadPro-Semibold"/>
                <w:b/>
                <w:i/>
                <w:sz w:val="22"/>
                <w:szCs w:val="22"/>
                <w:lang w:eastAsia="hu-HU"/>
              </w:rPr>
              <w:t>éééé</w:t>
            </w:r>
            <w:proofErr w:type="spellEnd"/>
            <w:r w:rsidRPr="00DB24B8">
              <w:rPr>
                <w:rFonts w:eastAsia="MyriadPro-Semibold"/>
                <w:b/>
                <w:i/>
                <w:sz w:val="22"/>
                <w:szCs w:val="22"/>
                <w:lang w:eastAsia="hu-HU"/>
              </w:rPr>
              <w:t>)</w:t>
            </w:r>
          </w:p>
          <w:p w14:paraId="08C302CC" w14:textId="61E49C16" w:rsidR="006629BB" w:rsidRPr="00AE25B7" w:rsidRDefault="00AA5675" w:rsidP="006629BB">
            <w:pPr>
              <w:spacing w:before="120" w:after="120"/>
              <w:jc w:val="left"/>
              <w:rPr>
                <w:rFonts w:eastAsia="MyriadPro-Semibold"/>
                <w:sz w:val="22"/>
                <w:szCs w:val="22"/>
                <w:lang w:eastAsia="hu-HU"/>
              </w:rPr>
            </w:pPr>
            <w:r w:rsidRPr="00AE25B7">
              <w:rPr>
                <w:rFonts w:eastAsia="MyriadPro-Semibold"/>
                <w:i/>
                <w:iCs/>
                <w:sz w:val="22"/>
                <w:szCs w:val="22"/>
                <w:lang w:eastAsia="hu-HU"/>
              </w:rPr>
              <w:t>vagy</w:t>
            </w:r>
            <w:r w:rsidRPr="00AE25B7">
              <w:rPr>
                <w:rFonts w:eastAsia="MyriadPro-Semibold"/>
                <w:b/>
                <w:bCs/>
                <w:sz w:val="22"/>
                <w:szCs w:val="22"/>
                <w:lang w:eastAsia="hu-HU"/>
              </w:rPr>
              <w:t xml:space="preserve"> </w:t>
            </w:r>
            <w:r w:rsidRPr="00AE25B7">
              <w:rPr>
                <w:rFonts w:eastAsia="MyriadPro-Semibold"/>
                <w:sz w:val="22"/>
                <w:szCs w:val="22"/>
                <w:lang w:eastAsia="hu-HU"/>
              </w:rPr>
              <w:t xml:space="preserve">Az időtartam hónapban: </w:t>
            </w:r>
            <w:r w:rsidR="00DB1025">
              <w:rPr>
                <w:rFonts w:eastAsia="MyriadPro-Semibold"/>
                <w:color w:val="0070C0"/>
                <w:sz w:val="22"/>
                <w:szCs w:val="22"/>
                <w:lang w:eastAsia="hu-HU"/>
              </w:rPr>
              <w:t>2</w:t>
            </w:r>
            <w:r w:rsidRPr="00AE25B7">
              <w:rPr>
                <w:rFonts w:eastAsia="MyriadPro-Semibold"/>
                <w:sz w:val="22"/>
                <w:szCs w:val="22"/>
                <w:lang w:eastAsia="hu-HU"/>
              </w:rPr>
              <w:t xml:space="preserve"> (az ajánlattételi határidő lejártától számítva)</w:t>
            </w:r>
          </w:p>
        </w:tc>
      </w:tr>
      <w:tr w:rsidR="00871030" w:rsidRPr="00DB24B8" w14:paraId="4024C4D0"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33D232" w14:textId="77777777" w:rsidR="00871030" w:rsidRPr="00DB24B8" w:rsidRDefault="00AA5675">
            <w:pPr>
              <w:spacing w:before="120" w:after="120"/>
              <w:jc w:val="left"/>
              <w:rPr>
                <w:rFonts w:eastAsia="MyriadPro-Semibold"/>
                <w:b/>
                <w:sz w:val="22"/>
                <w:szCs w:val="22"/>
                <w:lang w:eastAsia="hu-HU"/>
              </w:rPr>
            </w:pPr>
            <w:r w:rsidRPr="00DB24B8">
              <w:rPr>
                <w:rFonts w:eastAsia="MyriadPro-Semibold"/>
                <w:b/>
                <w:sz w:val="22"/>
                <w:szCs w:val="22"/>
                <w:lang w:eastAsia="hu-HU"/>
              </w:rPr>
              <w:t>IV.2.7) Az ajánlatok felbontásának feltételei</w:t>
            </w:r>
          </w:p>
          <w:p w14:paraId="1F139F28" w14:textId="097572C2" w:rsidR="00871030" w:rsidRPr="00DB24B8" w:rsidRDefault="00AA5675">
            <w:pPr>
              <w:spacing w:before="120" w:after="120"/>
              <w:jc w:val="left"/>
              <w:rPr>
                <w:rFonts w:eastAsia="MyriadPro-Semibold"/>
                <w:i/>
                <w:sz w:val="22"/>
                <w:szCs w:val="22"/>
                <w:lang w:eastAsia="hu-HU"/>
              </w:rPr>
            </w:pPr>
            <w:r w:rsidRPr="00DB24B8">
              <w:rPr>
                <w:rFonts w:eastAsia="MyriadPro-Semibold"/>
                <w:sz w:val="22"/>
                <w:szCs w:val="22"/>
                <w:lang w:eastAsia="hu-HU"/>
              </w:rPr>
              <w:t xml:space="preserve">Dátum: </w:t>
            </w:r>
            <w:r w:rsidRPr="00DB24B8">
              <w:rPr>
                <w:rFonts w:eastAsia="MyriadPro-Semibold"/>
                <w:i/>
                <w:sz w:val="22"/>
                <w:szCs w:val="22"/>
                <w:lang w:eastAsia="hu-HU"/>
              </w:rPr>
              <w:t>(</w:t>
            </w:r>
            <w:proofErr w:type="spellStart"/>
            <w:r w:rsidRPr="00DB24B8">
              <w:rPr>
                <w:rFonts w:eastAsia="MyriadPro-Semibold"/>
                <w:i/>
                <w:sz w:val="22"/>
                <w:szCs w:val="22"/>
                <w:lang w:eastAsia="hu-HU"/>
              </w:rPr>
              <w:t>nn</w:t>
            </w:r>
            <w:proofErr w:type="spellEnd"/>
            <w:r w:rsidRPr="00DB24B8">
              <w:rPr>
                <w:rFonts w:eastAsia="MyriadPro-Semibold"/>
                <w:i/>
                <w:sz w:val="22"/>
                <w:szCs w:val="22"/>
                <w:lang w:eastAsia="hu-HU"/>
              </w:rPr>
              <w:t>/</w:t>
            </w:r>
            <w:proofErr w:type="spellStart"/>
            <w:r w:rsidRPr="00DB24B8">
              <w:rPr>
                <w:rFonts w:eastAsia="MyriadPro-Semibold"/>
                <w:i/>
                <w:sz w:val="22"/>
                <w:szCs w:val="22"/>
                <w:lang w:eastAsia="hu-HU"/>
              </w:rPr>
              <w:t>hh</w:t>
            </w:r>
            <w:proofErr w:type="spellEnd"/>
            <w:r w:rsidRPr="00DB24B8">
              <w:rPr>
                <w:rFonts w:eastAsia="MyriadPro-Semibold"/>
                <w:i/>
                <w:sz w:val="22"/>
                <w:szCs w:val="22"/>
                <w:lang w:eastAsia="hu-HU"/>
              </w:rPr>
              <w:t>/</w:t>
            </w:r>
            <w:proofErr w:type="spellStart"/>
            <w:r w:rsidRPr="00DB24B8">
              <w:rPr>
                <w:rFonts w:eastAsia="MyriadPro-Semibold"/>
                <w:i/>
                <w:sz w:val="22"/>
                <w:szCs w:val="22"/>
                <w:lang w:eastAsia="hu-HU"/>
              </w:rPr>
              <w:t>éééé</w:t>
            </w:r>
            <w:proofErr w:type="spellEnd"/>
            <w:r w:rsidRPr="00DB24B8">
              <w:rPr>
                <w:rFonts w:eastAsia="MyriadPro-Semibold"/>
                <w:i/>
                <w:sz w:val="22"/>
                <w:szCs w:val="22"/>
                <w:lang w:eastAsia="hu-HU"/>
              </w:rPr>
              <w:t>)</w:t>
            </w:r>
            <w:r w:rsidRPr="00DB24B8">
              <w:rPr>
                <w:rFonts w:eastAsia="MyriadPro-Semibold"/>
                <w:sz w:val="22"/>
                <w:szCs w:val="22"/>
                <w:lang w:eastAsia="hu-HU"/>
              </w:rPr>
              <w:t xml:space="preserve"> Helyi idő: </w:t>
            </w:r>
            <w:r w:rsidRPr="00DB24B8">
              <w:rPr>
                <w:rFonts w:eastAsia="MyriadPro-Semibold"/>
                <w:i/>
                <w:sz w:val="22"/>
                <w:szCs w:val="22"/>
                <w:lang w:eastAsia="hu-HU"/>
              </w:rPr>
              <w:t>(</w:t>
            </w:r>
            <w:proofErr w:type="spellStart"/>
            <w:proofErr w:type="gramStart"/>
            <w:r w:rsidRPr="00DB24B8">
              <w:rPr>
                <w:rFonts w:eastAsia="MyriadPro-Semibold"/>
                <w:i/>
                <w:sz w:val="22"/>
                <w:szCs w:val="22"/>
                <w:lang w:eastAsia="hu-HU"/>
              </w:rPr>
              <w:t>óó:pp</w:t>
            </w:r>
            <w:proofErr w:type="spellEnd"/>
            <w:proofErr w:type="gramEnd"/>
            <w:r w:rsidRPr="00DB24B8">
              <w:rPr>
                <w:rFonts w:eastAsia="MyriadPro-Semibold"/>
                <w:i/>
                <w:sz w:val="22"/>
                <w:szCs w:val="22"/>
                <w:lang w:eastAsia="hu-HU"/>
              </w:rPr>
              <w:t>)</w:t>
            </w:r>
            <w:r w:rsidRPr="00DB24B8">
              <w:rPr>
                <w:rFonts w:eastAsia="MyriadPro-Semibold"/>
                <w:sz w:val="22"/>
                <w:szCs w:val="22"/>
                <w:lang w:eastAsia="hu-HU"/>
              </w:rPr>
              <w:t xml:space="preserve">     Hely</w:t>
            </w:r>
            <w:r w:rsidR="006629BB">
              <w:rPr>
                <w:rStyle w:val="Lbjegyzet-hivatkozs"/>
                <w:rFonts w:eastAsia="MyriadPro-Semibold"/>
                <w:sz w:val="22"/>
                <w:szCs w:val="22"/>
                <w:lang w:eastAsia="hu-HU"/>
              </w:rPr>
              <w:footnoteReference w:id="12"/>
            </w:r>
            <w:r w:rsidRPr="00DB24B8">
              <w:rPr>
                <w:rFonts w:eastAsia="MyriadPro-Semibold"/>
                <w:sz w:val="22"/>
                <w:szCs w:val="22"/>
                <w:lang w:eastAsia="hu-HU"/>
              </w:rPr>
              <w:t>:</w:t>
            </w:r>
            <w:r w:rsidR="00E26014">
              <w:rPr>
                <w:rFonts w:eastAsia="MyriadPro-Semibold"/>
                <w:sz w:val="22"/>
                <w:szCs w:val="22"/>
                <w:lang w:eastAsia="hu-HU"/>
              </w:rPr>
              <w:t xml:space="preserve"> </w:t>
            </w:r>
            <w:hyperlink r:id="rId11" w:history="1">
              <w:r w:rsidR="00E26014" w:rsidRPr="00370C7E">
                <w:rPr>
                  <w:rStyle w:val="Hiperhivatkozs"/>
                  <w:rFonts w:eastAsia="MyriadPro-Semibold"/>
                  <w:sz w:val="22"/>
                  <w:szCs w:val="22"/>
                  <w:lang w:eastAsia="hu-HU"/>
                </w:rPr>
                <w:t>https://ekr.gov.hu</w:t>
              </w:r>
            </w:hyperlink>
            <w:r w:rsidR="00E26014">
              <w:rPr>
                <w:rFonts w:eastAsia="MyriadPro-Semibold"/>
                <w:color w:val="0070C0"/>
                <w:sz w:val="22"/>
                <w:szCs w:val="22"/>
                <w:lang w:eastAsia="hu-HU"/>
              </w:rPr>
              <w:t xml:space="preserve"> </w:t>
            </w:r>
          </w:p>
          <w:p w14:paraId="4ECD96F3" w14:textId="2208A9BF" w:rsidR="00871030" w:rsidRPr="00DB24B8" w:rsidRDefault="00AA5675">
            <w:pPr>
              <w:spacing w:before="120" w:after="120"/>
              <w:rPr>
                <w:rFonts w:eastAsia="MyriadPro-Semibold"/>
                <w:b/>
                <w:sz w:val="22"/>
                <w:szCs w:val="22"/>
                <w:lang w:eastAsia="hu-HU"/>
              </w:rPr>
            </w:pPr>
            <w:r w:rsidRPr="00DB24B8">
              <w:rPr>
                <w:rFonts w:eastAsia="MyriadPro-Semibold"/>
                <w:sz w:val="22"/>
                <w:szCs w:val="22"/>
                <w:lang w:eastAsia="hu-HU"/>
              </w:rPr>
              <w:t>Információk a jogosultakról és a bontási eljárásról</w:t>
            </w:r>
            <w:r w:rsidR="006629BB">
              <w:rPr>
                <w:rStyle w:val="Lbjegyzet-hivatkozs"/>
                <w:rFonts w:eastAsia="MyriadPro-Semibold"/>
                <w:sz w:val="22"/>
                <w:szCs w:val="22"/>
                <w:lang w:eastAsia="hu-HU"/>
              </w:rPr>
              <w:footnoteReference w:id="13"/>
            </w:r>
            <w:r w:rsidRPr="00DB24B8">
              <w:rPr>
                <w:rFonts w:eastAsia="MyriadPro-Semibold"/>
                <w:sz w:val="22"/>
                <w:szCs w:val="22"/>
                <w:lang w:eastAsia="hu-HU"/>
              </w:rPr>
              <w:t xml:space="preserve">: </w:t>
            </w:r>
            <w:r w:rsidR="00733C96" w:rsidRPr="000225D1">
              <w:rPr>
                <w:rFonts w:eastAsia="MyriadPro-Semibold"/>
                <w:color w:val="0070C0"/>
                <w:sz w:val="22"/>
                <w:szCs w:val="22"/>
                <w:lang w:eastAsia="hu-HU"/>
              </w:rPr>
              <w:t>Az ajánlatok bontásával kapcsolatban irányadó a Kbt. 68. § (1)</w:t>
            </w:r>
            <w:r w:rsidR="006E4B01" w:rsidRPr="000225D1">
              <w:rPr>
                <w:rFonts w:eastAsia="MyriadPro-Semibold"/>
                <w:color w:val="0070C0"/>
                <w:sz w:val="22"/>
                <w:szCs w:val="22"/>
                <w:lang w:eastAsia="hu-HU"/>
              </w:rPr>
              <w:t>-(4) és (6) bekezdése</w:t>
            </w:r>
            <w:r w:rsidR="000225D1">
              <w:rPr>
                <w:rFonts w:eastAsia="MyriadPro-Semibold"/>
                <w:color w:val="0070C0"/>
                <w:sz w:val="22"/>
                <w:szCs w:val="22"/>
                <w:lang w:eastAsia="hu-HU"/>
              </w:rPr>
              <w:t xml:space="preserve"> </w:t>
            </w:r>
            <w:r w:rsidR="000225D1" w:rsidRPr="000225D1">
              <w:rPr>
                <w:rFonts w:eastAsia="MyriadPro-Semibold"/>
                <w:color w:val="0070C0"/>
                <w:sz w:val="22"/>
                <w:szCs w:val="22"/>
                <w:lang w:eastAsia="hu-HU"/>
              </w:rPr>
              <w:t>és a 424/2017 (XII.19.) Korm. rendelet 15. §-a.</w:t>
            </w:r>
          </w:p>
        </w:tc>
      </w:tr>
    </w:tbl>
    <w:p w14:paraId="5D9F45EA" w14:textId="77777777" w:rsidR="00871030" w:rsidRPr="00DB24B8" w:rsidRDefault="00871030">
      <w:pPr>
        <w:spacing w:before="120" w:after="120"/>
        <w:rPr>
          <w:rFonts w:eastAsia="MyriadPro-Semibold"/>
          <w:sz w:val="22"/>
          <w:szCs w:val="22"/>
          <w:lang w:eastAsia="hu-HU"/>
        </w:rPr>
      </w:pPr>
    </w:p>
    <w:p w14:paraId="424A007E" w14:textId="77777777" w:rsidR="00871030" w:rsidRPr="00DB24B8" w:rsidRDefault="00AA5675">
      <w:pPr>
        <w:spacing w:before="120" w:after="120"/>
        <w:jc w:val="left"/>
        <w:rPr>
          <w:rFonts w:eastAsia="MyriadPro-Semibold"/>
          <w:b/>
          <w:sz w:val="28"/>
          <w:szCs w:val="28"/>
          <w:lang w:eastAsia="hu-HU"/>
        </w:rPr>
      </w:pPr>
      <w:r w:rsidRPr="00DB24B8">
        <w:rPr>
          <w:rFonts w:eastAsia="MyriadPro-Semibold"/>
          <w:b/>
          <w:sz w:val="28"/>
          <w:szCs w:val="28"/>
          <w:lang w:eastAsia="hu-HU"/>
        </w:rPr>
        <w:t>VI. szakasz: Kiegészítő információk</w:t>
      </w:r>
    </w:p>
    <w:p w14:paraId="2C01BD7D" w14:textId="77777777" w:rsidR="00871030" w:rsidRPr="00DB24B8" w:rsidRDefault="00871030">
      <w:pPr>
        <w:spacing w:before="120" w:after="120"/>
        <w:rPr>
          <w:rFonts w:eastAsia="MyriadPro-Semibold"/>
          <w:sz w:val="22"/>
          <w:szCs w:val="22"/>
          <w:lang w:eastAsia="hu-HU"/>
        </w:rPr>
      </w:pPr>
    </w:p>
    <w:p w14:paraId="59CF2479" w14:textId="77777777" w:rsidR="00871030" w:rsidRPr="00DB24B8" w:rsidRDefault="00AA5675">
      <w:pPr>
        <w:spacing w:before="120" w:after="120"/>
        <w:jc w:val="left"/>
        <w:rPr>
          <w:rFonts w:eastAsia="MyriadPro-Semibold"/>
          <w:b/>
          <w:sz w:val="22"/>
          <w:szCs w:val="22"/>
          <w:lang w:eastAsia="hu-HU"/>
        </w:rPr>
      </w:pPr>
      <w:r w:rsidRPr="00DB24B8">
        <w:rPr>
          <w:rFonts w:eastAsia="MyriadPro-Semibold"/>
          <w:b/>
          <w:sz w:val="22"/>
          <w:szCs w:val="22"/>
          <w:lang w:eastAsia="hu-HU"/>
        </w:rPr>
        <w:t>VI.1) A közbeszerzés ismétlődő jellegére vonatkozó információk</w:t>
      </w:r>
    </w:p>
    <w:tbl>
      <w:tblPr>
        <w:tblStyle w:val="Rcsostblzat"/>
        <w:tblW w:w="9778" w:type="dxa"/>
        <w:tblLook w:val="04A0" w:firstRow="1" w:lastRow="0" w:firstColumn="1" w:lastColumn="0" w:noHBand="0" w:noVBand="1"/>
      </w:tblPr>
      <w:tblGrid>
        <w:gridCol w:w="9778"/>
      </w:tblGrid>
      <w:tr w:rsidR="00871030" w:rsidRPr="00DB24B8" w14:paraId="600FAD2C" w14:textId="77777777">
        <w:tc>
          <w:tcPr>
            <w:tcW w:w="9778" w:type="dxa"/>
            <w:shd w:val="clear" w:color="auto" w:fill="auto"/>
            <w:tcMar>
              <w:left w:w="108" w:type="dxa"/>
            </w:tcMar>
          </w:tcPr>
          <w:p w14:paraId="7AB71B68" w14:textId="6161DAC7" w:rsidR="00871030" w:rsidRPr="00DB24B8" w:rsidRDefault="00AA5675">
            <w:pPr>
              <w:spacing w:before="120" w:after="120"/>
              <w:jc w:val="left"/>
              <w:rPr>
                <w:rFonts w:eastAsia="MyriadPro-Semibold"/>
                <w:sz w:val="22"/>
                <w:szCs w:val="22"/>
                <w:lang w:eastAsia="hu-HU"/>
              </w:rPr>
            </w:pPr>
            <w:r w:rsidRPr="00DB24B8">
              <w:rPr>
                <w:rFonts w:eastAsia="MyriadPro-Semibold"/>
                <w:sz w:val="22"/>
                <w:szCs w:val="22"/>
                <w:lang w:eastAsia="hu-HU"/>
              </w:rPr>
              <w:t>A közbeszerzés ismétlődő jellegű</w:t>
            </w:r>
            <w:r w:rsidR="00F447E2">
              <w:rPr>
                <w:rFonts w:eastAsia="MyriadPro-Semibold"/>
                <w:sz w:val="22"/>
                <w:szCs w:val="22"/>
                <w:lang w:eastAsia="hu-HU"/>
              </w:rPr>
              <w:t xml:space="preserve">: </w:t>
            </w:r>
            <w:r w:rsidR="00F447E2" w:rsidRPr="00EE0E17">
              <w:rPr>
                <w:rFonts w:eastAsia="MyriadPro-Light"/>
                <w:color w:val="0070C0"/>
                <w:sz w:val="22"/>
                <w:szCs w:val="22"/>
                <w:lang w:eastAsia="hu-HU"/>
              </w:rPr>
              <w:t>Nem</w:t>
            </w:r>
          </w:p>
          <w:p w14:paraId="5DA362BC" w14:textId="2F15399B" w:rsidR="00871030" w:rsidRPr="00DB24B8" w:rsidRDefault="00AA5675">
            <w:pPr>
              <w:spacing w:before="120" w:after="120"/>
              <w:jc w:val="left"/>
              <w:rPr>
                <w:rFonts w:eastAsia="MyriadPro-Semibold"/>
                <w:sz w:val="22"/>
                <w:szCs w:val="22"/>
                <w:lang w:eastAsia="hu-HU"/>
              </w:rPr>
            </w:pPr>
            <w:r w:rsidRPr="00DB24B8">
              <w:rPr>
                <w:rFonts w:eastAsia="MyriadPro-Semibold"/>
                <w:sz w:val="22"/>
                <w:szCs w:val="22"/>
                <w:lang w:eastAsia="hu-HU"/>
              </w:rPr>
              <w:t>A további hirdetmények közzétételének tervezett idej</w:t>
            </w:r>
            <w:r w:rsidRPr="004E34D0">
              <w:rPr>
                <w:rFonts w:eastAsia="MyriadPro-Semibold"/>
                <w:sz w:val="22"/>
                <w:szCs w:val="22"/>
                <w:lang w:eastAsia="hu-HU"/>
              </w:rPr>
              <w:t>e:</w:t>
            </w:r>
            <w:r w:rsidR="00F447E2">
              <w:rPr>
                <w:rFonts w:eastAsia="MyriadPro-Semibold"/>
                <w:sz w:val="22"/>
                <w:szCs w:val="22"/>
                <w:lang w:eastAsia="hu-HU"/>
              </w:rPr>
              <w:t xml:space="preserve"> </w:t>
            </w:r>
            <w:r w:rsidR="00F447E2" w:rsidRPr="00F447E2">
              <w:rPr>
                <w:rFonts w:eastAsia="MyriadPro-Semibold"/>
                <w:color w:val="0070C0"/>
                <w:sz w:val="22"/>
                <w:szCs w:val="22"/>
                <w:lang w:eastAsia="hu-HU"/>
              </w:rPr>
              <w:t>…</w:t>
            </w:r>
          </w:p>
        </w:tc>
      </w:tr>
    </w:tbl>
    <w:p w14:paraId="547359E2" w14:textId="77777777" w:rsidR="00871030" w:rsidRPr="00DB24B8" w:rsidRDefault="00871030">
      <w:pPr>
        <w:spacing w:before="120" w:after="120"/>
        <w:rPr>
          <w:rFonts w:eastAsia="MyriadPro-Semibold"/>
          <w:sz w:val="22"/>
          <w:szCs w:val="22"/>
          <w:lang w:eastAsia="hu-HU"/>
        </w:rPr>
      </w:pPr>
    </w:p>
    <w:p w14:paraId="684C1854" w14:textId="77777777" w:rsidR="00871030" w:rsidRPr="00DB24B8" w:rsidRDefault="00AA5675">
      <w:pPr>
        <w:spacing w:before="120" w:after="120"/>
        <w:jc w:val="left"/>
        <w:rPr>
          <w:rFonts w:eastAsia="MyriadPro-Semibold"/>
          <w:b/>
          <w:sz w:val="22"/>
          <w:szCs w:val="22"/>
          <w:lang w:eastAsia="hu-HU"/>
        </w:rPr>
      </w:pPr>
      <w:r w:rsidRPr="00DB24B8">
        <w:rPr>
          <w:rFonts w:eastAsia="MyriadPro-Semibold"/>
          <w:b/>
          <w:sz w:val="22"/>
          <w:szCs w:val="22"/>
          <w:lang w:eastAsia="hu-HU"/>
        </w:rPr>
        <w:t xml:space="preserve">VI.2) Információ az elektronikus munkafolyamatokról </w:t>
      </w:r>
      <w:r w:rsidRPr="00DB24B8">
        <w:rPr>
          <w:rFonts w:eastAsia="MyriadPro-Semibold"/>
          <w:i/>
          <w:sz w:val="22"/>
          <w:szCs w:val="22"/>
          <w:lang w:eastAsia="hu-HU"/>
        </w:rPr>
        <w:t>(adott esetben)</w:t>
      </w:r>
    </w:p>
    <w:tbl>
      <w:tblPr>
        <w:tblW w:w="97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778"/>
      </w:tblGrid>
      <w:tr w:rsidR="00871030" w:rsidRPr="00DB24B8" w14:paraId="7DBFB689"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D5ADD7" w14:textId="0212EFBF" w:rsidR="007422A9" w:rsidRPr="00DB24B8" w:rsidRDefault="007422A9" w:rsidP="007422A9">
            <w:pPr>
              <w:spacing w:before="120" w:after="120"/>
              <w:jc w:val="left"/>
            </w:pPr>
            <w:r w:rsidRPr="00DB24B8">
              <w:rPr>
                <w:rFonts w:eastAsia="MyriadPro-Semibold"/>
                <w:sz w:val="22"/>
                <w:szCs w:val="22"/>
                <w:lang w:eastAsia="hu-HU"/>
              </w:rPr>
              <w:t>A megrendelés elektronikus úton történik</w:t>
            </w:r>
            <w:r w:rsidR="00F447E2">
              <w:rPr>
                <w:rFonts w:eastAsia="MyriadPro-Semibold"/>
                <w:sz w:val="22"/>
                <w:szCs w:val="22"/>
                <w:lang w:eastAsia="hu-HU"/>
              </w:rPr>
              <w:t xml:space="preserve">: </w:t>
            </w:r>
            <w:r w:rsidR="00F447E2" w:rsidRPr="00EE0E17">
              <w:rPr>
                <w:rFonts w:eastAsia="MyriadPro-Light"/>
                <w:color w:val="0070C0"/>
                <w:sz w:val="22"/>
                <w:szCs w:val="22"/>
                <w:lang w:eastAsia="hu-HU"/>
              </w:rPr>
              <w:t>Nem</w:t>
            </w:r>
          </w:p>
          <w:p w14:paraId="267AD4C5" w14:textId="5329D8EB" w:rsidR="007422A9" w:rsidRPr="00DB24B8" w:rsidRDefault="007422A9" w:rsidP="007422A9">
            <w:pPr>
              <w:spacing w:before="120" w:after="120"/>
              <w:jc w:val="left"/>
            </w:pPr>
            <w:r w:rsidRPr="00DB24B8">
              <w:rPr>
                <w:rFonts w:eastAsia="MyriadPro-Semibold"/>
                <w:sz w:val="22"/>
                <w:szCs w:val="22"/>
                <w:lang w:eastAsia="hu-HU"/>
              </w:rPr>
              <w:t>Elektronikusan benyújtott számlákat elfogadnak</w:t>
            </w:r>
            <w:r w:rsidR="00F447E2">
              <w:rPr>
                <w:rFonts w:eastAsia="MyriadPro-Semibold"/>
                <w:sz w:val="22"/>
                <w:szCs w:val="22"/>
                <w:lang w:eastAsia="hu-HU"/>
              </w:rPr>
              <w:t xml:space="preserve">: </w:t>
            </w:r>
            <w:r w:rsidR="00F447E2" w:rsidRPr="00EE0E17">
              <w:rPr>
                <w:rFonts w:eastAsia="MyriadPro-Light"/>
                <w:color w:val="0070C0"/>
                <w:sz w:val="22"/>
                <w:szCs w:val="22"/>
                <w:lang w:eastAsia="hu-HU"/>
              </w:rPr>
              <w:t>Igen</w:t>
            </w:r>
          </w:p>
          <w:p w14:paraId="35B86321" w14:textId="2F133672" w:rsidR="00871030" w:rsidRPr="00DB24B8" w:rsidRDefault="007422A9" w:rsidP="007422A9">
            <w:pPr>
              <w:spacing w:before="120" w:after="120"/>
              <w:jc w:val="left"/>
            </w:pPr>
            <w:r w:rsidRPr="00DB24B8">
              <w:rPr>
                <w:rFonts w:eastAsia="MyriadPro-Semibold"/>
                <w:sz w:val="22"/>
                <w:szCs w:val="22"/>
                <w:lang w:eastAsia="hu-HU"/>
              </w:rPr>
              <w:t>A fizetés elektronikus úton történik</w:t>
            </w:r>
            <w:r w:rsidR="00F447E2">
              <w:rPr>
                <w:rFonts w:eastAsia="MyriadPro-Semibold"/>
                <w:sz w:val="22"/>
                <w:szCs w:val="22"/>
                <w:lang w:eastAsia="hu-HU"/>
              </w:rPr>
              <w:t xml:space="preserve">: </w:t>
            </w:r>
            <w:r w:rsidR="00F447E2" w:rsidRPr="00EE0E17">
              <w:rPr>
                <w:rFonts w:eastAsia="MyriadPro-Light"/>
                <w:color w:val="0070C0"/>
                <w:sz w:val="22"/>
                <w:szCs w:val="22"/>
                <w:lang w:eastAsia="hu-HU"/>
              </w:rPr>
              <w:t>Igen</w:t>
            </w:r>
          </w:p>
        </w:tc>
      </w:tr>
    </w:tbl>
    <w:p w14:paraId="3ECAA5E6" w14:textId="77777777" w:rsidR="00871030" w:rsidRPr="00DB24B8" w:rsidRDefault="00871030">
      <w:pPr>
        <w:spacing w:before="120" w:after="120"/>
        <w:rPr>
          <w:rFonts w:eastAsia="MyriadPro-Semibold"/>
          <w:sz w:val="22"/>
          <w:szCs w:val="22"/>
          <w:lang w:eastAsia="hu-HU"/>
        </w:rPr>
      </w:pPr>
    </w:p>
    <w:p w14:paraId="7F4B3368" w14:textId="77777777" w:rsidR="00871030" w:rsidRPr="00DB24B8" w:rsidRDefault="00AA5675">
      <w:pPr>
        <w:spacing w:before="120" w:after="120"/>
        <w:jc w:val="left"/>
        <w:rPr>
          <w:rFonts w:eastAsia="MyriadPro-Semibold"/>
          <w:b/>
          <w:sz w:val="22"/>
          <w:szCs w:val="22"/>
          <w:lang w:eastAsia="hu-HU"/>
        </w:rPr>
      </w:pPr>
      <w:r w:rsidRPr="00DB24B8">
        <w:rPr>
          <w:rFonts w:eastAsia="MyriadPro-Semibold"/>
          <w:b/>
          <w:sz w:val="22"/>
          <w:szCs w:val="22"/>
          <w:lang w:eastAsia="hu-HU"/>
        </w:rPr>
        <w:t>VI.3) További információk</w:t>
      </w:r>
      <w:r w:rsidR="00294FA0">
        <w:rPr>
          <w:rStyle w:val="Lbjegyzet-hivatkozs"/>
          <w:rFonts w:eastAsia="MyriadPro-Semibold"/>
          <w:b/>
          <w:sz w:val="22"/>
          <w:szCs w:val="22"/>
          <w:lang w:eastAsia="hu-HU"/>
        </w:rPr>
        <w:footnoteReference w:id="14"/>
      </w:r>
      <w:r w:rsidRPr="00DB24B8">
        <w:rPr>
          <w:rFonts w:eastAsia="MyriadPro-Semibold"/>
          <w:b/>
          <w:sz w:val="22"/>
          <w:szCs w:val="22"/>
          <w:lang w:eastAsia="hu-HU"/>
        </w:rPr>
        <w:t xml:space="preserve">: </w:t>
      </w:r>
      <w:r w:rsidRPr="001E4704">
        <w:rPr>
          <w:rFonts w:eastAsia="MyriadPro-Semibold"/>
          <w:sz w:val="22"/>
          <w:szCs w:val="22"/>
          <w:lang w:eastAsia="hu-HU"/>
        </w:rPr>
        <w:t>(</w:t>
      </w:r>
      <w:r w:rsidRPr="001E4704">
        <w:rPr>
          <w:rStyle w:val="SzvegtrzsDltTrkz0pt"/>
          <w:rFonts w:ascii="Times New Roman" w:hAnsi="Times New Roman" w:cs="Times New Roman"/>
          <w:sz w:val="22"/>
          <w:szCs w:val="22"/>
        </w:rPr>
        <w:t>adott esetben)</w:t>
      </w:r>
    </w:p>
    <w:tbl>
      <w:tblPr>
        <w:tblW w:w="97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778"/>
      </w:tblGrid>
      <w:tr w:rsidR="00871030" w:rsidRPr="00DB24B8" w14:paraId="601F0211" w14:textId="77777777">
        <w:tc>
          <w:tcPr>
            <w:tcW w:w="97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416D2E" w14:textId="138E750B" w:rsidR="00E22EC5" w:rsidRPr="00FD4F8B" w:rsidRDefault="005273CA" w:rsidP="00885156">
            <w:pPr>
              <w:pStyle w:val="Listaszerbekezds"/>
              <w:numPr>
                <w:ilvl w:val="0"/>
                <w:numId w:val="1"/>
              </w:numPr>
              <w:spacing w:before="120" w:after="120" w:line="276" w:lineRule="auto"/>
              <w:rPr>
                <w:rFonts w:eastAsia="MyriadPro-Light"/>
                <w:color w:val="0070C0"/>
                <w:sz w:val="22"/>
                <w:szCs w:val="22"/>
                <w:lang w:eastAsia="hu-HU"/>
              </w:rPr>
            </w:pPr>
            <w:r w:rsidRPr="00FD4F8B">
              <w:rPr>
                <w:rFonts w:eastAsia="MyriadPro-Light"/>
                <w:color w:val="0070C0"/>
                <w:sz w:val="22"/>
                <w:szCs w:val="22"/>
                <w:lang w:eastAsia="hu-HU"/>
              </w:rPr>
              <w:t>További információk részletesen</w:t>
            </w:r>
            <w:r w:rsidR="0006548D" w:rsidRPr="00FD4F8B">
              <w:rPr>
                <w:rFonts w:eastAsia="MyriadPro-Light"/>
                <w:color w:val="0070C0"/>
                <w:sz w:val="22"/>
                <w:szCs w:val="22"/>
                <w:lang w:eastAsia="hu-HU"/>
              </w:rPr>
              <w:t xml:space="preserve"> az ajánlati dokumentációban (AD)</w:t>
            </w:r>
          </w:p>
          <w:p w14:paraId="70C7FB80" w14:textId="3211C802" w:rsidR="00885156" w:rsidRPr="00FD4F8B" w:rsidRDefault="00885156" w:rsidP="00D176D1">
            <w:pPr>
              <w:pStyle w:val="Listaszerbekezds"/>
              <w:numPr>
                <w:ilvl w:val="0"/>
                <w:numId w:val="1"/>
              </w:numPr>
              <w:spacing w:before="120" w:after="120" w:line="276" w:lineRule="auto"/>
              <w:rPr>
                <w:rFonts w:eastAsia="MyriadPro-Light"/>
                <w:color w:val="0070C0"/>
                <w:sz w:val="22"/>
                <w:szCs w:val="22"/>
                <w:lang w:eastAsia="hu-HU"/>
              </w:rPr>
            </w:pPr>
            <w:r w:rsidRPr="00FD4F8B">
              <w:rPr>
                <w:rFonts w:eastAsia="MyriadPro-Light"/>
                <w:color w:val="0070C0"/>
                <w:sz w:val="22"/>
                <w:szCs w:val="22"/>
                <w:lang w:eastAsia="hu-HU"/>
              </w:rPr>
              <w:t>A</w:t>
            </w:r>
            <w:r w:rsidR="0056712D" w:rsidRPr="00FD4F8B">
              <w:rPr>
                <w:rFonts w:eastAsia="MyriadPro-Light"/>
                <w:color w:val="0070C0"/>
                <w:sz w:val="22"/>
                <w:szCs w:val="22"/>
                <w:lang w:eastAsia="hu-HU"/>
              </w:rPr>
              <w:t>z</w:t>
            </w:r>
            <w:r w:rsidRPr="00FD4F8B">
              <w:rPr>
                <w:rFonts w:eastAsia="MyriadPro-Light"/>
                <w:color w:val="0070C0"/>
                <w:sz w:val="22"/>
                <w:szCs w:val="22"/>
                <w:lang w:eastAsia="hu-HU"/>
              </w:rPr>
              <w:t xml:space="preserve"> eljárás során, a Kbt.-ben vagy végrehajtási rendeletében szabályozott írásbeli kommunikáció elektronikus úton, az EKR-ben történik. </w:t>
            </w:r>
          </w:p>
          <w:p w14:paraId="20FFDBD9" w14:textId="345E1D04" w:rsidR="00FE5E17" w:rsidRPr="00FD4F8B" w:rsidRDefault="001025B9" w:rsidP="00D176D1">
            <w:pPr>
              <w:pStyle w:val="Listaszerbekezds"/>
              <w:numPr>
                <w:ilvl w:val="0"/>
                <w:numId w:val="1"/>
              </w:numPr>
              <w:spacing w:before="120" w:after="120" w:line="276" w:lineRule="auto"/>
              <w:rPr>
                <w:rFonts w:eastAsia="MyriadPro-Light"/>
                <w:color w:val="0070C0"/>
                <w:sz w:val="22"/>
                <w:szCs w:val="22"/>
                <w:lang w:eastAsia="hu-HU"/>
              </w:rPr>
            </w:pPr>
            <w:r w:rsidRPr="00FD4F8B">
              <w:rPr>
                <w:rFonts w:eastAsia="MyriadPro-Light"/>
                <w:color w:val="0070C0"/>
                <w:sz w:val="22"/>
                <w:szCs w:val="22"/>
                <w:lang w:eastAsia="hu-HU"/>
              </w:rPr>
              <w:t>A</w:t>
            </w:r>
            <w:r w:rsidR="0006548D" w:rsidRPr="00FD4F8B">
              <w:rPr>
                <w:rFonts w:eastAsia="MyriadPro-Light"/>
                <w:color w:val="0070C0"/>
                <w:sz w:val="22"/>
                <w:szCs w:val="22"/>
                <w:lang w:eastAsia="hu-HU"/>
              </w:rPr>
              <w:t xml:space="preserve">z AD </w:t>
            </w:r>
            <w:r w:rsidR="00885156" w:rsidRPr="00FD4F8B">
              <w:rPr>
                <w:rFonts w:eastAsia="MyriadPro-Light"/>
                <w:color w:val="0070C0"/>
                <w:sz w:val="22"/>
                <w:szCs w:val="22"/>
                <w:lang w:eastAsia="hu-HU"/>
              </w:rPr>
              <w:t>az EKR rendszerében érhető el.</w:t>
            </w:r>
          </w:p>
          <w:p w14:paraId="12A1C656" w14:textId="263298A9" w:rsidR="00FE5E17" w:rsidRPr="00FD4F8B" w:rsidRDefault="00FE5E17" w:rsidP="00D176D1">
            <w:pPr>
              <w:numPr>
                <w:ilvl w:val="0"/>
                <w:numId w:val="1"/>
              </w:numPr>
              <w:spacing w:before="120" w:after="120" w:line="276" w:lineRule="auto"/>
              <w:rPr>
                <w:rFonts w:eastAsia="MyriadPro-Light"/>
                <w:color w:val="0070C0"/>
                <w:sz w:val="22"/>
                <w:szCs w:val="22"/>
                <w:lang w:eastAsia="hu-HU"/>
              </w:rPr>
            </w:pPr>
            <w:r w:rsidRPr="00FD4F8B">
              <w:rPr>
                <w:rFonts w:eastAsia="MyriadPro-Light"/>
                <w:color w:val="0070C0"/>
                <w:sz w:val="22"/>
                <w:szCs w:val="22"/>
                <w:lang w:eastAsia="hu-HU"/>
              </w:rPr>
              <w:t xml:space="preserve">Az ajánlatok </w:t>
            </w:r>
            <w:r w:rsidR="00885156" w:rsidRPr="00FD4F8B">
              <w:rPr>
                <w:rFonts w:eastAsia="MyriadPro-Light"/>
                <w:color w:val="0070C0"/>
                <w:sz w:val="22"/>
                <w:szCs w:val="22"/>
                <w:lang w:eastAsia="hu-HU"/>
              </w:rPr>
              <w:t xml:space="preserve">az EKR rendszerben </w:t>
            </w:r>
            <w:r w:rsidRPr="00FD4F8B">
              <w:rPr>
                <w:rFonts w:eastAsia="MyriadPro-Light"/>
                <w:color w:val="0070C0"/>
                <w:sz w:val="22"/>
                <w:szCs w:val="22"/>
                <w:lang w:eastAsia="hu-HU"/>
              </w:rPr>
              <w:t>az ajánlattételi határidő</w:t>
            </w:r>
            <w:r w:rsidR="001025B9" w:rsidRPr="00FD4F8B">
              <w:rPr>
                <w:rFonts w:eastAsia="MyriadPro-Light"/>
                <w:color w:val="0070C0"/>
                <w:sz w:val="22"/>
                <w:szCs w:val="22"/>
                <w:lang w:eastAsia="hu-HU"/>
              </w:rPr>
              <w:t xml:space="preserve"> (AT </w:t>
            </w:r>
            <w:proofErr w:type="spellStart"/>
            <w:proofErr w:type="gramStart"/>
            <w:r w:rsidR="001025B9" w:rsidRPr="00FD4F8B">
              <w:rPr>
                <w:rFonts w:eastAsia="MyriadPro-Light"/>
                <w:color w:val="0070C0"/>
                <w:sz w:val="22"/>
                <w:szCs w:val="22"/>
                <w:lang w:eastAsia="hu-HU"/>
              </w:rPr>
              <w:t>hat.idő</w:t>
            </w:r>
            <w:proofErr w:type="spellEnd"/>
            <w:proofErr w:type="gramEnd"/>
            <w:r w:rsidR="001025B9" w:rsidRPr="00FD4F8B">
              <w:rPr>
                <w:rFonts w:eastAsia="MyriadPro-Light"/>
                <w:color w:val="0070C0"/>
                <w:sz w:val="22"/>
                <w:szCs w:val="22"/>
                <w:lang w:eastAsia="hu-HU"/>
              </w:rPr>
              <w:t>)</w:t>
            </w:r>
            <w:r w:rsidRPr="00FD4F8B">
              <w:rPr>
                <w:rFonts w:eastAsia="MyriadPro-Light"/>
                <w:color w:val="0070C0"/>
                <w:sz w:val="22"/>
                <w:szCs w:val="22"/>
                <w:lang w:eastAsia="hu-HU"/>
              </w:rPr>
              <w:t xml:space="preserve"> lejártáig</w:t>
            </w:r>
            <w:r w:rsidR="00885156" w:rsidRPr="00FD4F8B">
              <w:rPr>
                <w:rFonts w:eastAsia="MyriadPro-Light"/>
                <w:color w:val="0070C0"/>
                <w:sz w:val="22"/>
                <w:szCs w:val="22"/>
                <w:lang w:eastAsia="hu-HU"/>
              </w:rPr>
              <w:t xml:space="preserve"> nyújthatók be elektronikus úton</w:t>
            </w:r>
            <w:r w:rsidR="00533E43" w:rsidRPr="00FD4F8B">
              <w:rPr>
                <w:rFonts w:eastAsia="MyriadPro-Light"/>
                <w:color w:val="0070C0"/>
                <w:sz w:val="22"/>
                <w:szCs w:val="22"/>
                <w:lang w:eastAsia="hu-HU"/>
              </w:rPr>
              <w:t>.</w:t>
            </w:r>
            <w:r w:rsidR="00777E04" w:rsidRPr="00FD4F8B">
              <w:rPr>
                <w:rFonts w:eastAsia="MyriadPro-Light"/>
                <w:color w:val="0070C0"/>
                <w:sz w:val="22"/>
                <w:szCs w:val="22"/>
                <w:lang w:eastAsia="hu-HU"/>
              </w:rPr>
              <w:t xml:space="preserve"> </w:t>
            </w:r>
            <w:r w:rsidR="00DF37C1" w:rsidRPr="00FD4F8B">
              <w:rPr>
                <w:rFonts w:eastAsia="MyriadPro-Light"/>
                <w:color w:val="0070C0"/>
                <w:sz w:val="22"/>
                <w:szCs w:val="22"/>
                <w:lang w:eastAsia="hu-HU"/>
              </w:rPr>
              <w:t>Az ajánlatok benyújtásának formai követelményeit a</w:t>
            </w:r>
            <w:r w:rsidR="0006548D" w:rsidRPr="00FD4F8B">
              <w:rPr>
                <w:rFonts w:eastAsia="MyriadPro-Light"/>
                <w:color w:val="0070C0"/>
                <w:sz w:val="22"/>
                <w:szCs w:val="22"/>
                <w:lang w:eastAsia="hu-HU"/>
              </w:rPr>
              <w:t>z</w:t>
            </w:r>
            <w:r w:rsidR="00DF37C1" w:rsidRPr="00FD4F8B">
              <w:rPr>
                <w:rFonts w:eastAsia="MyriadPro-Light"/>
                <w:color w:val="0070C0"/>
                <w:sz w:val="22"/>
                <w:szCs w:val="22"/>
                <w:lang w:eastAsia="hu-HU"/>
              </w:rPr>
              <w:t xml:space="preserve"> </w:t>
            </w:r>
            <w:r w:rsidR="0006548D" w:rsidRPr="00FD4F8B">
              <w:rPr>
                <w:rFonts w:eastAsia="MyriadPro-Light"/>
                <w:color w:val="0070C0"/>
                <w:sz w:val="22"/>
                <w:szCs w:val="22"/>
                <w:lang w:eastAsia="hu-HU"/>
              </w:rPr>
              <w:t>A</w:t>
            </w:r>
            <w:r w:rsidR="00DF37C1" w:rsidRPr="00FD4F8B">
              <w:rPr>
                <w:rFonts w:eastAsia="MyriadPro-Light"/>
                <w:color w:val="0070C0"/>
                <w:sz w:val="22"/>
                <w:szCs w:val="22"/>
                <w:lang w:eastAsia="hu-HU"/>
              </w:rPr>
              <w:t>D tartalmazza.</w:t>
            </w:r>
          </w:p>
          <w:p w14:paraId="376F48AB" w14:textId="46F96634" w:rsidR="00EF4ADF" w:rsidRPr="00FD4F8B" w:rsidRDefault="00EF4ADF" w:rsidP="00D176D1">
            <w:pPr>
              <w:numPr>
                <w:ilvl w:val="0"/>
                <w:numId w:val="1"/>
              </w:numPr>
              <w:spacing w:before="120" w:after="120" w:line="276" w:lineRule="auto"/>
              <w:rPr>
                <w:rFonts w:eastAsia="MyriadPro-Light"/>
                <w:color w:val="0070C0"/>
                <w:sz w:val="22"/>
                <w:szCs w:val="22"/>
                <w:lang w:eastAsia="hu-HU"/>
              </w:rPr>
            </w:pPr>
            <w:r w:rsidRPr="00FD4F8B">
              <w:rPr>
                <w:rFonts w:eastAsia="MyriadPro-Light"/>
                <w:color w:val="0070C0"/>
                <w:sz w:val="22"/>
                <w:szCs w:val="22"/>
                <w:lang w:eastAsia="hu-HU"/>
              </w:rPr>
              <w:t xml:space="preserve">Az ajánlatban benyújtott dokumentumokkal, nyilatkozatokkal kapcsolatban irányadó </w:t>
            </w:r>
            <w:r w:rsidR="0056712D" w:rsidRPr="00FD4F8B">
              <w:rPr>
                <w:rFonts w:eastAsia="MyriadPro-Light"/>
                <w:color w:val="0070C0"/>
                <w:sz w:val="22"/>
                <w:szCs w:val="22"/>
                <w:lang w:eastAsia="hu-HU"/>
              </w:rPr>
              <w:t xml:space="preserve">a Kbt. 41/A. § és 57. § (1) </w:t>
            </w:r>
            <w:proofErr w:type="spellStart"/>
            <w:r w:rsidR="0056712D" w:rsidRPr="00FD4F8B">
              <w:rPr>
                <w:rFonts w:eastAsia="MyriadPro-Light"/>
                <w:color w:val="0070C0"/>
                <w:sz w:val="22"/>
                <w:szCs w:val="22"/>
                <w:lang w:eastAsia="hu-HU"/>
              </w:rPr>
              <w:t>bek</w:t>
            </w:r>
            <w:proofErr w:type="spellEnd"/>
            <w:r w:rsidR="0056712D" w:rsidRPr="00FD4F8B">
              <w:rPr>
                <w:rFonts w:eastAsia="MyriadPro-Light"/>
                <w:color w:val="0070C0"/>
                <w:sz w:val="22"/>
                <w:szCs w:val="22"/>
                <w:lang w:eastAsia="hu-HU"/>
              </w:rPr>
              <w:t xml:space="preserve">. b) pontja, 69. § (11a) </w:t>
            </w:r>
            <w:proofErr w:type="spellStart"/>
            <w:r w:rsidR="0056712D" w:rsidRPr="00FD4F8B">
              <w:rPr>
                <w:rFonts w:eastAsia="MyriadPro-Light"/>
                <w:color w:val="0070C0"/>
                <w:sz w:val="22"/>
                <w:szCs w:val="22"/>
                <w:lang w:eastAsia="hu-HU"/>
              </w:rPr>
              <w:t>bek</w:t>
            </w:r>
            <w:proofErr w:type="spellEnd"/>
            <w:r w:rsidRPr="00FD4F8B">
              <w:rPr>
                <w:rFonts w:eastAsia="MyriadPro-Light"/>
                <w:color w:val="0070C0"/>
                <w:sz w:val="22"/>
                <w:szCs w:val="22"/>
                <w:lang w:eastAsia="hu-HU"/>
              </w:rPr>
              <w:t>.</w:t>
            </w:r>
          </w:p>
          <w:p w14:paraId="782CAB52" w14:textId="4C78E4E0" w:rsidR="00821DAD" w:rsidRPr="00FD4F8B" w:rsidRDefault="001025B9" w:rsidP="00D176D1">
            <w:pPr>
              <w:numPr>
                <w:ilvl w:val="0"/>
                <w:numId w:val="1"/>
              </w:numPr>
              <w:spacing w:before="120" w:after="120" w:line="276" w:lineRule="auto"/>
              <w:rPr>
                <w:rFonts w:eastAsia="MyriadPro-Light"/>
                <w:color w:val="0070C0"/>
                <w:sz w:val="22"/>
                <w:szCs w:val="22"/>
                <w:lang w:eastAsia="hu-HU"/>
              </w:rPr>
            </w:pPr>
            <w:r w:rsidRPr="00FD4F8B">
              <w:rPr>
                <w:rFonts w:eastAsia="MyriadPro-Light"/>
                <w:color w:val="0070C0"/>
                <w:sz w:val="22"/>
                <w:szCs w:val="22"/>
                <w:lang w:eastAsia="hu-HU"/>
              </w:rPr>
              <w:t>AK</w:t>
            </w:r>
            <w:r w:rsidR="00821DAD" w:rsidRPr="00FD4F8B">
              <w:rPr>
                <w:rFonts w:eastAsia="MyriadPro-Light"/>
                <w:color w:val="0070C0"/>
                <w:sz w:val="22"/>
                <w:szCs w:val="22"/>
                <w:lang w:eastAsia="hu-HU"/>
              </w:rPr>
              <w:t xml:space="preserve"> nem teszi lehetővé többváltozatú (alternatív) ajánlat</w:t>
            </w:r>
            <w:r w:rsidR="006F1FD0" w:rsidRPr="00FD4F8B">
              <w:rPr>
                <w:rFonts w:eastAsia="MyriadPro-Light"/>
                <w:color w:val="0070C0"/>
                <w:sz w:val="22"/>
                <w:szCs w:val="22"/>
                <w:lang w:eastAsia="hu-HU"/>
              </w:rPr>
              <w:t xml:space="preserve"> </w:t>
            </w:r>
            <w:r w:rsidR="00821DAD" w:rsidRPr="00FD4F8B">
              <w:rPr>
                <w:rFonts w:eastAsia="MyriadPro-Light"/>
                <w:color w:val="0070C0"/>
                <w:sz w:val="22"/>
                <w:szCs w:val="22"/>
                <w:lang w:eastAsia="hu-HU"/>
              </w:rPr>
              <w:t>tétel</w:t>
            </w:r>
            <w:r w:rsidR="006F1FD0" w:rsidRPr="00FD4F8B">
              <w:rPr>
                <w:rFonts w:eastAsia="MyriadPro-Light"/>
                <w:color w:val="0070C0"/>
                <w:sz w:val="22"/>
                <w:szCs w:val="22"/>
                <w:lang w:eastAsia="hu-HU"/>
              </w:rPr>
              <w:t>é</w:t>
            </w:r>
            <w:r w:rsidR="006E7CDF" w:rsidRPr="00FD4F8B">
              <w:rPr>
                <w:rFonts w:eastAsia="MyriadPro-Light"/>
                <w:color w:val="0070C0"/>
                <w:sz w:val="22"/>
                <w:szCs w:val="22"/>
                <w:lang w:eastAsia="hu-HU"/>
              </w:rPr>
              <w:t>t</w:t>
            </w:r>
            <w:r w:rsidR="00821DAD" w:rsidRPr="00FD4F8B">
              <w:rPr>
                <w:rFonts w:eastAsia="MyriadPro-Light"/>
                <w:color w:val="0070C0"/>
                <w:sz w:val="22"/>
                <w:szCs w:val="22"/>
                <w:lang w:eastAsia="hu-HU"/>
              </w:rPr>
              <w:t>.</w:t>
            </w:r>
          </w:p>
          <w:p w14:paraId="7027594D" w14:textId="55177CF3" w:rsidR="00821DAD" w:rsidRPr="00FD4F8B" w:rsidRDefault="001025B9" w:rsidP="00D176D1">
            <w:pPr>
              <w:numPr>
                <w:ilvl w:val="0"/>
                <w:numId w:val="1"/>
              </w:numPr>
              <w:spacing w:before="120" w:after="120" w:line="276" w:lineRule="auto"/>
              <w:rPr>
                <w:rFonts w:eastAsia="MyriadPro-Light"/>
                <w:color w:val="0070C0"/>
                <w:sz w:val="22"/>
                <w:szCs w:val="22"/>
                <w:lang w:eastAsia="hu-HU"/>
              </w:rPr>
            </w:pPr>
            <w:r w:rsidRPr="00FD4F8B">
              <w:rPr>
                <w:rFonts w:eastAsia="MyriadPro-Light"/>
                <w:color w:val="0070C0"/>
                <w:sz w:val="22"/>
                <w:szCs w:val="22"/>
                <w:lang w:eastAsia="hu-HU"/>
              </w:rPr>
              <w:t>AK</w:t>
            </w:r>
            <w:r w:rsidR="00A87291" w:rsidRPr="00FD4F8B">
              <w:rPr>
                <w:rFonts w:eastAsia="MyriadPro-Light"/>
                <w:color w:val="0070C0"/>
                <w:sz w:val="22"/>
                <w:szCs w:val="22"/>
                <w:lang w:eastAsia="hu-HU"/>
              </w:rPr>
              <w:t xml:space="preserve"> nem teszi lehetővé gazdálkodó szervezet (projekttársaság) létrehozását, azt kifejezetten kizárja.</w:t>
            </w:r>
          </w:p>
          <w:p w14:paraId="6F77F5ED" w14:textId="77777777" w:rsidR="005273CA" w:rsidRPr="00FD4F8B" w:rsidRDefault="005273CA" w:rsidP="005273CA">
            <w:pPr>
              <w:numPr>
                <w:ilvl w:val="0"/>
                <w:numId w:val="1"/>
              </w:numPr>
              <w:spacing w:before="120" w:after="120" w:line="276" w:lineRule="auto"/>
              <w:rPr>
                <w:rFonts w:eastAsia="MyriadPro-Light"/>
                <w:color w:val="0070C0"/>
                <w:sz w:val="22"/>
                <w:szCs w:val="22"/>
                <w:lang w:eastAsia="hu-HU"/>
              </w:rPr>
            </w:pPr>
            <w:r w:rsidRPr="00FD4F8B">
              <w:rPr>
                <w:rFonts w:eastAsia="MyriadPro-Light"/>
                <w:color w:val="0070C0"/>
                <w:sz w:val="22"/>
                <w:szCs w:val="22"/>
                <w:lang w:eastAsia="hu-HU"/>
              </w:rPr>
              <w:t>Valamennyi határidő közép-európai (CET) idő szerint értendő.</w:t>
            </w:r>
          </w:p>
          <w:p w14:paraId="01216A7F" w14:textId="68D2A949" w:rsidR="005273CA" w:rsidRPr="00FD4F8B" w:rsidRDefault="005273CA" w:rsidP="005273CA">
            <w:pPr>
              <w:numPr>
                <w:ilvl w:val="0"/>
                <w:numId w:val="1"/>
              </w:numPr>
              <w:spacing w:before="120" w:after="120" w:line="276" w:lineRule="auto"/>
              <w:rPr>
                <w:rFonts w:eastAsia="MyriadPro-Light"/>
                <w:color w:val="0070C0"/>
                <w:sz w:val="22"/>
                <w:szCs w:val="22"/>
                <w:lang w:eastAsia="hu-HU"/>
              </w:rPr>
            </w:pPr>
            <w:r w:rsidRPr="00FD4F8B">
              <w:rPr>
                <w:rFonts w:eastAsia="MyriadPro-Light"/>
                <w:color w:val="0070C0"/>
                <w:sz w:val="22"/>
                <w:szCs w:val="22"/>
                <w:lang w:eastAsia="hu-HU"/>
              </w:rPr>
              <w:lastRenderedPageBreak/>
              <w:t xml:space="preserve">Az eljárás és az ajánlattétel nyelve a magyar, az eljárás során kommunikáció semmilyen más nyelven nem fogadható el. Fordítás Kbt. 47. § (2) </w:t>
            </w:r>
            <w:proofErr w:type="spellStart"/>
            <w:r w:rsidRPr="00FD4F8B">
              <w:rPr>
                <w:rFonts w:eastAsia="MyriadPro-Light"/>
                <w:color w:val="0070C0"/>
                <w:sz w:val="22"/>
                <w:szCs w:val="22"/>
                <w:lang w:eastAsia="hu-HU"/>
              </w:rPr>
              <w:t>bek</w:t>
            </w:r>
            <w:proofErr w:type="spellEnd"/>
            <w:r w:rsidRPr="00FD4F8B">
              <w:rPr>
                <w:rFonts w:eastAsia="MyriadPro-Light"/>
                <w:color w:val="0070C0"/>
                <w:sz w:val="22"/>
                <w:szCs w:val="22"/>
                <w:lang w:eastAsia="hu-HU"/>
              </w:rPr>
              <w:t>.</w:t>
            </w:r>
          </w:p>
          <w:p w14:paraId="0368C82D" w14:textId="3336C2EE" w:rsidR="001F40C1" w:rsidRPr="00AF507D" w:rsidRDefault="00821DAD" w:rsidP="00CE569D">
            <w:pPr>
              <w:numPr>
                <w:ilvl w:val="0"/>
                <w:numId w:val="1"/>
              </w:numPr>
              <w:spacing w:before="120" w:after="120" w:line="276" w:lineRule="auto"/>
              <w:rPr>
                <w:rFonts w:eastAsia="MyriadPro-Light"/>
                <w:color w:val="0070C0"/>
                <w:sz w:val="22"/>
                <w:szCs w:val="22"/>
                <w:lang w:eastAsia="hu-HU"/>
              </w:rPr>
            </w:pPr>
            <w:r w:rsidRPr="00AF507D">
              <w:rPr>
                <w:rFonts w:eastAsia="MyriadPro-Light"/>
                <w:color w:val="0070C0"/>
                <w:sz w:val="22"/>
                <w:szCs w:val="22"/>
                <w:lang w:eastAsia="hu-HU"/>
              </w:rPr>
              <w:t>Az ajánlat benyújtása ajánlati biztosíték nyújtásához kötött</w:t>
            </w:r>
            <w:r w:rsidR="0006548D" w:rsidRPr="00AF507D">
              <w:rPr>
                <w:rFonts w:eastAsia="MyriadPro-Light"/>
                <w:color w:val="0070C0"/>
                <w:sz w:val="22"/>
                <w:szCs w:val="22"/>
                <w:lang w:eastAsia="hu-HU"/>
              </w:rPr>
              <w:t>.</w:t>
            </w:r>
          </w:p>
          <w:p w14:paraId="292A2943" w14:textId="77777777" w:rsidR="00AF507D" w:rsidRPr="00AF507D" w:rsidRDefault="00AF507D" w:rsidP="00AF507D">
            <w:pPr>
              <w:spacing w:before="120" w:after="120" w:line="276" w:lineRule="auto"/>
              <w:ind w:left="360"/>
              <w:rPr>
                <w:rFonts w:eastAsia="MyriadPro-Light"/>
                <w:color w:val="0070C0"/>
                <w:sz w:val="22"/>
                <w:szCs w:val="22"/>
                <w:lang w:eastAsia="hu-HU"/>
              </w:rPr>
            </w:pPr>
            <w:r w:rsidRPr="00AF507D">
              <w:rPr>
                <w:rFonts w:eastAsia="MyriadPro-Light"/>
                <w:color w:val="0070C0"/>
                <w:sz w:val="22"/>
                <w:szCs w:val="22"/>
                <w:lang w:eastAsia="hu-HU"/>
              </w:rPr>
              <w:t>Az ajánlati biztosíték összege: 15.000.000, - Ft.</w:t>
            </w:r>
          </w:p>
          <w:p w14:paraId="517DB313" w14:textId="6564835A" w:rsidR="00AF507D" w:rsidRPr="00AF507D" w:rsidRDefault="00AF507D" w:rsidP="00AF507D">
            <w:pPr>
              <w:spacing w:before="120" w:after="120" w:line="276" w:lineRule="auto"/>
              <w:ind w:left="360"/>
              <w:rPr>
                <w:rFonts w:eastAsia="MyriadPro-Light"/>
                <w:color w:val="0070C0"/>
                <w:sz w:val="22"/>
                <w:szCs w:val="22"/>
                <w:lang w:eastAsia="hu-HU"/>
              </w:rPr>
            </w:pPr>
            <w:r w:rsidRPr="00AF507D">
              <w:rPr>
                <w:rFonts w:eastAsia="MyriadPro-Light"/>
                <w:color w:val="0070C0"/>
                <w:sz w:val="22"/>
                <w:szCs w:val="22"/>
                <w:lang w:eastAsia="hu-HU"/>
              </w:rPr>
              <w:t xml:space="preserve">A Kbt. 54. § (1) </w:t>
            </w:r>
            <w:proofErr w:type="spellStart"/>
            <w:r w:rsidRPr="00AF507D">
              <w:rPr>
                <w:rFonts w:eastAsia="MyriadPro-Light"/>
                <w:color w:val="0070C0"/>
                <w:sz w:val="22"/>
                <w:szCs w:val="22"/>
                <w:lang w:eastAsia="hu-HU"/>
              </w:rPr>
              <w:t>bek</w:t>
            </w:r>
            <w:proofErr w:type="spellEnd"/>
            <w:r w:rsidRPr="00AF507D">
              <w:rPr>
                <w:rFonts w:eastAsia="MyriadPro-Light"/>
                <w:color w:val="0070C0"/>
                <w:sz w:val="22"/>
                <w:szCs w:val="22"/>
                <w:lang w:eastAsia="hu-HU"/>
              </w:rPr>
              <w:t xml:space="preserve">. alapján az ajánlati biztosítékot legkésőbb az ajánlati kötöttség beálltáig (ajánlattételi határidő) kell </w:t>
            </w:r>
            <w:r w:rsidRPr="00934B7F">
              <w:rPr>
                <w:rFonts w:eastAsia="MyriadPro-Light"/>
                <w:color w:val="0070C0"/>
                <w:sz w:val="22"/>
                <w:szCs w:val="22"/>
                <w:lang w:eastAsia="hu-HU"/>
              </w:rPr>
              <w:t xml:space="preserve">rendelkezésre bocsátani. A biztosíték az ajánlattevő választása szerint teljesíthető az előírt pénzösszegnek az ajánlatkérő </w:t>
            </w:r>
            <w:r w:rsidR="006A273E" w:rsidRPr="00934B7F">
              <w:rPr>
                <w:rFonts w:eastAsia="MyriadPro-Light"/>
                <w:color w:val="0070C0"/>
                <w:sz w:val="22"/>
                <w:szCs w:val="22"/>
                <w:lang w:eastAsia="hu-HU"/>
              </w:rPr>
              <w:t>10102093-05220703-02000001</w:t>
            </w:r>
            <w:r w:rsidRPr="00934B7F">
              <w:rPr>
                <w:rFonts w:eastAsia="MyriadPro-Light"/>
                <w:color w:val="0070C0"/>
                <w:sz w:val="22"/>
                <w:szCs w:val="22"/>
                <w:lang w:eastAsia="hu-HU"/>
              </w:rPr>
              <w:t xml:space="preserve"> fizetési</w:t>
            </w:r>
            <w:r w:rsidRPr="00AF507D">
              <w:rPr>
                <w:rFonts w:eastAsia="MyriadPro-Light"/>
                <w:color w:val="0070C0"/>
                <w:sz w:val="22"/>
                <w:szCs w:val="22"/>
                <w:lang w:eastAsia="hu-HU"/>
              </w:rPr>
              <w:t xml:space="preserve"> számlájára történő befizetésével, pénzügyi intézmény vagy biztosító által vállalt garancia vagy készfizető kezesség biztosításával, vagy biztosítási szerződés alapján kiállított – készfizető kezességvállalást tartalmazó – kötelezvénnyel. Az ajánlati biztosítéknak az ajánlati kötöttség lejáratáig kell rendelkezésre állnia.</w:t>
            </w:r>
          </w:p>
          <w:p w14:paraId="5E4BC188" w14:textId="77777777" w:rsidR="00AF507D" w:rsidRPr="00AF507D" w:rsidRDefault="00AF507D" w:rsidP="00AF507D">
            <w:pPr>
              <w:spacing w:before="120" w:after="120" w:line="276" w:lineRule="auto"/>
              <w:ind w:left="360"/>
              <w:rPr>
                <w:rFonts w:eastAsia="MyriadPro-Light"/>
                <w:color w:val="0070C0"/>
                <w:sz w:val="22"/>
                <w:szCs w:val="22"/>
                <w:lang w:eastAsia="hu-HU"/>
              </w:rPr>
            </w:pPr>
            <w:r w:rsidRPr="00AF507D">
              <w:rPr>
                <w:rFonts w:eastAsia="MyriadPro-Light"/>
                <w:color w:val="0070C0"/>
                <w:sz w:val="22"/>
                <w:szCs w:val="22"/>
                <w:lang w:eastAsia="hu-HU"/>
              </w:rPr>
              <w:t xml:space="preserve">Az ajánlati biztosítékkal kapcsolatban irányadó a Kbt. 35. § (5) </w:t>
            </w:r>
            <w:proofErr w:type="spellStart"/>
            <w:r w:rsidRPr="00AF507D">
              <w:rPr>
                <w:rFonts w:eastAsia="MyriadPro-Light"/>
                <w:color w:val="0070C0"/>
                <w:sz w:val="22"/>
                <w:szCs w:val="22"/>
                <w:lang w:eastAsia="hu-HU"/>
              </w:rPr>
              <w:t>bek</w:t>
            </w:r>
            <w:proofErr w:type="spellEnd"/>
            <w:r w:rsidRPr="00AF507D">
              <w:rPr>
                <w:rFonts w:eastAsia="MyriadPro-Light"/>
                <w:color w:val="0070C0"/>
                <w:sz w:val="22"/>
                <w:szCs w:val="22"/>
                <w:lang w:eastAsia="hu-HU"/>
              </w:rPr>
              <w:t xml:space="preserve">., 73. § (6) </w:t>
            </w:r>
            <w:proofErr w:type="spellStart"/>
            <w:r w:rsidRPr="00AF507D">
              <w:rPr>
                <w:rFonts w:eastAsia="MyriadPro-Light"/>
                <w:color w:val="0070C0"/>
                <w:sz w:val="22"/>
                <w:szCs w:val="22"/>
                <w:lang w:eastAsia="hu-HU"/>
              </w:rPr>
              <w:t>bek</w:t>
            </w:r>
            <w:proofErr w:type="spellEnd"/>
            <w:r w:rsidRPr="00AF507D">
              <w:rPr>
                <w:rFonts w:eastAsia="MyriadPro-Light"/>
                <w:color w:val="0070C0"/>
                <w:sz w:val="22"/>
                <w:szCs w:val="22"/>
                <w:lang w:eastAsia="hu-HU"/>
              </w:rPr>
              <w:t>. b) pont.</w:t>
            </w:r>
          </w:p>
          <w:p w14:paraId="56E0F289" w14:textId="1B4C723F" w:rsidR="00AF507D" w:rsidRPr="00A63CD9" w:rsidRDefault="00AF507D" w:rsidP="00AF507D">
            <w:pPr>
              <w:spacing w:before="120" w:after="120" w:line="276" w:lineRule="auto"/>
              <w:ind w:left="360"/>
              <w:rPr>
                <w:rFonts w:eastAsia="MyriadPro-Light"/>
                <w:color w:val="0070C0"/>
                <w:sz w:val="22"/>
                <w:szCs w:val="22"/>
                <w:highlight w:val="yellow"/>
                <w:lang w:eastAsia="hu-HU"/>
              </w:rPr>
            </w:pPr>
            <w:r w:rsidRPr="00AF507D">
              <w:rPr>
                <w:rFonts w:eastAsia="MyriadPro-Light"/>
                <w:color w:val="0070C0"/>
                <w:sz w:val="22"/>
                <w:szCs w:val="22"/>
                <w:lang w:eastAsia="hu-HU"/>
              </w:rPr>
              <w:t xml:space="preserve">Az ajánlati biztosíték rendelkezésre bocsátását az ajánlattevőnek igazolnia kell az ajánlatban (Kbt. 54. § (1) </w:t>
            </w:r>
            <w:proofErr w:type="spellStart"/>
            <w:r w:rsidRPr="00AF507D">
              <w:rPr>
                <w:rFonts w:eastAsia="MyriadPro-Light"/>
                <w:color w:val="0070C0"/>
                <w:sz w:val="22"/>
                <w:szCs w:val="22"/>
                <w:lang w:eastAsia="hu-HU"/>
              </w:rPr>
              <w:t>bek</w:t>
            </w:r>
            <w:proofErr w:type="spellEnd"/>
            <w:r w:rsidRPr="00AF507D">
              <w:rPr>
                <w:rFonts w:eastAsia="MyriadPro-Light"/>
                <w:color w:val="0070C0"/>
                <w:sz w:val="22"/>
                <w:szCs w:val="22"/>
                <w:lang w:eastAsia="hu-HU"/>
              </w:rPr>
              <w:t xml:space="preserve">.)., pl. átutalási igazolással, pénzügyi intézmény által kiállított bankgarancia nyilatkozattal stb. Ajánlatkérő az ajánlati biztosíték igazolásával kapcsolatban a Kbt. 41/A. § (2) bekezdése alapján előírja, hogy a követelés érvényesítésének alapjául szolgáló garanciavállaló/kezességvállalásról szóló nyilatkozat/dokumentum elektronikus okiratként feleljen meg a polgári perrendtartásról szóló törvény szerinti teljes bizonyító </w:t>
            </w:r>
            <w:proofErr w:type="spellStart"/>
            <w:r w:rsidRPr="00AF507D">
              <w:rPr>
                <w:rFonts w:eastAsia="MyriadPro-Light"/>
                <w:color w:val="0070C0"/>
                <w:sz w:val="22"/>
                <w:szCs w:val="22"/>
                <w:lang w:eastAsia="hu-HU"/>
              </w:rPr>
              <w:t>erejű</w:t>
            </w:r>
            <w:proofErr w:type="spellEnd"/>
            <w:r w:rsidRPr="00AF507D">
              <w:rPr>
                <w:rFonts w:eastAsia="MyriadPro-Light"/>
                <w:color w:val="0070C0"/>
                <w:sz w:val="22"/>
                <w:szCs w:val="22"/>
                <w:lang w:eastAsia="hu-HU"/>
              </w:rPr>
              <w:t xml:space="preserve"> magánokirat követelményeinek!</w:t>
            </w:r>
          </w:p>
          <w:p w14:paraId="246AF67B" w14:textId="01782BA8" w:rsidR="000C05FE" w:rsidRPr="00636A75" w:rsidRDefault="001025B9" w:rsidP="00321C7B">
            <w:pPr>
              <w:numPr>
                <w:ilvl w:val="0"/>
                <w:numId w:val="1"/>
              </w:numPr>
              <w:spacing w:before="120" w:after="120" w:line="276" w:lineRule="auto"/>
              <w:rPr>
                <w:rFonts w:eastAsia="MyriadPro-Light"/>
                <w:color w:val="0070C0"/>
                <w:sz w:val="22"/>
                <w:szCs w:val="22"/>
                <w:lang w:eastAsia="hu-HU"/>
              </w:rPr>
            </w:pPr>
            <w:r w:rsidRPr="00636A75">
              <w:rPr>
                <w:rFonts w:eastAsia="MyriadPro-Light"/>
                <w:color w:val="0070C0"/>
                <w:sz w:val="22"/>
                <w:szCs w:val="22"/>
                <w:lang w:eastAsia="hu-HU"/>
              </w:rPr>
              <w:t>AK</w:t>
            </w:r>
            <w:r w:rsidR="00355D5A" w:rsidRPr="00636A75">
              <w:rPr>
                <w:rFonts w:eastAsia="MyriadPro-Light"/>
                <w:color w:val="0070C0"/>
                <w:sz w:val="22"/>
                <w:szCs w:val="22"/>
                <w:lang w:eastAsia="hu-HU"/>
              </w:rPr>
              <w:t xml:space="preserve"> nem alkalmazza a Kbt. 75. § (</w:t>
            </w:r>
            <w:r w:rsidR="00144F62" w:rsidRPr="00636A75">
              <w:rPr>
                <w:rFonts w:eastAsia="MyriadPro-Light"/>
                <w:color w:val="0070C0"/>
                <w:sz w:val="22"/>
                <w:szCs w:val="22"/>
                <w:lang w:eastAsia="hu-HU"/>
              </w:rPr>
              <w:t>2</w:t>
            </w:r>
            <w:r w:rsidR="00355D5A" w:rsidRPr="00636A75">
              <w:rPr>
                <w:rFonts w:eastAsia="MyriadPro-Light"/>
                <w:color w:val="0070C0"/>
                <w:sz w:val="22"/>
                <w:szCs w:val="22"/>
                <w:lang w:eastAsia="hu-HU"/>
              </w:rPr>
              <w:t xml:space="preserve">) </w:t>
            </w:r>
            <w:proofErr w:type="spellStart"/>
            <w:r w:rsidR="00355D5A" w:rsidRPr="00636A75">
              <w:rPr>
                <w:rFonts w:eastAsia="MyriadPro-Light"/>
                <w:color w:val="0070C0"/>
                <w:sz w:val="22"/>
                <w:szCs w:val="22"/>
                <w:lang w:eastAsia="hu-HU"/>
              </w:rPr>
              <w:t>bek</w:t>
            </w:r>
            <w:proofErr w:type="spellEnd"/>
            <w:r w:rsidR="00355D5A" w:rsidRPr="00636A75">
              <w:rPr>
                <w:rFonts w:eastAsia="MyriadPro-Light"/>
                <w:color w:val="0070C0"/>
                <w:sz w:val="22"/>
                <w:szCs w:val="22"/>
                <w:lang w:eastAsia="hu-HU"/>
              </w:rPr>
              <w:t>. e) pontját.</w:t>
            </w:r>
          </w:p>
          <w:p w14:paraId="66BA6980" w14:textId="2C3EADE0" w:rsidR="0058263D" w:rsidRPr="00FD4F8B" w:rsidRDefault="00FD3ACA" w:rsidP="00321C7B">
            <w:pPr>
              <w:numPr>
                <w:ilvl w:val="0"/>
                <w:numId w:val="1"/>
              </w:numPr>
              <w:spacing w:before="120" w:after="120" w:line="276" w:lineRule="auto"/>
              <w:rPr>
                <w:rFonts w:eastAsia="MyriadPro-Light"/>
                <w:color w:val="0070C0"/>
                <w:sz w:val="22"/>
                <w:szCs w:val="22"/>
                <w:lang w:eastAsia="hu-HU"/>
              </w:rPr>
            </w:pPr>
            <w:r w:rsidRPr="00FD4F8B">
              <w:rPr>
                <w:rFonts w:eastAsia="MyriadPro-Light"/>
                <w:color w:val="0070C0"/>
                <w:sz w:val="22"/>
                <w:szCs w:val="22"/>
                <w:lang w:eastAsia="hu-HU"/>
              </w:rPr>
              <w:t xml:space="preserve">Közös ajánlattétel esetén </w:t>
            </w:r>
            <w:r w:rsidR="00321C7B" w:rsidRPr="00FD4F8B">
              <w:rPr>
                <w:rFonts w:eastAsia="MyriadPro-Light"/>
                <w:color w:val="0070C0"/>
                <w:sz w:val="22"/>
                <w:szCs w:val="22"/>
                <w:lang w:eastAsia="hu-HU"/>
              </w:rPr>
              <w:t>irányadó a Kbt. 35. §.</w:t>
            </w:r>
          </w:p>
          <w:p w14:paraId="34936606" w14:textId="15AE92A1" w:rsidR="00FE5E17" w:rsidRPr="00FD4F8B" w:rsidRDefault="001025B9" w:rsidP="00FE5E17">
            <w:pPr>
              <w:numPr>
                <w:ilvl w:val="0"/>
                <w:numId w:val="1"/>
              </w:numPr>
              <w:spacing w:before="120" w:after="120" w:line="276" w:lineRule="auto"/>
              <w:rPr>
                <w:rFonts w:eastAsia="MyriadPro-Light"/>
                <w:color w:val="0070C0"/>
                <w:sz w:val="22"/>
                <w:szCs w:val="22"/>
                <w:lang w:eastAsia="hu-HU"/>
              </w:rPr>
            </w:pPr>
            <w:r w:rsidRPr="00FD4F8B">
              <w:rPr>
                <w:rFonts w:eastAsia="MyriadPro-Light"/>
                <w:color w:val="0070C0"/>
                <w:sz w:val="22"/>
                <w:szCs w:val="22"/>
                <w:lang w:eastAsia="hu-HU"/>
              </w:rPr>
              <w:t>AK</w:t>
            </w:r>
            <w:r w:rsidR="00F43E13" w:rsidRPr="00FD4F8B">
              <w:rPr>
                <w:rFonts w:eastAsia="MyriadPro-Light"/>
                <w:color w:val="0070C0"/>
                <w:sz w:val="22"/>
                <w:szCs w:val="22"/>
                <w:lang w:eastAsia="hu-HU"/>
              </w:rPr>
              <w:t xml:space="preserve"> a hiánypótlásra a Kbt. 71. § szerint teljes körben lehetőséget biztosít.</w:t>
            </w:r>
          </w:p>
          <w:p w14:paraId="72806B0B" w14:textId="703606F8" w:rsidR="00FE5E17" w:rsidRPr="005B35D4" w:rsidRDefault="00FE5E17" w:rsidP="00FE5E17">
            <w:pPr>
              <w:numPr>
                <w:ilvl w:val="0"/>
                <w:numId w:val="1"/>
              </w:numPr>
              <w:spacing w:before="120" w:after="120" w:line="276" w:lineRule="auto"/>
              <w:rPr>
                <w:rFonts w:eastAsia="MyriadPro-Light"/>
                <w:color w:val="0070C0"/>
                <w:sz w:val="22"/>
                <w:szCs w:val="22"/>
                <w:lang w:eastAsia="hu-HU"/>
              </w:rPr>
            </w:pPr>
            <w:r w:rsidRPr="00FD4F8B">
              <w:rPr>
                <w:rFonts w:eastAsia="MyriadPro-Light"/>
                <w:color w:val="0070C0"/>
                <w:sz w:val="22"/>
                <w:szCs w:val="22"/>
                <w:lang w:eastAsia="hu-HU"/>
              </w:rPr>
              <w:t>A</w:t>
            </w:r>
            <w:r w:rsidR="001025B9" w:rsidRPr="00FD4F8B">
              <w:rPr>
                <w:rFonts w:eastAsia="MyriadPro-Light"/>
                <w:color w:val="0070C0"/>
                <w:sz w:val="22"/>
                <w:szCs w:val="22"/>
                <w:lang w:eastAsia="hu-HU"/>
              </w:rPr>
              <w:t>T-</w:t>
            </w:r>
            <w:r w:rsidRPr="00FD4F8B">
              <w:rPr>
                <w:rFonts w:eastAsia="MyriadPro-Light"/>
                <w:color w:val="0070C0"/>
                <w:sz w:val="22"/>
                <w:szCs w:val="22"/>
                <w:lang w:eastAsia="hu-HU"/>
              </w:rPr>
              <w:t>nek (</w:t>
            </w:r>
            <w:r w:rsidRPr="005B35D4">
              <w:rPr>
                <w:rFonts w:eastAsia="MyriadPro-Light"/>
                <w:color w:val="0070C0"/>
                <w:sz w:val="22"/>
                <w:szCs w:val="22"/>
                <w:lang w:eastAsia="hu-HU"/>
              </w:rPr>
              <w:t xml:space="preserve">közös </w:t>
            </w:r>
            <w:r w:rsidR="001025B9" w:rsidRPr="005B35D4">
              <w:rPr>
                <w:rFonts w:eastAsia="MyriadPro-Light"/>
                <w:color w:val="0070C0"/>
                <w:sz w:val="22"/>
                <w:szCs w:val="22"/>
                <w:lang w:eastAsia="hu-HU"/>
              </w:rPr>
              <w:t>AT-</w:t>
            </w:r>
            <w:r w:rsidRPr="005B35D4">
              <w:rPr>
                <w:rFonts w:eastAsia="MyriadPro-Light"/>
                <w:color w:val="0070C0"/>
                <w:sz w:val="22"/>
                <w:szCs w:val="22"/>
                <w:lang w:eastAsia="hu-HU"/>
              </w:rPr>
              <w:t xml:space="preserve">knek) az ajánlatában nyilatkoznia kell a Kbt. 66. § (6) </w:t>
            </w:r>
            <w:proofErr w:type="spellStart"/>
            <w:r w:rsidRPr="005B35D4">
              <w:rPr>
                <w:rFonts w:eastAsia="MyriadPro-Light"/>
                <w:color w:val="0070C0"/>
                <w:sz w:val="22"/>
                <w:szCs w:val="22"/>
                <w:lang w:eastAsia="hu-HU"/>
              </w:rPr>
              <w:t>bek</w:t>
            </w:r>
            <w:proofErr w:type="spellEnd"/>
            <w:r w:rsidR="004611FA" w:rsidRPr="005B35D4">
              <w:rPr>
                <w:rFonts w:eastAsia="MyriadPro-Light"/>
                <w:color w:val="0070C0"/>
                <w:sz w:val="22"/>
                <w:szCs w:val="22"/>
                <w:lang w:eastAsia="hu-HU"/>
              </w:rPr>
              <w:t>.</w:t>
            </w:r>
            <w:r w:rsidRPr="005B35D4">
              <w:rPr>
                <w:rFonts w:eastAsia="MyriadPro-Light"/>
                <w:color w:val="0070C0"/>
                <w:sz w:val="22"/>
                <w:szCs w:val="22"/>
                <w:lang w:eastAsia="hu-HU"/>
              </w:rPr>
              <w:t xml:space="preserve"> a) és b) pontjaira vonatkozóan. A nyilatkozatot nemleges tartalom esetén is</w:t>
            </w:r>
            <w:r w:rsidR="00AE261F" w:rsidRPr="005B35D4">
              <w:rPr>
                <w:rFonts w:eastAsia="MyriadPro-Light"/>
                <w:color w:val="0070C0"/>
                <w:sz w:val="22"/>
                <w:szCs w:val="22"/>
                <w:lang w:eastAsia="hu-HU"/>
              </w:rPr>
              <w:t xml:space="preserve"> </w:t>
            </w:r>
            <w:r w:rsidRPr="005B35D4">
              <w:rPr>
                <w:rFonts w:eastAsia="MyriadPro-Light"/>
                <w:color w:val="0070C0"/>
                <w:sz w:val="22"/>
                <w:szCs w:val="22"/>
                <w:lang w:eastAsia="hu-HU"/>
              </w:rPr>
              <w:t>meg kell tenni</w:t>
            </w:r>
            <w:r w:rsidR="009058F3" w:rsidRPr="005B35D4">
              <w:rPr>
                <w:rFonts w:eastAsia="MyriadPro-Light"/>
                <w:color w:val="0070C0"/>
                <w:sz w:val="22"/>
                <w:szCs w:val="22"/>
                <w:lang w:eastAsia="hu-HU"/>
              </w:rPr>
              <w:t>.</w:t>
            </w:r>
          </w:p>
          <w:p w14:paraId="4D1CA609" w14:textId="17F71750" w:rsidR="00FE5E17" w:rsidRPr="00FD4F8B" w:rsidRDefault="00FE5E17" w:rsidP="00FE5E17">
            <w:pPr>
              <w:numPr>
                <w:ilvl w:val="0"/>
                <w:numId w:val="1"/>
              </w:numPr>
              <w:spacing w:before="120" w:after="120" w:line="276" w:lineRule="auto"/>
              <w:rPr>
                <w:rFonts w:eastAsia="MyriadPro-Light"/>
                <w:color w:val="0070C0"/>
                <w:sz w:val="22"/>
                <w:szCs w:val="22"/>
                <w:lang w:eastAsia="hu-HU"/>
              </w:rPr>
            </w:pPr>
            <w:r w:rsidRPr="00FD4F8B">
              <w:rPr>
                <w:rFonts w:eastAsia="MyriadPro-Light"/>
                <w:color w:val="0070C0"/>
                <w:sz w:val="22"/>
                <w:szCs w:val="22"/>
                <w:lang w:eastAsia="hu-HU"/>
              </w:rPr>
              <w:t>Ajánlat</w:t>
            </w:r>
            <w:r w:rsidR="00A1434A" w:rsidRPr="00FD4F8B">
              <w:rPr>
                <w:rFonts w:eastAsia="MyriadPro-Light"/>
                <w:color w:val="0070C0"/>
                <w:sz w:val="22"/>
                <w:szCs w:val="22"/>
                <w:lang w:eastAsia="hu-HU"/>
              </w:rPr>
              <w:t>ban be kell nyújtani</w:t>
            </w:r>
            <w:r w:rsidR="00F077D5" w:rsidRPr="00FD4F8B">
              <w:rPr>
                <w:rFonts w:eastAsia="MyriadPro-Light"/>
                <w:color w:val="0070C0"/>
                <w:sz w:val="22"/>
                <w:szCs w:val="22"/>
                <w:lang w:eastAsia="hu-HU"/>
              </w:rPr>
              <w:t xml:space="preserve"> (bővebben</w:t>
            </w:r>
            <w:r w:rsidR="002979C0" w:rsidRPr="00FD4F8B">
              <w:rPr>
                <w:rFonts w:eastAsia="MyriadPro-Light"/>
                <w:color w:val="0070C0"/>
                <w:sz w:val="22"/>
                <w:szCs w:val="22"/>
                <w:lang w:eastAsia="hu-HU"/>
              </w:rPr>
              <w:t>:</w:t>
            </w:r>
            <w:r w:rsidR="00F077D5" w:rsidRPr="00FD4F8B">
              <w:rPr>
                <w:rFonts w:eastAsia="MyriadPro-Light"/>
                <w:color w:val="0070C0"/>
                <w:sz w:val="22"/>
                <w:szCs w:val="22"/>
                <w:lang w:eastAsia="hu-HU"/>
              </w:rPr>
              <w:t xml:space="preserve"> </w:t>
            </w:r>
            <w:r w:rsidR="009058F3" w:rsidRPr="00FD4F8B">
              <w:rPr>
                <w:rFonts w:eastAsia="MyriadPro-Light"/>
                <w:color w:val="0070C0"/>
                <w:sz w:val="22"/>
                <w:szCs w:val="22"/>
                <w:lang w:eastAsia="hu-HU"/>
              </w:rPr>
              <w:t>A</w:t>
            </w:r>
            <w:r w:rsidR="002979C0" w:rsidRPr="00FD4F8B">
              <w:rPr>
                <w:rFonts w:eastAsia="MyriadPro-Light"/>
                <w:color w:val="0070C0"/>
                <w:sz w:val="22"/>
                <w:szCs w:val="22"/>
                <w:lang w:eastAsia="hu-HU"/>
              </w:rPr>
              <w:t>D</w:t>
            </w:r>
            <w:r w:rsidR="00F077D5" w:rsidRPr="00FD4F8B">
              <w:rPr>
                <w:rFonts w:eastAsia="MyriadPro-Light"/>
                <w:color w:val="0070C0"/>
                <w:sz w:val="22"/>
                <w:szCs w:val="22"/>
                <w:lang w:eastAsia="hu-HU"/>
              </w:rPr>
              <w:t>)</w:t>
            </w:r>
            <w:r w:rsidRPr="00FD4F8B">
              <w:rPr>
                <w:rFonts w:eastAsia="MyriadPro-Light"/>
                <w:color w:val="0070C0"/>
                <w:sz w:val="22"/>
                <w:szCs w:val="22"/>
                <w:lang w:eastAsia="hu-HU"/>
              </w:rPr>
              <w:t>:</w:t>
            </w:r>
          </w:p>
          <w:p w14:paraId="5F1A877A" w14:textId="7F78C3CC" w:rsidR="00FE5E17" w:rsidRPr="00FD4F8B" w:rsidRDefault="00FE5E17" w:rsidP="00FE5E17">
            <w:pPr>
              <w:pStyle w:val="Listaszerbekezds"/>
              <w:numPr>
                <w:ilvl w:val="0"/>
                <w:numId w:val="11"/>
              </w:numPr>
              <w:spacing w:before="120" w:after="120" w:line="276" w:lineRule="auto"/>
              <w:ind w:left="1077" w:hanging="357"/>
              <w:rPr>
                <w:rFonts w:eastAsia="MyriadPro-Light"/>
                <w:color w:val="0070C0"/>
                <w:sz w:val="22"/>
                <w:szCs w:val="22"/>
                <w:lang w:eastAsia="hu-HU"/>
              </w:rPr>
            </w:pPr>
            <w:r w:rsidRPr="00FD4F8B">
              <w:rPr>
                <w:rFonts w:eastAsia="MyriadPro-Light"/>
                <w:color w:val="0070C0"/>
                <w:sz w:val="22"/>
                <w:szCs w:val="22"/>
                <w:lang w:eastAsia="hu-HU"/>
              </w:rPr>
              <w:t xml:space="preserve">felolvasólap a Kbt. 68 § (4) </w:t>
            </w:r>
            <w:proofErr w:type="spellStart"/>
            <w:r w:rsidRPr="00FD4F8B">
              <w:rPr>
                <w:rFonts w:eastAsia="MyriadPro-Light"/>
                <w:color w:val="0070C0"/>
                <w:sz w:val="22"/>
                <w:szCs w:val="22"/>
                <w:lang w:eastAsia="hu-HU"/>
              </w:rPr>
              <w:t>bek</w:t>
            </w:r>
            <w:proofErr w:type="spellEnd"/>
            <w:r w:rsidR="00A777B3" w:rsidRPr="00FD4F8B">
              <w:rPr>
                <w:rFonts w:eastAsia="MyriadPro-Light"/>
                <w:color w:val="0070C0"/>
                <w:sz w:val="22"/>
                <w:szCs w:val="22"/>
                <w:lang w:eastAsia="hu-HU"/>
              </w:rPr>
              <w:t>.</w:t>
            </w:r>
            <w:r w:rsidRPr="00FD4F8B">
              <w:rPr>
                <w:rFonts w:eastAsia="MyriadPro-Light"/>
                <w:color w:val="0070C0"/>
                <w:sz w:val="22"/>
                <w:szCs w:val="22"/>
                <w:lang w:eastAsia="hu-HU"/>
              </w:rPr>
              <w:t xml:space="preserve"> szerint;</w:t>
            </w:r>
          </w:p>
          <w:p w14:paraId="17CC35DB" w14:textId="7698A86D" w:rsidR="00FE5E17" w:rsidRPr="00FD4F8B" w:rsidRDefault="00FE5E17" w:rsidP="00FE5E17">
            <w:pPr>
              <w:pStyle w:val="Listaszerbekezds"/>
              <w:numPr>
                <w:ilvl w:val="0"/>
                <w:numId w:val="11"/>
              </w:numPr>
              <w:spacing w:before="120" w:after="120" w:line="276" w:lineRule="auto"/>
              <w:ind w:left="1077" w:hanging="357"/>
              <w:rPr>
                <w:rFonts w:eastAsia="MyriadPro-Light"/>
                <w:color w:val="0070C0"/>
                <w:sz w:val="22"/>
                <w:szCs w:val="22"/>
                <w:lang w:eastAsia="hu-HU"/>
              </w:rPr>
            </w:pPr>
            <w:r w:rsidRPr="00FD4F8B">
              <w:rPr>
                <w:rFonts w:eastAsia="MyriadPro-Light"/>
                <w:color w:val="0070C0"/>
                <w:sz w:val="22"/>
                <w:szCs w:val="22"/>
                <w:lang w:eastAsia="hu-HU"/>
              </w:rPr>
              <w:t xml:space="preserve">Kbt. 66. § (2) </w:t>
            </w:r>
            <w:proofErr w:type="spellStart"/>
            <w:r w:rsidRPr="00FD4F8B">
              <w:rPr>
                <w:rFonts w:eastAsia="MyriadPro-Light"/>
                <w:color w:val="0070C0"/>
                <w:sz w:val="22"/>
                <w:szCs w:val="22"/>
                <w:lang w:eastAsia="hu-HU"/>
              </w:rPr>
              <w:t>bek</w:t>
            </w:r>
            <w:proofErr w:type="spellEnd"/>
            <w:r w:rsidR="00712777" w:rsidRPr="00FD4F8B">
              <w:rPr>
                <w:rFonts w:eastAsia="MyriadPro-Light"/>
                <w:color w:val="0070C0"/>
                <w:sz w:val="22"/>
                <w:szCs w:val="22"/>
                <w:lang w:eastAsia="hu-HU"/>
              </w:rPr>
              <w:t>. szerinti nyilatkozat;</w:t>
            </w:r>
          </w:p>
          <w:p w14:paraId="5D29E1C0" w14:textId="11C2F263" w:rsidR="00F077D5" w:rsidRPr="00FD4F8B" w:rsidRDefault="00F077D5" w:rsidP="00FE5E17">
            <w:pPr>
              <w:pStyle w:val="Listaszerbekezds"/>
              <w:numPr>
                <w:ilvl w:val="0"/>
                <w:numId w:val="11"/>
              </w:numPr>
              <w:spacing w:before="120" w:after="120" w:line="276" w:lineRule="auto"/>
              <w:ind w:left="1077" w:hanging="357"/>
              <w:rPr>
                <w:rFonts w:eastAsia="MyriadPro-Light"/>
                <w:color w:val="0070C0"/>
                <w:sz w:val="22"/>
                <w:szCs w:val="22"/>
                <w:lang w:eastAsia="hu-HU"/>
              </w:rPr>
            </w:pPr>
            <w:r w:rsidRPr="00FD4F8B">
              <w:rPr>
                <w:rFonts w:eastAsia="MyriadPro-Light"/>
                <w:color w:val="0070C0"/>
                <w:sz w:val="22"/>
                <w:szCs w:val="22"/>
                <w:lang w:eastAsia="hu-HU"/>
              </w:rPr>
              <w:t xml:space="preserve">Kbt. 66. § (6) </w:t>
            </w:r>
            <w:proofErr w:type="spellStart"/>
            <w:r w:rsidRPr="00FD4F8B">
              <w:rPr>
                <w:rFonts w:eastAsia="MyriadPro-Light"/>
                <w:color w:val="0070C0"/>
                <w:sz w:val="22"/>
                <w:szCs w:val="22"/>
                <w:lang w:eastAsia="hu-HU"/>
              </w:rPr>
              <w:t>bek</w:t>
            </w:r>
            <w:proofErr w:type="spellEnd"/>
            <w:r w:rsidRPr="00FD4F8B">
              <w:rPr>
                <w:rFonts w:eastAsia="MyriadPro-Light"/>
                <w:color w:val="0070C0"/>
                <w:sz w:val="22"/>
                <w:szCs w:val="22"/>
                <w:lang w:eastAsia="hu-HU"/>
              </w:rPr>
              <w:t>. szerinti nyilatkozat;</w:t>
            </w:r>
          </w:p>
          <w:p w14:paraId="7ED98B0A" w14:textId="44508A62" w:rsidR="00F077D5" w:rsidRPr="00FD4F8B" w:rsidRDefault="00F077D5" w:rsidP="00FE5E17">
            <w:pPr>
              <w:pStyle w:val="Listaszerbekezds"/>
              <w:numPr>
                <w:ilvl w:val="0"/>
                <w:numId w:val="11"/>
              </w:numPr>
              <w:spacing w:before="120" w:after="120" w:line="276" w:lineRule="auto"/>
              <w:ind w:left="1077" w:hanging="357"/>
              <w:rPr>
                <w:rFonts w:eastAsia="MyriadPro-Light"/>
                <w:color w:val="0070C0"/>
                <w:sz w:val="22"/>
                <w:szCs w:val="22"/>
                <w:lang w:eastAsia="hu-HU"/>
              </w:rPr>
            </w:pPr>
            <w:r w:rsidRPr="00FD4F8B">
              <w:rPr>
                <w:rFonts w:eastAsia="MyriadPro-Light"/>
                <w:color w:val="0070C0"/>
                <w:sz w:val="22"/>
                <w:szCs w:val="22"/>
                <w:lang w:eastAsia="hu-HU"/>
              </w:rPr>
              <w:t xml:space="preserve">Kbt. 65. § (7) </w:t>
            </w:r>
            <w:proofErr w:type="spellStart"/>
            <w:r w:rsidRPr="00FD4F8B">
              <w:rPr>
                <w:rFonts w:eastAsia="MyriadPro-Light"/>
                <w:color w:val="0070C0"/>
                <w:sz w:val="22"/>
                <w:szCs w:val="22"/>
                <w:lang w:eastAsia="hu-HU"/>
              </w:rPr>
              <w:t>bek</w:t>
            </w:r>
            <w:proofErr w:type="spellEnd"/>
            <w:r w:rsidRPr="00FD4F8B">
              <w:rPr>
                <w:rFonts w:eastAsia="MyriadPro-Light"/>
                <w:color w:val="0070C0"/>
                <w:sz w:val="22"/>
                <w:szCs w:val="22"/>
                <w:lang w:eastAsia="hu-HU"/>
              </w:rPr>
              <w:t>. szerinti nyilatkozat és dokumentumok;</w:t>
            </w:r>
          </w:p>
          <w:p w14:paraId="76E8E95B" w14:textId="13BE9CA9" w:rsidR="00F077D5" w:rsidRPr="00FD4F8B" w:rsidRDefault="00F077D5" w:rsidP="00FE5E17">
            <w:pPr>
              <w:pStyle w:val="Listaszerbekezds"/>
              <w:numPr>
                <w:ilvl w:val="0"/>
                <w:numId w:val="11"/>
              </w:numPr>
              <w:spacing w:before="120" w:after="120" w:line="276" w:lineRule="auto"/>
              <w:ind w:left="1077" w:hanging="357"/>
              <w:rPr>
                <w:rFonts w:eastAsia="MyriadPro-Light"/>
                <w:color w:val="0070C0"/>
                <w:sz w:val="22"/>
                <w:szCs w:val="22"/>
                <w:lang w:eastAsia="hu-HU"/>
              </w:rPr>
            </w:pPr>
            <w:r w:rsidRPr="00FD4F8B">
              <w:rPr>
                <w:rFonts w:eastAsia="MyriadPro-Light"/>
                <w:color w:val="0070C0"/>
                <w:sz w:val="22"/>
                <w:szCs w:val="22"/>
                <w:lang w:eastAsia="hu-HU"/>
              </w:rPr>
              <w:t>321/2015. (X. 30.) Korm. rend</w:t>
            </w:r>
            <w:r w:rsidR="004611FA" w:rsidRPr="00FD4F8B">
              <w:rPr>
                <w:rFonts w:eastAsia="MyriadPro-Light"/>
                <w:color w:val="0070C0"/>
                <w:sz w:val="22"/>
                <w:szCs w:val="22"/>
                <w:lang w:eastAsia="hu-HU"/>
              </w:rPr>
              <w:t>.</w:t>
            </w:r>
            <w:r w:rsidRPr="00FD4F8B">
              <w:rPr>
                <w:rFonts w:eastAsia="MyriadPro-Light"/>
                <w:color w:val="0070C0"/>
                <w:sz w:val="22"/>
                <w:szCs w:val="22"/>
                <w:lang w:eastAsia="hu-HU"/>
              </w:rPr>
              <w:t xml:space="preserve"> 13. § szerinti nyilatkozat (nemleges tartalom esetén is) és adott esetben a fenti § szerinti dokumentumok;</w:t>
            </w:r>
          </w:p>
          <w:p w14:paraId="14477F0E" w14:textId="44BA42CF" w:rsidR="00F077D5" w:rsidRPr="00FD4F8B" w:rsidRDefault="00F077D5" w:rsidP="00FE5E17">
            <w:pPr>
              <w:pStyle w:val="Listaszerbekezds"/>
              <w:numPr>
                <w:ilvl w:val="0"/>
                <w:numId w:val="11"/>
              </w:numPr>
              <w:spacing w:before="120" w:after="120" w:line="276" w:lineRule="auto"/>
              <w:ind w:left="1077" w:hanging="357"/>
              <w:rPr>
                <w:rFonts w:eastAsia="MyriadPro-Light"/>
                <w:color w:val="0070C0"/>
                <w:sz w:val="22"/>
                <w:szCs w:val="22"/>
                <w:lang w:eastAsia="hu-HU"/>
              </w:rPr>
            </w:pPr>
            <w:r w:rsidRPr="00FD4F8B">
              <w:rPr>
                <w:rFonts w:eastAsia="MyriadPro-Light"/>
                <w:color w:val="0070C0"/>
                <w:sz w:val="22"/>
                <w:szCs w:val="22"/>
                <w:lang w:eastAsia="hu-HU"/>
              </w:rPr>
              <w:t xml:space="preserve">nyilatkozat közös </w:t>
            </w:r>
            <w:r w:rsidR="001025B9" w:rsidRPr="00FD4F8B">
              <w:rPr>
                <w:rFonts w:eastAsia="MyriadPro-Light"/>
                <w:color w:val="0070C0"/>
                <w:sz w:val="22"/>
                <w:szCs w:val="22"/>
                <w:lang w:eastAsia="hu-HU"/>
              </w:rPr>
              <w:t>AT-</w:t>
            </w:r>
            <w:r w:rsidRPr="00FD4F8B">
              <w:rPr>
                <w:rFonts w:eastAsia="MyriadPro-Light"/>
                <w:color w:val="0070C0"/>
                <w:sz w:val="22"/>
                <w:szCs w:val="22"/>
                <w:lang w:eastAsia="hu-HU"/>
              </w:rPr>
              <w:t xml:space="preserve">kről, képviselő </w:t>
            </w:r>
            <w:r w:rsidR="001025B9" w:rsidRPr="00FD4F8B">
              <w:rPr>
                <w:rFonts w:eastAsia="MyriadPro-Light"/>
                <w:color w:val="0070C0"/>
                <w:sz w:val="22"/>
                <w:szCs w:val="22"/>
                <w:lang w:eastAsia="hu-HU"/>
              </w:rPr>
              <w:t>AT</w:t>
            </w:r>
            <w:r w:rsidRPr="00FD4F8B">
              <w:rPr>
                <w:rFonts w:eastAsia="MyriadPro-Light"/>
                <w:color w:val="0070C0"/>
                <w:sz w:val="22"/>
                <w:szCs w:val="22"/>
                <w:lang w:eastAsia="hu-HU"/>
              </w:rPr>
              <w:t xml:space="preserve"> megjelölése</w:t>
            </w:r>
            <w:r w:rsidR="00A1434A" w:rsidRPr="00FD4F8B">
              <w:rPr>
                <w:rFonts w:eastAsia="MyriadPro-Light"/>
                <w:color w:val="0070C0"/>
                <w:sz w:val="22"/>
                <w:szCs w:val="22"/>
                <w:lang w:eastAsia="hu-HU"/>
              </w:rPr>
              <w:t>, meghatalmazás</w:t>
            </w:r>
            <w:r w:rsidR="0056712D" w:rsidRPr="00FD4F8B">
              <w:rPr>
                <w:rFonts w:eastAsia="MyriadPro-Light"/>
                <w:color w:val="0070C0"/>
                <w:sz w:val="22"/>
                <w:szCs w:val="22"/>
                <w:lang w:eastAsia="hu-HU"/>
              </w:rPr>
              <w:t xml:space="preserve"> (adott esetben)</w:t>
            </w:r>
            <w:r w:rsidRPr="00FD4F8B">
              <w:rPr>
                <w:rFonts w:eastAsia="MyriadPro-Light"/>
                <w:color w:val="0070C0"/>
                <w:sz w:val="22"/>
                <w:szCs w:val="22"/>
                <w:lang w:eastAsia="hu-HU"/>
              </w:rPr>
              <w:t>;</w:t>
            </w:r>
          </w:p>
          <w:p w14:paraId="394408A1" w14:textId="553B1529" w:rsidR="00F077D5" w:rsidRPr="00FD4F8B" w:rsidRDefault="00F077D5" w:rsidP="00FE5E17">
            <w:pPr>
              <w:pStyle w:val="Listaszerbekezds"/>
              <w:numPr>
                <w:ilvl w:val="0"/>
                <w:numId w:val="11"/>
              </w:numPr>
              <w:spacing w:before="120" w:after="120" w:line="276" w:lineRule="auto"/>
              <w:ind w:left="1077" w:hanging="357"/>
              <w:rPr>
                <w:rFonts w:eastAsia="MyriadPro-Light"/>
                <w:color w:val="0070C0"/>
                <w:sz w:val="22"/>
                <w:szCs w:val="22"/>
                <w:lang w:eastAsia="hu-HU"/>
              </w:rPr>
            </w:pPr>
            <w:r w:rsidRPr="00FD4F8B">
              <w:rPr>
                <w:rFonts w:eastAsia="MyriadPro-Light"/>
                <w:color w:val="0070C0"/>
                <w:sz w:val="22"/>
                <w:szCs w:val="22"/>
                <w:lang w:eastAsia="hu-HU"/>
              </w:rPr>
              <w:t>aláírási címpéldány(ok) és adott esetben meghatalmazás(ok)</w:t>
            </w:r>
          </w:p>
          <w:p w14:paraId="56A7AA26" w14:textId="3DC5254B" w:rsidR="00D43806" w:rsidRDefault="00D43806" w:rsidP="00FE5E17">
            <w:pPr>
              <w:pStyle w:val="Listaszerbekezds"/>
              <w:numPr>
                <w:ilvl w:val="0"/>
                <w:numId w:val="11"/>
              </w:numPr>
              <w:spacing w:before="120" w:after="120" w:line="276" w:lineRule="auto"/>
              <w:ind w:left="1077" w:hanging="357"/>
              <w:rPr>
                <w:rFonts w:eastAsia="MyriadPro-Light"/>
                <w:color w:val="0070C0"/>
                <w:sz w:val="22"/>
                <w:szCs w:val="22"/>
                <w:lang w:eastAsia="hu-HU"/>
              </w:rPr>
            </w:pPr>
            <w:r w:rsidRPr="00FD4F8B">
              <w:rPr>
                <w:rFonts w:eastAsia="MyriadPro-Light"/>
                <w:color w:val="0070C0"/>
                <w:sz w:val="22"/>
                <w:szCs w:val="22"/>
                <w:lang w:eastAsia="hu-HU"/>
              </w:rPr>
              <w:t>kitöltött EEKD</w:t>
            </w:r>
          </w:p>
          <w:p w14:paraId="4F348324" w14:textId="53F9F8A3" w:rsidR="00DB1025" w:rsidRDefault="00DB1025" w:rsidP="00FE5E17">
            <w:pPr>
              <w:pStyle w:val="Listaszerbekezds"/>
              <w:numPr>
                <w:ilvl w:val="0"/>
                <w:numId w:val="11"/>
              </w:numPr>
              <w:spacing w:before="120" w:after="120" w:line="276" w:lineRule="auto"/>
              <w:ind w:left="1077" w:hanging="357"/>
              <w:rPr>
                <w:rFonts w:eastAsia="MyriadPro-Light"/>
                <w:color w:val="0070C0"/>
                <w:sz w:val="22"/>
                <w:szCs w:val="22"/>
                <w:lang w:eastAsia="hu-HU"/>
              </w:rPr>
            </w:pPr>
            <w:r>
              <w:rPr>
                <w:rFonts w:eastAsia="MyriadPro-Light"/>
                <w:color w:val="0070C0"/>
                <w:sz w:val="22"/>
                <w:szCs w:val="22"/>
                <w:lang w:eastAsia="hu-HU"/>
              </w:rPr>
              <w:t>árazott költségvetés</w:t>
            </w:r>
          </w:p>
          <w:p w14:paraId="37C47130" w14:textId="4D538692" w:rsidR="00DB1025" w:rsidRPr="00FD4F8B" w:rsidRDefault="00DB1025" w:rsidP="00FE5E17">
            <w:pPr>
              <w:pStyle w:val="Listaszerbekezds"/>
              <w:numPr>
                <w:ilvl w:val="0"/>
                <w:numId w:val="11"/>
              </w:numPr>
              <w:spacing w:before="120" w:after="120" w:line="276" w:lineRule="auto"/>
              <w:ind w:left="1077" w:hanging="357"/>
              <w:rPr>
                <w:rFonts w:eastAsia="MyriadPro-Light"/>
                <w:color w:val="0070C0"/>
                <w:sz w:val="22"/>
                <w:szCs w:val="22"/>
                <w:lang w:eastAsia="hu-HU"/>
              </w:rPr>
            </w:pPr>
            <w:r>
              <w:rPr>
                <w:rFonts w:eastAsia="MyriadPro-Light"/>
                <w:color w:val="0070C0"/>
                <w:sz w:val="22"/>
                <w:szCs w:val="22"/>
                <w:lang w:eastAsia="hu-HU"/>
              </w:rPr>
              <w:t>nyilatkozat biztosíték</w:t>
            </w:r>
            <w:r w:rsidR="004E6EEC">
              <w:rPr>
                <w:rFonts w:eastAsia="MyriadPro-Light"/>
                <w:color w:val="0070C0"/>
                <w:sz w:val="22"/>
                <w:szCs w:val="22"/>
                <w:lang w:eastAsia="hu-HU"/>
              </w:rPr>
              <w:t>ok határidőben történő rendelkezésre bocsátásáról</w:t>
            </w:r>
          </w:p>
          <w:p w14:paraId="7DFDBE15" w14:textId="0896D5D3" w:rsidR="00E92342" w:rsidRPr="00FD4F8B" w:rsidRDefault="00E92342" w:rsidP="00E92342">
            <w:pPr>
              <w:numPr>
                <w:ilvl w:val="0"/>
                <w:numId w:val="1"/>
              </w:numPr>
              <w:spacing w:before="120" w:after="120" w:line="276" w:lineRule="auto"/>
              <w:rPr>
                <w:rFonts w:eastAsia="MyriadPro-Light"/>
                <w:color w:val="0070C0"/>
                <w:sz w:val="22"/>
                <w:szCs w:val="22"/>
                <w:lang w:eastAsia="hu-HU"/>
              </w:rPr>
            </w:pPr>
            <w:r w:rsidRPr="00FD4F8B">
              <w:rPr>
                <w:rFonts w:eastAsia="MyriadPro-Light"/>
                <w:color w:val="0070C0"/>
                <w:sz w:val="22"/>
                <w:szCs w:val="22"/>
                <w:lang w:eastAsia="hu-HU"/>
              </w:rPr>
              <w:t xml:space="preserve">Az ajánlathoz csatolni kell az ajánlatban szereplő dokumentumokat aláíró, az </w:t>
            </w:r>
            <w:r w:rsidR="001025B9" w:rsidRPr="00FD4F8B">
              <w:rPr>
                <w:rFonts w:eastAsia="MyriadPro-Light"/>
                <w:color w:val="0070C0"/>
                <w:sz w:val="22"/>
                <w:szCs w:val="22"/>
                <w:lang w:eastAsia="hu-HU"/>
              </w:rPr>
              <w:t>AT</w:t>
            </w:r>
            <w:r w:rsidRPr="00FD4F8B">
              <w:rPr>
                <w:rFonts w:eastAsia="MyriadPro-Light"/>
                <w:color w:val="0070C0"/>
                <w:sz w:val="22"/>
                <w:szCs w:val="22"/>
                <w:lang w:eastAsia="hu-HU"/>
              </w:rPr>
              <w:t xml:space="preserve"> és az alvállalkozó, valamint az alkalmasság igazolásában résztvevő gazdasági szereplő esetében</w:t>
            </w:r>
            <w:r w:rsidR="00B8209F" w:rsidRPr="00FD4F8B">
              <w:rPr>
                <w:rFonts w:eastAsia="MyriadPro-Light"/>
                <w:color w:val="0070C0"/>
                <w:sz w:val="22"/>
                <w:szCs w:val="22"/>
                <w:lang w:eastAsia="hu-HU"/>
              </w:rPr>
              <w:t xml:space="preserve"> az aláírási címpéldányt vagy ügyvéd</w:t>
            </w:r>
            <w:r w:rsidR="004D6A91" w:rsidRPr="00FD4F8B">
              <w:rPr>
                <w:rFonts w:eastAsia="MyriadPro-Light"/>
                <w:color w:val="0070C0"/>
                <w:sz w:val="22"/>
                <w:szCs w:val="22"/>
                <w:lang w:eastAsia="hu-HU"/>
              </w:rPr>
              <w:t xml:space="preserve"> vagy kamarai jogtanácsos</w:t>
            </w:r>
            <w:r w:rsidR="00B8209F" w:rsidRPr="00FD4F8B">
              <w:rPr>
                <w:rFonts w:eastAsia="MyriadPro-Light"/>
                <w:color w:val="0070C0"/>
                <w:sz w:val="22"/>
                <w:szCs w:val="22"/>
                <w:lang w:eastAsia="hu-HU"/>
              </w:rPr>
              <w:t xml:space="preserve"> által ellenjegyzett aláírás-mintát vagy meghatalmazást, amennyiben nem az írásbeli képviseletre jogosult írja alá az ajánlatot. </w:t>
            </w:r>
          </w:p>
          <w:p w14:paraId="0A3F25FA" w14:textId="7FE39D3A" w:rsidR="007E3BA8" w:rsidRPr="00FD4F8B" w:rsidRDefault="00E92342" w:rsidP="007A6BA5">
            <w:pPr>
              <w:pStyle w:val="NormlWeb"/>
              <w:numPr>
                <w:ilvl w:val="0"/>
                <w:numId w:val="1"/>
              </w:numPr>
              <w:suppressAutoHyphens w:val="0"/>
              <w:spacing w:before="120" w:after="120" w:line="276" w:lineRule="auto"/>
              <w:jc w:val="both"/>
              <w:rPr>
                <w:rFonts w:eastAsia="MyriadPro-Light"/>
                <w:color w:val="0070C0"/>
                <w:sz w:val="22"/>
                <w:szCs w:val="22"/>
                <w:lang w:eastAsia="hu-HU"/>
              </w:rPr>
            </w:pPr>
            <w:r w:rsidRPr="00FD4F8B">
              <w:rPr>
                <w:rFonts w:eastAsia="MyriadPro-Light"/>
                <w:color w:val="0070C0"/>
                <w:sz w:val="22"/>
                <w:szCs w:val="22"/>
                <w:lang w:eastAsia="hu-HU"/>
              </w:rPr>
              <w:t>A</w:t>
            </w:r>
            <w:r w:rsidR="001025B9" w:rsidRPr="00FD4F8B">
              <w:rPr>
                <w:rFonts w:eastAsia="MyriadPro-Light"/>
                <w:color w:val="0070C0"/>
                <w:sz w:val="22"/>
                <w:szCs w:val="22"/>
                <w:lang w:eastAsia="hu-HU"/>
              </w:rPr>
              <w:t>K</w:t>
            </w:r>
            <w:r w:rsidRPr="00FD4F8B">
              <w:rPr>
                <w:rFonts w:eastAsia="MyriadPro-Light"/>
                <w:color w:val="0070C0"/>
                <w:sz w:val="22"/>
                <w:szCs w:val="22"/>
                <w:lang w:eastAsia="hu-HU"/>
              </w:rPr>
              <w:t xml:space="preserve"> az alkalmasság megállapításához szükséges pénzügyi adatokat - annak szükségessége esetén - a Magyar Nemzeti Banknak, a felhívás feladásának napján érvényes hivatalos deviza középárfolyamai alapján számítja át Magyar Forintra. Az </w:t>
            </w:r>
            <w:proofErr w:type="spellStart"/>
            <w:r w:rsidRPr="00FD4F8B">
              <w:rPr>
                <w:rFonts w:eastAsia="MyriadPro-Light"/>
                <w:color w:val="0070C0"/>
                <w:sz w:val="22"/>
                <w:szCs w:val="22"/>
                <w:lang w:eastAsia="hu-HU"/>
              </w:rPr>
              <w:t>árbevételek</w:t>
            </w:r>
            <w:proofErr w:type="spellEnd"/>
            <w:r w:rsidRPr="00FD4F8B">
              <w:rPr>
                <w:rFonts w:eastAsia="MyriadPro-Light"/>
                <w:color w:val="0070C0"/>
                <w:sz w:val="22"/>
                <w:szCs w:val="22"/>
                <w:lang w:eastAsia="hu-HU"/>
              </w:rPr>
              <w:t xml:space="preserve"> tekintetében az adott üzleti év utolsó napján érvényes deviza középárfolyam az irányadó.</w:t>
            </w:r>
          </w:p>
          <w:p w14:paraId="11785251" w14:textId="5AFF08F6" w:rsidR="0058263D" w:rsidRPr="00FD4F8B" w:rsidRDefault="0058263D" w:rsidP="0058263D">
            <w:pPr>
              <w:numPr>
                <w:ilvl w:val="0"/>
                <w:numId w:val="1"/>
              </w:numPr>
              <w:spacing w:before="120" w:after="120" w:line="276" w:lineRule="auto"/>
              <w:jc w:val="left"/>
              <w:rPr>
                <w:rFonts w:eastAsia="MyriadPro-Light"/>
                <w:color w:val="0070C0"/>
                <w:sz w:val="22"/>
                <w:szCs w:val="22"/>
                <w:lang w:eastAsia="hu-HU"/>
              </w:rPr>
            </w:pPr>
            <w:r w:rsidRPr="00FD4F8B">
              <w:rPr>
                <w:rFonts w:eastAsia="MyriadPro-Light"/>
                <w:color w:val="0070C0"/>
                <w:sz w:val="22"/>
                <w:szCs w:val="22"/>
                <w:lang w:eastAsia="hu-HU"/>
              </w:rPr>
              <w:lastRenderedPageBreak/>
              <w:t xml:space="preserve">A felhívás IV.2.6) pontja szerinti ajánlati kötöttség: </w:t>
            </w:r>
            <w:r w:rsidR="00DB1025">
              <w:rPr>
                <w:rFonts w:eastAsia="MyriadPro-Light"/>
                <w:color w:val="0070C0"/>
                <w:sz w:val="22"/>
                <w:szCs w:val="22"/>
                <w:lang w:eastAsia="hu-HU"/>
              </w:rPr>
              <w:t>6</w:t>
            </w:r>
            <w:r w:rsidRPr="00FD4F8B">
              <w:rPr>
                <w:rFonts w:eastAsia="MyriadPro-Light"/>
                <w:color w:val="0070C0"/>
                <w:sz w:val="22"/>
                <w:szCs w:val="22"/>
                <w:lang w:eastAsia="hu-HU"/>
              </w:rPr>
              <w:t>0</w:t>
            </w:r>
            <w:r w:rsidR="00D27E77" w:rsidRPr="00FD4F8B">
              <w:rPr>
                <w:rFonts w:eastAsia="MyriadPro-Light"/>
                <w:color w:val="0070C0"/>
                <w:sz w:val="22"/>
                <w:szCs w:val="22"/>
                <w:lang w:eastAsia="hu-HU"/>
              </w:rPr>
              <w:t xml:space="preserve"> </w:t>
            </w:r>
            <w:r w:rsidRPr="00FD4F8B">
              <w:rPr>
                <w:rFonts w:eastAsia="MyriadPro-Light"/>
                <w:color w:val="0070C0"/>
                <w:sz w:val="22"/>
                <w:szCs w:val="22"/>
                <w:lang w:eastAsia="hu-HU"/>
              </w:rPr>
              <w:t>nap.</w:t>
            </w:r>
          </w:p>
          <w:p w14:paraId="011C774F" w14:textId="77777777" w:rsidR="005273CA" w:rsidRPr="00FD4F8B" w:rsidRDefault="005273CA" w:rsidP="005273CA">
            <w:pPr>
              <w:pStyle w:val="NormlWeb"/>
              <w:numPr>
                <w:ilvl w:val="0"/>
                <w:numId w:val="1"/>
              </w:numPr>
              <w:spacing w:before="120" w:after="120" w:line="276" w:lineRule="auto"/>
              <w:rPr>
                <w:rFonts w:eastAsia="MyriadPro-Light"/>
                <w:color w:val="0070C0"/>
                <w:sz w:val="22"/>
                <w:szCs w:val="22"/>
                <w:lang w:eastAsia="hu-HU"/>
              </w:rPr>
            </w:pPr>
            <w:r w:rsidRPr="00FD4F8B">
              <w:rPr>
                <w:rFonts w:eastAsia="MyriadPro-Light"/>
                <w:color w:val="0070C0"/>
                <w:sz w:val="22"/>
                <w:szCs w:val="22"/>
                <w:lang w:eastAsia="hu-HU"/>
              </w:rPr>
              <w:t xml:space="preserve">AT köteles megfelelni a </w:t>
            </w:r>
            <w:proofErr w:type="spellStart"/>
            <w:proofErr w:type="gramStart"/>
            <w:r w:rsidRPr="00FD4F8B">
              <w:rPr>
                <w:rFonts w:eastAsia="MyriadPro-Light"/>
                <w:color w:val="0070C0"/>
                <w:sz w:val="22"/>
                <w:szCs w:val="22"/>
                <w:lang w:eastAsia="hu-HU"/>
              </w:rPr>
              <w:t>körny.véd</w:t>
            </w:r>
            <w:proofErr w:type="spellEnd"/>
            <w:proofErr w:type="gramEnd"/>
            <w:r w:rsidRPr="00FD4F8B">
              <w:rPr>
                <w:rFonts w:eastAsia="MyriadPro-Light"/>
                <w:color w:val="0070C0"/>
                <w:sz w:val="22"/>
                <w:szCs w:val="22"/>
                <w:lang w:eastAsia="hu-HU"/>
              </w:rPr>
              <w:t xml:space="preserve">., </w:t>
            </w:r>
            <w:proofErr w:type="spellStart"/>
            <w:r w:rsidRPr="00FD4F8B">
              <w:rPr>
                <w:rFonts w:eastAsia="MyriadPro-Light"/>
                <w:color w:val="0070C0"/>
                <w:sz w:val="22"/>
                <w:szCs w:val="22"/>
                <w:lang w:eastAsia="hu-HU"/>
              </w:rPr>
              <w:t>szoc</w:t>
            </w:r>
            <w:proofErr w:type="spellEnd"/>
            <w:r w:rsidRPr="00FD4F8B">
              <w:rPr>
                <w:rFonts w:eastAsia="MyriadPro-Light"/>
                <w:color w:val="0070C0"/>
                <w:sz w:val="22"/>
                <w:szCs w:val="22"/>
                <w:lang w:eastAsia="hu-HU"/>
              </w:rPr>
              <w:t xml:space="preserve">. és munkajogi követelményeknek, amelyeket a jogszabályok vagy kötelezően alkalmazandó kollektív szerződés, illetve a Kbt. 4. mellékletben felsorolt </w:t>
            </w:r>
            <w:proofErr w:type="spellStart"/>
            <w:r w:rsidRPr="00FD4F8B">
              <w:rPr>
                <w:rFonts w:eastAsia="MyriadPro-Light"/>
                <w:color w:val="0070C0"/>
                <w:sz w:val="22"/>
                <w:szCs w:val="22"/>
                <w:lang w:eastAsia="hu-HU"/>
              </w:rPr>
              <w:t>körny.véd</w:t>
            </w:r>
            <w:proofErr w:type="spellEnd"/>
            <w:r w:rsidRPr="00FD4F8B">
              <w:rPr>
                <w:rFonts w:eastAsia="MyriadPro-Light"/>
                <w:color w:val="0070C0"/>
                <w:sz w:val="22"/>
                <w:szCs w:val="22"/>
                <w:lang w:eastAsia="hu-HU"/>
              </w:rPr>
              <w:t xml:space="preserve">., </w:t>
            </w:r>
            <w:proofErr w:type="spellStart"/>
            <w:r w:rsidRPr="00FD4F8B">
              <w:rPr>
                <w:rFonts w:eastAsia="MyriadPro-Light"/>
                <w:color w:val="0070C0"/>
                <w:sz w:val="22"/>
                <w:szCs w:val="22"/>
                <w:lang w:eastAsia="hu-HU"/>
              </w:rPr>
              <w:t>szoc</w:t>
            </w:r>
            <w:proofErr w:type="spellEnd"/>
            <w:r w:rsidRPr="00FD4F8B">
              <w:rPr>
                <w:rFonts w:eastAsia="MyriadPro-Light"/>
                <w:color w:val="0070C0"/>
                <w:sz w:val="22"/>
                <w:szCs w:val="22"/>
                <w:lang w:eastAsia="hu-HU"/>
              </w:rPr>
              <w:t xml:space="preserve">. és munkajogi rendelkezések írnak elő. </w:t>
            </w:r>
          </w:p>
          <w:p w14:paraId="6769B3D6" w14:textId="1C6AD22E" w:rsidR="00C42759" w:rsidRPr="00FD4F8B" w:rsidRDefault="005273CA" w:rsidP="005273CA">
            <w:pPr>
              <w:pStyle w:val="NormlWeb"/>
              <w:spacing w:before="120" w:after="120" w:line="276" w:lineRule="auto"/>
              <w:ind w:left="720"/>
              <w:jc w:val="both"/>
              <w:rPr>
                <w:rFonts w:eastAsia="MyriadPro-Light"/>
                <w:color w:val="0070C0"/>
                <w:sz w:val="22"/>
                <w:szCs w:val="22"/>
                <w:lang w:eastAsia="hu-HU"/>
              </w:rPr>
            </w:pPr>
            <w:r w:rsidRPr="00FD4F8B">
              <w:rPr>
                <w:rFonts w:eastAsia="MyriadPro-Light"/>
                <w:color w:val="0070C0"/>
                <w:sz w:val="22"/>
                <w:szCs w:val="22"/>
                <w:lang w:eastAsia="hu-HU"/>
              </w:rPr>
              <w:t>AK a</w:t>
            </w:r>
            <w:r w:rsidR="007A6BA5" w:rsidRPr="00FD4F8B">
              <w:rPr>
                <w:rFonts w:eastAsia="MyriadPro-Light"/>
                <w:color w:val="0070C0"/>
                <w:sz w:val="22"/>
                <w:szCs w:val="22"/>
                <w:lang w:eastAsia="hu-HU"/>
              </w:rPr>
              <w:t>z</w:t>
            </w:r>
            <w:r w:rsidRPr="00FD4F8B">
              <w:rPr>
                <w:rFonts w:eastAsia="MyriadPro-Light"/>
                <w:color w:val="0070C0"/>
                <w:sz w:val="22"/>
                <w:szCs w:val="22"/>
                <w:lang w:eastAsia="hu-HU"/>
              </w:rPr>
              <w:t xml:space="preserve"> </w:t>
            </w:r>
            <w:r w:rsidR="007A6BA5" w:rsidRPr="00FD4F8B">
              <w:rPr>
                <w:rFonts w:eastAsia="MyriadPro-Light"/>
                <w:color w:val="0070C0"/>
                <w:sz w:val="22"/>
                <w:szCs w:val="22"/>
                <w:lang w:eastAsia="hu-HU"/>
              </w:rPr>
              <w:t>A</w:t>
            </w:r>
            <w:r w:rsidRPr="00FD4F8B">
              <w:rPr>
                <w:rFonts w:eastAsia="MyriadPro-Light"/>
                <w:color w:val="0070C0"/>
                <w:sz w:val="22"/>
                <w:szCs w:val="22"/>
                <w:lang w:eastAsia="hu-HU"/>
              </w:rPr>
              <w:t xml:space="preserve">D-ban tájékoztatásként megjelölte azoknak a szervezeteknek (hatóságoknak) a nevét és címét (elérhetőségét), amelyektől AT megfelelő tájékozódást kaphat. (Kbt. 73. § (4)-(5) </w:t>
            </w:r>
            <w:proofErr w:type="spellStart"/>
            <w:r w:rsidRPr="00FD4F8B">
              <w:rPr>
                <w:rFonts w:eastAsia="MyriadPro-Light"/>
                <w:color w:val="0070C0"/>
                <w:sz w:val="22"/>
                <w:szCs w:val="22"/>
                <w:lang w:eastAsia="hu-HU"/>
              </w:rPr>
              <w:t>bek</w:t>
            </w:r>
            <w:proofErr w:type="spellEnd"/>
            <w:r w:rsidRPr="00FD4F8B">
              <w:rPr>
                <w:rFonts w:eastAsia="MyriadPro-Light"/>
                <w:color w:val="0070C0"/>
                <w:sz w:val="22"/>
                <w:szCs w:val="22"/>
                <w:lang w:eastAsia="hu-HU"/>
              </w:rPr>
              <w:t>.)</w:t>
            </w:r>
          </w:p>
          <w:p w14:paraId="78D4F6E3" w14:textId="06D33C9F" w:rsidR="00A87291" w:rsidRPr="00FD4F8B" w:rsidRDefault="00A87291" w:rsidP="00D13172">
            <w:pPr>
              <w:numPr>
                <w:ilvl w:val="0"/>
                <w:numId w:val="1"/>
              </w:numPr>
              <w:spacing w:before="120" w:after="120"/>
              <w:rPr>
                <w:rFonts w:eastAsia="MyriadPro-Light"/>
                <w:color w:val="0070C0"/>
                <w:sz w:val="22"/>
                <w:szCs w:val="22"/>
                <w:lang w:eastAsia="hu-HU"/>
              </w:rPr>
            </w:pPr>
            <w:r w:rsidRPr="00FD4F8B">
              <w:rPr>
                <w:rFonts w:eastAsia="MyriadPro-Light"/>
                <w:color w:val="0070C0"/>
                <w:sz w:val="22"/>
                <w:szCs w:val="22"/>
                <w:lang w:eastAsia="hu-HU"/>
              </w:rPr>
              <w:t>A jelen felhívásban nem szabályozott esetekben a Kbt., a végrehajtási rendeletek és a Ptk. szabályai irányadóak</w:t>
            </w:r>
            <w:r w:rsidR="0058263D" w:rsidRPr="00FD4F8B">
              <w:rPr>
                <w:rFonts w:eastAsia="MyriadPro-Light"/>
                <w:color w:val="0070C0"/>
                <w:sz w:val="22"/>
                <w:szCs w:val="22"/>
                <w:lang w:eastAsia="hu-HU"/>
              </w:rPr>
              <w:t>.</w:t>
            </w:r>
          </w:p>
          <w:p w14:paraId="1288A67D" w14:textId="3CCE4A1F" w:rsidR="00731E7F" w:rsidRPr="00FD4F8B" w:rsidRDefault="00731E7F" w:rsidP="00731E7F">
            <w:pPr>
              <w:numPr>
                <w:ilvl w:val="0"/>
                <w:numId w:val="1"/>
              </w:numPr>
              <w:spacing w:before="120" w:after="120"/>
              <w:rPr>
                <w:rFonts w:eastAsia="MyriadPro-Light"/>
                <w:color w:val="0070C0"/>
                <w:sz w:val="22"/>
                <w:szCs w:val="22"/>
                <w:lang w:eastAsia="hu-HU"/>
              </w:rPr>
            </w:pPr>
            <w:r w:rsidRPr="00FD4F8B">
              <w:rPr>
                <w:rFonts w:eastAsia="MyriadPro-Light"/>
                <w:color w:val="0070C0"/>
                <w:sz w:val="22"/>
                <w:szCs w:val="22"/>
                <w:lang w:eastAsia="hu-HU"/>
              </w:rPr>
              <w:t xml:space="preserve">Az EKR használatával kapcsolatban bővebb információ a rendszerbe belépve, a </w:t>
            </w:r>
            <w:hyperlink r:id="rId12" w:history="1">
              <w:r w:rsidRPr="00FD4F8B">
                <w:rPr>
                  <w:rFonts w:eastAsia="MyriadPro-Light"/>
                  <w:color w:val="0070C0"/>
                  <w:sz w:val="22"/>
                  <w:szCs w:val="22"/>
                </w:rPr>
                <w:t>https://ekr.gov.hu/portal/tamogatas</w:t>
              </w:r>
            </w:hyperlink>
            <w:r w:rsidRPr="00FD4F8B">
              <w:rPr>
                <w:rFonts w:eastAsia="MyriadPro-Light"/>
                <w:color w:val="0070C0"/>
                <w:sz w:val="22"/>
                <w:szCs w:val="22"/>
                <w:lang w:eastAsia="hu-HU"/>
              </w:rPr>
              <w:t xml:space="preserve"> </w:t>
            </w:r>
            <w:r w:rsidR="0058263D" w:rsidRPr="00FD4F8B">
              <w:rPr>
                <w:rFonts w:eastAsia="MyriadPro-Light"/>
                <w:color w:val="0070C0"/>
                <w:sz w:val="22"/>
                <w:szCs w:val="22"/>
                <w:lang w:eastAsia="hu-HU"/>
              </w:rPr>
              <w:t>oldalon</w:t>
            </w:r>
            <w:r w:rsidRPr="00FD4F8B">
              <w:rPr>
                <w:rFonts w:eastAsia="MyriadPro-Light"/>
                <w:color w:val="0070C0"/>
                <w:sz w:val="22"/>
                <w:szCs w:val="22"/>
                <w:lang w:eastAsia="hu-HU"/>
              </w:rPr>
              <w:t>, valamint az üzemeltető elérhetőségein érhető el, A</w:t>
            </w:r>
            <w:r w:rsidR="001025B9" w:rsidRPr="00FD4F8B">
              <w:rPr>
                <w:rFonts w:eastAsia="MyriadPro-Light"/>
                <w:color w:val="0070C0"/>
                <w:sz w:val="22"/>
                <w:szCs w:val="22"/>
                <w:lang w:eastAsia="hu-HU"/>
              </w:rPr>
              <w:t>K</w:t>
            </w:r>
            <w:r w:rsidRPr="00FD4F8B">
              <w:rPr>
                <w:rFonts w:eastAsia="MyriadPro-Light"/>
                <w:color w:val="0070C0"/>
                <w:sz w:val="22"/>
                <w:szCs w:val="22"/>
                <w:lang w:eastAsia="hu-HU"/>
              </w:rPr>
              <w:t xml:space="preserve"> a rendszer</w:t>
            </w:r>
            <w:r w:rsidR="0058263D" w:rsidRPr="00FD4F8B">
              <w:rPr>
                <w:rFonts w:eastAsia="MyriadPro-Light"/>
                <w:color w:val="0070C0"/>
                <w:sz w:val="22"/>
                <w:szCs w:val="22"/>
                <w:lang w:eastAsia="hu-HU"/>
              </w:rPr>
              <w:t xml:space="preserve"> működésével,</w:t>
            </w:r>
            <w:r w:rsidRPr="00FD4F8B">
              <w:rPr>
                <w:rFonts w:eastAsia="MyriadPro-Light"/>
                <w:color w:val="0070C0"/>
                <w:sz w:val="22"/>
                <w:szCs w:val="22"/>
                <w:lang w:eastAsia="hu-HU"/>
              </w:rPr>
              <w:t xml:space="preserve"> használatával kapcsolatban nem nyújt tájékoztatást.</w:t>
            </w:r>
          </w:p>
          <w:p w14:paraId="668C9A94" w14:textId="4543D8B0" w:rsidR="00E503D5" w:rsidRPr="00736120" w:rsidRDefault="00BB6C75" w:rsidP="006C536A">
            <w:pPr>
              <w:numPr>
                <w:ilvl w:val="0"/>
                <w:numId w:val="1"/>
              </w:numPr>
              <w:spacing w:before="120" w:after="120"/>
              <w:rPr>
                <w:rFonts w:eastAsia="MyriadPro-Semibold"/>
                <w:b/>
                <w:sz w:val="22"/>
                <w:szCs w:val="22"/>
                <w:lang w:eastAsia="hu-HU"/>
              </w:rPr>
            </w:pPr>
            <w:r w:rsidRPr="00FD4F8B">
              <w:rPr>
                <w:rFonts w:eastAsia="MyriadPro-Light"/>
                <w:color w:val="0070C0"/>
                <w:sz w:val="22"/>
                <w:szCs w:val="22"/>
                <w:lang w:eastAsia="hu-HU"/>
              </w:rPr>
              <w:t>FAKSZ</w:t>
            </w:r>
            <w:r w:rsidR="00D13172" w:rsidRPr="00FD4F8B">
              <w:rPr>
                <w:rFonts w:eastAsia="MyriadPro-Light"/>
                <w:color w:val="0070C0"/>
                <w:sz w:val="22"/>
                <w:szCs w:val="22"/>
                <w:lang w:eastAsia="hu-HU"/>
              </w:rPr>
              <w:t xml:space="preserve"> neve, lajstromszáma: </w:t>
            </w:r>
            <w:r w:rsidR="007A6BA5" w:rsidRPr="00FD4F8B">
              <w:rPr>
                <w:rFonts w:eastAsia="MyriadPro-Light"/>
                <w:color w:val="0070C0"/>
                <w:sz w:val="22"/>
                <w:szCs w:val="22"/>
                <w:lang w:eastAsia="hu-HU"/>
              </w:rPr>
              <w:t>dr. Varga Dóra Katalin 00155</w:t>
            </w:r>
          </w:p>
          <w:p w14:paraId="4F93A5B6" w14:textId="0CCDF93D" w:rsidR="00736120" w:rsidRPr="00736120" w:rsidRDefault="00736120" w:rsidP="00736120">
            <w:pPr>
              <w:numPr>
                <w:ilvl w:val="0"/>
                <w:numId w:val="1"/>
              </w:numPr>
              <w:spacing w:before="120" w:after="120"/>
              <w:rPr>
                <w:rFonts w:eastAsia="MyriadPro-Light"/>
                <w:color w:val="0070C0"/>
                <w:sz w:val="22"/>
                <w:szCs w:val="22"/>
                <w:lang w:eastAsia="hu-HU"/>
              </w:rPr>
            </w:pPr>
            <w:r w:rsidRPr="00736120">
              <w:rPr>
                <w:rFonts w:eastAsia="MyriadPro-Light"/>
                <w:color w:val="0070C0"/>
                <w:sz w:val="22"/>
                <w:szCs w:val="22"/>
                <w:lang w:eastAsia="hu-HU"/>
              </w:rPr>
              <w:t>Az ajánlattevőknek az ajánlatukhoz csatolniuk kell az értékelés körében a felhívás III.1.3) M.2.1-M.2.2. pontjában meghatározott szakember és szakmai többlettapasztalata bemutatását (név, képzettség/ végzettség, szakmai többlettapasztalat)</w:t>
            </w:r>
          </w:p>
          <w:p w14:paraId="6E49275B" w14:textId="685FC84F" w:rsidR="00736120" w:rsidRPr="00736120" w:rsidRDefault="00736120" w:rsidP="00736120">
            <w:pPr>
              <w:numPr>
                <w:ilvl w:val="0"/>
                <w:numId w:val="1"/>
              </w:numPr>
              <w:spacing w:before="120" w:after="120"/>
              <w:rPr>
                <w:rFonts w:eastAsia="MyriadPro-Light"/>
                <w:color w:val="0070C0"/>
                <w:sz w:val="22"/>
                <w:szCs w:val="22"/>
                <w:lang w:eastAsia="hu-HU"/>
              </w:rPr>
            </w:pPr>
            <w:r w:rsidRPr="00736120">
              <w:rPr>
                <w:rFonts w:eastAsia="MyriadPro-Light"/>
                <w:color w:val="0070C0"/>
                <w:sz w:val="22"/>
                <w:szCs w:val="22"/>
                <w:lang w:eastAsia="hu-HU"/>
              </w:rPr>
              <w:t xml:space="preserve">A 322/2015. (X. 30.) Korm. rendelet 26. §-a alapján az ajánlattevő köteles − legkésőbb a szerződéskötés időpontjára − felelősségbiztosítási szerződést kötni vagy meglévő felelősségbiztosítását kiterjeszteni legalább </w:t>
            </w:r>
            <w:r>
              <w:rPr>
                <w:rFonts w:eastAsia="MyriadPro-Light"/>
                <w:color w:val="0070C0"/>
                <w:sz w:val="22"/>
                <w:szCs w:val="22"/>
                <w:lang w:eastAsia="hu-HU"/>
              </w:rPr>
              <w:t>25</w:t>
            </w:r>
            <w:r w:rsidRPr="00736120">
              <w:rPr>
                <w:rFonts w:eastAsia="MyriadPro-Light"/>
                <w:color w:val="0070C0"/>
                <w:sz w:val="22"/>
                <w:szCs w:val="22"/>
                <w:lang w:eastAsia="hu-HU"/>
              </w:rPr>
              <w:t xml:space="preserve">0.000.000, - Ft/év és </w:t>
            </w:r>
            <w:r>
              <w:rPr>
                <w:rFonts w:eastAsia="MyriadPro-Light"/>
                <w:color w:val="0070C0"/>
                <w:sz w:val="22"/>
                <w:szCs w:val="22"/>
                <w:lang w:eastAsia="hu-HU"/>
              </w:rPr>
              <w:t>10</w:t>
            </w:r>
            <w:r w:rsidRPr="00736120">
              <w:rPr>
                <w:rFonts w:eastAsia="MyriadPro-Light"/>
                <w:color w:val="0070C0"/>
                <w:sz w:val="22"/>
                <w:szCs w:val="22"/>
                <w:lang w:eastAsia="hu-HU"/>
              </w:rPr>
              <w:t>0.000.000, - Ft/káresemény értékben</w:t>
            </w:r>
          </w:p>
          <w:p w14:paraId="0777D203" w14:textId="7CF56F79" w:rsidR="00736120" w:rsidRPr="00736120" w:rsidRDefault="00736120" w:rsidP="00736120">
            <w:pPr>
              <w:numPr>
                <w:ilvl w:val="0"/>
                <w:numId w:val="1"/>
              </w:numPr>
              <w:spacing w:before="120" w:after="120"/>
              <w:rPr>
                <w:rFonts w:eastAsia="MyriadPro-Light"/>
                <w:color w:val="0070C0"/>
                <w:sz w:val="22"/>
                <w:szCs w:val="22"/>
                <w:lang w:eastAsia="hu-HU"/>
              </w:rPr>
            </w:pPr>
            <w:r w:rsidRPr="00736120">
              <w:rPr>
                <w:rFonts w:eastAsia="MyriadPro-Light"/>
                <w:color w:val="0070C0"/>
                <w:sz w:val="22"/>
                <w:szCs w:val="22"/>
                <w:lang w:eastAsia="hu-HU"/>
              </w:rPr>
              <w:t>Az ajánlatkérő szakmai ajánlatot kér be, amelyet a legjobb ár-érték arányt megjelenítő szempont és a megvalósítandó építmény vagy elvégzendő építési tevékenység - ideértve a Kbt. 1. mellékletében meghatározott tevékenységeket is - minőségének értékelésére alkalmas részszempontok szerint vizsgál.</w:t>
            </w:r>
          </w:p>
          <w:p w14:paraId="1AC06B9F" w14:textId="77777777" w:rsidR="00736120" w:rsidRPr="00736120" w:rsidRDefault="00736120" w:rsidP="00736120">
            <w:pPr>
              <w:numPr>
                <w:ilvl w:val="0"/>
                <w:numId w:val="1"/>
              </w:numPr>
              <w:spacing w:before="120" w:after="120"/>
              <w:rPr>
                <w:rFonts w:eastAsia="MyriadPro-Light"/>
                <w:color w:val="0070C0"/>
                <w:sz w:val="22"/>
                <w:szCs w:val="22"/>
                <w:lang w:eastAsia="hu-HU"/>
              </w:rPr>
            </w:pPr>
            <w:r w:rsidRPr="00736120">
              <w:rPr>
                <w:rFonts w:eastAsia="MyriadPro-Light"/>
                <w:color w:val="0070C0"/>
                <w:sz w:val="22"/>
                <w:szCs w:val="22"/>
                <w:lang w:eastAsia="hu-HU"/>
              </w:rPr>
              <w:t>A szakmai ajánlat részeként az ajánlatban benyújtandó:</w:t>
            </w:r>
          </w:p>
          <w:p w14:paraId="62ED84E2" w14:textId="4E2887F4" w:rsidR="00736120" w:rsidRDefault="00736120" w:rsidP="00736120">
            <w:pPr>
              <w:spacing w:before="120" w:after="120"/>
              <w:ind w:left="720"/>
              <w:rPr>
                <w:rFonts w:eastAsia="MyriadPro-Light"/>
                <w:color w:val="0070C0"/>
                <w:sz w:val="22"/>
                <w:szCs w:val="22"/>
                <w:lang w:eastAsia="hu-HU"/>
              </w:rPr>
            </w:pPr>
            <w:r w:rsidRPr="00934B7F">
              <w:rPr>
                <w:rFonts w:eastAsia="MyriadPro-Light"/>
                <w:color w:val="0070C0"/>
                <w:sz w:val="22"/>
                <w:szCs w:val="22"/>
                <w:lang w:eastAsia="hu-HU"/>
              </w:rPr>
              <w:t>• árazott költségvetés</w:t>
            </w:r>
            <w:r w:rsidR="00C450F9" w:rsidRPr="00934B7F">
              <w:rPr>
                <w:rFonts w:eastAsia="MyriadPro-Light"/>
                <w:color w:val="0070C0"/>
                <w:sz w:val="22"/>
                <w:szCs w:val="22"/>
                <w:lang w:eastAsia="hu-HU"/>
              </w:rPr>
              <w:t xml:space="preserve"> (árazott egységárlista gyűjtemény)</w:t>
            </w:r>
            <w:r w:rsidRPr="00934B7F">
              <w:rPr>
                <w:rFonts w:eastAsia="MyriadPro-Light"/>
                <w:color w:val="0070C0"/>
                <w:sz w:val="22"/>
                <w:szCs w:val="22"/>
                <w:lang w:eastAsia="hu-HU"/>
              </w:rPr>
              <w:t>,</w:t>
            </w:r>
          </w:p>
          <w:p w14:paraId="03F475DC" w14:textId="150DE86C" w:rsidR="00E92BC9" w:rsidRDefault="00E92BC9" w:rsidP="00C30422">
            <w:pPr>
              <w:spacing w:before="120" w:after="120"/>
              <w:ind w:left="720"/>
              <w:rPr>
                <w:rFonts w:eastAsia="MyriadPro-Light"/>
                <w:color w:val="0070C0"/>
                <w:sz w:val="22"/>
                <w:szCs w:val="22"/>
                <w:lang w:eastAsia="hu-HU"/>
              </w:rPr>
            </w:pPr>
            <w:r w:rsidRPr="00736120">
              <w:rPr>
                <w:rFonts w:eastAsia="MyriadPro-Light"/>
                <w:color w:val="0070C0"/>
                <w:sz w:val="22"/>
                <w:szCs w:val="22"/>
                <w:lang w:eastAsia="hu-HU"/>
              </w:rPr>
              <w:t xml:space="preserve">• </w:t>
            </w:r>
            <w:r w:rsidR="00C30422">
              <w:rPr>
                <w:rFonts w:eastAsia="MyriadPro-Light"/>
                <w:color w:val="0070C0"/>
                <w:sz w:val="22"/>
                <w:szCs w:val="22"/>
                <w:lang w:eastAsia="hu-HU"/>
              </w:rPr>
              <w:t>képzési terv (a</w:t>
            </w:r>
            <w:r w:rsidR="00C30422" w:rsidRPr="00C30422">
              <w:rPr>
                <w:rFonts w:eastAsia="MyriadPro-Light"/>
                <w:color w:val="0070C0"/>
                <w:sz w:val="22"/>
                <w:szCs w:val="22"/>
                <w:lang w:eastAsia="hu-HU"/>
              </w:rPr>
              <w:t xml:space="preserve"> fiatal munkavállalók képzésére és foglalkoztatásának mértékére vonatkozó megajánlás, </w:t>
            </w:r>
            <w:r w:rsidR="00C30422">
              <w:rPr>
                <w:rFonts w:eastAsia="MyriadPro-Light"/>
                <w:color w:val="0070C0"/>
                <w:sz w:val="22"/>
                <w:szCs w:val="22"/>
                <w:lang w:eastAsia="hu-HU"/>
              </w:rPr>
              <w:t xml:space="preserve">a </w:t>
            </w:r>
            <w:r w:rsidR="00C30422" w:rsidRPr="00C30422">
              <w:rPr>
                <w:rFonts w:eastAsia="MyriadPro-Light"/>
                <w:color w:val="0070C0"/>
                <w:sz w:val="22"/>
                <w:szCs w:val="22"/>
                <w:lang w:eastAsia="hu-HU"/>
              </w:rPr>
              <w:t>teljesítéshez szükséges készségekre vonatkozó képzés</w:t>
            </w:r>
            <w:r w:rsidR="00905B1F">
              <w:rPr>
                <w:rFonts w:eastAsia="MyriadPro-Light"/>
                <w:color w:val="0070C0"/>
                <w:sz w:val="22"/>
                <w:szCs w:val="22"/>
                <w:lang w:eastAsia="hu-HU"/>
              </w:rPr>
              <w:t>i</w:t>
            </w:r>
            <w:r w:rsidR="00C30422" w:rsidRPr="00C30422">
              <w:rPr>
                <w:rFonts w:eastAsia="MyriadPro-Light"/>
                <w:color w:val="0070C0"/>
                <w:sz w:val="22"/>
                <w:szCs w:val="22"/>
                <w:lang w:eastAsia="hu-HU"/>
              </w:rPr>
              <w:t xml:space="preserve"> módszer</w:t>
            </w:r>
            <w:r w:rsidR="00905B1F">
              <w:rPr>
                <w:rFonts w:eastAsia="MyriadPro-Light"/>
                <w:color w:val="0070C0"/>
                <w:sz w:val="22"/>
                <w:szCs w:val="22"/>
                <w:lang w:eastAsia="hu-HU"/>
              </w:rPr>
              <w:t xml:space="preserve"> leírása) (részletes </w:t>
            </w:r>
            <w:r w:rsidR="00934B7F">
              <w:rPr>
                <w:rFonts w:eastAsia="MyriadPro-Light"/>
                <w:color w:val="0070C0"/>
                <w:sz w:val="22"/>
                <w:szCs w:val="22"/>
                <w:lang w:eastAsia="hu-HU"/>
              </w:rPr>
              <w:t xml:space="preserve">leírás </w:t>
            </w:r>
            <w:r w:rsidR="00905B1F" w:rsidRPr="00FD4F8B">
              <w:rPr>
                <w:rFonts w:eastAsia="MyriadPro-Light"/>
                <w:color w:val="0070C0"/>
                <w:sz w:val="22"/>
                <w:szCs w:val="22"/>
                <w:lang w:eastAsia="hu-HU"/>
              </w:rPr>
              <w:t>az ajánlati dokumentációban</w:t>
            </w:r>
            <w:r w:rsidR="00905B1F">
              <w:rPr>
                <w:rFonts w:eastAsia="MyriadPro-Light"/>
                <w:color w:val="0070C0"/>
                <w:sz w:val="22"/>
                <w:szCs w:val="22"/>
                <w:lang w:eastAsia="hu-HU"/>
              </w:rPr>
              <w:t>)</w:t>
            </w:r>
          </w:p>
          <w:p w14:paraId="3B0249A8" w14:textId="418301F3" w:rsidR="00DB518A" w:rsidRPr="00DB518A" w:rsidRDefault="00DB518A" w:rsidP="00DB518A">
            <w:pPr>
              <w:pStyle w:val="Listaszerbekezds"/>
              <w:numPr>
                <w:ilvl w:val="0"/>
                <w:numId w:val="1"/>
              </w:numPr>
              <w:spacing w:before="120" w:after="120"/>
              <w:rPr>
                <w:rFonts w:eastAsia="MyriadPro-Light"/>
                <w:color w:val="0070C0"/>
                <w:sz w:val="22"/>
                <w:szCs w:val="22"/>
                <w:lang w:eastAsia="hu-HU"/>
              </w:rPr>
            </w:pPr>
            <w:r w:rsidRPr="00DB518A">
              <w:rPr>
                <w:rFonts w:eastAsia="MyriadPro-Light"/>
                <w:color w:val="0070C0"/>
                <w:sz w:val="22"/>
                <w:szCs w:val="22"/>
                <w:lang w:eastAsia="hu-HU"/>
              </w:rPr>
              <w:t>A közbeszerzési eljárás a Kbt. 105.§ (1) bekezdés c) pontja szerinti keretmegállapodás megkötésére irányul.</w:t>
            </w:r>
          </w:p>
          <w:p w14:paraId="6A88A22C" w14:textId="19FF7E44" w:rsidR="00345064" w:rsidRPr="00934B7F" w:rsidRDefault="00736120" w:rsidP="00934B7F">
            <w:pPr>
              <w:numPr>
                <w:ilvl w:val="0"/>
                <w:numId w:val="1"/>
              </w:numPr>
              <w:spacing w:before="120" w:after="120"/>
              <w:rPr>
                <w:rFonts w:eastAsia="MyriadPro-Light"/>
                <w:color w:val="0070C0"/>
                <w:sz w:val="22"/>
                <w:szCs w:val="22"/>
                <w:lang w:eastAsia="hu-HU"/>
              </w:rPr>
            </w:pPr>
            <w:r w:rsidRPr="00736120">
              <w:rPr>
                <w:rFonts w:eastAsia="MyriadPro-Light"/>
                <w:color w:val="0070C0"/>
                <w:sz w:val="22"/>
                <w:szCs w:val="22"/>
                <w:lang w:eastAsia="hu-HU"/>
              </w:rPr>
              <w:t>Szerződéskötési feltétel: Ajánlatkérő felhívja az ajánlattevők figyelmét, hogy nyertes ajánlattevőnek</w:t>
            </w:r>
            <w:r w:rsidR="00AB6E10">
              <w:rPr>
                <w:rFonts w:eastAsia="MyriadPro-Light"/>
                <w:color w:val="0070C0"/>
                <w:sz w:val="22"/>
                <w:szCs w:val="22"/>
                <w:lang w:eastAsia="hu-HU"/>
              </w:rPr>
              <w:t xml:space="preserve"> (vagy </w:t>
            </w:r>
            <w:r w:rsidR="009B7AC8" w:rsidRPr="00AB6E10">
              <w:rPr>
                <w:rFonts w:eastAsia="MyriadPro-Light"/>
                <w:color w:val="0070C0"/>
                <w:sz w:val="22"/>
                <w:szCs w:val="22"/>
                <w:lang w:eastAsia="hu-HU"/>
              </w:rPr>
              <w:t xml:space="preserve">az általa a teljesítésbe bevont </w:t>
            </w:r>
            <w:r w:rsidR="00AB6E10" w:rsidRPr="00AB6E10">
              <w:rPr>
                <w:rFonts w:eastAsia="MyriadPro-Light"/>
                <w:color w:val="0070C0"/>
                <w:sz w:val="22"/>
                <w:szCs w:val="22"/>
                <w:lang w:eastAsia="hu-HU"/>
              </w:rPr>
              <w:t>szervezetnek</w:t>
            </w:r>
            <w:r w:rsidR="009B7AC8" w:rsidRPr="00AB6E10">
              <w:rPr>
                <w:rFonts w:eastAsia="MyriadPro-Light"/>
                <w:color w:val="0070C0"/>
                <w:sz w:val="22"/>
                <w:szCs w:val="22"/>
                <w:lang w:eastAsia="hu-HU"/>
              </w:rPr>
              <w:t>, alvállalkozónak</w:t>
            </w:r>
            <w:r w:rsidR="00AB6E10">
              <w:rPr>
                <w:rFonts w:eastAsia="MyriadPro-Light"/>
                <w:color w:val="0070C0"/>
                <w:sz w:val="22"/>
                <w:szCs w:val="22"/>
                <w:lang w:eastAsia="hu-HU"/>
              </w:rPr>
              <w:t>)</w:t>
            </w:r>
            <w:r w:rsidRPr="00736120">
              <w:rPr>
                <w:rFonts w:eastAsia="MyriadPro-Light"/>
                <w:color w:val="0070C0"/>
                <w:sz w:val="22"/>
                <w:szCs w:val="22"/>
                <w:lang w:eastAsia="hu-HU"/>
              </w:rPr>
              <w:t xml:space="preserve"> legkésőbb a szerződéskötés időpontjára rendelkeznie kell</w:t>
            </w:r>
            <w:r w:rsidR="00934B7F">
              <w:rPr>
                <w:rFonts w:eastAsia="MyriadPro-Light"/>
                <w:color w:val="0070C0"/>
                <w:sz w:val="22"/>
                <w:szCs w:val="22"/>
                <w:lang w:eastAsia="hu-HU"/>
              </w:rPr>
              <w:t xml:space="preserve"> </w:t>
            </w:r>
            <w:r w:rsidR="00345064" w:rsidRPr="00934B7F">
              <w:rPr>
                <w:rFonts w:eastAsia="MyriadPro-Light"/>
                <w:color w:val="0070C0"/>
                <w:sz w:val="22"/>
                <w:szCs w:val="22"/>
                <w:lang w:eastAsia="hu-HU"/>
              </w:rPr>
              <w:t>legalább 2 fő helyszíni irányítóval, aki közül:</w:t>
            </w:r>
          </w:p>
          <w:p w14:paraId="16C24F33" w14:textId="2D262D3E" w:rsidR="00345064" w:rsidRPr="00345064" w:rsidRDefault="00345064" w:rsidP="00DA4562">
            <w:pPr>
              <w:pStyle w:val="Listaszerbekezds"/>
              <w:widowControl w:val="0"/>
              <w:numPr>
                <w:ilvl w:val="0"/>
                <w:numId w:val="11"/>
              </w:numPr>
              <w:tabs>
                <w:tab w:val="left" w:pos="1213"/>
              </w:tabs>
              <w:autoSpaceDE w:val="0"/>
              <w:autoSpaceDN w:val="0"/>
              <w:spacing w:before="52" w:line="295" w:lineRule="auto"/>
              <w:ind w:right="754"/>
              <w:contextualSpacing w:val="0"/>
              <w:rPr>
                <w:rFonts w:eastAsia="MyriadPro-Light"/>
                <w:color w:val="0070C0"/>
                <w:sz w:val="22"/>
                <w:szCs w:val="22"/>
                <w:lang w:eastAsia="hu-HU"/>
              </w:rPr>
            </w:pPr>
            <w:r w:rsidRPr="00345064">
              <w:rPr>
                <w:rFonts w:eastAsia="MyriadPro-Light"/>
                <w:color w:val="0070C0"/>
                <w:sz w:val="22"/>
                <w:szCs w:val="22"/>
                <w:lang w:eastAsia="hu-HU"/>
              </w:rPr>
              <w:t>legalább 1 fő, legalább 3 éves helyszíni irányítói tapasztalattal rendelkezik út vagy járda építési jellegű fenntartási munkák terén,</w:t>
            </w:r>
          </w:p>
          <w:p w14:paraId="02E2F7BB" w14:textId="6B52B93F" w:rsidR="005730F6" w:rsidRDefault="00345064" w:rsidP="005730F6">
            <w:pPr>
              <w:pStyle w:val="Listaszerbekezds"/>
              <w:widowControl w:val="0"/>
              <w:numPr>
                <w:ilvl w:val="0"/>
                <w:numId w:val="11"/>
              </w:numPr>
              <w:tabs>
                <w:tab w:val="left" w:pos="1213"/>
              </w:tabs>
              <w:autoSpaceDE w:val="0"/>
              <w:autoSpaceDN w:val="0"/>
              <w:spacing w:line="295" w:lineRule="auto"/>
              <w:ind w:right="709"/>
              <w:contextualSpacing w:val="0"/>
              <w:rPr>
                <w:rFonts w:eastAsia="MyriadPro-Light"/>
                <w:color w:val="0070C0"/>
                <w:sz w:val="22"/>
                <w:szCs w:val="22"/>
                <w:lang w:eastAsia="hu-HU"/>
              </w:rPr>
            </w:pPr>
            <w:r w:rsidRPr="00345064">
              <w:rPr>
                <w:rFonts w:eastAsia="MyriadPro-Light"/>
                <w:color w:val="0070C0"/>
                <w:sz w:val="22"/>
                <w:szCs w:val="22"/>
                <w:lang w:eastAsia="hu-HU"/>
              </w:rPr>
              <w:t>legalább 1 fő, legalább 3 éves helyszíni irányítói tapasztalattal rendelkezik vízelvezető csatornák, víznyelők, vagy szikkasztó kutak fenntartása terén;</w:t>
            </w:r>
          </w:p>
          <w:p w14:paraId="5F99A0B1" w14:textId="77777777" w:rsidR="005730F6" w:rsidRDefault="005730F6" w:rsidP="005730F6">
            <w:pPr>
              <w:pStyle w:val="Listaszerbekezds"/>
              <w:widowControl w:val="0"/>
              <w:tabs>
                <w:tab w:val="left" w:pos="1213"/>
              </w:tabs>
              <w:autoSpaceDE w:val="0"/>
              <w:autoSpaceDN w:val="0"/>
              <w:spacing w:line="295" w:lineRule="auto"/>
              <w:ind w:left="1080" w:right="709"/>
              <w:contextualSpacing w:val="0"/>
              <w:rPr>
                <w:rFonts w:eastAsia="MyriadPro-Light"/>
                <w:color w:val="0070C0"/>
                <w:sz w:val="22"/>
                <w:szCs w:val="22"/>
                <w:lang w:eastAsia="hu-HU"/>
              </w:rPr>
            </w:pPr>
          </w:p>
          <w:p w14:paraId="619D06E9" w14:textId="6FED79F8" w:rsidR="00195BE8" w:rsidRPr="005730F6" w:rsidRDefault="00B51787" w:rsidP="00B51787">
            <w:pPr>
              <w:pStyle w:val="Listaszerbekezds"/>
              <w:widowControl w:val="0"/>
              <w:tabs>
                <w:tab w:val="left" w:pos="1213"/>
              </w:tabs>
              <w:autoSpaceDE w:val="0"/>
              <w:autoSpaceDN w:val="0"/>
              <w:spacing w:line="295" w:lineRule="auto"/>
              <w:ind w:left="1080" w:right="709"/>
              <w:contextualSpacing w:val="0"/>
              <w:rPr>
                <w:rFonts w:eastAsia="MyriadPro-Light"/>
                <w:color w:val="0070C0"/>
                <w:sz w:val="22"/>
                <w:szCs w:val="22"/>
                <w:lang w:eastAsia="hu-HU"/>
              </w:rPr>
            </w:pPr>
            <w:r>
              <w:rPr>
                <w:rFonts w:eastAsia="MyriadPro-Light"/>
                <w:color w:val="0070C0"/>
                <w:sz w:val="22"/>
                <w:szCs w:val="22"/>
                <w:lang w:eastAsia="hu-HU"/>
              </w:rPr>
              <w:t>R</w:t>
            </w:r>
            <w:r w:rsidRPr="00736120">
              <w:rPr>
                <w:rFonts w:eastAsia="MyriadPro-Light"/>
                <w:color w:val="0070C0"/>
                <w:sz w:val="22"/>
                <w:szCs w:val="22"/>
                <w:lang w:eastAsia="hu-HU"/>
              </w:rPr>
              <w:t>endelkeznie kell</w:t>
            </w:r>
            <w:r>
              <w:rPr>
                <w:rFonts w:eastAsia="MyriadPro-Light"/>
                <w:color w:val="0070C0"/>
                <w:sz w:val="22"/>
                <w:szCs w:val="22"/>
                <w:lang w:eastAsia="hu-HU"/>
              </w:rPr>
              <w:t xml:space="preserve"> </w:t>
            </w:r>
            <w:r w:rsidRPr="00934B7F">
              <w:rPr>
                <w:rFonts w:eastAsia="MyriadPro-Light"/>
                <w:color w:val="0070C0"/>
                <w:sz w:val="22"/>
                <w:szCs w:val="22"/>
                <w:lang w:eastAsia="hu-HU"/>
              </w:rPr>
              <w:t xml:space="preserve">legalább </w:t>
            </w:r>
            <w:r>
              <w:rPr>
                <w:rFonts w:eastAsia="MyriadPro-Light"/>
                <w:color w:val="0070C0"/>
                <w:sz w:val="22"/>
                <w:szCs w:val="22"/>
                <w:lang w:eastAsia="hu-HU"/>
              </w:rPr>
              <w:t xml:space="preserve">továbbá </w:t>
            </w:r>
            <w:r w:rsidR="00736120" w:rsidRPr="00AB6E10">
              <w:rPr>
                <w:rFonts w:eastAsia="MyriadPro-Light"/>
                <w:color w:val="0070C0"/>
                <w:sz w:val="22"/>
                <w:szCs w:val="22"/>
                <w:lang w:eastAsia="hu-HU"/>
              </w:rPr>
              <w:t xml:space="preserve">a hulladékjegyzékről szóló 72/2013. (VIII. 27.) VM rendelet 2. melléklete szerinti </w:t>
            </w:r>
            <w:r w:rsidR="0036466C" w:rsidRPr="00AB6E10">
              <w:rPr>
                <w:rFonts w:eastAsia="MyriadPro-Light"/>
                <w:color w:val="0070C0"/>
                <w:sz w:val="22"/>
                <w:szCs w:val="22"/>
                <w:lang w:eastAsia="hu-HU"/>
              </w:rPr>
              <w:t>170101, 170107, 170302, 170504, 170506 EWC kód számú</w:t>
            </w:r>
            <w:r w:rsidR="00736120" w:rsidRPr="00AB6E10">
              <w:rPr>
                <w:rFonts w:eastAsia="MyriadPro-Light"/>
                <w:color w:val="0070C0"/>
                <w:sz w:val="22"/>
                <w:szCs w:val="22"/>
                <w:lang w:eastAsia="hu-HU"/>
              </w:rPr>
              <w:t xml:space="preserve"> hulladék szállítási tevékenységére vonatkozó környezetvédelmi hatósági engedéllyel.</w:t>
            </w:r>
          </w:p>
        </w:tc>
      </w:tr>
    </w:tbl>
    <w:p w14:paraId="209F35D2" w14:textId="77777777" w:rsidR="00871030" w:rsidRPr="00DB24B8" w:rsidRDefault="00871030">
      <w:pPr>
        <w:spacing w:before="120" w:after="120"/>
        <w:rPr>
          <w:rFonts w:eastAsia="MyriadPro-Semibold"/>
          <w:sz w:val="22"/>
          <w:szCs w:val="22"/>
          <w:lang w:eastAsia="hu-HU"/>
        </w:rPr>
      </w:pPr>
    </w:p>
    <w:p w14:paraId="16E0857E" w14:textId="77777777" w:rsidR="00871030" w:rsidRPr="00DB24B8" w:rsidRDefault="00AA5675">
      <w:pPr>
        <w:spacing w:before="120" w:after="120"/>
        <w:jc w:val="left"/>
        <w:rPr>
          <w:rFonts w:eastAsia="MyriadPro-Semibold"/>
          <w:b/>
          <w:sz w:val="22"/>
          <w:szCs w:val="22"/>
          <w:lang w:eastAsia="hu-HU"/>
        </w:rPr>
      </w:pPr>
      <w:r w:rsidRPr="00DB24B8">
        <w:rPr>
          <w:rFonts w:eastAsia="MyriadPro-Semibold"/>
          <w:b/>
          <w:sz w:val="22"/>
          <w:szCs w:val="22"/>
          <w:lang w:eastAsia="hu-HU"/>
        </w:rPr>
        <w:t>VI.4) Jogorvoslati eljárás</w:t>
      </w:r>
    </w:p>
    <w:tbl>
      <w:tblPr>
        <w:tblW w:w="97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652"/>
        <w:gridCol w:w="776"/>
        <w:gridCol w:w="1916"/>
        <w:gridCol w:w="424"/>
        <w:gridCol w:w="3010"/>
      </w:tblGrid>
      <w:tr w:rsidR="00871030" w:rsidRPr="00DB24B8" w14:paraId="1D5726B0" w14:textId="77777777">
        <w:tc>
          <w:tcPr>
            <w:tcW w:w="9778"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6E0233" w14:textId="77777777" w:rsidR="00871030" w:rsidRPr="00DB24B8" w:rsidRDefault="00AA5675">
            <w:pPr>
              <w:spacing w:before="120" w:after="120"/>
              <w:jc w:val="left"/>
              <w:rPr>
                <w:rFonts w:eastAsia="MyriadPro-Semibold"/>
                <w:b/>
                <w:sz w:val="22"/>
                <w:szCs w:val="22"/>
                <w:lang w:eastAsia="hu-HU"/>
              </w:rPr>
            </w:pPr>
            <w:r w:rsidRPr="00DB24B8">
              <w:rPr>
                <w:rStyle w:val="SzvegtrzsFlkvr"/>
                <w:rFonts w:ascii="Times New Roman" w:hAnsi="Times New Roman" w:cs="Times New Roman"/>
                <w:sz w:val="22"/>
                <w:szCs w:val="22"/>
              </w:rPr>
              <w:lastRenderedPageBreak/>
              <w:t>Vl.4.1) A jogorvoslati eljárást lebonyolító szerv</w:t>
            </w:r>
          </w:p>
        </w:tc>
      </w:tr>
      <w:tr w:rsidR="00871030" w:rsidRPr="00DB24B8" w14:paraId="600AD595" w14:textId="77777777">
        <w:trPr>
          <w:cantSplit/>
        </w:trPr>
        <w:tc>
          <w:tcPr>
            <w:tcW w:w="9778"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73DE58" w14:textId="77777777" w:rsidR="00871030" w:rsidRPr="00DB24B8" w:rsidRDefault="00AA5675">
            <w:pPr>
              <w:spacing w:before="120" w:after="120"/>
              <w:ind w:firstLine="142"/>
              <w:jc w:val="left"/>
              <w:rPr>
                <w:rFonts w:eastAsia="MyriadPro-Light"/>
                <w:sz w:val="22"/>
                <w:szCs w:val="22"/>
                <w:lang w:eastAsia="hu-HU"/>
              </w:rPr>
            </w:pPr>
            <w:r w:rsidRPr="00DB24B8">
              <w:rPr>
                <w:rFonts w:eastAsia="MyriadPro-Light"/>
                <w:sz w:val="22"/>
                <w:szCs w:val="22"/>
                <w:lang w:eastAsia="hu-HU"/>
              </w:rPr>
              <w:t>Hivatalos név:</w:t>
            </w:r>
          </w:p>
          <w:p w14:paraId="7F25967A" w14:textId="77777777" w:rsidR="00871030" w:rsidRPr="00DB24B8" w:rsidRDefault="00AA5675">
            <w:pPr>
              <w:spacing w:before="120" w:after="120"/>
              <w:ind w:firstLine="142"/>
              <w:jc w:val="left"/>
              <w:rPr>
                <w:rFonts w:eastAsia="MyriadPro-Light"/>
                <w:sz w:val="22"/>
                <w:szCs w:val="22"/>
                <w:lang w:eastAsia="hu-HU"/>
              </w:rPr>
            </w:pPr>
            <w:r w:rsidRPr="001A7677">
              <w:rPr>
                <w:rFonts w:eastAsia="MyriadPro-Light"/>
                <w:color w:val="0070C0"/>
                <w:sz w:val="22"/>
                <w:szCs w:val="22"/>
                <w:lang w:eastAsia="hu-HU"/>
              </w:rPr>
              <w:t>Közbeszerzési Hatóság Közbeszerzési Döntőbizottság</w:t>
            </w:r>
          </w:p>
        </w:tc>
      </w:tr>
      <w:tr w:rsidR="00871030" w:rsidRPr="00DB24B8" w14:paraId="20D8C4FA" w14:textId="77777777">
        <w:trPr>
          <w:cantSplit/>
        </w:trPr>
        <w:tc>
          <w:tcPr>
            <w:tcW w:w="9778"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B09A5C" w14:textId="77777777" w:rsidR="00871030" w:rsidRPr="00DB24B8" w:rsidRDefault="00AA5675">
            <w:pPr>
              <w:spacing w:before="120" w:after="120"/>
              <w:ind w:firstLine="142"/>
              <w:jc w:val="left"/>
              <w:rPr>
                <w:rFonts w:eastAsia="MyriadPro-Light"/>
                <w:sz w:val="22"/>
                <w:szCs w:val="22"/>
                <w:lang w:eastAsia="hu-HU"/>
              </w:rPr>
            </w:pPr>
            <w:r w:rsidRPr="00DB24B8">
              <w:rPr>
                <w:rFonts w:eastAsia="MyriadPro-Light"/>
                <w:sz w:val="22"/>
                <w:szCs w:val="22"/>
                <w:lang w:eastAsia="hu-HU"/>
              </w:rPr>
              <w:t>Postai cím:</w:t>
            </w:r>
          </w:p>
          <w:p w14:paraId="041E7E1D" w14:textId="77777777" w:rsidR="00871030" w:rsidRPr="00DB24B8" w:rsidRDefault="00AA5675">
            <w:pPr>
              <w:spacing w:before="120" w:after="120"/>
              <w:ind w:firstLine="142"/>
              <w:jc w:val="left"/>
              <w:rPr>
                <w:rFonts w:eastAsia="MyriadPro-Light"/>
                <w:sz w:val="22"/>
                <w:szCs w:val="22"/>
                <w:lang w:eastAsia="hu-HU"/>
              </w:rPr>
            </w:pPr>
            <w:r w:rsidRPr="001A7677">
              <w:rPr>
                <w:rFonts w:eastAsia="MyriadPro-Light"/>
                <w:color w:val="0070C0"/>
                <w:sz w:val="22"/>
                <w:szCs w:val="22"/>
                <w:lang w:eastAsia="hu-HU"/>
              </w:rPr>
              <w:t>Riadó utca 5.</w:t>
            </w:r>
          </w:p>
        </w:tc>
      </w:tr>
      <w:tr w:rsidR="00871030" w:rsidRPr="00DB24B8" w14:paraId="72F96C6F" w14:textId="77777777">
        <w:trPr>
          <w:cantSplit/>
        </w:trPr>
        <w:tc>
          <w:tcPr>
            <w:tcW w:w="44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096544" w14:textId="77777777" w:rsidR="00871030" w:rsidRPr="00DB24B8" w:rsidRDefault="00AA5675">
            <w:pPr>
              <w:spacing w:before="120" w:after="120"/>
              <w:ind w:firstLine="142"/>
              <w:jc w:val="left"/>
              <w:rPr>
                <w:rFonts w:eastAsia="MyriadPro-Light"/>
                <w:sz w:val="22"/>
                <w:szCs w:val="22"/>
                <w:lang w:eastAsia="hu-HU"/>
              </w:rPr>
            </w:pPr>
            <w:r w:rsidRPr="00DB24B8">
              <w:rPr>
                <w:rFonts w:eastAsia="MyriadPro-Light"/>
                <w:sz w:val="22"/>
                <w:szCs w:val="22"/>
                <w:lang w:eastAsia="hu-HU"/>
              </w:rPr>
              <w:t>Város:</w:t>
            </w:r>
          </w:p>
          <w:p w14:paraId="7E7EAF40" w14:textId="77777777" w:rsidR="00871030" w:rsidRPr="00DB24B8" w:rsidRDefault="00AA5675">
            <w:pPr>
              <w:spacing w:before="120" w:after="120"/>
              <w:ind w:firstLine="142"/>
              <w:jc w:val="left"/>
              <w:rPr>
                <w:rFonts w:eastAsia="MyriadPro-Light"/>
                <w:sz w:val="22"/>
                <w:szCs w:val="22"/>
                <w:lang w:eastAsia="hu-HU"/>
              </w:rPr>
            </w:pPr>
            <w:r w:rsidRPr="001A7677">
              <w:rPr>
                <w:rFonts w:eastAsia="MyriadPro-Light"/>
                <w:color w:val="0070C0"/>
                <w:sz w:val="22"/>
                <w:szCs w:val="22"/>
                <w:lang w:eastAsia="hu-HU"/>
              </w:rPr>
              <w:t>Budapest</w:t>
            </w:r>
          </w:p>
        </w:tc>
        <w:tc>
          <w:tcPr>
            <w:tcW w:w="234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162A60" w14:textId="77777777" w:rsidR="00871030" w:rsidRPr="00DB24B8" w:rsidRDefault="00AA5675">
            <w:pPr>
              <w:spacing w:before="120" w:after="120"/>
              <w:ind w:firstLine="142"/>
              <w:jc w:val="left"/>
              <w:rPr>
                <w:rFonts w:eastAsia="MyriadPro-Light"/>
                <w:sz w:val="22"/>
                <w:szCs w:val="22"/>
                <w:lang w:eastAsia="hu-HU"/>
              </w:rPr>
            </w:pPr>
            <w:r w:rsidRPr="00DB24B8">
              <w:rPr>
                <w:rFonts w:eastAsia="MyriadPro-Light"/>
                <w:sz w:val="22"/>
                <w:szCs w:val="22"/>
                <w:lang w:eastAsia="hu-HU"/>
              </w:rPr>
              <w:t xml:space="preserve">Postai irányítószám: </w:t>
            </w:r>
          </w:p>
          <w:p w14:paraId="36649618" w14:textId="77777777" w:rsidR="00871030" w:rsidRPr="00DB24B8" w:rsidRDefault="00AA5675">
            <w:pPr>
              <w:spacing w:before="120" w:after="120"/>
              <w:ind w:firstLine="142"/>
              <w:jc w:val="left"/>
              <w:rPr>
                <w:rFonts w:eastAsia="MyriadPro-Light"/>
                <w:sz w:val="22"/>
                <w:szCs w:val="22"/>
                <w:lang w:eastAsia="hu-HU"/>
              </w:rPr>
            </w:pPr>
            <w:r w:rsidRPr="001A7677">
              <w:rPr>
                <w:rFonts w:eastAsia="MyriadPro-Light"/>
                <w:color w:val="0070C0"/>
                <w:sz w:val="22"/>
                <w:szCs w:val="22"/>
                <w:lang w:eastAsia="hu-HU"/>
              </w:rPr>
              <w:t>1026</w:t>
            </w:r>
          </w:p>
        </w:tc>
        <w:tc>
          <w:tcPr>
            <w:tcW w:w="30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DEDBCD" w14:textId="77777777" w:rsidR="00871030" w:rsidRPr="00DB24B8" w:rsidRDefault="00AA5675">
            <w:pPr>
              <w:spacing w:before="120" w:after="120"/>
              <w:ind w:firstLine="142"/>
              <w:jc w:val="left"/>
              <w:rPr>
                <w:rFonts w:eastAsia="MyriadPro-Light"/>
                <w:sz w:val="22"/>
                <w:szCs w:val="22"/>
                <w:lang w:eastAsia="hu-HU"/>
              </w:rPr>
            </w:pPr>
            <w:r w:rsidRPr="00DB24B8">
              <w:rPr>
                <w:rFonts w:eastAsia="MyriadPro-Light"/>
                <w:sz w:val="22"/>
                <w:szCs w:val="22"/>
                <w:lang w:eastAsia="hu-HU"/>
              </w:rPr>
              <w:t>Ország:</w:t>
            </w:r>
          </w:p>
          <w:p w14:paraId="3FA33372" w14:textId="0E058A5A" w:rsidR="00871030" w:rsidRPr="00DB24B8" w:rsidRDefault="001A7677">
            <w:pPr>
              <w:spacing w:before="120" w:after="120"/>
              <w:ind w:firstLine="142"/>
              <w:jc w:val="left"/>
              <w:rPr>
                <w:rFonts w:eastAsia="MyriadPro-Light"/>
                <w:sz w:val="22"/>
                <w:szCs w:val="22"/>
                <w:lang w:eastAsia="hu-HU"/>
              </w:rPr>
            </w:pPr>
            <w:r w:rsidRPr="001A7677">
              <w:rPr>
                <w:rFonts w:eastAsia="MyriadPro-Light"/>
                <w:color w:val="0070C0"/>
                <w:sz w:val="22"/>
                <w:szCs w:val="22"/>
                <w:lang w:eastAsia="hu-HU"/>
              </w:rPr>
              <w:t>Magyarország</w:t>
            </w:r>
          </w:p>
        </w:tc>
      </w:tr>
      <w:tr w:rsidR="00871030" w:rsidRPr="00DB24B8" w14:paraId="594C3EA3" w14:textId="77777777">
        <w:trPr>
          <w:cantSplit/>
        </w:trPr>
        <w:tc>
          <w:tcPr>
            <w:tcW w:w="44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C1DE3A" w14:textId="77777777" w:rsidR="00871030" w:rsidRPr="00DB24B8" w:rsidRDefault="00AA5675">
            <w:pPr>
              <w:spacing w:before="120" w:after="120"/>
              <w:ind w:firstLine="142"/>
              <w:jc w:val="left"/>
              <w:rPr>
                <w:rFonts w:eastAsia="MyriadPro-Light"/>
                <w:sz w:val="22"/>
                <w:szCs w:val="22"/>
                <w:lang w:eastAsia="hu-HU"/>
              </w:rPr>
            </w:pPr>
            <w:r w:rsidRPr="00DB24B8">
              <w:rPr>
                <w:rFonts w:eastAsia="MyriadPro-Light"/>
                <w:sz w:val="22"/>
                <w:szCs w:val="22"/>
                <w:lang w:eastAsia="hu-HU"/>
              </w:rPr>
              <w:t xml:space="preserve">E-mail: </w:t>
            </w:r>
          </w:p>
          <w:p w14:paraId="5977334E" w14:textId="77777777" w:rsidR="00871030" w:rsidRPr="00DB24B8" w:rsidRDefault="00AA5675">
            <w:pPr>
              <w:spacing w:before="120" w:after="120"/>
              <w:ind w:firstLine="142"/>
              <w:jc w:val="left"/>
              <w:rPr>
                <w:rFonts w:eastAsia="MyriadPro-Light"/>
                <w:sz w:val="22"/>
                <w:szCs w:val="22"/>
                <w:lang w:eastAsia="hu-HU"/>
              </w:rPr>
            </w:pPr>
            <w:r w:rsidRPr="001A7677">
              <w:rPr>
                <w:rFonts w:eastAsia="MyriadPro-Light"/>
                <w:color w:val="0070C0"/>
                <w:sz w:val="22"/>
                <w:szCs w:val="22"/>
                <w:lang w:eastAsia="hu-HU"/>
              </w:rPr>
              <w:t>dontobizottsag@kt.hu</w:t>
            </w:r>
          </w:p>
        </w:tc>
        <w:tc>
          <w:tcPr>
            <w:tcW w:w="535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F8282D" w14:textId="77777777" w:rsidR="00871030" w:rsidRPr="00DB24B8" w:rsidRDefault="00AA5675">
            <w:pPr>
              <w:spacing w:before="120" w:after="120"/>
              <w:ind w:firstLine="142"/>
              <w:jc w:val="left"/>
              <w:rPr>
                <w:rFonts w:eastAsia="MyriadPro-Light"/>
                <w:sz w:val="22"/>
                <w:szCs w:val="22"/>
                <w:lang w:eastAsia="hu-HU"/>
              </w:rPr>
            </w:pPr>
            <w:r w:rsidRPr="00DB24B8">
              <w:rPr>
                <w:rFonts w:eastAsia="MyriadPro-Light"/>
                <w:sz w:val="22"/>
                <w:szCs w:val="22"/>
                <w:lang w:eastAsia="hu-HU"/>
              </w:rPr>
              <w:t xml:space="preserve">Telefon: </w:t>
            </w:r>
          </w:p>
          <w:p w14:paraId="672A3550" w14:textId="77777777" w:rsidR="00871030" w:rsidRPr="00DB24B8" w:rsidRDefault="00AA5675">
            <w:pPr>
              <w:spacing w:before="120" w:after="120"/>
              <w:ind w:firstLine="142"/>
              <w:jc w:val="left"/>
              <w:rPr>
                <w:rFonts w:eastAsia="MyriadPro-Light"/>
                <w:sz w:val="22"/>
                <w:szCs w:val="22"/>
                <w:lang w:eastAsia="hu-HU"/>
              </w:rPr>
            </w:pPr>
            <w:r w:rsidRPr="001A7677">
              <w:rPr>
                <w:rFonts w:eastAsia="MyriadPro-Light"/>
                <w:color w:val="0070C0"/>
                <w:sz w:val="22"/>
                <w:szCs w:val="22"/>
                <w:lang w:eastAsia="hu-HU"/>
              </w:rPr>
              <w:t>+36 18828592</w:t>
            </w:r>
          </w:p>
        </w:tc>
      </w:tr>
      <w:tr w:rsidR="00871030" w:rsidRPr="00DB24B8" w14:paraId="06E2D87E" w14:textId="77777777">
        <w:trPr>
          <w:cantSplit/>
        </w:trPr>
        <w:tc>
          <w:tcPr>
            <w:tcW w:w="44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0BE7BA" w14:textId="77777777" w:rsidR="00871030" w:rsidRPr="00DB24B8" w:rsidRDefault="00AA5675">
            <w:pPr>
              <w:spacing w:before="120" w:after="120"/>
              <w:ind w:firstLine="142"/>
              <w:jc w:val="left"/>
              <w:rPr>
                <w:rFonts w:eastAsia="MyriadPro-Light"/>
                <w:sz w:val="22"/>
                <w:szCs w:val="22"/>
                <w:lang w:eastAsia="hu-HU"/>
              </w:rPr>
            </w:pPr>
            <w:r w:rsidRPr="00DB24B8">
              <w:rPr>
                <w:rFonts w:eastAsia="MyriadPro-Light"/>
                <w:sz w:val="22"/>
                <w:szCs w:val="22"/>
                <w:lang w:eastAsia="hu-HU"/>
              </w:rPr>
              <w:t>Internetcím (URL):</w:t>
            </w:r>
          </w:p>
          <w:p w14:paraId="2CC5B5B8" w14:textId="77777777" w:rsidR="00871030" w:rsidRPr="00DB24B8" w:rsidRDefault="00AA5675">
            <w:pPr>
              <w:spacing w:before="120" w:after="120"/>
              <w:ind w:firstLine="142"/>
              <w:jc w:val="left"/>
              <w:rPr>
                <w:rFonts w:eastAsia="MyriadPro-Light"/>
                <w:sz w:val="22"/>
                <w:szCs w:val="22"/>
                <w:lang w:eastAsia="hu-HU"/>
              </w:rPr>
            </w:pPr>
            <w:r w:rsidRPr="001A7677">
              <w:rPr>
                <w:rFonts w:eastAsia="MyriadPro-Light"/>
                <w:color w:val="0070C0"/>
                <w:sz w:val="22"/>
                <w:szCs w:val="22"/>
                <w:lang w:eastAsia="hu-HU"/>
              </w:rPr>
              <w:t>www.kozbeszerzes.hu</w:t>
            </w:r>
          </w:p>
        </w:tc>
        <w:tc>
          <w:tcPr>
            <w:tcW w:w="535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D923F1" w14:textId="77777777" w:rsidR="00871030" w:rsidRPr="00DB24B8" w:rsidRDefault="00AA5675">
            <w:pPr>
              <w:spacing w:before="120" w:after="120"/>
              <w:ind w:firstLine="142"/>
              <w:jc w:val="left"/>
              <w:rPr>
                <w:rFonts w:eastAsia="MyriadPro-Light"/>
                <w:sz w:val="22"/>
                <w:szCs w:val="22"/>
                <w:lang w:eastAsia="hu-HU"/>
              </w:rPr>
            </w:pPr>
            <w:r w:rsidRPr="00DB24B8">
              <w:rPr>
                <w:rFonts w:eastAsia="MyriadPro-Light"/>
                <w:sz w:val="22"/>
                <w:szCs w:val="22"/>
                <w:lang w:eastAsia="hu-HU"/>
              </w:rPr>
              <w:t xml:space="preserve">Fax: </w:t>
            </w:r>
          </w:p>
          <w:p w14:paraId="2044B510" w14:textId="77777777" w:rsidR="00871030" w:rsidRPr="00DB24B8" w:rsidRDefault="00AA5675">
            <w:pPr>
              <w:spacing w:before="120" w:after="120"/>
              <w:ind w:firstLine="142"/>
              <w:jc w:val="left"/>
              <w:rPr>
                <w:rFonts w:eastAsia="MyriadPro-Light"/>
                <w:sz w:val="22"/>
                <w:szCs w:val="22"/>
                <w:lang w:eastAsia="hu-HU"/>
              </w:rPr>
            </w:pPr>
            <w:r w:rsidRPr="001A7677">
              <w:rPr>
                <w:rFonts w:eastAsia="MyriadPro-Light"/>
                <w:color w:val="0070C0"/>
                <w:sz w:val="22"/>
                <w:szCs w:val="22"/>
                <w:lang w:eastAsia="hu-HU"/>
              </w:rPr>
              <w:t>+36 18828593</w:t>
            </w:r>
          </w:p>
        </w:tc>
      </w:tr>
      <w:tr w:rsidR="00871030" w:rsidRPr="00DB24B8" w14:paraId="31B6A59A" w14:textId="77777777">
        <w:tc>
          <w:tcPr>
            <w:tcW w:w="9778"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981DA9" w14:textId="4E20AD85" w:rsidR="00871030" w:rsidRPr="00DB24B8" w:rsidRDefault="00AA5675">
            <w:pPr>
              <w:spacing w:before="120" w:after="120"/>
              <w:jc w:val="left"/>
              <w:rPr>
                <w:rFonts w:eastAsia="MyriadPro-Semibold"/>
                <w:b/>
                <w:sz w:val="22"/>
                <w:szCs w:val="22"/>
                <w:lang w:eastAsia="hu-HU"/>
              </w:rPr>
            </w:pPr>
            <w:r w:rsidRPr="00DB24B8">
              <w:rPr>
                <w:rStyle w:val="SzvegtrzsFlkvr"/>
                <w:rFonts w:ascii="Times New Roman" w:hAnsi="Times New Roman" w:cs="Times New Roman"/>
                <w:sz w:val="22"/>
                <w:szCs w:val="22"/>
              </w:rPr>
              <w:t>Vl.4.2) A békéltetési eljárást lebonyolító szerv</w:t>
            </w:r>
            <w:r w:rsidRPr="00DB24B8">
              <w:rPr>
                <w:rStyle w:val="SzvegtrzsFlkvr"/>
                <w:rFonts w:ascii="Times New Roman" w:hAnsi="Times New Roman" w:cs="Times New Roman"/>
                <w:sz w:val="22"/>
                <w:szCs w:val="22"/>
                <w:vertAlign w:val="superscript"/>
              </w:rPr>
              <w:t xml:space="preserve"> </w:t>
            </w:r>
            <w:r w:rsidRPr="00DB24B8">
              <w:rPr>
                <w:rStyle w:val="SzvegtrzsDltTrkz0pt"/>
                <w:rFonts w:ascii="Times New Roman" w:hAnsi="Times New Roman" w:cs="Times New Roman"/>
                <w:sz w:val="22"/>
                <w:szCs w:val="22"/>
              </w:rPr>
              <w:t>(adott esetben)</w:t>
            </w:r>
          </w:p>
        </w:tc>
      </w:tr>
      <w:tr w:rsidR="00871030" w:rsidRPr="00DB24B8" w14:paraId="44881A42" w14:textId="77777777">
        <w:tc>
          <w:tcPr>
            <w:tcW w:w="9778"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FBCA2E" w14:textId="77777777" w:rsidR="00871030" w:rsidRPr="00DB24B8" w:rsidRDefault="00AA5675">
            <w:pPr>
              <w:spacing w:before="120" w:after="120"/>
              <w:jc w:val="left"/>
              <w:rPr>
                <w:rFonts w:eastAsia="MyriadPro-LightIt"/>
                <w:iCs/>
                <w:sz w:val="22"/>
                <w:szCs w:val="22"/>
                <w:lang w:eastAsia="hu-HU"/>
              </w:rPr>
            </w:pPr>
            <w:r w:rsidRPr="00DB24B8">
              <w:rPr>
                <w:rFonts w:eastAsia="MyriadPro-Light"/>
                <w:sz w:val="22"/>
                <w:szCs w:val="22"/>
                <w:lang w:eastAsia="hu-HU"/>
              </w:rPr>
              <w:t>Hivatalos név:</w:t>
            </w:r>
          </w:p>
        </w:tc>
      </w:tr>
      <w:tr w:rsidR="00871030" w:rsidRPr="00DB24B8" w14:paraId="7FD675C3" w14:textId="77777777">
        <w:tc>
          <w:tcPr>
            <w:tcW w:w="9778"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641DC2" w14:textId="77777777" w:rsidR="00871030" w:rsidRPr="00DB24B8" w:rsidRDefault="00AA5675">
            <w:pPr>
              <w:spacing w:before="120" w:after="120"/>
              <w:jc w:val="left"/>
              <w:rPr>
                <w:rFonts w:eastAsia="MyriadPro-LightIt"/>
                <w:iCs/>
                <w:sz w:val="22"/>
                <w:szCs w:val="22"/>
                <w:lang w:eastAsia="hu-HU"/>
              </w:rPr>
            </w:pPr>
            <w:r w:rsidRPr="00DB24B8">
              <w:rPr>
                <w:rFonts w:eastAsia="MyriadPro-Light"/>
                <w:sz w:val="22"/>
                <w:szCs w:val="22"/>
                <w:lang w:eastAsia="hu-HU"/>
              </w:rPr>
              <w:t>Postai cím:</w:t>
            </w:r>
          </w:p>
        </w:tc>
      </w:tr>
      <w:tr w:rsidR="00871030" w:rsidRPr="00DB24B8" w14:paraId="5A02B90A" w14:textId="77777777">
        <w:tc>
          <w:tcPr>
            <w:tcW w:w="3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70B552" w14:textId="77777777" w:rsidR="00871030" w:rsidRPr="00DB24B8" w:rsidRDefault="00AA5675">
            <w:pPr>
              <w:spacing w:before="120" w:after="120"/>
              <w:jc w:val="left"/>
              <w:rPr>
                <w:rFonts w:eastAsia="MyriadPro-LightIt"/>
                <w:iCs/>
                <w:sz w:val="22"/>
                <w:szCs w:val="22"/>
                <w:lang w:eastAsia="hu-HU"/>
              </w:rPr>
            </w:pPr>
            <w:r w:rsidRPr="00DB24B8">
              <w:rPr>
                <w:rFonts w:eastAsia="MyriadPro-Light"/>
                <w:sz w:val="22"/>
                <w:szCs w:val="22"/>
                <w:lang w:eastAsia="hu-HU"/>
              </w:rPr>
              <w:t>Város:</w:t>
            </w:r>
          </w:p>
        </w:tc>
        <w:tc>
          <w:tcPr>
            <w:tcW w:w="2692"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E8F1D1" w14:textId="77777777" w:rsidR="00871030" w:rsidRPr="00DB24B8" w:rsidRDefault="00AA5675">
            <w:pPr>
              <w:spacing w:before="120" w:after="120"/>
              <w:jc w:val="left"/>
              <w:rPr>
                <w:rFonts w:eastAsia="MyriadPro-LightIt"/>
                <w:iCs/>
                <w:sz w:val="22"/>
                <w:szCs w:val="22"/>
                <w:lang w:eastAsia="hu-HU"/>
              </w:rPr>
            </w:pPr>
            <w:r w:rsidRPr="00DB24B8">
              <w:rPr>
                <w:rFonts w:eastAsia="MyriadPro-Light"/>
                <w:sz w:val="22"/>
                <w:szCs w:val="22"/>
                <w:lang w:eastAsia="hu-HU"/>
              </w:rPr>
              <w:t>Postai irányítószám:</w:t>
            </w:r>
          </w:p>
        </w:tc>
        <w:tc>
          <w:tcPr>
            <w:tcW w:w="34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91AF65" w14:textId="77777777" w:rsidR="00871030" w:rsidRPr="00DB24B8" w:rsidRDefault="00AA5675">
            <w:pPr>
              <w:spacing w:before="120" w:after="120"/>
              <w:jc w:val="left"/>
              <w:rPr>
                <w:rFonts w:eastAsia="MyriadPro-LightIt"/>
                <w:iCs/>
                <w:sz w:val="22"/>
                <w:szCs w:val="22"/>
                <w:lang w:eastAsia="hu-HU"/>
              </w:rPr>
            </w:pPr>
            <w:r w:rsidRPr="00DB24B8">
              <w:rPr>
                <w:rFonts w:eastAsia="MyriadPro-Light"/>
                <w:sz w:val="22"/>
                <w:szCs w:val="22"/>
                <w:lang w:eastAsia="hu-HU"/>
              </w:rPr>
              <w:t>Ország:</w:t>
            </w:r>
          </w:p>
        </w:tc>
      </w:tr>
      <w:tr w:rsidR="00871030" w:rsidRPr="00DB24B8" w14:paraId="56E0437B" w14:textId="77777777">
        <w:tc>
          <w:tcPr>
            <w:tcW w:w="634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819E82" w14:textId="77777777" w:rsidR="00871030" w:rsidRPr="00DB24B8" w:rsidRDefault="00AA5675">
            <w:pPr>
              <w:spacing w:before="120" w:after="120"/>
              <w:jc w:val="left"/>
              <w:rPr>
                <w:rFonts w:eastAsia="MyriadPro-LightIt"/>
                <w:iCs/>
                <w:sz w:val="22"/>
                <w:szCs w:val="22"/>
                <w:lang w:eastAsia="hu-HU"/>
              </w:rPr>
            </w:pPr>
            <w:r w:rsidRPr="00DB24B8">
              <w:rPr>
                <w:rFonts w:eastAsia="MyriadPro-Light"/>
                <w:sz w:val="22"/>
                <w:szCs w:val="22"/>
                <w:lang w:eastAsia="hu-HU"/>
              </w:rPr>
              <w:t xml:space="preserve">E-mail: </w:t>
            </w:r>
          </w:p>
        </w:tc>
        <w:tc>
          <w:tcPr>
            <w:tcW w:w="34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AAADF4" w14:textId="77777777" w:rsidR="00871030" w:rsidRPr="00DB24B8" w:rsidRDefault="00AA5675">
            <w:pPr>
              <w:spacing w:before="120" w:after="120"/>
              <w:jc w:val="left"/>
              <w:rPr>
                <w:rFonts w:eastAsia="MyriadPro-LightIt"/>
                <w:iCs/>
                <w:sz w:val="22"/>
                <w:szCs w:val="22"/>
                <w:lang w:eastAsia="hu-HU"/>
              </w:rPr>
            </w:pPr>
            <w:r w:rsidRPr="00DB24B8">
              <w:rPr>
                <w:rFonts w:eastAsia="MyriadPro-Light"/>
                <w:sz w:val="22"/>
                <w:szCs w:val="22"/>
                <w:lang w:eastAsia="hu-HU"/>
              </w:rPr>
              <w:t>Telefon:</w:t>
            </w:r>
          </w:p>
        </w:tc>
      </w:tr>
      <w:tr w:rsidR="00871030" w:rsidRPr="00DB24B8" w14:paraId="1FA7A514" w14:textId="77777777">
        <w:tc>
          <w:tcPr>
            <w:tcW w:w="634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89975A" w14:textId="77777777" w:rsidR="00871030" w:rsidRPr="00DB24B8" w:rsidRDefault="00AA5675">
            <w:pPr>
              <w:spacing w:before="120" w:after="120"/>
              <w:jc w:val="left"/>
              <w:rPr>
                <w:rFonts w:eastAsia="MyriadPro-LightIt"/>
                <w:iCs/>
                <w:sz w:val="22"/>
                <w:szCs w:val="22"/>
                <w:lang w:eastAsia="hu-HU"/>
              </w:rPr>
            </w:pPr>
            <w:r w:rsidRPr="00DB24B8">
              <w:rPr>
                <w:rFonts w:eastAsia="MyriadPro-Light"/>
                <w:sz w:val="22"/>
                <w:szCs w:val="22"/>
                <w:lang w:eastAsia="hu-HU"/>
              </w:rPr>
              <w:t xml:space="preserve">Internetcím: </w:t>
            </w:r>
            <w:r w:rsidRPr="00DB24B8">
              <w:rPr>
                <w:rFonts w:eastAsia="MyriadPro-Light"/>
                <w:i/>
                <w:sz w:val="22"/>
                <w:szCs w:val="22"/>
                <w:lang w:eastAsia="hu-HU"/>
              </w:rPr>
              <w:t>(URL)</w:t>
            </w:r>
          </w:p>
        </w:tc>
        <w:tc>
          <w:tcPr>
            <w:tcW w:w="343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805772" w14:textId="77777777" w:rsidR="00871030" w:rsidRPr="00DB24B8" w:rsidRDefault="00AA5675">
            <w:pPr>
              <w:spacing w:before="120" w:after="120"/>
              <w:jc w:val="left"/>
              <w:rPr>
                <w:rFonts w:eastAsia="MyriadPro-LightIt"/>
                <w:iCs/>
                <w:sz w:val="22"/>
                <w:szCs w:val="22"/>
                <w:lang w:eastAsia="hu-HU"/>
              </w:rPr>
            </w:pPr>
            <w:r w:rsidRPr="00DB24B8">
              <w:rPr>
                <w:rFonts w:eastAsia="MyriadPro-Light"/>
                <w:sz w:val="22"/>
                <w:szCs w:val="22"/>
                <w:lang w:eastAsia="hu-HU"/>
              </w:rPr>
              <w:t>Fax:</w:t>
            </w:r>
          </w:p>
        </w:tc>
      </w:tr>
      <w:tr w:rsidR="00871030" w:rsidRPr="00DB24B8" w14:paraId="5B74A9BA" w14:textId="77777777">
        <w:tc>
          <w:tcPr>
            <w:tcW w:w="9778"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74C2FC" w14:textId="77777777" w:rsidR="00871030" w:rsidRPr="00DB24B8" w:rsidRDefault="00AA5675">
            <w:pPr>
              <w:spacing w:before="120" w:after="120"/>
              <w:jc w:val="left"/>
              <w:rPr>
                <w:rStyle w:val="SzvegtrzsFlkvr"/>
                <w:rFonts w:ascii="Times New Roman" w:hAnsi="Times New Roman" w:cs="Times New Roman"/>
                <w:sz w:val="22"/>
                <w:szCs w:val="22"/>
              </w:rPr>
            </w:pPr>
            <w:r w:rsidRPr="00DB24B8">
              <w:rPr>
                <w:rStyle w:val="SzvegtrzsFlkvr"/>
                <w:rFonts w:ascii="Times New Roman" w:hAnsi="Times New Roman" w:cs="Times New Roman"/>
                <w:sz w:val="22"/>
                <w:szCs w:val="22"/>
              </w:rPr>
              <w:t>Vl.4.3) Jogorvoslati kérelmek benyújtása</w:t>
            </w:r>
          </w:p>
          <w:p w14:paraId="03692BC5" w14:textId="77777777" w:rsidR="00871030" w:rsidRPr="00DB24B8" w:rsidRDefault="00AA5675">
            <w:pPr>
              <w:spacing w:before="120" w:after="120"/>
              <w:jc w:val="left"/>
              <w:rPr>
                <w:rFonts w:eastAsia="MyriadPro-Light"/>
                <w:sz w:val="22"/>
                <w:szCs w:val="22"/>
                <w:lang w:eastAsia="hu-HU"/>
              </w:rPr>
            </w:pPr>
            <w:r w:rsidRPr="00DB24B8">
              <w:rPr>
                <w:rFonts w:eastAsia="MyriadPro-Light"/>
                <w:sz w:val="22"/>
                <w:szCs w:val="22"/>
                <w:lang w:eastAsia="hu-HU"/>
              </w:rPr>
              <w:t>A jogorvoslati kérelmek benyújtásának határidejére vonatkozó pontos információ:</w:t>
            </w:r>
          </w:p>
          <w:p w14:paraId="264C62BD" w14:textId="2E7C03B2" w:rsidR="00871030" w:rsidRPr="006E4B01" w:rsidRDefault="006E4B01" w:rsidP="006E4B01">
            <w:pPr>
              <w:autoSpaceDE w:val="0"/>
              <w:autoSpaceDN w:val="0"/>
              <w:adjustRightInd w:val="0"/>
              <w:jc w:val="left"/>
              <w:rPr>
                <w:color w:val="00000A"/>
                <w:sz w:val="22"/>
                <w:szCs w:val="22"/>
              </w:rPr>
            </w:pPr>
            <w:r w:rsidRPr="001A7677">
              <w:rPr>
                <w:color w:val="0070C0"/>
                <w:sz w:val="22"/>
                <w:szCs w:val="22"/>
              </w:rPr>
              <w:t>A Kbt. 148. § szerint.</w:t>
            </w:r>
          </w:p>
        </w:tc>
      </w:tr>
      <w:tr w:rsidR="00871030" w:rsidRPr="00DB24B8" w14:paraId="0AF2115D" w14:textId="77777777">
        <w:tc>
          <w:tcPr>
            <w:tcW w:w="9778"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A01FD6" w14:textId="77777777" w:rsidR="00871030" w:rsidRPr="00DB24B8" w:rsidRDefault="00AA5675">
            <w:pPr>
              <w:spacing w:before="120" w:after="120"/>
              <w:jc w:val="left"/>
              <w:rPr>
                <w:rFonts w:eastAsia="MyriadPro-Semibold"/>
                <w:b/>
                <w:sz w:val="22"/>
                <w:szCs w:val="22"/>
                <w:lang w:eastAsia="hu-HU"/>
              </w:rPr>
            </w:pPr>
            <w:r w:rsidRPr="00DB24B8">
              <w:rPr>
                <w:rStyle w:val="SzvegtrzsFlkvr"/>
                <w:rFonts w:ascii="Times New Roman" w:hAnsi="Times New Roman" w:cs="Times New Roman"/>
                <w:sz w:val="22"/>
                <w:szCs w:val="22"/>
              </w:rPr>
              <w:t xml:space="preserve">Vl.4.4) A jogorvoslati kérelmek benyújtására vonatkozó információ a következő szervtől szerezhető be </w:t>
            </w:r>
          </w:p>
        </w:tc>
      </w:tr>
      <w:tr w:rsidR="00871030" w:rsidRPr="00DB24B8" w14:paraId="1BD95D6F" w14:textId="77777777">
        <w:trPr>
          <w:cantSplit/>
        </w:trPr>
        <w:tc>
          <w:tcPr>
            <w:tcW w:w="9778"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90CE3E" w14:textId="77777777" w:rsidR="00871030" w:rsidRPr="00DB24B8" w:rsidRDefault="00AA5675">
            <w:pPr>
              <w:spacing w:before="120" w:after="120"/>
              <w:ind w:firstLine="142"/>
              <w:jc w:val="left"/>
              <w:rPr>
                <w:rFonts w:eastAsia="MyriadPro-Light"/>
                <w:sz w:val="22"/>
                <w:szCs w:val="22"/>
                <w:lang w:eastAsia="hu-HU"/>
              </w:rPr>
            </w:pPr>
            <w:r w:rsidRPr="00DB24B8">
              <w:rPr>
                <w:rFonts w:eastAsia="MyriadPro-Light"/>
                <w:sz w:val="22"/>
                <w:szCs w:val="22"/>
                <w:lang w:eastAsia="hu-HU"/>
              </w:rPr>
              <w:t>Hivatalos név:</w:t>
            </w:r>
          </w:p>
          <w:p w14:paraId="6544CF80" w14:textId="77777777" w:rsidR="00871030" w:rsidRPr="00DB24B8" w:rsidRDefault="00AA5675">
            <w:pPr>
              <w:spacing w:before="120" w:after="120"/>
              <w:ind w:firstLine="142"/>
              <w:jc w:val="left"/>
              <w:rPr>
                <w:rFonts w:eastAsia="MyriadPro-Light"/>
                <w:sz w:val="22"/>
                <w:szCs w:val="22"/>
                <w:lang w:eastAsia="hu-HU"/>
              </w:rPr>
            </w:pPr>
            <w:r w:rsidRPr="001A7677">
              <w:rPr>
                <w:rFonts w:eastAsia="MyriadPro-Light"/>
                <w:color w:val="0070C0"/>
                <w:sz w:val="22"/>
                <w:szCs w:val="22"/>
                <w:lang w:eastAsia="hu-HU"/>
              </w:rPr>
              <w:t>Közbeszerzési Hatóság Közbeszerzési Döntőbizottság</w:t>
            </w:r>
          </w:p>
        </w:tc>
      </w:tr>
      <w:tr w:rsidR="00871030" w:rsidRPr="00DB24B8" w14:paraId="711EE88E" w14:textId="77777777">
        <w:trPr>
          <w:cantSplit/>
        </w:trPr>
        <w:tc>
          <w:tcPr>
            <w:tcW w:w="9778"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E22F6E" w14:textId="77777777" w:rsidR="00871030" w:rsidRPr="00DB24B8" w:rsidRDefault="00AA5675">
            <w:pPr>
              <w:spacing w:before="120" w:after="120"/>
              <w:ind w:firstLine="142"/>
              <w:jc w:val="left"/>
              <w:rPr>
                <w:rFonts w:eastAsia="MyriadPro-Light"/>
                <w:sz w:val="22"/>
                <w:szCs w:val="22"/>
                <w:lang w:eastAsia="hu-HU"/>
              </w:rPr>
            </w:pPr>
            <w:r w:rsidRPr="00DB24B8">
              <w:rPr>
                <w:rFonts w:eastAsia="MyriadPro-Light"/>
                <w:sz w:val="22"/>
                <w:szCs w:val="22"/>
                <w:lang w:eastAsia="hu-HU"/>
              </w:rPr>
              <w:t>Postai cím:</w:t>
            </w:r>
          </w:p>
          <w:p w14:paraId="0C429370" w14:textId="77777777" w:rsidR="00871030" w:rsidRPr="00DB24B8" w:rsidRDefault="00AA5675">
            <w:pPr>
              <w:spacing w:before="120" w:after="120"/>
              <w:ind w:firstLine="142"/>
              <w:jc w:val="left"/>
              <w:rPr>
                <w:rFonts w:eastAsia="MyriadPro-Light"/>
                <w:sz w:val="22"/>
                <w:szCs w:val="22"/>
                <w:lang w:eastAsia="hu-HU"/>
              </w:rPr>
            </w:pPr>
            <w:r w:rsidRPr="001A7677">
              <w:rPr>
                <w:rFonts w:eastAsia="MyriadPro-Light"/>
                <w:color w:val="0070C0"/>
                <w:sz w:val="22"/>
                <w:szCs w:val="22"/>
                <w:lang w:eastAsia="hu-HU"/>
              </w:rPr>
              <w:t>Riadó utca 5.</w:t>
            </w:r>
          </w:p>
        </w:tc>
      </w:tr>
      <w:tr w:rsidR="00871030" w:rsidRPr="00DB24B8" w14:paraId="25C7EE21" w14:textId="77777777">
        <w:trPr>
          <w:cantSplit/>
        </w:trPr>
        <w:tc>
          <w:tcPr>
            <w:tcW w:w="44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CC8A9E" w14:textId="77777777" w:rsidR="00871030" w:rsidRPr="00DB24B8" w:rsidRDefault="00AA5675">
            <w:pPr>
              <w:spacing w:before="120" w:after="120"/>
              <w:ind w:firstLine="142"/>
              <w:jc w:val="left"/>
              <w:rPr>
                <w:rFonts w:eastAsia="MyriadPro-Light"/>
                <w:sz w:val="22"/>
                <w:szCs w:val="22"/>
                <w:lang w:eastAsia="hu-HU"/>
              </w:rPr>
            </w:pPr>
            <w:r w:rsidRPr="00DB24B8">
              <w:rPr>
                <w:rFonts w:eastAsia="MyriadPro-Light"/>
                <w:sz w:val="22"/>
                <w:szCs w:val="22"/>
                <w:lang w:eastAsia="hu-HU"/>
              </w:rPr>
              <w:t>Város:</w:t>
            </w:r>
          </w:p>
          <w:p w14:paraId="46EEB321" w14:textId="77777777" w:rsidR="00871030" w:rsidRPr="00DB24B8" w:rsidRDefault="00AA5675">
            <w:pPr>
              <w:spacing w:before="120" w:after="120"/>
              <w:ind w:firstLine="142"/>
              <w:jc w:val="left"/>
              <w:rPr>
                <w:rFonts w:eastAsia="MyriadPro-Light"/>
                <w:sz w:val="22"/>
                <w:szCs w:val="22"/>
                <w:lang w:eastAsia="hu-HU"/>
              </w:rPr>
            </w:pPr>
            <w:r w:rsidRPr="001A7677">
              <w:rPr>
                <w:rFonts w:eastAsia="MyriadPro-Light"/>
                <w:color w:val="0070C0"/>
                <w:sz w:val="22"/>
                <w:szCs w:val="22"/>
                <w:lang w:eastAsia="hu-HU"/>
              </w:rPr>
              <w:t>Budapest</w:t>
            </w:r>
          </w:p>
        </w:tc>
        <w:tc>
          <w:tcPr>
            <w:tcW w:w="234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5AC9C3" w14:textId="77777777" w:rsidR="00871030" w:rsidRPr="00DB24B8" w:rsidRDefault="00AA5675">
            <w:pPr>
              <w:spacing w:before="120" w:after="120"/>
              <w:ind w:firstLine="142"/>
              <w:jc w:val="left"/>
              <w:rPr>
                <w:rFonts w:eastAsia="MyriadPro-Light"/>
                <w:sz w:val="22"/>
                <w:szCs w:val="22"/>
                <w:lang w:eastAsia="hu-HU"/>
              </w:rPr>
            </w:pPr>
            <w:r w:rsidRPr="00DB24B8">
              <w:rPr>
                <w:rFonts w:eastAsia="MyriadPro-Light"/>
                <w:sz w:val="22"/>
                <w:szCs w:val="22"/>
                <w:lang w:eastAsia="hu-HU"/>
              </w:rPr>
              <w:t xml:space="preserve">Postai irányítószám: </w:t>
            </w:r>
          </w:p>
          <w:p w14:paraId="0BFB1057" w14:textId="77777777" w:rsidR="00871030" w:rsidRPr="00DB24B8" w:rsidRDefault="00AA5675">
            <w:pPr>
              <w:spacing w:before="120" w:after="120"/>
              <w:ind w:firstLine="142"/>
              <w:jc w:val="left"/>
              <w:rPr>
                <w:rFonts w:eastAsia="MyriadPro-Light"/>
                <w:sz w:val="22"/>
                <w:szCs w:val="22"/>
                <w:lang w:eastAsia="hu-HU"/>
              </w:rPr>
            </w:pPr>
            <w:r w:rsidRPr="001A7677">
              <w:rPr>
                <w:rFonts w:eastAsia="MyriadPro-Light"/>
                <w:color w:val="0070C0"/>
                <w:sz w:val="22"/>
                <w:szCs w:val="22"/>
                <w:lang w:eastAsia="hu-HU"/>
              </w:rPr>
              <w:t>1026</w:t>
            </w:r>
          </w:p>
        </w:tc>
        <w:tc>
          <w:tcPr>
            <w:tcW w:w="30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AE8C8F" w14:textId="77777777" w:rsidR="00871030" w:rsidRPr="00DB24B8" w:rsidRDefault="00AA5675">
            <w:pPr>
              <w:spacing w:before="120" w:after="120"/>
              <w:ind w:firstLine="142"/>
              <w:jc w:val="left"/>
              <w:rPr>
                <w:rFonts w:eastAsia="MyriadPro-Light"/>
                <w:sz w:val="22"/>
                <w:szCs w:val="22"/>
                <w:lang w:eastAsia="hu-HU"/>
              </w:rPr>
            </w:pPr>
            <w:r w:rsidRPr="00DB24B8">
              <w:rPr>
                <w:rFonts w:eastAsia="MyriadPro-Light"/>
                <w:sz w:val="22"/>
                <w:szCs w:val="22"/>
                <w:lang w:eastAsia="hu-HU"/>
              </w:rPr>
              <w:t>Ország:</w:t>
            </w:r>
          </w:p>
          <w:p w14:paraId="78531134" w14:textId="67939276" w:rsidR="00871030" w:rsidRPr="00DB24B8" w:rsidRDefault="001A7677">
            <w:pPr>
              <w:spacing w:before="120" w:after="120"/>
              <w:ind w:firstLine="142"/>
              <w:jc w:val="left"/>
              <w:rPr>
                <w:rFonts w:eastAsia="MyriadPro-Light"/>
                <w:sz w:val="22"/>
                <w:szCs w:val="22"/>
                <w:lang w:eastAsia="hu-HU"/>
              </w:rPr>
            </w:pPr>
            <w:r w:rsidRPr="001A7677">
              <w:rPr>
                <w:rFonts w:eastAsia="MyriadPro-Light"/>
                <w:color w:val="0070C0"/>
                <w:sz w:val="22"/>
                <w:szCs w:val="22"/>
                <w:lang w:eastAsia="hu-HU"/>
              </w:rPr>
              <w:t>Magyarország</w:t>
            </w:r>
          </w:p>
        </w:tc>
      </w:tr>
      <w:tr w:rsidR="00871030" w:rsidRPr="00DB24B8" w14:paraId="5D91A7B3" w14:textId="77777777">
        <w:trPr>
          <w:cantSplit/>
        </w:trPr>
        <w:tc>
          <w:tcPr>
            <w:tcW w:w="44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0733BF" w14:textId="77777777" w:rsidR="00871030" w:rsidRPr="00DB24B8" w:rsidRDefault="00AA5675">
            <w:pPr>
              <w:spacing w:before="120" w:after="120"/>
              <w:ind w:firstLine="142"/>
              <w:jc w:val="left"/>
              <w:rPr>
                <w:rFonts w:eastAsia="MyriadPro-Light"/>
                <w:sz w:val="22"/>
                <w:szCs w:val="22"/>
                <w:lang w:eastAsia="hu-HU"/>
              </w:rPr>
            </w:pPr>
            <w:r w:rsidRPr="00DB24B8">
              <w:rPr>
                <w:rFonts w:eastAsia="MyriadPro-Light"/>
                <w:sz w:val="22"/>
                <w:szCs w:val="22"/>
                <w:lang w:eastAsia="hu-HU"/>
              </w:rPr>
              <w:t xml:space="preserve">E-mail: </w:t>
            </w:r>
          </w:p>
          <w:p w14:paraId="6958CC00" w14:textId="77777777" w:rsidR="00871030" w:rsidRPr="00DB24B8" w:rsidRDefault="00AA5675">
            <w:pPr>
              <w:spacing w:before="120" w:after="120"/>
              <w:ind w:firstLine="142"/>
              <w:jc w:val="left"/>
              <w:rPr>
                <w:rFonts w:eastAsia="MyriadPro-Light"/>
                <w:sz w:val="22"/>
                <w:szCs w:val="22"/>
                <w:lang w:eastAsia="hu-HU"/>
              </w:rPr>
            </w:pPr>
            <w:r w:rsidRPr="001A7677">
              <w:rPr>
                <w:rFonts w:eastAsia="MyriadPro-Light"/>
                <w:color w:val="0070C0"/>
                <w:sz w:val="22"/>
                <w:szCs w:val="22"/>
                <w:lang w:eastAsia="hu-HU"/>
              </w:rPr>
              <w:t>dontobizottsag@kt.hu</w:t>
            </w:r>
          </w:p>
        </w:tc>
        <w:tc>
          <w:tcPr>
            <w:tcW w:w="535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96FCE3" w14:textId="77777777" w:rsidR="00871030" w:rsidRPr="00DB24B8" w:rsidRDefault="00AA5675">
            <w:pPr>
              <w:spacing w:before="120" w:after="120"/>
              <w:ind w:firstLine="142"/>
              <w:jc w:val="left"/>
              <w:rPr>
                <w:rFonts w:eastAsia="MyriadPro-Light"/>
                <w:sz w:val="22"/>
                <w:szCs w:val="22"/>
                <w:lang w:eastAsia="hu-HU"/>
              </w:rPr>
            </w:pPr>
            <w:r w:rsidRPr="00DB24B8">
              <w:rPr>
                <w:rFonts w:eastAsia="MyriadPro-Light"/>
                <w:sz w:val="22"/>
                <w:szCs w:val="22"/>
                <w:lang w:eastAsia="hu-HU"/>
              </w:rPr>
              <w:t xml:space="preserve">Telefon: </w:t>
            </w:r>
          </w:p>
          <w:p w14:paraId="5170559F" w14:textId="77777777" w:rsidR="00871030" w:rsidRPr="00DB24B8" w:rsidRDefault="00AA5675">
            <w:pPr>
              <w:spacing w:before="120" w:after="120"/>
              <w:ind w:firstLine="142"/>
              <w:jc w:val="left"/>
              <w:rPr>
                <w:rFonts w:eastAsia="MyriadPro-Light"/>
                <w:sz w:val="22"/>
                <w:szCs w:val="22"/>
                <w:lang w:eastAsia="hu-HU"/>
              </w:rPr>
            </w:pPr>
            <w:r w:rsidRPr="001A7677">
              <w:rPr>
                <w:rFonts w:eastAsia="MyriadPro-Light"/>
                <w:color w:val="0070C0"/>
                <w:sz w:val="22"/>
                <w:szCs w:val="22"/>
                <w:lang w:eastAsia="hu-HU"/>
              </w:rPr>
              <w:t>+36 18828592</w:t>
            </w:r>
          </w:p>
        </w:tc>
      </w:tr>
      <w:tr w:rsidR="00871030" w:rsidRPr="00DB24B8" w14:paraId="26567F2E" w14:textId="77777777">
        <w:trPr>
          <w:cantSplit/>
        </w:trPr>
        <w:tc>
          <w:tcPr>
            <w:tcW w:w="442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DB704B" w14:textId="77777777" w:rsidR="00871030" w:rsidRPr="00DB24B8" w:rsidRDefault="00AA5675">
            <w:pPr>
              <w:spacing w:before="120" w:after="120"/>
              <w:ind w:firstLine="142"/>
              <w:jc w:val="left"/>
              <w:rPr>
                <w:rFonts w:eastAsia="MyriadPro-Light"/>
                <w:sz w:val="22"/>
                <w:szCs w:val="22"/>
                <w:lang w:eastAsia="hu-HU"/>
              </w:rPr>
            </w:pPr>
            <w:r w:rsidRPr="00DB24B8">
              <w:rPr>
                <w:rFonts w:eastAsia="MyriadPro-Light"/>
                <w:sz w:val="22"/>
                <w:szCs w:val="22"/>
                <w:lang w:eastAsia="hu-HU"/>
              </w:rPr>
              <w:lastRenderedPageBreak/>
              <w:t>Internetcím (URL):</w:t>
            </w:r>
          </w:p>
          <w:p w14:paraId="786FC728" w14:textId="77777777" w:rsidR="00871030" w:rsidRPr="00DB24B8" w:rsidRDefault="00AA5675">
            <w:pPr>
              <w:spacing w:before="120" w:after="120"/>
              <w:ind w:firstLine="142"/>
              <w:jc w:val="left"/>
              <w:rPr>
                <w:rFonts w:eastAsia="MyriadPro-Light"/>
                <w:sz w:val="22"/>
                <w:szCs w:val="22"/>
                <w:lang w:eastAsia="hu-HU"/>
              </w:rPr>
            </w:pPr>
            <w:r w:rsidRPr="001A7677">
              <w:rPr>
                <w:rFonts w:eastAsia="MyriadPro-Light"/>
                <w:color w:val="0070C0"/>
                <w:sz w:val="22"/>
                <w:szCs w:val="22"/>
                <w:lang w:eastAsia="hu-HU"/>
              </w:rPr>
              <w:t>www.kozbeszerzes.hu</w:t>
            </w:r>
          </w:p>
        </w:tc>
        <w:tc>
          <w:tcPr>
            <w:tcW w:w="535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384888" w14:textId="77777777" w:rsidR="00871030" w:rsidRPr="00DB24B8" w:rsidRDefault="00AA5675">
            <w:pPr>
              <w:spacing w:before="120" w:after="120"/>
              <w:ind w:firstLine="142"/>
              <w:jc w:val="left"/>
              <w:rPr>
                <w:rFonts w:eastAsia="MyriadPro-Light"/>
                <w:sz w:val="22"/>
                <w:szCs w:val="22"/>
                <w:lang w:eastAsia="hu-HU"/>
              </w:rPr>
            </w:pPr>
            <w:r w:rsidRPr="00DB24B8">
              <w:rPr>
                <w:rFonts w:eastAsia="MyriadPro-Light"/>
                <w:sz w:val="22"/>
                <w:szCs w:val="22"/>
                <w:lang w:eastAsia="hu-HU"/>
              </w:rPr>
              <w:t xml:space="preserve">Fax: </w:t>
            </w:r>
          </w:p>
          <w:p w14:paraId="5143851D" w14:textId="77777777" w:rsidR="00871030" w:rsidRPr="00DB24B8" w:rsidRDefault="00AA5675">
            <w:pPr>
              <w:spacing w:before="120" w:after="120"/>
              <w:ind w:firstLine="142"/>
              <w:jc w:val="left"/>
              <w:rPr>
                <w:rFonts w:eastAsia="MyriadPro-Light"/>
                <w:sz w:val="22"/>
                <w:szCs w:val="22"/>
                <w:lang w:eastAsia="hu-HU"/>
              </w:rPr>
            </w:pPr>
            <w:r w:rsidRPr="001A7677">
              <w:rPr>
                <w:rFonts w:eastAsia="MyriadPro-Light"/>
                <w:color w:val="0070C0"/>
                <w:sz w:val="22"/>
                <w:szCs w:val="22"/>
                <w:lang w:eastAsia="hu-HU"/>
              </w:rPr>
              <w:t>+36 18828593</w:t>
            </w:r>
          </w:p>
        </w:tc>
      </w:tr>
    </w:tbl>
    <w:p w14:paraId="5F59D2CA" w14:textId="77777777" w:rsidR="00DB24B8" w:rsidRDefault="00AA5675" w:rsidP="00DB24B8">
      <w:pPr>
        <w:spacing w:before="120" w:after="120"/>
        <w:jc w:val="left"/>
        <w:rPr>
          <w:rFonts w:eastAsia="MyriadPro-Semibold"/>
          <w:i/>
          <w:sz w:val="22"/>
          <w:szCs w:val="22"/>
          <w:lang w:eastAsia="hu-HU"/>
        </w:rPr>
      </w:pPr>
      <w:r w:rsidRPr="00DB24B8">
        <w:rPr>
          <w:rFonts w:eastAsia="MyriadPro-Semibold"/>
          <w:b/>
          <w:sz w:val="22"/>
          <w:szCs w:val="22"/>
          <w:lang w:eastAsia="hu-HU"/>
        </w:rPr>
        <w:t xml:space="preserve">VI.5) E hirdetmény feladásának dátuma: </w:t>
      </w:r>
      <w:r w:rsidRPr="00DB24B8">
        <w:rPr>
          <w:rFonts w:eastAsia="MyriadPro-Semibold"/>
          <w:i/>
          <w:sz w:val="22"/>
          <w:szCs w:val="22"/>
          <w:lang w:eastAsia="hu-HU"/>
        </w:rPr>
        <w:t>(</w:t>
      </w:r>
      <w:proofErr w:type="spellStart"/>
      <w:r w:rsidRPr="00DB24B8">
        <w:rPr>
          <w:rFonts w:eastAsia="MyriadPro-Semibold"/>
          <w:i/>
          <w:sz w:val="22"/>
          <w:szCs w:val="22"/>
          <w:lang w:eastAsia="hu-HU"/>
        </w:rPr>
        <w:t>nn</w:t>
      </w:r>
      <w:proofErr w:type="spellEnd"/>
      <w:r w:rsidRPr="00DB24B8">
        <w:rPr>
          <w:rFonts w:eastAsia="MyriadPro-Semibold"/>
          <w:i/>
          <w:sz w:val="22"/>
          <w:szCs w:val="22"/>
          <w:lang w:eastAsia="hu-HU"/>
        </w:rPr>
        <w:t>/</w:t>
      </w:r>
      <w:proofErr w:type="spellStart"/>
      <w:r w:rsidRPr="00DB24B8">
        <w:rPr>
          <w:rFonts w:eastAsia="MyriadPro-Semibold"/>
          <w:i/>
          <w:sz w:val="22"/>
          <w:szCs w:val="22"/>
          <w:lang w:eastAsia="hu-HU"/>
        </w:rPr>
        <w:t>hh</w:t>
      </w:r>
      <w:proofErr w:type="spellEnd"/>
      <w:r w:rsidRPr="00DB24B8">
        <w:rPr>
          <w:rFonts w:eastAsia="MyriadPro-Semibold"/>
          <w:i/>
          <w:sz w:val="22"/>
          <w:szCs w:val="22"/>
          <w:lang w:eastAsia="hu-HU"/>
        </w:rPr>
        <w:t>/</w:t>
      </w:r>
      <w:proofErr w:type="spellStart"/>
      <w:r w:rsidRPr="00DB24B8">
        <w:rPr>
          <w:rFonts w:eastAsia="MyriadPro-Semibold"/>
          <w:i/>
          <w:sz w:val="22"/>
          <w:szCs w:val="22"/>
          <w:lang w:eastAsia="hu-HU"/>
        </w:rPr>
        <w:t>éééé</w:t>
      </w:r>
      <w:proofErr w:type="spellEnd"/>
      <w:r w:rsidRPr="00DB24B8">
        <w:rPr>
          <w:rFonts w:eastAsia="MyriadPro-Semibold"/>
          <w:i/>
          <w:sz w:val="22"/>
          <w:szCs w:val="22"/>
          <w:lang w:eastAsia="hu-HU"/>
        </w:rPr>
        <w:t>)</w:t>
      </w:r>
    </w:p>
    <w:p w14:paraId="13F86960" w14:textId="77777777" w:rsidR="00871030" w:rsidRPr="00DB24B8" w:rsidRDefault="00AA5675" w:rsidP="00DB24B8">
      <w:pPr>
        <w:spacing w:before="120" w:after="120"/>
        <w:jc w:val="left"/>
        <w:rPr>
          <w:rFonts w:eastAsia="MyriadPro-Semibold"/>
          <w:sz w:val="18"/>
          <w:szCs w:val="18"/>
          <w:lang w:eastAsia="hu-HU"/>
        </w:rPr>
      </w:pPr>
      <w:r w:rsidRPr="00DB24B8">
        <w:rPr>
          <w:rStyle w:val="Tblzatfelirata2"/>
          <w:rFonts w:ascii="Times New Roman" w:hAnsi="Times New Roman" w:cs="Times New Roman"/>
          <w:iCs w:val="0"/>
          <w:sz w:val="18"/>
          <w:szCs w:val="18"/>
        </w:rPr>
        <w:t>Az európai uniós és más alkalmazandó jog előírásainak történő megfelelés biztosítása az ajánlatkérő felelőssége.</w:t>
      </w:r>
    </w:p>
    <w:p w14:paraId="3BEF411F" w14:textId="77777777" w:rsidR="00871030" w:rsidRPr="00DB24B8" w:rsidRDefault="00AA5675" w:rsidP="00DB24B8">
      <w:pPr>
        <w:spacing w:before="120" w:after="120"/>
        <w:jc w:val="center"/>
        <w:rPr>
          <w:rFonts w:eastAsia="Times New Roman"/>
          <w:lang w:eastAsia="hu-HU"/>
        </w:rPr>
      </w:pPr>
      <w:r w:rsidRPr="00DB24B8">
        <w:rPr>
          <w:rFonts w:eastAsia="MyriadPro-Semibold"/>
          <w:sz w:val="18"/>
          <w:szCs w:val="18"/>
          <w:lang w:eastAsia="hu-HU"/>
        </w:rPr>
        <w:t>____________________________________________________________________________________________________</w:t>
      </w:r>
    </w:p>
    <w:sectPr w:rsidR="00871030" w:rsidRPr="00DB24B8" w:rsidSect="00EF5157">
      <w:headerReference w:type="default" r:id="rId13"/>
      <w:footerReference w:type="default" r:id="rId14"/>
      <w:footerReference w:type="first" r:id="rId15"/>
      <w:pgSz w:w="11906" w:h="16838"/>
      <w:pgMar w:top="1134" w:right="1134" w:bottom="1134" w:left="1134" w:header="709" w:footer="964"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983BD" w14:textId="77777777" w:rsidR="000468B2" w:rsidRDefault="000468B2">
      <w:r>
        <w:separator/>
      </w:r>
    </w:p>
  </w:endnote>
  <w:endnote w:type="continuationSeparator" w:id="0">
    <w:p w14:paraId="1C75B1C2" w14:textId="77777777" w:rsidR="000468B2" w:rsidRDefault="0004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MyriadPro-Light">
    <w:altName w:val="Yu Gothic"/>
    <w:panose1 w:val="00000000000000000000"/>
    <w:charset w:val="80"/>
    <w:family w:val="swiss"/>
    <w:notTrueType/>
    <w:pitch w:val="default"/>
    <w:sig w:usb0="00000001" w:usb1="08070000" w:usb2="00000010" w:usb3="00000000" w:csb0="00020000" w:csb1="00000000"/>
  </w:font>
  <w:font w:name="Liberation Sans">
    <w:altName w:val="Arial"/>
    <w:panose1 w:val="00000000000000000000"/>
    <w:charset w:val="EE"/>
    <w:family w:val="modern"/>
    <w:notTrueType/>
    <w:pitch w:val="default"/>
    <w:sig w:usb0="00000005" w:usb1="00000000" w:usb2="00000000" w:usb3="00000000" w:csb0="00000003"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Pro-Semibold">
    <w:altName w:val="MS Gothic"/>
    <w:panose1 w:val="00000000000000000000"/>
    <w:charset w:val="80"/>
    <w:family w:val="swiss"/>
    <w:notTrueType/>
    <w:pitch w:val="default"/>
    <w:sig w:usb0="00000203" w:usb1="08070000" w:usb2="00000010" w:usb3="00000000" w:csb0="00020005" w:csb1="00000000"/>
  </w:font>
  <w:font w:name="MyriadPro-LightIt">
    <w:panose1 w:val="00000000000000000000"/>
    <w:charset w:val="80"/>
    <w:family w:val="swiss"/>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HiraKakuPro-W3">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7354196"/>
      <w:docPartObj>
        <w:docPartGallery w:val="Page Numbers (Bottom of Page)"/>
        <w:docPartUnique/>
      </w:docPartObj>
    </w:sdtPr>
    <w:sdtEndPr/>
    <w:sdtContent>
      <w:p w14:paraId="1A2E6C66" w14:textId="1C1A6259" w:rsidR="00934B7F" w:rsidRPr="00F74287" w:rsidRDefault="00934B7F">
        <w:pPr>
          <w:pStyle w:val="llb"/>
          <w:jc w:val="right"/>
        </w:pPr>
        <w:r w:rsidRPr="00F74287">
          <w:fldChar w:fldCharType="begin"/>
        </w:r>
        <w:r w:rsidRPr="00F74287">
          <w:instrText>PAGE   \* MERGEFORMAT</w:instrText>
        </w:r>
        <w:r w:rsidRPr="00F74287">
          <w:fldChar w:fldCharType="separate"/>
        </w:r>
        <w:r>
          <w:rPr>
            <w:noProof/>
          </w:rPr>
          <w:t>2</w:t>
        </w:r>
        <w:r w:rsidRPr="00F74287">
          <w:fldChar w:fldCharType="end"/>
        </w:r>
      </w:p>
    </w:sdtContent>
  </w:sdt>
  <w:p w14:paraId="02013995" w14:textId="77777777" w:rsidR="00934B7F" w:rsidRDefault="00934B7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891B6" w14:textId="77777777" w:rsidR="00934B7F" w:rsidRDefault="00934B7F">
    <w:pPr>
      <w:pStyle w:val="llb"/>
    </w:pPr>
  </w:p>
  <w:p w14:paraId="7C3AAA43" w14:textId="77777777" w:rsidR="00934B7F" w:rsidRDefault="00934B7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F7388" w14:textId="77777777" w:rsidR="000468B2" w:rsidRDefault="000468B2">
      <w:r>
        <w:separator/>
      </w:r>
    </w:p>
  </w:footnote>
  <w:footnote w:type="continuationSeparator" w:id="0">
    <w:p w14:paraId="72C1CDE3" w14:textId="77777777" w:rsidR="000468B2" w:rsidRDefault="000468B2">
      <w:r>
        <w:continuationSeparator/>
      </w:r>
    </w:p>
  </w:footnote>
  <w:footnote w:id="1">
    <w:p w14:paraId="1275583C" w14:textId="77777777" w:rsidR="00934B7F" w:rsidRDefault="00934B7F" w:rsidP="00DC6BDF">
      <w:pPr>
        <w:pStyle w:val="Lbjegyzetszveg"/>
      </w:pPr>
      <w:r>
        <w:rPr>
          <w:rStyle w:val="Lbjegyzet-hivatkozs"/>
        </w:rPr>
        <w:footnoteRef/>
      </w:r>
      <w:r>
        <w:t xml:space="preserve"> </w:t>
      </w:r>
      <w:r w:rsidRPr="00581999">
        <w:t>Max. 1000 karakter.</w:t>
      </w:r>
    </w:p>
  </w:footnote>
  <w:footnote w:id="2">
    <w:p w14:paraId="752FF361" w14:textId="77777777" w:rsidR="00934B7F" w:rsidRDefault="00934B7F" w:rsidP="00D663CE">
      <w:pPr>
        <w:pStyle w:val="Lbjegyzetszveg"/>
      </w:pPr>
      <w:r>
        <w:rPr>
          <w:rStyle w:val="Lbjegyzet-hivatkozs"/>
        </w:rPr>
        <w:footnoteRef/>
      </w:r>
      <w:r>
        <w:t xml:space="preserve"> </w:t>
      </w:r>
      <w:r w:rsidRPr="00581999">
        <w:t xml:space="preserve">Max. </w:t>
      </w:r>
      <w:r>
        <w:t xml:space="preserve">200 </w:t>
      </w:r>
      <w:r w:rsidRPr="00581999">
        <w:t>karakter.</w:t>
      </w:r>
    </w:p>
  </w:footnote>
  <w:footnote w:id="3">
    <w:p w14:paraId="4B98C92C" w14:textId="77777777" w:rsidR="00934B7F" w:rsidRDefault="00934B7F" w:rsidP="00D663CE">
      <w:pPr>
        <w:pStyle w:val="Lbjegyzetszveg"/>
      </w:pPr>
      <w:r>
        <w:rPr>
          <w:rStyle w:val="Lbjegyzet-hivatkozs"/>
        </w:rPr>
        <w:footnoteRef/>
      </w:r>
      <w:r>
        <w:t xml:space="preserve"> </w:t>
      </w:r>
      <w:r w:rsidRPr="00581999">
        <w:t xml:space="preserve">Max. </w:t>
      </w:r>
      <w:r>
        <w:t xml:space="preserve">4000 </w:t>
      </w:r>
      <w:r w:rsidRPr="00581999">
        <w:t>karakter.</w:t>
      </w:r>
    </w:p>
  </w:footnote>
  <w:footnote w:id="4">
    <w:p w14:paraId="3F6A7D6B" w14:textId="77777777" w:rsidR="00934B7F" w:rsidRDefault="00934B7F" w:rsidP="005907B8">
      <w:pPr>
        <w:pStyle w:val="Lbjegyzetszveg"/>
      </w:pPr>
      <w:r>
        <w:rPr>
          <w:rStyle w:val="Lbjegyzet-hivatkozs"/>
        </w:rPr>
        <w:footnoteRef/>
      </w:r>
      <w:r>
        <w:t xml:space="preserve"> </w:t>
      </w:r>
      <w:r w:rsidRPr="00581999">
        <w:t xml:space="preserve">Max. </w:t>
      </w:r>
      <w:r>
        <w:t xml:space="preserve">400 </w:t>
      </w:r>
      <w:r w:rsidRPr="00581999">
        <w:t>karakter.</w:t>
      </w:r>
    </w:p>
  </w:footnote>
  <w:footnote w:id="5">
    <w:p w14:paraId="735A42F1" w14:textId="77777777" w:rsidR="00934B7F" w:rsidRDefault="00934B7F" w:rsidP="00021A44">
      <w:pPr>
        <w:pStyle w:val="Lbjegyzetszveg"/>
      </w:pPr>
      <w:r>
        <w:rPr>
          <w:rStyle w:val="Lbjegyzet-hivatkozs"/>
        </w:rPr>
        <w:footnoteRef/>
      </w:r>
      <w:r>
        <w:t xml:space="preserve"> </w:t>
      </w:r>
      <w:r w:rsidRPr="00581999">
        <w:t xml:space="preserve">Max. </w:t>
      </w:r>
      <w:r>
        <w:t xml:space="preserve">4000 </w:t>
      </w:r>
      <w:r w:rsidRPr="00581999">
        <w:t>karakter.</w:t>
      </w:r>
    </w:p>
  </w:footnote>
  <w:footnote w:id="6">
    <w:p w14:paraId="68C705EB" w14:textId="77777777" w:rsidR="00934B7F" w:rsidRDefault="00934B7F">
      <w:pPr>
        <w:pStyle w:val="Lbjegyzetszveg"/>
      </w:pPr>
      <w:r>
        <w:rPr>
          <w:rStyle w:val="Lbjegyzet-hivatkozs"/>
        </w:rPr>
        <w:footnoteRef/>
      </w:r>
      <w:r>
        <w:t xml:space="preserve"> </w:t>
      </w:r>
      <w:r w:rsidRPr="00581999">
        <w:t xml:space="preserve">Max. </w:t>
      </w:r>
      <w:r>
        <w:t xml:space="preserve">400 </w:t>
      </w:r>
      <w:r w:rsidRPr="00581999">
        <w:t>karakter.</w:t>
      </w:r>
    </w:p>
  </w:footnote>
  <w:footnote w:id="7">
    <w:p w14:paraId="363AF7A4" w14:textId="77777777" w:rsidR="00934B7F" w:rsidRDefault="00934B7F">
      <w:pPr>
        <w:pStyle w:val="Lbjegyzetszveg"/>
      </w:pPr>
      <w:r>
        <w:rPr>
          <w:rStyle w:val="Lbjegyzet-hivatkozs"/>
        </w:rPr>
        <w:footnoteRef/>
      </w:r>
      <w:r>
        <w:t xml:space="preserve"> </w:t>
      </w:r>
      <w:r w:rsidRPr="00581999">
        <w:t xml:space="preserve">Max. </w:t>
      </w:r>
      <w:r>
        <w:t xml:space="preserve">4000 </w:t>
      </w:r>
      <w:r w:rsidRPr="00581999">
        <w:t>karakter.</w:t>
      </w:r>
    </w:p>
  </w:footnote>
  <w:footnote w:id="8">
    <w:p w14:paraId="0F3B1E4E" w14:textId="77777777" w:rsidR="00934B7F" w:rsidRDefault="00934B7F">
      <w:pPr>
        <w:pStyle w:val="Lbjegyzetszveg"/>
      </w:pPr>
      <w:r>
        <w:rPr>
          <w:rStyle w:val="Lbjegyzet-hivatkozs"/>
        </w:rPr>
        <w:footnoteRef/>
      </w:r>
      <w:r>
        <w:t xml:space="preserve"> </w:t>
      </w:r>
      <w:r w:rsidRPr="00581999">
        <w:t xml:space="preserve">Max. </w:t>
      </w:r>
      <w:r>
        <w:t xml:space="preserve">4000 </w:t>
      </w:r>
      <w:r w:rsidRPr="00581999">
        <w:t>karakter.</w:t>
      </w:r>
    </w:p>
  </w:footnote>
  <w:footnote w:id="9">
    <w:p w14:paraId="6A065400" w14:textId="77777777" w:rsidR="00934B7F" w:rsidRDefault="00934B7F">
      <w:pPr>
        <w:pStyle w:val="Lbjegyzetszveg"/>
      </w:pPr>
      <w:r>
        <w:rPr>
          <w:rStyle w:val="Lbjegyzet-hivatkozs"/>
        </w:rPr>
        <w:footnoteRef/>
      </w:r>
      <w:r>
        <w:t xml:space="preserve"> </w:t>
      </w:r>
      <w:r w:rsidRPr="00581999">
        <w:t xml:space="preserve">Max. </w:t>
      </w:r>
      <w:r>
        <w:t xml:space="preserve">4000 </w:t>
      </w:r>
      <w:r w:rsidRPr="00581999">
        <w:t>karakter.</w:t>
      </w:r>
    </w:p>
  </w:footnote>
  <w:footnote w:id="10">
    <w:p w14:paraId="0FD170A6" w14:textId="77777777" w:rsidR="00934B7F" w:rsidRDefault="00934B7F">
      <w:pPr>
        <w:pStyle w:val="Lbjegyzetszveg"/>
      </w:pPr>
      <w:r>
        <w:rPr>
          <w:rStyle w:val="Lbjegyzet-hivatkozs"/>
        </w:rPr>
        <w:footnoteRef/>
      </w:r>
      <w:r>
        <w:t xml:space="preserve"> </w:t>
      </w:r>
      <w:r w:rsidRPr="00581999">
        <w:t xml:space="preserve">Max. </w:t>
      </w:r>
      <w:r>
        <w:t xml:space="preserve">1000 </w:t>
      </w:r>
      <w:r w:rsidRPr="00581999">
        <w:t>karakter.</w:t>
      </w:r>
    </w:p>
  </w:footnote>
  <w:footnote w:id="11">
    <w:p w14:paraId="70DB5250" w14:textId="77777777" w:rsidR="00934B7F" w:rsidRDefault="00934B7F">
      <w:pPr>
        <w:pStyle w:val="Lbjegyzetszveg"/>
      </w:pPr>
      <w:r>
        <w:rPr>
          <w:rStyle w:val="Lbjegyzet-hivatkozs"/>
        </w:rPr>
        <w:footnoteRef/>
      </w:r>
      <w:r>
        <w:t xml:space="preserve"> </w:t>
      </w:r>
      <w:r w:rsidRPr="00581999">
        <w:t xml:space="preserve">Max. </w:t>
      </w:r>
      <w:r>
        <w:t xml:space="preserve">1000 </w:t>
      </w:r>
      <w:r w:rsidRPr="00581999">
        <w:t>karakter.</w:t>
      </w:r>
    </w:p>
  </w:footnote>
  <w:footnote w:id="12">
    <w:p w14:paraId="28F1C83E" w14:textId="77777777" w:rsidR="00934B7F" w:rsidRDefault="00934B7F">
      <w:pPr>
        <w:pStyle w:val="Lbjegyzetszveg"/>
      </w:pPr>
      <w:r>
        <w:rPr>
          <w:rStyle w:val="Lbjegyzet-hivatkozs"/>
        </w:rPr>
        <w:footnoteRef/>
      </w:r>
      <w:r>
        <w:t xml:space="preserve"> </w:t>
      </w:r>
      <w:r w:rsidRPr="00581999">
        <w:t xml:space="preserve">Max. </w:t>
      </w:r>
      <w:r>
        <w:t xml:space="preserve">400 </w:t>
      </w:r>
      <w:r w:rsidRPr="00581999">
        <w:t>karakter.</w:t>
      </w:r>
    </w:p>
  </w:footnote>
  <w:footnote w:id="13">
    <w:p w14:paraId="5E9BABB1" w14:textId="77777777" w:rsidR="00934B7F" w:rsidRDefault="00934B7F">
      <w:pPr>
        <w:pStyle w:val="Lbjegyzetszveg"/>
      </w:pPr>
      <w:r>
        <w:rPr>
          <w:rStyle w:val="Lbjegyzet-hivatkozs"/>
        </w:rPr>
        <w:footnoteRef/>
      </w:r>
      <w:r>
        <w:t xml:space="preserve"> </w:t>
      </w:r>
      <w:r w:rsidRPr="00581999">
        <w:t xml:space="preserve">Max. </w:t>
      </w:r>
      <w:r>
        <w:t xml:space="preserve">400 </w:t>
      </w:r>
      <w:r w:rsidRPr="00581999">
        <w:t>karakter.</w:t>
      </w:r>
    </w:p>
  </w:footnote>
  <w:footnote w:id="14">
    <w:p w14:paraId="151695D9" w14:textId="77777777" w:rsidR="00934B7F" w:rsidRDefault="00934B7F">
      <w:pPr>
        <w:pStyle w:val="Lbjegyzetszveg"/>
      </w:pPr>
      <w:r>
        <w:rPr>
          <w:rStyle w:val="Lbjegyzet-hivatkozs"/>
        </w:rPr>
        <w:footnoteRef/>
      </w:r>
      <w:r>
        <w:t xml:space="preserve"> </w:t>
      </w:r>
      <w:r w:rsidRPr="00581999">
        <w:t xml:space="preserve">Max. </w:t>
      </w:r>
      <w:r>
        <w:t xml:space="preserve">4000 </w:t>
      </w:r>
      <w:r w:rsidRPr="00581999">
        <w:t>karakter.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68044" w14:textId="77777777" w:rsidR="00934B7F" w:rsidRDefault="00934B7F">
    <w:pPr>
      <w:pStyle w:val="lfej"/>
    </w:pPr>
  </w:p>
  <w:p w14:paraId="58C3A4EA" w14:textId="77777777" w:rsidR="00934B7F" w:rsidRDefault="00934B7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5450"/>
    <w:multiLevelType w:val="multilevel"/>
    <w:tmpl w:val="AD32FE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4873FB"/>
    <w:multiLevelType w:val="hybridMultilevel"/>
    <w:tmpl w:val="A69A0AF4"/>
    <w:lvl w:ilvl="0" w:tplc="405C95A0">
      <w:start w:val="1"/>
      <w:numFmt w:val="upperLetter"/>
      <w:lvlText w:val="%1.)"/>
      <w:lvlJc w:val="left"/>
      <w:pPr>
        <w:ind w:left="730" w:hanging="37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8043E2"/>
    <w:multiLevelType w:val="multilevel"/>
    <w:tmpl w:val="E332B270"/>
    <w:lvl w:ilvl="0">
      <w:start w:val="4"/>
      <w:numFmt w:val="bullet"/>
      <w:lvlText w:val="-"/>
      <w:lvlJc w:val="left"/>
      <w:pPr>
        <w:ind w:left="720" w:hanging="360"/>
      </w:pPr>
      <w:rPr>
        <w:rFonts w:ascii="Verdana" w:hAnsi="Verdana" w:cs="Verdana"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D5B6DB6"/>
    <w:multiLevelType w:val="multilevel"/>
    <w:tmpl w:val="6D2A601E"/>
    <w:lvl w:ilvl="0">
      <w:start w:val="1"/>
      <w:numFmt w:val="decimal"/>
      <w:lvlText w:val="%1."/>
      <w:lvlJc w:val="left"/>
      <w:pPr>
        <w:ind w:left="720" w:hanging="360"/>
      </w:pPr>
      <w:rPr>
        <w:rFonts w:ascii="Times New Roman" w:hAnsi="Times New Roman" w:cs="Times New Roman" w:hint="default"/>
        <w:b w:val="0"/>
        <w:color w:val="4F81BD" w:themeColor="accent1"/>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A852F7"/>
    <w:multiLevelType w:val="hybridMultilevel"/>
    <w:tmpl w:val="458C5936"/>
    <w:lvl w:ilvl="0" w:tplc="51467044">
      <w:start w:val="6"/>
      <w:numFmt w:val="bullet"/>
      <w:lvlText w:val="-"/>
      <w:lvlJc w:val="left"/>
      <w:pPr>
        <w:ind w:left="1080" w:hanging="360"/>
      </w:pPr>
      <w:rPr>
        <w:rFonts w:ascii="Times New Roman" w:eastAsia="Calibr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 w15:restartNumberingAfterBreak="0">
    <w:nsid w:val="2CDA6DF5"/>
    <w:multiLevelType w:val="multilevel"/>
    <w:tmpl w:val="1C0E9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CE4E9A"/>
    <w:multiLevelType w:val="multilevel"/>
    <w:tmpl w:val="5F547186"/>
    <w:lvl w:ilvl="0">
      <w:start w:val="4"/>
      <w:numFmt w:val="bullet"/>
      <w:lvlText w:val="-"/>
      <w:lvlJc w:val="left"/>
      <w:pPr>
        <w:ind w:left="720" w:hanging="360"/>
      </w:pPr>
      <w:rPr>
        <w:rFonts w:ascii="Verdana" w:hAnsi="Verdana" w:cs="Verdana"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1320938"/>
    <w:multiLevelType w:val="hybridMultilevel"/>
    <w:tmpl w:val="D5B86C2A"/>
    <w:lvl w:ilvl="0" w:tplc="09DEF7C8">
      <w:numFmt w:val="bullet"/>
      <w:lvlText w:val="—"/>
      <w:lvlJc w:val="left"/>
      <w:pPr>
        <w:ind w:left="957" w:hanging="256"/>
      </w:pPr>
      <w:rPr>
        <w:rFonts w:ascii="Microsoft Sans Serif" w:eastAsia="Microsoft Sans Serif" w:hAnsi="Microsoft Sans Serif" w:cs="Microsoft Sans Serif" w:hint="default"/>
        <w:w w:val="170"/>
        <w:sz w:val="20"/>
        <w:szCs w:val="20"/>
      </w:rPr>
    </w:lvl>
    <w:lvl w:ilvl="1" w:tplc="444C8FE4">
      <w:numFmt w:val="bullet"/>
      <w:lvlText w:val="•"/>
      <w:lvlJc w:val="left"/>
      <w:pPr>
        <w:ind w:left="1962" w:hanging="256"/>
      </w:pPr>
    </w:lvl>
    <w:lvl w:ilvl="2" w:tplc="926CBFF0">
      <w:numFmt w:val="bullet"/>
      <w:lvlText w:val="•"/>
      <w:lvlJc w:val="left"/>
      <w:pPr>
        <w:ind w:left="2965" w:hanging="256"/>
      </w:pPr>
    </w:lvl>
    <w:lvl w:ilvl="3" w:tplc="D840B0C6">
      <w:numFmt w:val="bullet"/>
      <w:lvlText w:val="•"/>
      <w:lvlJc w:val="left"/>
      <w:pPr>
        <w:ind w:left="3967" w:hanging="256"/>
      </w:pPr>
    </w:lvl>
    <w:lvl w:ilvl="4" w:tplc="2C701900">
      <w:numFmt w:val="bullet"/>
      <w:lvlText w:val="•"/>
      <w:lvlJc w:val="left"/>
      <w:pPr>
        <w:ind w:left="4970" w:hanging="256"/>
      </w:pPr>
    </w:lvl>
    <w:lvl w:ilvl="5" w:tplc="6ECE454C">
      <w:numFmt w:val="bullet"/>
      <w:lvlText w:val="•"/>
      <w:lvlJc w:val="left"/>
      <w:pPr>
        <w:ind w:left="5972" w:hanging="256"/>
      </w:pPr>
    </w:lvl>
    <w:lvl w:ilvl="6" w:tplc="F78691C6">
      <w:numFmt w:val="bullet"/>
      <w:lvlText w:val="•"/>
      <w:lvlJc w:val="left"/>
      <w:pPr>
        <w:ind w:left="6975" w:hanging="256"/>
      </w:pPr>
    </w:lvl>
    <w:lvl w:ilvl="7" w:tplc="C6DA2560">
      <w:numFmt w:val="bullet"/>
      <w:lvlText w:val="•"/>
      <w:lvlJc w:val="left"/>
      <w:pPr>
        <w:ind w:left="7977" w:hanging="256"/>
      </w:pPr>
    </w:lvl>
    <w:lvl w:ilvl="8" w:tplc="2BBAD820">
      <w:numFmt w:val="bullet"/>
      <w:lvlText w:val="•"/>
      <w:lvlJc w:val="left"/>
      <w:pPr>
        <w:ind w:left="8980" w:hanging="256"/>
      </w:pPr>
    </w:lvl>
  </w:abstractNum>
  <w:abstractNum w:abstractNumId="8" w15:restartNumberingAfterBreak="0">
    <w:nsid w:val="34282971"/>
    <w:multiLevelType w:val="multilevel"/>
    <w:tmpl w:val="FB62997E"/>
    <w:lvl w:ilvl="0">
      <w:start w:val="4"/>
      <w:numFmt w:val="bullet"/>
      <w:lvlText w:val="-"/>
      <w:lvlJc w:val="left"/>
      <w:pPr>
        <w:ind w:left="720" w:hanging="360"/>
      </w:pPr>
      <w:rPr>
        <w:rFonts w:ascii="Verdana" w:hAnsi="Verdana" w:cs="Verdana"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CEF5D87"/>
    <w:multiLevelType w:val="hybridMultilevel"/>
    <w:tmpl w:val="8BC46A84"/>
    <w:lvl w:ilvl="0" w:tplc="A8F076B6">
      <w:numFmt w:val="bullet"/>
      <w:lvlText w:val="—"/>
      <w:lvlJc w:val="left"/>
      <w:pPr>
        <w:ind w:left="1713" w:hanging="360"/>
      </w:pPr>
      <w:rPr>
        <w:rFonts w:ascii="Microsoft Sans Serif" w:eastAsia="Microsoft Sans Serif" w:hAnsi="Microsoft Sans Serif" w:cs="Microsoft Sans Serif" w:hint="default"/>
        <w:w w:val="170"/>
        <w:sz w:val="20"/>
        <w:szCs w:val="20"/>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10" w15:restartNumberingAfterBreak="0">
    <w:nsid w:val="45E80837"/>
    <w:multiLevelType w:val="multilevel"/>
    <w:tmpl w:val="D16C92F2"/>
    <w:lvl w:ilvl="0">
      <w:start w:val="4"/>
      <w:numFmt w:val="bullet"/>
      <w:lvlText w:val="-"/>
      <w:lvlJc w:val="left"/>
      <w:pPr>
        <w:ind w:left="720" w:hanging="360"/>
      </w:pPr>
      <w:rPr>
        <w:rFonts w:ascii="Verdana" w:hAnsi="Verdana" w:cs="Verdana"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8CA3E3C"/>
    <w:multiLevelType w:val="hybridMultilevel"/>
    <w:tmpl w:val="363CE24C"/>
    <w:lvl w:ilvl="0" w:tplc="FB1E4E1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E2348F8"/>
    <w:multiLevelType w:val="hybridMultilevel"/>
    <w:tmpl w:val="97E22C2A"/>
    <w:lvl w:ilvl="0" w:tplc="1452096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F2F12CB"/>
    <w:multiLevelType w:val="hybridMultilevel"/>
    <w:tmpl w:val="08CA9E2A"/>
    <w:lvl w:ilvl="0" w:tplc="4D786A80">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4BB56A9"/>
    <w:multiLevelType w:val="hybridMultilevel"/>
    <w:tmpl w:val="0526D4F4"/>
    <w:lvl w:ilvl="0" w:tplc="6646036E">
      <w:start w:val="1"/>
      <w:numFmt w:val="bullet"/>
      <w:lvlText w:val="-"/>
      <w:lvlJc w:val="left"/>
      <w:pPr>
        <w:ind w:left="502" w:hanging="360"/>
      </w:pPr>
      <w:rPr>
        <w:rFonts w:ascii="Times New Roman" w:eastAsia="MyriadPro-Light"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15" w15:restartNumberingAfterBreak="0">
    <w:nsid w:val="612F2021"/>
    <w:multiLevelType w:val="hybridMultilevel"/>
    <w:tmpl w:val="82127956"/>
    <w:lvl w:ilvl="0" w:tplc="040E0017">
      <w:start w:val="2"/>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3870B5E"/>
    <w:multiLevelType w:val="multilevel"/>
    <w:tmpl w:val="6D76B7A0"/>
    <w:lvl w:ilvl="0">
      <w:start w:val="4"/>
      <w:numFmt w:val="bullet"/>
      <w:lvlText w:val="-"/>
      <w:lvlJc w:val="left"/>
      <w:pPr>
        <w:ind w:left="720" w:hanging="360"/>
      </w:pPr>
      <w:rPr>
        <w:rFonts w:ascii="Verdana" w:hAnsi="Verdana" w:cs="Verdana"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D6752ED"/>
    <w:multiLevelType w:val="hybridMultilevel"/>
    <w:tmpl w:val="0C9E4D9E"/>
    <w:lvl w:ilvl="0" w:tplc="3BA4703A">
      <w:start w:val="1"/>
      <w:numFmt w:val="lowerLetter"/>
      <w:lvlText w:val="(%1)"/>
      <w:lvlJc w:val="left"/>
      <w:pPr>
        <w:ind w:left="1257" w:hanging="300"/>
      </w:pPr>
      <w:rPr>
        <w:rFonts w:ascii="Microsoft Sans Serif" w:eastAsia="Microsoft Sans Serif" w:hAnsi="Microsoft Sans Serif" w:cs="Microsoft Sans Serif" w:hint="default"/>
        <w:w w:val="100"/>
        <w:sz w:val="20"/>
        <w:szCs w:val="20"/>
      </w:rPr>
    </w:lvl>
    <w:lvl w:ilvl="1" w:tplc="B91A956C">
      <w:numFmt w:val="bullet"/>
      <w:lvlText w:val="•"/>
      <w:lvlJc w:val="left"/>
      <w:pPr>
        <w:ind w:left="2232" w:hanging="300"/>
      </w:pPr>
    </w:lvl>
    <w:lvl w:ilvl="2" w:tplc="D818955E">
      <w:numFmt w:val="bullet"/>
      <w:lvlText w:val="•"/>
      <w:lvlJc w:val="left"/>
      <w:pPr>
        <w:ind w:left="3205" w:hanging="300"/>
      </w:pPr>
    </w:lvl>
    <w:lvl w:ilvl="3" w:tplc="BE2C219C">
      <w:numFmt w:val="bullet"/>
      <w:lvlText w:val="•"/>
      <w:lvlJc w:val="left"/>
      <w:pPr>
        <w:ind w:left="4177" w:hanging="300"/>
      </w:pPr>
    </w:lvl>
    <w:lvl w:ilvl="4" w:tplc="BADAB138">
      <w:numFmt w:val="bullet"/>
      <w:lvlText w:val="•"/>
      <w:lvlJc w:val="left"/>
      <w:pPr>
        <w:ind w:left="5150" w:hanging="300"/>
      </w:pPr>
    </w:lvl>
    <w:lvl w:ilvl="5" w:tplc="3754EA48">
      <w:numFmt w:val="bullet"/>
      <w:lvlText w:val="•"/>
      <w:lvlJc w:val="left"/>
      <w:pPr>
        <w:ind w:left="6122" w:hanging="300"/>
      </w:pPr>
    </w:lvl>
    <w:lvl w:ilvl="6" w:tplc="77B285B2">
      <w:numFmt w:val="bullet"/>
      <w:lvlText w:val="•"/>
      <w:lvlJc w:val="left"/>
      <w:pPr>
        <w:ind w:left="7095" w:hanging="300"/>
      </w:pPr>
    </w:lvl>
    <w:lvl w:ilvl="7" w:tplc="7602D098">
      <w:numFmt w:val="bullet"/>
      <w:lvlText w:val="•"/>
      <w:lvlJc w:val="left"/>
      <w:pPr>
        <w:ind w:left="8067" w:hanging="300"/>
      </w:pPr>
    </w:lvl>
    <w:lvl w:ilvl="8" w:tplc="EDEC1474">
      <w:numFmt w:val="bullet"/>
      <w:lvlText w:val="•"/>
      <w:lvlJc w:val="left"/>
      <w:pPr>
        <w:ind w:left="9040" w:hanging="300"/>
      </w:pPr>
    </w:lvl>
  </w:abstractNum>
  <w:abstractNum w:abstractNumId="18" w15:restartNumberingAfterBreak="0">
    <w:nsid w:val="79CC5277"/>
    <w:multiLevelType w:val="multilevel"/>
    <w:tmpl w:val="C3EA5B1E"/>
    <w:lvl w:ilvl="0">
      <w:start w:val="1"/>
      <w:numFmt w:val="bullet"/>
      <w:lvlText w:val="-"/>
      <w:lvlJc w:val="left"/>
      <w:pPr>
        <w:ind w:left="1440" w:hanging="360"/>
      </w:pPr>
      <w:rPr>
        <w:rFonts w:ascii="Times New Roman" w:hAnsi="Times New Roman" w:cs="Times New Roman" w:hint="default"/>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3"/>
  </w:num>
  <w:num w:numId="2">
    <w:abstractNumId w:val="6"/>
  </w:num>
  <w:num w:numId="3">
    <w:abstractNumId w:val="10"/>
  </w:num>
  <w:num w:numId="4">
    <w:abstractNumId w:val="16"/>
  </w:num>
  <w:num w:numId="5">
    <w:abstractNumId w:val="2"/>
  </w:num>
  <w:num w:numId="6">
    <w:abstractNumId w:val="18"/>
  </w:num>
  <w:num w:numId="7">
    <w:abstractNumId w:val="0"/>
  </w:num>
  <w:num w:numId="8">
    <w:abstractNumId w:val="5"/>
  </w:num>
  <w:num w:numId="9">
    <w:abstractNumId w:val="8"/>
  </w:num>
  <w:num w:numId="10">
    <w:abstractNumId w:val="11"/>
  </w:num>
  <w:num w:numId="11">
    <w:abstractNumId w:val="4"/>
  </w:num>
  <w:num w:numId="12">
    <w:abstractNumId w:val="12"/>
  </w:num>
  <w:num w:numId="13">
    <w:abstractNumId w:val="14"/>
  </w:num>
  <w:num w:numId="14">
    <w:abstractNumId w:val="1"/>
  </w:num>
  <w:num w:numId="15">
    <w:abstractNumId w:val="9"/>
  </w:num>
  <w:num w:numId="16">
    <w:abstractNumId w:val="13"/>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30"/>
    <w:rsid w:val="0000263A"/>
    <w:rsid w:val="000028E9"/>
    <w:rsid w:val="0000392D"/>
    <w:rsid w:val="00003B54"/>
    <w:rsid w:val="000045EB"/>
    <w:rsid w:val="0000523A"/>
    <w:rsid w:val="000072DE"/>
    <w:rsid w:val="000114D5"/>
    <w:rsid w:val="00013E47"/>
    <w:rsid w:val="00013F86"/>
    <w:rsid w:val="00021A44"/>
    <w:rsid w:val="000225D1"/>
    <w:rsid w:val="00030B2E"/>
    <w:rsid w:val="00040333"/>
    <w:rsid w:val="0004452E"/>
    <w:rsid w:val="000468B2"/>
    <w:rsid w:val="000478E3"/>
    <w:rsid w:val="00057695"/>
    <w:rsid w:val="00057923"/>
    <w:rsid w:val="00061855"/>
    <w:rsid w:val="0006548D"/>
    <w:rsid w:val="000665E5"/>
    <w:rsid w:val="000701B6"/>
    <w:rsid w:val="000804C2"/>
    <w:rsid w:val="000810CE"/>
    <w:rsid w:val="000812C2"/>
    <w:rsid w:val="0008271E"/>
    <w:rsid w:val="00082D3A"/>
    <w:rsid w:val="00087FB7"/>
    <w:rsid w:val="0009168E"/>
    <w:rsid w:val="00091EBB"/>
    <w:rsid w:val="000A004E"/>
    <w:rsid w:val="000A0070"/>
    <w:rsid w:val="000A3933"/>
    <w:rsid w:val="000B2444"/>
    <w:rsid w:val="000B713A"/>
    <w:rsid w:val="000C05FE"/>
    <w:rsid w:val="000C60C3"/>
    <w:rsid w:val="000C75ED"/>
    <w:rsid w:val="000C79C2"/>
    <w:rsid w:val="000D4221"/>
    <w:rsid w:val="000D5A62"/>
    <w:rsid w:val="000D7F87"/>
    <w:rsid w:val="000E7987"/>
    <w:rsid w:val="000F3EE3"/>
    <w:rsid w:val="000F4BD6"/>
    <w:rsid w:val="000F60B8"/>
    <w:rsid w:val="00101477"/>
    <w:rsid w:val="001025B9"/>
    <w:rsid w:val="00103B0B"/>
    <w:rsid w:val="00130A28"/>
    <w:rsid w:val="00135685"/>
    <w:rsid w:val="00141086"/>
    <w:rsid w:val="00144F62"/>
    <w:rsid w:val="001515E9"/>
    <w:rsid w:val="00181BC4"/>
    <w:rsid w:val="00183324"/>
    <w:rsid w:val="001842A0"/>
    <w:rsid w:val="00185D9B"/>
    <w:rsid w:val="00190A6F"/>
    <w:rsid w:val="0019130F"/>
    <w:rsid w:val="00195BE8"/>
    <w:rsid w:val="001979BC"/>
    <w:rsid w:val="001A7677"/>
    <w:rsid w:val="001B498C"/>
    <w:rsid w:val="001B6B74"/>
    <w:rsid w:val="001B7FE1"/>
    <w:rsid w:val="001E4704"/>
    <w:rsid w:val="001F40C1"/>
    <w:rsid w:val="001F5056"/>
    <w:rsid w:val="001F671F"/>
    <w:rsid w:val="00204CB8"/>
    <w:rsid w:val="002065AB"/>
    <w:rsid w:val="0021244A"/>
    <w:rsid w:val="002350BC"/>
    <w:rsid w:val="00242EC6"/>
    <w:rsid w:val="0024310F"/>
    <w:rsid w:val="002452AE"/>
    <w:rsid w:val="00245BAE"/>
    <w:rsid w:val="00245BE2"/>
    <w:rsid w:val="00252453"/>
    <w:rsid w:val="00263162"/>
    <w:rsid w:val="00267E36"/>
    <w:rsid w:val="002737C7"/>
    <w:rsid w:val="0027526A"/>
    <w:rsid w:val="002778F9"/>
    <w:rsid w:val="0028733A"/>
    <w:rsid w:val="00294FA0"/>
    <w:rsid w:val="00296902"/>
    <w:rsid w:val="002979C0"/>
    <w:rsid w:val="002A241C"/>
    <w:rsid w:val="002A65E9"/>
    <w:rsid w:val="002A73DA"/>
    <w:rsid w:val="002B389C"/>
    <w:rsid w:val="002C551F"/>
    <w:rsid w:val="002C5EDA"/>
    <w:rsid w:val="002D1703"/>
    <w:rsid w:val="002F008C"/>
    <w:rsid w:val="002F3D6D"/>
    <w:rsid w:val="002F7FDE"/>
    <w:rsid w:val="0030673A"/>
    <w:rsid w:val="0031111C"/>
    <w:rsid w:val="00321C7B"/>
    <w:rsid w:val="00321CB9"/>
    <w:rsid w:val="003241DF"/>
    <w:rsid w:val="003278B9"/>
    <w:rsid w:val="003358CA"/>
    <w:rsid w:val="003363F0"/>
    <w:rsid w:val="00345064"/>
    <w:rsid w:val="003451B7"/>
    <w:rsid w:val="003531D3"/>
    <w:rsid w:val="003532AA"/>
    <w:rsid w:val="00355D5A"/>
    <w:rsid w:val="00362D5D"/>
    <w:rsid w:val="0036466C"/>
    <w:rsid w:val="00366C60"/>
    <w:rsid w:val="00367C5B"/>
    <w:rsid w:val="0037195F"/>
    <w:rsid w:val="003773B3"/>
    <w:rsid w:val="00377CF3"/>
    <w:rsid w:val="00381BD8"/>
    <w:rsid w:val="00386217"/>
    <w:rsid w:val="003978C0"/>
    <w:rsid w:val="003A03DA"/>
    <w:rsid w:val="003A1357"/>
    <w:rsid w:val="003A7C21"/>
    <w:rsid w:val="003B2934"/>
    <w:rsid w:val="003B2B8A"/>
    <w:rsid w:val="003C602B"/>
    <w:rsid w:val="003D4DEC"/>
    <w:rsid w:val="003D4EB6"/>
    <w:rsid w:val="003D6C39"/>
    <w:rsid w:val="003E04EF"/>
    <w:rsid w:val="003E086C"/>
    <w:rsid w:val="003E26E9"/>
    <w:rsid w:val="003E60AA"/>
    <w:rsid w:val="00401F0C"/>
    <w:rsid w:val="00403253"/>
    <w:rsid w:val="00410FE2"/>
    <w:rsid w:val="00431F59"/>
    <w:rsid w:val="004435AB"/>
    <w:rsid w:val="00443859"/>
    <w:rsid w:val="00451263"/>
    <w:rsid w:val="0045666A"/>
    <w:rsid w:val="00460618"/>
    <w:rsid w:val="004611FA"/>
    <w:rsid w:val="00461AC3"/>
    <w:rsid w:val="0046251E"/>
    <w:rsid w:val="00463965"/>
    <w:rsid w:val="00474DDF"/>
    <w:rsid w:val="00477E34"/>
    <w:rsid w:val="00490837"/>
    <w:rsid w:val="00493667"/>
    <w:rsid w:val="0049429B"/>
    <w:rsid w:val="00494BF1"/>
    <w:rsid w:val="00495194"/>
    <w:rsid w:val="004954D6"/>
    <w:rsid w:val="004958DC"/>
    <w:rsid w:val="004A02F1"/>
    <w:rsid w:val="004B73D6"/>
    <w:rsid w:val="004C24A6"/>
    <w:rsid w:val="004C5022"/>
    <w:rsid w:val="004D0BC9"/>
    <w:rsid w:val="004D1255"/>
    <w:rsid w:val="004D6A91"/>
    <w:rsid w:val="004E34D0"/>
    <w:rsid w:val="004E433E"/>
    <w:rsid w:val="004E6EEC"/>
    <w:rsid w:val="004F0D68"/>
    <w:rsid w:val="004F426F"/>
    <w:rsid w:val="004F4406"/>
    <w:rsid w:val="005035CB"/>
    <w:rsid w:val="005037EC"/>
    <w:rsid w:val="00504265"/>
    <w:rsid w:val="00505DDE"/>
    <w:rsid w:val="0050753F"/>
    <w:rsid w:val="00516982"/>
    <w:rsid w:val="00517C1F"/>
    <w:rsid w:val="00520D87"/>
    <w:rsid w:val="00521FEB"/>
    <w:rsid w:val="0052478C"/>
    <w:rsid w:val="00525F19"/>
    <w:rsid w:val="005260A8"/>
    <w:rsid w:val="0052649A"/>
    <w:rsid w:val="005273CA"/>
    <w:rsid w:val="0052791E"/>
    <w:rsid w:val="00533A33"/>
    <w:rsid w:val="00533E43"/>
    <w:rsid w:val="00535AA9"/>
    <w:rsid w:val="005577A0"/>
    <w:rsid w:val="00557919"/>
    <w:rsid w:val="0056712D"/>
    <w:rsid w:val="005730F6"/>
    <w:rsid w:val="00577CE7"/>
    <w:rsid w:val="0058263D"/>
    <w:rsid w:val="00585D47"/>
    <w:rsid w:val="005907B8"/>
    <w:rsid w:val="005910F1"/>
    <w:rsid w:val="005915C6"/>
    <w:rsid w:val="00592D64"/>
    <w:rsid w:val="00596AFB"/>
    <w:rsid w:val="005B1754"/>
    <w:rsid w:val="005B205B"/>
    <w:rsid w:val="005B26E2"/>
    <w:rsid w:val="005B35D4"/>
    <w:rsid w:val="005C35AC"/>
    <w:rsid w:val="005C4D2A"/>
    <w:rsid w:val="005D07B4"/>
    <w:rsid w:val="005D14E8"/>
    <w:rsid w:val="005D2FE7"/>
    <w:rsid w:val="005D74FB"/>
    <w:rsid w:val="005E40E4"/>
    <w:rsid w:val="005E6D08"/>
    <w:rsid w:val="005F62C5"/>
    <w:rsid w:val="005F79F6"/>
    <w:rsid w:val="005F7CC0"/>
    <w:rsid w:val="006046B8"/>
    <w:rsid w:val="00605E71"/>
    <w:rsid w:val="00620B2B"/>
    <w:rsid w:val="00622384"/>
    <w:rsid w:val="006309A4"/>
    <w:rsid w:val="00634ACF"/>
    <w:rsid w:val="00636A75"/>
    <w:rsid w:val="00644A63"/>
    <w:rsid w:val="00647D48"/>
    <w:rsid w:val="00650E14"/>
    <w:rsid w:val="00651AF1"/>
    <w:rsid w:val="006549E2"/>
    <w:rsid w:val="006629BB"/>
    <w:rsid w:val="00666993"/>
    <w:rsid w:val="0066718A"/>
    <w:rsid w:val="006715A0"/>
    <w:rsid w:val="006730CA"/>
    <w:rsid w:val="0068062B"/>
    <w:rsid w:val="00682398"/>
    <w:rsid w:val="00684433"/>
    <w:rsid w:val="00692AA3"/>
    <w:rsid w:val="006941F5"/>
    <w:rsid w:val="00695E91"/>
    <w:rsid w:val="006A273E"/>
    <w:rsid w:val="006A3891"/>
    <w:rsid w:val="006A523D"/>
    <w:rsid w:val="006A7112"/>
    <w:rsid w:val="006B4EFF"/>
    <w:rsid w:val="006C30FF"/>
    <w:rsid w:val="006C536A"/>
    <w:rsid w:val="006C5E69"/>
    <w:rsid w:val="006C68B8"/>
    <w:rsid w:val="006D0EEB"/>
    <w:rsid w:val="006D0FF2"/>
    <w:rsid w:val="006D3F52"/>
    <w:rsid w:val="006D572D"/>
    <w:rsid w:val="006D5E6D"/>
    <w:rsid w:val="006D6EBE"/>
    <w:rsid w:val="006E4B01"/>
    <w:rsid w:val="006E7CDF"/>
    <w:rsid w:val="006F1FD0"/>
    <w:rsid w:val="006F4C0D"/>
    <w:rsid w:val="00702A17"/>
    <w:rsid w:val="00703563"/>
    <w:rsid w:val="00703C0F"/>
    <w:rsid w:val="007103FF"/>
    <w:rsid w:val="00712777"/>
    <w:rsid w:val="00712F90"/>
    <w:rsid w:val="00715C14"/>
    <w:rsid w:val="00715DAF"/>
    <w:rsid w:val="00722992"/>
    <w:rsid w:val="0072465E"/>
    <w:rsid w:val="00731E7F"/>
    <w:rsid w:val="00732928"/>
    <w:rsid w:val="00732A86"/>
    <w:rsid w:val="00733C07"/>
    <w:rsid w:val="00733C96"/>
    <w:rsid w:val="007356D7"/>
    <w:rsid w:val="00736120"/>
    <w:rsid w:val="0074183B"/>
    <w:rsid w:val="007422A9"/>
    <w:rsid w:val="00745837"/>
    <w:rsid w:val="00756B32"/>
    <w:rsid w:val="00763547"/>
    <w:rsid w:val="007676E3"/>
    <w:rsid w:val="00767E77"/>
    <w:rsid w:val="00770B17"/>
    <w:rsid w:val="0077388B"/>
    <w:rsid w:val="0077544D"/>
    <w:rsid w:val="00777E04"/>
    <w:rsid w:val="0078298D"/>
    <w:rsid w:val="00782BF7"/>
    <w:rsid w:val="007A0131"/>
    <w:rsid w:val="007A6BA5"/>
    <w:rsid w:val="007A7C01"/>
    <w:rsid w:val="007D6A20"/>
    <w:rsid w:val="007E0A6C"/>
    <w:rsid w:val="007E1125"/>
    <w:rsid w:val="007E1A6B"/>
    <w:rsid w:val="007E3826"/>
    <w:rsid w:val="007E3BA8"/>
    <w:rsid w:val="007F50FC"/>
    <w:rsid w:val="0080052F"/>
    <w:rsid w:val="00800E77"/>
    <w:rsid w:val="008036AC"/>
    <w:rsid w:val="00805418"/>
    <w:rsid w:val="008079BB"/>
    <w:rsid w:val="00810BDD"/>
    <w:rsid w:val="00821DAD"/>
    <w:rsid w:val="00826A22"/>
    <w:rsid w:val="0083358D"/>
    <w:rsid w:val="008454E7"/>
    <w:rsid w:val="008454F6"/>
    <w:rsid w:val="008476E0"/>
    <w:rsid w:val="00851DA8"/>
    <w:rsid w:val="0085566E"/>
    <w:rsid w:val="00863FBD"/>
    <w:rsid w:val="00864E65"/>
    <w:rsid w:val="00871030"/>
    <w:rsid w:val="008750EA"/>
    <w:rsid w:val="00885156"/>
    <w:rsid w:val="00885843"/>
    <w:rsid w:val="00893627"/>
    <w:rsid w:val="0089460D"/>
    <w:rsid w:val="0089465E"/>
    <w:rsid w:val="008A0325"/>
    <w:rsid w:val="008B1968"/>
    <w:rsid w:val="008B2946"/>
    <w:rsid w:val="008B39D1"/>
    <w:rsid w:val="008C3E9E"/>
    <w:rsid w:val="008C428E"/>
    <w:rsid w:val="008D1114"/>
    <w:rsid w:val="008D203B"/>
    <w:rsid w:val="008D3325"/>
    <w:rsid w:val="008D4417"/>
    <w:rsid w:val="008D4CF4"/>
    <w:rsid w:val="008D7AF9"/>
    <w:rsid w:val="008E0BA3"/>
    <w:rsid w:val="008E139F"/>
    <w:rsid w:val="008F19A5"/>
    <w:rsid w:val="008F1C02"/>
    <w:rsid w:val="008F5073"/>
    <w:rsid w:val="009058F3"/>
    <w:rsid w:val="00905B1F"/>
    <w:rsid w:val="00912432"/>
    <w:rsid w:val="009321DB"/>
    <w:rsid w:val="00934B7F"/>
    <w:rsid w:val="009409EE"/>
    <w:rsid w:val="00943A70"/>
    <w:rsid w:val="0094761F"/>
    <w:rsid w:val="00951CC0"/>
    <w:rsid w:val="00953081"/>
    <w:rsid w:val="00953391"/>
    <w:rsid w:val="00956472"/>
    <w:rsid w:val="00964466"/>
    <w:rsid w:val="00964E3F"/>
    <w:rsid w:val="00965D3C"/>
    <w:rsid w:val="00967A3A"/>
    <w:rsid w:val="00971D13"/>
    <w:rsid w:val="009833AF"/>
    <w:rsid w:val="0098606E"/>
    <w:rsid w:val="00986BAD"/>
    <w:rsid w:val="009922B1"/>
    <w:rsid w:val="009978E2"/>
    <w:rsid w:val="009A03F2"/>
    <w:rsid w:val="009A16DA"/>
    <w:rsid w:val="009A1884"/>
    <w:rsid w:val="009B5BEF"/>
    <w:rsid w:val="009B7AC8"/>
    <w:rsid w:val="009C7090"/>
    <w:rsid w:val="009E3AE5"/>
    <w:rsid w:val="009F2507"/>
    <w:rsid w:val="009F7D29"/>
    <w:rsid w:val="00A0010F"/>
    <w:rsid w:val="00A00DCD"/>
    <w:rsid w:val="00A012DE"/>
    <w:rsid w:val="00A060A1"/>
    <w:rsid w:val="00A07CA2"/>
    <w:rsid w:val="00A120AF"/>
    <w:rsid w:val="00A1434A"/>
    <w:rsid w:val="00A161DC"/>
    <w:rsid w:val="00A26F40"/>
    <w:rsid w:val="00A32539"/>
    <w:rsid w:val="00A355AB"/>
    <w:rsid w:val="00A364F6"/>
    <w:rsid w:val="00A4358B"/>
    <w:rsid w:val="00A5547D"/>
    <w:rsid w:val="00A6030A"/>
    <w:rsid w:val="00A61876"/>
    <w:rsid w:val="00A625AC"/>
    <w:rsid w:val="00A63CD9"/>
    <w:rsid w:val="00A72BC3"/>
    <w:rsid w:val="00A738F1"/>
    <w:rsid w:val="00A776E7"/>
    <w:rsid w:val="00A777B3"/>
    <w:rsid w:val="00A87291"/>
    <w:rsid w:val="00A91457"/>
    <w:rsid w:val="00A91DDF"/>
    <w:rsid w:val="00A92A0C"/>
    <w:rsid w:val="00A973B6"/>
    <w:rsid w:val="00AA05C3"/>
    <w:rsid w:val="00AA5675"/>
    <w:rsid w:val="00AB1932"/>
    <w:rsid w:val="00AB226A"/>
    <w:rsid w:val="00AB27E2"/>
    <w:rsid w:val="00AB388B"/>
    <w:rsid w:val="00AB43D4"/>
    <w:rsid w:val="00AB4FF4"/>
    <w:rsid w:val="00AB61E8"/>
    <w:rsid w:val="00AB6E10"/>
    <w:rsid w:val="00AC5CCF"/>
    <w:rsid w:val="00AC6337"/>
    <w:rsid w:val="00AC6E3E"/>
    <w:rsid w:val="00AC79EF"/>
    <w:rsid w:val="00AD36F0"/>
    <w:rsid w:val="00AD4FA2"/>
    <w:rsid w:val="00AD534B"/>
    <w:rsid w:val="00AD6271"/>
    <w:rsid w:val="00AD6602"/>
    <w:rsid w:val="00AD6E1E"/>
    <w:rsid w:val="00AE25B7"/>
    <w:rsid w:val="00AE261F"/>
    <w:rsid w:val="00AE413C"/>
    <w:rsid w:val="00AE4AC9"/>
    <w:rsid w:val="00AF507D"/>
    <w:rsid w:val="00AF6386"/>
    <w:rsid w:val="00B01787"/>
    <w:rsid w:val="00B0294A"/>
    <w:rsid w:val="00B0395B"/>
    <w:rsid w:val="00B0718E"/>
    <w:rsid w:val="00B07BF3"/>
    <w:rsid w:val="00B21C14"/>
    <w:rsid w:val="00B310B4"/>
    <w:rsid w:val="00B31B07"/>
    <w:rsid w:val="00B32272"/>
    <w:rsid w:val="00B32610"/>
    <w:rsid w:val="00B32A79"/>
    <w:rsid w:val="00B51787"/>
    <w:rsid w:val="00B57A83"/>
    <w:rsid w:val="00B632E2"/>
    <w:rsid w:val="00B64E07"/>
    <w:rsid w:val="00B73F0C"/>
    <w:rsid w:val="00B8209F"/>
    <w:rsid w:val="00B82E34"/>
    <w:rsid w:val="00B85566"/>
    <w:rsid w:val="00B91474"/>
    <w:rsid w:val="00B924E5"/>
    <w:rsid w:val="00B939FF"/>
    <w:rsid w:val="00BA47AE"/>
    <w:rsid w:val="00BB26D5"/>
    <w:rsid w:val="00BB5333"/>
    <w:rsid w:val="00BB6C75"/>
    <w:rsid w:val="00BC6195"/>
    <w:rsid w:val="00BE150D"/>
    <w:rsid w:val="00BE1622"/>
    <w:rsid w:val="00BE1A9D"/>
    <w:rsid w:val="00BE2B60"/>
    <w:rsid w:val="00BE6D58"/>
    <w:rsid w:val="00BF03B2"/>
    <w:rsid w:val="00C03DB8"/>
    <w:rsid w:val="00C04A3F"/>
    <w:rsid w:val="00C07BC9"/>
    <w:rsid w:val="00C119D5"/>
    <w:rsid w:val="00C206A6"/>
    <w:rsid w:val="00C21288"/>
    <w:rsid w:val="00C262C5"/>
    <w:rsid w:val="00C30422"/>
    <w:rsid w:val="00C33B42"/>
    <w:rsid w:val="00C33CD6"/>
    <w:rsid w:val="00C340CA"/>
    <w:rsid w:val="00C37133"/>
    <w:rsid w:val="00C40814"/>
    <w:rsid w:val="00C42759"/>
    <w:rsid w:val="00C4331A"/>
    <w:rsid w:val="00C43465"/>
    <w:rsid w:val="00C44A2D"/>
    <w:rsid w:val="00C450F9"/>
    <w:rsid w:val="00C4614D"/>
    <w:rsid w:val="00C50554"/>
    <w:rsid w:val="00C57C76"/>
    <w:rsid w:val="00C66AF7"/>
    <w:rsid w:val="00C71193"/>
    <w:rsid w:val="00C7133A"/>
    <w:rsid w:val="00C72600"/>
    <w:rsid w:val="00C76E0C"/>
    <w:rsid w:val="00C772BA"/>
    <w:rsid w:val="00C77A23"/>
    <w:rsid w:val="00C77D04"/>
    <w:rsid w:val="00C8377D"/>
    <w:rsid w:val="00C9144B"/>
    <w:rsid w:val="00C92375"/>
    <w:rsid w:val="00C929AD"/>
    <w:rsid w:val="00C92C2F"/>
    <w:rsid w:val="00CA33E4"/>
    <w:rsid w:val="00CA6E3E"/>
    <w:rsid w:val="00CB14D9"/>
    <w:rsid w:val="00CB4133"/>
    <w:rsid w:val="00CD23EB"/>
    <w:rsid w:val="00CD348E"/>
    <w:rsid w:val="00CE569D"/>
    <w:rsid w:val="00CE6BE2"/>
    <w:rsid w:val="00CE7EBC"/>
    <w:rsid w:val="00CF0643"/>
    <w:rsid w:val="00CF197B"/>
    <w:rsid w:val="00CF315D"/>
    <w:rsid w:val="00CF3B10"/>
    <w:rsid w:val="00CF55EA"/>
    <w:rsid w:val="00CF6AD5"/>
    <w:rsid w:val="00D029CF"/>
    <w:rsid w:val="00D02D40"/>
    <w:rsid w:val="00D03942"/>
    <w:rsid w:val="00D07C8A"/>
    <w:rsid w:val="00D13172"/>
    <w:rsid w:val="00D176D1"/>
    <w:rsid w:val="00D20E36"/>
    <w:rsid w:val="00D21CF3"/>
    <w:rsid w:val="00D27E77"/>
    <w:rsid w:val="00D3253B"/>
    <w:rsid w:val="00D43806"/>
    <w:rsid w:val="00D44230"/>
    <w:rsid w:val="00D46739"/>
    <w:rsid w:val="00D536EB"/>
    <w:rsid w:val="00D559EB"/>
    <w:rsid w:val="00D663CE"/>
    <w:rsid w:val="00D76109"/>
    <w:rsid w:val="00D762B6"/>
    <w:rsid w:val="00D8032D"/>
    <w:rsid w:val="00D866DC"/>
    <w:rsid w:val="00D86B10"/>
    <w:rsid w:val="00D8789E"/>
    <w:rsid w:val="00D93FEF"/>
    <w:rsid w:val="00D94589"/>
    <w:rsid w:val="00DA4562"/>
    <w:rsid w:val="00DA4620"/>
    <w:rsid w:val="00DB0255"/>
    <w:rsid w:val="00DB1025"/>
    <w:rsid w:val="00DB2055"/>
    <w:rsid w:val="00DB24B8"/>
    <w:rsid w:val="00DB30C9"/>
    <w:rsid w:val="00DB518A"/>
    <w:rsid w:val="00DC6BDF"/>
    <w:rsid w:val="00DC7DE2"/>
    <w:rsid w:val="00DD0435"/>
    <w:rsid w:val="00DD2D47"/>
    <w:rsid w:val="00DE001C"/>
    <w:rsid w:val="00DE2F5D"/>
    <w:rsid w:val="00DE33B6"/>
    <w:rsid w:val="00DE47A7"/>
    <w:rsid w:val="00DE5949"/>
    <w:rsid w:val="00DE6327"/>
    <w:rsid w:val="00DF05F9"/>
    <w:rsid w:val="00DF141E"/>
    <w:rsid w:val="00DF37C1"/>
    <w:rsid w:val="00E038F5"/>
    <w:rsid w:val="00E145EB"/>
    <w:rsid w:val="00E22EC5"/>
    <w:rsid w:val="00E25F2B"/>
    <w:rsid w:val="00E26014"/>
    <w:rsid w:val="00E26052"/>
    <w:rsid w:val="00E26D03"/>
    <w:rsid w:val="00E273C9"/>
    <w:rsid w:val="00E40A67"/>
    <w:rsid w:val="00E41C20"/>
    <w:rsid w:val="00E4396A"/>
    <w:rsid w:val="00E503D5"/>
    <w:rsid w:val="00E65970"/>
    <w:rsid w:val="00E67538"/>
    <w:rsid w:val="00E732C1"/>
    <w:rsid w:val="00E747A8"/>
    <w:rsid w:val="00E770B6"/>
    <w:rsid w:val="00E91FD7"/>
    <w:rsid w:val="00E92342"/>
    <w:rsid w:val="00E92BC9"/>
    <w:rsid w:val="00E95D3B"/>
    <w:rsid w:val="00E9793A"/>
    <w:rsid w:val="00EA1E2C"/>
    <w:rsid w:val="00EB102E"/>
    <w:rsid w:val="00EB1756"/>
    <w:rsid w:val="00EB3621"/>
    <w:rsid w:val="00EB5F5D"/>
    <w:rsid w:val="00EB6363"/>
    <w:rsid w:val="00EB6894"/>
    <w:rsid w:val="00EC16E3"/>
    <w:rsid w:val="00EC1B10"/>
    <w:rsid w:val="00EC7F64"/>
    <w:rsid w:val="00ED456F"/>
    <w:rsid w:val="00EE0E17"/>
    <w:rsid w:val="00EE3C5F"/>
    <w:rsid w:val="00EF46B1"/>
    <w:rsid w:val="00EF4ADF"/>
    <w:rsid w:val="00EF5157"/>
    <w:rsid w:val="00EF6533"/>
    <w:rsid w:val="00EF6C64"/>
    <w:rsid w:val="00F0407A"/>
    <w:rsid w:val="00F04293"/>
    <w:rsid w:val="00F077D5"/>
    <w:rsid w:val="00F10BC0"/>
    <w:rsid w:val="00F12D00"/>
    <w:rsid w:val="00F21F97"/>
    <w:rsid w:val="00F229F8"/>
    <w:rsid w:val="00F24313"/>
    <w:rsid w:val="00F3138D"/>
    <w:rsid w:val="00F32EF0"/>
    <w:rsid w:val="00F330B3"/>
    <w:rsid w:val="00F36D5A"/>
    <w:rsid w:val="00F43E13"/>
    <w:rsid w:val="00F447E2"/>
    <w:rsid w:val="00F47749"/>
    <w:rsid w:val="00F51DCA"/>
    <w:rsid w:val="00F603C7"/>
    <w:rsid w:val="00F6450C"/>
    <w:rsid w:val="00F714A5"/>
    <w:rsid w:val="00F72249"/>
    <w:rsid w:val="00F74287"/>
    <w:rsid w:val="00F75DC8"/>
    <w:rsid w:val="00F763A9"/>
    <w:rsid w:val="00F77BEC"/>
    <w:rsid w:val="00F97D19"/>
    <w:rsid w:val="00FA6592"/>
    <w:rsid w:val="00FA6C6F"/>
    <w:rsid w:val="00FB6300"/>
    <w:rsid w:val="00FB67F0"/>
    <w:rsid w:val="00FC47A9"/>
    <w:rsid w:val="00FD0CC6"/>
    <w:rsid w:val="00FD15E3"/>
    <w:rsid w:val="00FD3ACA"/>
    <w:rsid w:val="00FD4F8B"/>
    <w:rsid w:val="00FE0464"/>
    <w:rsid w:val="00FE5263"/>
    <w:rsid w:val="00FE5977"/>
    <w:rsid w:val="00FE5E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0C4BE"/>
  <w15:docId w15:val="{0E3CC531-4503-4223-8783-3AA6D272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36A1A"/>
    <w:pPr>
      <w:jc w:val="both"/>
    </w:pPr>
    <w:rPr>
      <w:sz w:val="24"/>
      <w:szCs w:val="24"/>
      <w:lang w:eastAsia="en-US"/>
    </w:rPr>
  </w:style>
  <w:style w:type="paragraph" w:styleId="Cmsor1">
    <w:name w:val="heading 1"/>
    <w:basedOn w:val="Cmsor"/>
    <w:pPr>
      <w:outlineLvl w:val="0"/>
    </w:pPr>
  </w:style>
  <w:style w:type="paragraph" w:styleId="Cmsor2">
    <w:name w:val="heading 2"/>
    <w:basedOn w:val="Cmsor"/>
    <w:pPr>
      <w:outlineLvl w:val="1"/>
    </w:pPr>
  </w:style>
  <w:style w:type="paragraph" w:styleId="Cmsor3">
    <w:name w:val="heading 3"/>
    <w:basedOn w:val="Cmsor"/>
    <w:pPr>
      <w:outlineLvl w:val="2"/>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6">
    <w:name w:val="Szövegtörzs (6)"/>
    <w:basedOn w:val="Bekezdsalapbettpusa"/>
    <w:qFormat/>
    <w:rsid w:val="000B3051"/>
    <w:rPr>
      <w:rFonts w:ascii="Segoe UI" w:eastAsia="Segoe UI" w:hAnsi="Segoe UI" w:cs="Segoe UI"/>
      <w:b/>
      <w:bCs/>
      <w:i w:val="0"/>
      <w:iCs w:val="0"/>
      <w:caps w:val="0"/>
      <w:smallCaps w:val="0"/>
      <w:strike w:val="0"/>
      <w:dstrike w:val="0"/>
      <w:color w:val="000000"/>
      <w:spacing w:val="0"/>
      <w:w w:val="100"/>
      <w:sz w:val="17"/>
      <w:szCs w:val="17"/>
      <w:u w:val="none"/>
      <w:lang w:val="hu-HU"/>
    </w:rPr>
  </w:style>
  <w:style w:type="character" w:customStyle="1" w:styleId="Internet-hivatkozs">
    <w:name w:val="Internet-hivatkozás"/>
    <w:basedOn w:val="Bekezdsalapbettpusa"/>
    <w:rsid w:val="000B3051"/>
    <w:rPr>
      <w:color w:val="0066CC"/>
      <w:u w:val="single"/>
    </w:rPr>
  </w:style>
  <w:style w:type="character" w:customStyle="1" w:styleId="Szvegtrzs1">
    <w:name w:val="Szövegtörzs1"/>
    <w:basedOn w:val="Bekezdsalapbettpusa"/>
    <w:qFormat/>
    <w:rsid w:val="000B3051"/>
    <w:rPr>
      <w:rFonts w:ascii="Lucida Sans Unicode" w:eastAsia="Lucida Sans Unicode" w:hAnsi="Lucida Sans Unicode" w:cs="Lucida Sans Unicode"/>
      <w:b w:val="0"/>
      <w:bCs w:val="0"/>
      <w:i w:val="0"/>
      <w:iCs w:val="0"/>
      <w:caps w:val="0"/>
      <w:smallCaps w:val="0"/>
      <w:strike w:val="0"/>
      <w:dstrike w:val="0"/>
      <w:color w:val="000000"/>
      <w:spacing w:val="0"/>
      <w:w w:val="100"/>
      <w:sz w:val="14"/>
      <w:szCs w:val="14"/>
      <w:u w:val="none"/>
      <w:lang w:val="hu-HU"/>
    </w:rPr>
  </w:style>
  <w:style w:type="character" w:customStyle="1" w:styleId="SzvegtrzsFlkvr">
    <w:name w:val="Szövegtörzs + Félkövér"/>
    <w:basedOn w:val="Bekezdsalapbettpusa"/>
    <w:qFormat/>
    <w:rsid w:val="000B3051"/>
    <w:rPr>
      <w:rFonts w:ascii="Lucida Sans Unicode" w:eastAsia="Lucida Sans Unicode" w:hAnsi="Lucida Sans Unicode" w:cs="Lucida Sans Unicode"/>
      <w:b/>
      <w:bCs/>
      <w:i w:val="0"/>
      <w:iCs w:val="0"/>
      <w:caps w:val="0"/>
      <w:smallCaps w:val="0"/>
      <w:strike w:val="0"/>
      <w:dstrike w:val="0"/>
      <w:color w:val="000000"/>
      <w:spacing w:val="0"/>
      <w:w w:val="100"/>
      <w:sz w:val="14"/>
      <w:szCs w:val="14"/>
      <w:u w:val="none"/>
      <w:lang w:val="hu-HU"/>
    </w:rPr>
  </w:style>
  <w:style w:type="character" w:customStyle="1" w:styleId="Cmsor30">
    <w:name w:val="Címsor #3"/>
    <w:basedOn w:val="Bekezdsalapbettpusa"/>
    <w:qFormat/>
    <w:rsid w:val="000B3051"/>
    <w:rPr>
      <w:rFonts w:ascii="Lucida Sans Unicode" w:eastAsia="Lucida Sans Unicode" w:hAnsi="Lucida Sans Unicode" w:cs="Lucida Sans Unicode"/>
      <w:b/>
      <w:bCs/>
      <w:i w:val="0"/>
      <w:iCs w:val="0"/>
      <w:caps w:val="0"/>
      <w:smallCaps w:val="0"/>
      <w:strike w:val="0"/>
      <w:dstrike w:val="0"/>
      <w:color w:val="000000"/>
      <w:spacing w:val="0"/>
      <w:w w:val="100"/>
      <w:sz w:val="21"/>
      <w:szCs w:val="21"/>
      <w:u w:val="none"/>
      <w:lang w:val="hu-HU"/>
    </w:rPr>
  </w:style>
  <w:style w:type="character" w:customStyle="1" w:styleId="Szvegtrzs7NemdltTrkz0pt">
    <w:name w:val="Szövegtörzs (7) + Nem dőlt;Térköz 0 pt"/>
    <w:basedOn w:val="Bekezdsalapbettpusa"/>
    <w:qFormat/>
    <w:rsid w:val="004B4552"/>
    <w:rPr>
      <w:rFonts w:ascii="Lucida Sans Unicode" w:eastAsia="Lucida Sans Unicode" w:hAnsi="Lucida Sans Unicode" w:cs="Lucida Sans Unicode"/>
      <w:b w:val="0"/>
      <w:bCs w:val="0"/>
      <w:i/>
      <w:iCs/>
      <w:caps w:val="0"/>
      <w:smallCaps w:val="0"/>
      <w:strike w:val="0"/>
      <w:dstrike w:val="0"/>
      <w:color w:val="000000"/>
      <w:spacing w:val="0"/>
      <w:w w:val="100"/>
      <w:sz w:val="14"/>
      <w:szCs w:val="14"/>
      <w:u w:val="none"/>
      <w:lang w:val="hu-HU"/>
    </w:rPr>
  </w:style>
  <w:style w:type="character" w:customStyle="1" w:styleId="Szvegtrzs7">
    <w:name w:val="Szövegtörzs (7)_"/>
    <w:basedOn w:val="Bekezdsalapbettpusa"/>
    <w:qFormat/>
    <w:rsid w:val="004B4552"/>
    <w:rPr>
      <w:rFonts w:ascii="Lucida Sans Unicode" w:eastAsia="Lucida Sans Unicode" w:hAnsi="Lucida Sans Unicode" w:cs="Lucida Sans Unicode"/>
      <w:b w:val="0"/>
      <w:bCs w:val="0"/>
      <w:i/>
      <w:iCs/>
      <w:caps w:val="0"/>
      <w:smallCaps w:val="0"/>
      <w:strike w:val="0"/>
      <w:dstrike w:val="0"/>
      <w:spacing w:val="0"/>
      <w:sz w:val="14"/>
      <w:szCs w:val="14"/>
      <w:u w:val="none"/>
    </w:rPr>
  </w:style>
  <w:style w:type="character" w:customStyle="1" w:styleId="Szvegtrzs70">
    <w:name w:val="Szövegtörzs (7)"/>
    <w:basedOn w:val="Szvegtrzs7"/>
    <w:qFormat/>
    <w:rsid w:val="004B4552"/>
    <w:rPr>
      <w:rFonts w:ascii="Lucida Sans Unicode" w:eastAsia="Lucida Sans Unicode" w:hAnsi="Lucida Sans Unicode" w:cs="Lucida Sans Unicode"/>
      <w:b w:val="0"/>
      <w:bCs w:val="0"/>
      <w:i/>
      <w:iCs/>
      <w:caps w:val="0"/>
      <w:smallCaps w:val="0"/>
      <w:strike w:val="0"/>
      <w:dstrike w:val="0"/>
      <w:color w:val="000000"/>
      <w:spacing w:val="0"/>
      <w:w w:val="100"/>
      <w:sz w:val="14"/>
      <w:szCs w:val="14"/>
      <w:u w:val="none"/>
      <w:lang w:val="hu-HU"/>
    </w:rPr>
  </w:style>
  <w:style w:type="character" w:customStyle="1" w:styleId="Szvegtrzs">
    <w:name w:val="Szövegtörzs_"/>
    <w:basedOn w:val="Bekezdsalapbettpusa"/>
    <w:link w:val="Szvegtrzs19"/>
    <w:qFormat/>
    <w:rsid w:val="004B4552"/>
    <w:rPr>
      <w:rFonts w:ascii="Lucida Sans Unicode" w:eastAsia="Lucida Sans Unicode" w:hAnsi="Lucida Sans Unicode" w:cs="Lucida Sans Unicode"/>
      <w:sz w:val="14"/>
      <w:szCs w:val="14"/>
      <w:shd w:val="clear" w:color="auto" w:fill="FFFFFF"/>
    </w:rPr>
  </w:style>
  <w:style w:type="character" w:customStyle="1" w:styleId="Szvegtrzs71">
    <w:name w:val="Szövegtörzs7"/>
    <w:basedOn w:val="Szvegtrzs"/>
    <w:qFormat/>
    <w:rsid w:val="00707D70"/>
    <w:rPr>
      <w:rFonts w:ascii="Lucida Sans Unicode" w:eastAsia="Lucida Sans Unicode" w:hAnsi="Lucida Sans Unicode" w:cs="Lucida Sans Unicode"/>
      <w:i w:val="0"/>
      <w:iCs w:val="0"/>
      <w:caps w:val="0"/>
      <w:smallCaps w:val="0"/>
      <w:color w:val="000000"/>
      <w:spacing w:val="0"/>
      <w:w w:val="100"/>
      <w:sz w:val="14"/>
      <w:szCs w:val="14"/>
      <w:shd w:val="clear" w:color="auto" w:fill="FFFFFF"/>
      <w:lang w:val="hu-HU"/>
    </w:rPr>
  </w:style>
  <w:style w:type="character" w:customStyle="1" w:styleId="SzvegtrzsDltTrkz0pt">
    <w:name w:val="Szövegtörzs + Dőlt;Térköz 0 pt"/>
    <w:basedOn w:val="Szvegtrzs"/>
    <w:qFormat/>
    <w:rsid w:val="00707D70"/>
    <w:rPr>
      <w:rFonts w:ascii="Lucida Sans Unicode" w:eastAsia="Lucida Sans Unicode" w:hAnsi="Lucida Sans Unicode" w:cs="Lucida Sans Unicode"/>
      <w:i/>
      <w:iCs/>
      <w:caps w:val="0"/>
      <w:smallCaps w:val="0"/>
      <w:color w:val="000000"/>
      <w:spacing w:val="0"/>
      <w:w w:val="100"/>
      <w:sz w:val="14"/>
      <w:szCs w:val="14"/>
      <w:shd w:val="clear" w:color="auto" w:fill="FFFFFF"/>
      <w:lang w:val="hu-HU"/>
    </w:rPr>
  </w:style>
  <w:style w:type="character" w:customStyle="1" w:styleId="Szvegtrzs3">
    <w:name w:val="Szövegtörzs3"/>
    <w:basedOn w:val="Szvegtrzs"/>
    <w:qFormat/>
    <w:rsid w:val="00707D70"/>
    <w:rPr>
      <w:rFonts w:ascii="Lucida Sans Unicode" w:eastAsia="Lucida Sans Unicode" w:hAnsi="Lucida Sans Unicode" w:cs="Lucida Sans Unicode"/>
      <w:i w:val="0"/>
      <w:iCs w:val="0"/>
      <w:caps w:val="0"/>
      <w:smallCaps w:val="0"/>
      <w:color w:val="000000"/>
      <w:spacing w:val="0"/>
      <w:w w:val="100"/>
      <w:sz w:val="14"/>
      <w:szCs w:val="14"/>
      <w:shd w:val="clear" w:color="auto" w:fill="FFFFFF"/>
      <w:lang w:val="hu-HU"/>
    </w:rPr>
  </w:style>
  <w:style w:type="character" w:customStyle="1" w:styleId="Szvegtrzs8">
    <w:name w:val="Szövegtörzs8"/>
    <w:basedOn w:val="Szvegtrzs"/>
    <w:qFormat/>
    <w:rsid w:val="00707D70"/>
    <w:rPr>
      <w:rFonts w:ascii="Lucida Sans Unicode" w:eastAsia="Lucida Sans Unicode" w:hAnsi="Lucida Sans Unicode" w:cs="Lucida Sans Unicode"/>
      <w:i w:val="0"/>
      <w:iCs w:val="0"/>
      <w:caps w:val="0"/>
      <w:smallCaps w:val="0"/>
      <w:color w:val="000000"/>
      <w:spacing w:val="0"/>
      <w:w w:val="100"/>
      <w:sz w:val="14"/>
      <w:szCs w:val="14"/>
      <w:shd w:val="clear" w:color="auto" w:fill="FFFFFF"/>
      <w:lang w:val="hu-HU"/>
    </w:rPr>
  </w:style>
  <w:style w:type="character" w:customStyle="1" w:styleId="Szvegtrzs4">
    <w:name w:val="Szövegtörzs4"/>
    <w:basedOn w:val="Szvegtrzs"/>
    <w:qFormat/>
    <w:rsid w:val="00B556C7"/>
    <w:rPr>
      <w:rFonts w:ascii="Lucida Sans Unicode" w:eastAsia="Lucida Sans Unicode" w:hAnsi="Lucida Sans Unicode" w:cs="Lucida Sans Unicode"/>
      <w:i w:val="0"/>
      <w:iCs w:val="0"/>
      <w:caps w:val="0"/>
      <w:smallCaps w:val="0"/>
      <w:color w:val="000000"/>
      <w:spacing w:val="0"/>
      <w:w w:val="100"/>
      <w:sz w:val="14"/>
      <w:szCs w:val="14"/>
      <w:shd w:val="clear" w:color="auto" w:fill="FFFFFF"/>
      <w:lang w:val="hu-HU"/>
    </w:rPr>
  </w:style>
  <w:style w:type="character" w:customStyle="1" w:styleId="Szvegtrzs9">
    <w:name w:val="Szövegtörzs9"/>
    <w:basedOn w:val="Szvegtrzs"/>
    <w:qFormat/>
    <w:rsid w:val="00B556C7"/>
    <w:rPr>
      <w:rFonts w:ascii="Lucida Sans Unicode" w:eastAsia="Lucida Sans Unicode" w:hAnsi="Lucida Sans Unicode" w:cs="Lucida Sans Unicode"/>
      <w:i w:val="0"/>
      <w:iCs w:val="0"/>
      <w:caps w:val="0"/>
      <w:smallCaps w:val="0"/>
      <w:color w:val="000000"/>
      <w:spacing w:val="0"/>
      <w:w w:val="100"/>
      <w:sz w:val="14"/>
      <w:szCs w:val="14"/>
      <w:shd w:val="clear" w:color="auto" w:fill="FFFFFF"/>
      <w:lang w:val="hu-HU"/>
    </w:rPr>
  </w:style>
  <w:style w:type="character" w:customStyle="1" w:styleId="Szvegtrzs10">
    <w:name w:val="Szövegtörzs10"/>
    <w:basedOn w:val="Szvegtrzs"/>
    <w:qFormat/>
    <w:rsid w:val="00B556C7"/>
    <w:rPr>
      <w:rFonts w:ascii="Lucida Sans Unicode" w:eastAsia="Lucida Sans Unicode" w:hAnsi="Lucida Sans Unicode" w:cs="Lucida Sans Unicode"/>
      <w:i w:val="0"/>
      <w:iCs w:val="0"/>
      <w:caps w:val="0"/>
      <w:smallCaps w:val="0"/>
      <w:color w:val="000000"/>
      <w:spacing w:val="0"/>
      <w:w w:val="100"/>
      <w:sz w:val="14"/>
      <w:szCs w:val="14"/>
      <w:shd w:val="clear" w:color="auto" w:fill="FFFFFF"/>
      <w:lang w:val="hu-HU"/>
    </w:rPr>
  </w:style>
  <w:style w:type="character" w:customStyle="1" w:styleId="Cmsor52">
    <w:name w:val="Címsor #5 (2)"/>
    <w:basedOn w:val="Bekezdsalapbettpusa"/>
    <w:qFormat/>
    <w:rsid w:val="00895BDF"/>
    <w:rPr>
      <w:rFonts w:ascii="Palatino Linotype" w:eastAsia="Palatino Linotype" w:hAnsi="Palatino Linotype" w:cs="Palatino Linotype"/>
      <w:b w:val="0"/>
      <w:bCs w:val="0"/>
      <w:i w:val="0"/>
      <w:iCs w:val="0"/>
      <w:caps w:val="0"/>
      <w:smallCaps w:val="0"/>
      <w:strike w:val="0"/>
      <w:dstrike w:val="0"/>
      <w:color w:val="000000"/>
      <w:spacing w:val="0"/>
      <w:w w:val="100"/>
      <w:sz w:val="16"/>
      <w:szCs w:val="16"/>
      <w:u w:val="none"/>
      <w:lang w:val="hu-HU"/>
    </w:rPr>
  </w:style>
  <w:style w:type="character" w:customStyle="1" w:styleId="Szvegtrzs80">
    <w:name w:val="Szövegtörzs (8)"/>
    <w:basedOn w:val="Bekezdsalapbettpusa"/>
    <w:qFormat/>
    <w:rsid w:val="00895BDF"/>
    <w:rPr>
      <w:rFonts w:ascii="Lucida Sans Unicode" w:eastAsia="Lucida Sans Unicode" w:hAnsi="Lucida Sans Unicode" w:cs="Lucida Sans Unicode"/>
      <w:b/>
      <w:bCs/>
      <w:i w:val="0"/>
      <w:iCs w:val="0"/>
      <w:caps w:val="0"/>
      <w:smallCaps w:val="0"/>
      <w:strike w:val="0"/>
      <w:dstrike w:val="0"/>
      <w:color w:val="000000"/>
      <w:spacing w:val="0"/>
      <w:w w:val="100"/>
      <w:sz w:val="14"/>
      <w:szCs w:val="14"/>
      <w:u w:val="none"/>
      <w:lang w:val="hu-HU"/>
    </w:rPr>
  </w:style>
  <w:style w:type="character" w:customStyle="1" w:styleId="Szvegtrzs7FlkvrNemdltTrkz0pt">
    <w:name w:val="Szövegtörzs (7) + Félkövér;Nem dőlt;Térköz 0 pt"/>
    <w:basedOn w:val="Szvegtrzs7"/>
    <w:qFormat/>
    <w:rsid w:val="00D41E09"/>
    <w:rPr>
      <w:rFonts w:ascii="Lucida Sans Unicode" w:eastAsia="Lucida Sans Unicode" w:hAnsi="Lucida Sans Unicode" w:cs="Lucida Sans Unicode"/>
      <w:b/>
      <w:bCs/>
      <w:i/>
      <w:iCs/>
      <w:caps w:val="0"/>
      <w:smallCaps w:val="0"/>
      <w:strike w:val="0"/>
      <w:dstrike w:val="0"/>
      <w:color w:val="000000"/>
      <w:spacing w:val="0"/>
      <w:w w:val="100"/>
      <w:sz w:val="14"/>
      <w:szCs w:val="14"/>
      <w:u w:val="none"/>
      <w:lang w:val="hu-HU"/>
    </w:rPr>
  </w:style>
  <w:style w:type="character" w:customStyle="1" w:styleId="Cmsor520">
    <w:name w:val="Címsor #5 (2)_"/>
    <w:basedOn w:val="Bekezdsalapbettpusa"/>
    <w:qFormat/>
    <w:rsid w:val="00D41E09"/>
    <w:rPr>
      <w:rFonts w:ascii="Palatino Linotype" w:eastAsia="Palatino Linotype" w:hAnsi="Palatino Linotype" w:cs="Palatino Linotype"/>
      <w:b w:val="0"/>
      <w:bCs w:val="0"/>
      <w:i w:val="0"/>
      <w:iCs w:val="0"/>
      <w:caps w:val="0"/>
      <w:smallCaps w:val="0"/>
      <w:strike w:val="0"/>
      <w:dstrike w:val="0"/>
      <w:sz w:val="16"/>
      <w:szCs w:val="16"/>
      <w:u w:val="none"/>
    </w:rPr>
  </w:style>
  <w:style w:type="character" w:customStyle="1" w:styleId="Cmsor52LucidaSansUnicode7ptFlkvr">
    <w:name w:val="Címsor #5 (2) + Lucida Sans Unicode;7 pt;Félkövér"/>
    <w:basedOn w:val="Cmsor520"/>
    <w:qFormat/>
    <w:rsid w:val="00D41E09"/>
    <w:rPr>
      <w:rFonts w:ascii="Lucida Sans Unicode" w:eastAsia="Lucida Sans Unicode" w:hAnsi="Lucida Sans Unicode" w:cs="Lucida Sans Unicode"/>
      <w:b/>
      <w:bCs/>
      <w:i w:val="0"/>
      <w:iCs w:val="0"/>
      <w:caps w:val="0"/>
      <w:smallCaps w:val="0"/>
      <w:strike w:val="0"/>
      <w:dstrike w:val="0"/>
      <w:color w:val="000000"/>
      <w:spacing w:val="0"/>
      <w:w w:val="100"/>
      <w:sz w:val="14"/>
      <w:szCs w:val="14"/>
      <w:u w:val="none"/>
      <w:lang w:val="hu-HU"/>
    </w:rPr>
  </w:style>
  <w:style w:type="character" w:customStyle="1" w:styleId="Cmsor52LucidaSansUnicode7ptDltTrkz0pt">
    <w:name w:val="Címsor #5 (2) + Lucida Sans Unicode;7 pt;Dőlt;Térköz 0 pt"/>
    <w:basedOn w:val="Cmsor520"/>
    <w:qFormat/>
    <w:rsid w:val="00D41E09"/>
    <w:rPr>
      <w:rFonts w:ascii="Lucida Sans Unicode" w:eastAsia="Lucida Sans Unicode" w:hAnsi="Lucida Sans Unicode" w:cs="Lucida Sans Unicode"/>
      <w:b w:val="0"/>
      <w:bCs w:val="0"/>
      <w:i/>
      <w:iCs/>
      <w:caps w:val="0"/>
      <w:smallCaps w:val="0"/>
      <w:strike w:val="0"/>
      <w:dstrike w:val="0"/>
      <w:color w:val="000000"/>
      <w:spacing w:val="0"/>
      <w:w w:val="100"/>
      <w:sz w:val="14"/>
      <w:szCs w:val="14"/>
      <w:u w:val="none"/>
      <w:lang w:val="hu-HU"/>
    </w:rPr>
  </w:style>
  <w:style w:type="character" w:customStyle="1" w:styleId="Szvegtrzs8NemflkvrDltTrkz0pt">
    <w:name w:val="Szövegtörzs (8) + Nem félkövér;Dőlt;Térköz 0 pt"/>
    <w:basedOn w:val="Bekezdsalapbettpusa"/>
    <w:qFormat/>
    <w:rsid w:val="006360F1"/>
    <w:rPr>
      <w:rFonts w:ascii="Lucida Sans Unicode" w:eastAsia="Lucida Sans Unicode" w:hAnsi="Lucida Sans Unicode" w:cs="Lucida Sans Unicode"/>
      <w:b/>
      <w:bCs/>
      <w:i/>
      <w:iCs/>
      <w:caps w:val="0"/>
      <w:smallCaps w:val="0"/>
      <w:strike w:val="0"/>
      <w:dstrike w:val="0"/>
      <w:color w:val="000000"/>
      <w:spacing w:val="0"/>
      <w:w w:val="100"/>
      <w:sz w:val="14"/>
      <w:szCs w:val="14"/>
      <w:u w:val="none"/>
      <w:lang w:val="hu-HU"/>
    </w:rPr>
  </w:style>
  <w:style w:type="character" w:customStyle="1" w:styleId="Szvegtrzs90">
    <w:name w:val="Szövegtörzs (9)"/>
    <w:basedOn w:val="Bekezdsalapbettpusa"/>
    <w:qFormat/>
    <w:rsid w:val="006360F1"/>
    <w:rPr>
      <w:rFonts w:ascii="Lucida Sans Unicode" w:eastAsia="Lucida Sans Unicode" w:hAnsi="Lucida Sans Unicode" w:cs="Lucida Sans Unicode"/>
      <w:b w:val="0"/>
      <w:bCs w:val="0"/>
      <w:i w:val="0"/>
      <w:iCs w:val="0"/>
      <w:caps w:val="0"/>
      <w:smallCaps w:val="0"/>
      <w:strike w:val="0"/>
      <w:dstrike w:val="0"/>
      <w:color w:val="000000"/>
      <w:spacing w:val="0"/>
      <w:w w:val="100"/>
      <w:sz w:val="14"/>
      <w:szCs w:val="14"/>
      <w:u w:val="none"/>
      <w:lang w:val="hu-HU"/>
    </w:rPr>
  </w:style>
  <w:style w:type="character" w:customStyle="1" w:styleId="Tblzatfelirata">
    <w:name w:val="Táblázat felirata"/>
    <w:basedOn w:val="Bekezdsalapbettpusa"/>
    <w:qFormat/>
    <w:rsid w:val="00AE1152"/>
    <w:rPr>
      <w:rFonts w:ascii="Lucida Sans Unicode" w:eastAsia="Lucida Sans Unicode" w:hAnsi="Lucida Sans Unicode" w:cs="Lucida Sans Unicode"/>
      <w:b/>
      <w:bCs/>
      <w:i w:val="0"/>
      <w:iCs w:val="0"/>
      <w:caps w:val="0"/>
      <w:smallCaps w:val="0"/>
      <w:strike w:val="0"/>
      <w:dstrike w:val="0"/>
      <w:color w:val="000000"/>
      <w:spacing w:val="0"/>
      <w:w w:val="100"/>
      <w:sz w:val="14"/>
      <w:szCs w:val="14"/>
      <w:u w:val="none"/>
      <w:lang w:val="hu-HU"/>
    </w:rPr>
  </w:style>
  <w:style w:type="character" w:customStyle="1" w:styleId="Tblzatfelirata2">
    <w:name w:val="Táblázat felirata (2)"/>
    <w:basedOn w:val="Bekezdsalapbettpusa"/>
    <w:qFormat/>
    <w:rsid w:val="007F269F"/>
    <w:rPr>
      <w:rFonts w:ascii="Lucida Sans Unicode" w:eastAsia="Lucida Sans Unicode" w:hAnsi="Lucida Sans Unicode" w:cs="Lucida Sans Unicode"/>
      <w:b w:val="0"/>
      <w:bCs w:val="0"/>
      <w:i/>
      <w:iCs/>
      <w:caps w:val="0"/>
      <w:smallCaps w:val="0"/>
      <w:strike w:val="0"/>
      <w:dstrike w:val="0"/>
      <w:color w:val="000000"/>
      <w:spacing w:val="0"/>
      <w:w w:val="100"/>
      <w:sz w:val="14"/>
      <w:szCs w:val="14"/>
      <w:u w:val="none"/>
      <w:lang w:val="hu-HU"/>
    </w:rPr>
  </w:style>
  <w:style w:type="character" w:customStyle="1" w:styleId="Szvegtrzs2">
    <w:name w:val="Szövegtörzs2"/>
    <w:basedOn w:val="Szvegtrzs"/>
    <w:qFormat/>
    <w:rsid w:val="00162F81"/>
    <w:rPr>
      <w:rFonts w:ascii="Lucida Sans Unicode" w:eastAsia="Lucida Sans Unicode" w:hAnsi="Lucida Sans Unicode" w:cs="Lucida Sans Unicode"/>
      <w:i w:val="0"/>
      <w:iCs w:val="0"/>
      <w:caps w:val="0"/>
      <w:smallCaps w:val="0"/>
      <w:color w:val="000000"/>
      <w:spacing w:val="0"/>
      <w:w w:val="100"/>
      <w:sz w:val="14"/>
      <w:szCs w:val="14"/>
      <w:shd w:val="clear" w:color="auto" w:fill="FFFFFF"/>
      <w:lang w:val="hu-HU"/>
    </w:rPr>
  </w:style>
  <w:style w:type="character" w:customStyle="1" w:styleId="Szvegtrzs81">
    <w:name w:val="Szövegtörzs (8)_"/>
    <w:basedOn w:val="Bekezdsalapbettpusa"/>
    <w:qFormat/>
    <w:rsid w:val="00162F81"/>
    <w:rPr>
      <w:rFonts w:ascii="Lucida Sans Unicode" w:eastAsia="Lucida Sans Unicode" w:hAnsi="Lucida Sans Unicode" w:cs="Lucida Sans Unicode"/>
      <w:b/>
      <w:bCs/>
      <w:i w:val="0"/>
      <w:iCs w:val="0"/>
      <w:caps w:val="0"/>
      <w:smallCaps w:val="0"/>
      <w:strike w:val="0"/>
      <w:dstrike w:val="0"/>
      <w:sz w:val="14"/>
      <w:szCs w:val="14"/>
      <w:u w:val="none"/>
    </w:rPr>
  </w:style>
  <w:style w:type="character" w:customStyle="1" w:styleId="Lbjegyzet">
    <w:name w:val="Lábjegyzet_"/>
    <w:basedOn w:val="Bekezdsalapbettpusa"/>
    <w:qFormat/>
    <w:rsid w:val="00FA2E1F"/>
    <w:rPr>
      <w:rFonts w:ascii="Lucida Sans Unicode" w:eastAsia="Lucida Sans Unicode" w:hAnsi="Lucida Sans Unicode" w:cs="Lucida Sans Unicode"/>
      <w:b w:val="0"/>
      <w:bCs w:val="0"/>
      <w:i/>
      <w:iCs/>
      <w:caps w:val="0"/>
      <w:smallCaps w:val="0"/>
      <w:strike w:val="0"/>
      <w:dstrike w:val="0"/>
      <w:spacing w:val="0"/>
      <w:sz w:val="14"/>
      <w:szCs w:val="14"/>
      <w:u w:val="none"/>
    </w:rPr>
  </w:style>
  <w:style w:type="character" w:customStyle="1" w:styleId="LbjegyzetFlkvrNemdltTrkz0pt">
    <w:name w:val="Lábjegyzet + Félkövér;Nem dőlt;Térköz 0 pt"/>
    <w:basedOn w:val="Lbjegyzet"/>
    <w:qFormat/>
    <w:rsid w:val="00FA2E1F"/>
    <w:rPr>
      <w:rFonts w:ascii="Lucida Sans Unicode" w:eastAsia="Lucida Sans Unicode" w:hAnsi="Lucida Sans Unicode" w:cs="Lucida Sans Unicode"/>
      <w:b/>
      <w:bCs/>
      <w:i/>
      <w:iCs/>
      <w:caps w:val="0"/>
      <w:smallCaps w:val="0"/>
      <w:strike w:val="0"/>
      <w:dstrike w:val="0"/>
      <w:color w:val="000000"/>
      <w:spacing w:val="0"/>
      <w:w w:val="100"/>
      <w:sz w:val="14"/>
      <w:szCs w:val="14"/>
      <w:u w:val="none"/>
      <w:lang w:val="hu-HU"/>
    </w:rPr>
  </w:style>
  <w:style w:type="character" w:customStyle="1" w:styleId="Lbjegyzet0">
    <w:name w:val="Lábjegyzet"/>
    <w:basedOn w:val="Lbjegyzet"/>
    <w:qFormat/>
    <w:rsid w:val="00FA2E1F"/>
    <w:rPr>
      <w:rFonts w:ascii="Lucida Sans Unicode" w:eastAsia="Lucida Sans Unicode" w:hAnsi="Lucida Sans Unicode" w:cs="Lucida Sans Unicode"/>
      <w:b w:val="0"/>
      <w:bCs w:val="0"/>
      <w:i/>
      <w:iCs/>
      <w:caps w:val="0"/>
      <w:smallCaps w:val="0"/>
      <w:strike w:val="0"/>
      <w:dstrike w:val="0"/>
      <w:color w:val="000000"/>
      <w:spacing w:val="0"/>
      <w:w w:val="100"/>
      <w:sz w:val="14"/>
      <w:szCs w:val="14"/>
      <w:u w:val="none"/>
      <w:lang w:val="hu-HU"/>
    </w:rPr>
  </w:style>
  <w:style w:type="character" w:customStyle="1" w:styleId="lfejChar">
    <w:name w:val="Élőfej Char"/>
    <w:basedOn w:val="Bekezdsalapbettpusa"/>
    <w:uiPriority w:val="99"/>
    <w:qFormat/>
    <w:rsid w:val="003A2D85"/>
    <w:rPr>
      <w:sz w:val="24"/>
      <w:szCs w:val="24"/>
      <w:lang w:eastAsia="en-US"/>
    </w:rPr>
  </w:style>
  <w:style w:type="character" w:customStyle="1" w:styleId="llbChar">
    <w:name w:val="Élőláb Char"/>
    <w:basedOn w:val="Bekezdsalapbettpusa"/>
    <w:uiPriority w:val="99"/>
    <w:qFormat/>
    <w:rsid w:val="003A2D85"/>
    <w:rPr>
      <w:sz w:val="24"/>
      <w:szCs w:val="24"/>
      <w:lang w:eastAsia="en-US"/>
    </w:rPr>
  </w:style>
  <w:style w:type="character" w:customStyle="1" w:styleId="BuborkszvegChar">
    <w:name w:val="Buborékszöveg Char"/>
    <w:basedOn w:val="Bekezdsalapbettpusa"/>
    <w:link w:val="Buborkszveg"/>
    <w:uiPriority w:val="99"/>
    <w:semiHidden/>
    <w:qFormat/>
    <w:rsid w:val="003A2D85"/>
    <w:rPr>
      <w:rFonts w:ascii="Tahoma" w:hAnsi="Tahoma" w:cs="Tahoma"/>
      <w:sz w:val="16"/>
      <w:szCs w:val="16"/>
      <w:lang w:eastAsia="en-US"/>
    </w:rPr>
  </w:style>
  <w:style w:type="character" w:customStyle="1" w:styleId="LbjegyzetszvegChar">
    <w:name w:val="Lábjegyzetszöveg Char"/>
    <w:basedOn w:val="Bekezdsalapbettpusa"/>
    <w:link w:val="Lbjegyzetszveg"/>
    <w:uiPriority w:val="99"/>
    <w:semiHidden/>
    <w:qFormat/>
    <w:rsid w:val="00664973"/>
    <w:rPr>
      <w:lang w:eastAsia="en-GB"/>
    </w:rPr>
  </w:style>
  <w:style w:type="character" w:styleId="Lbjegyzet-hivatkozs">
    <w:name w:val="footnote reference"/>
    <w:uiPriority w:val="99"/>
    <w:semiHidden/>
    <w:unhideWhenUsed/>
    <w:qFormat/>
    <w:rsid w:val="00664973"/>
    <w:rPr>
      <w:shd w:val="clear" w:color="auto" w:fill="FFFFFF"/>
      <w:vertAlign w:val="superscript"/>
    </w:rPr>
  </w:style>
  <w:style w:type="character" w:styleId="Helyrzszveg">
    <w:name w:val="Placeholder Text"/>
    <w:basedOn w:val="Bekezdsalapbettpusa"/>
    <w:uiPriority w:val="99"/>
    <w:semiHidden/>
    <w:qFormat/>
    <w:rsid w:val="004A3A51"/>
    <w:rPr>
      <w:color w:val="808080"/>
    </w:rPr>
  </w:style>
  <w:style w:type="character" w:customStyle="1" w:styleId="Jegyzethivatkozs1">
    <w:name w:val="Jegyzethivatkozás1"/>
    <w:qFormat/>
    <w:rsid w:val="00496A01"/>
    <w:rPr>
      <w:sz w:val="16"/>
      <w:szCs w:val="16"/>
    </w:rPr>
  </w:style>
  <w:style w:type="character" w:customStyle="1" w:styleId="JegyzetszvegChar">
    <w:name w:val="Jegyzetszöveg Char"/>
    <w:basedOn w:val="Bekezdsalapbettpusa"/>
    <w:uiPriority w:val="99"/>
    <w:qFormat/>
    <w:rsid w:val="00153685"/>
    <w:rPr>
      <w:lang w:eastAsia="en-US"/>
    </w:rPr>
  </w:style>
  <w:style w:type="character" w:customStyle="1" w:styleId="JegyzetszvegChar1">
    <w:name w:val="Jegyzetszöveg Char1"/>
    <w:link w:val="Jegyzetszveg"/>
    <w:qFormat/>
    <w:rsid w:val="00153685"/>
    <w:rPr>
      <w:rFonts w:eastAsia="Times New Roman"/>
      <w:lang w:eastAsia="zh-CN"/>
    </w:rPr>
  </w:style>
  <w:style w:type="character" w:styleId="Jegyzethivatkozs">
    <w:name w:val="annotation reference"/>
    <w:unhideWhenUsed/>
    <w:qFormat/>
    <w:rsid w:val="00296EAB"/>
    <w:rPr>
      <w:sz w:val="16"/>
      <w:szCs w:val="16"/>
    </w:rPr>
  </w:style>
  <w:style w:type="character" w:customStyle="1" w:styleId="ListLabel1">
    <w:name w:val="ListLabel 1"/>
    <w:qFormat/>
    <w:rPr>
      <w:rFonts w:eastAsia="Lucida Sans Unicode" w:cs="Lucida Sans Unicode"/>
      <w:b w:val="0"/>
      <w:bCs w:val="0"/>
      <w:i w:val="0"/>
      <w:iCs w:val="0"/>
      <w:caps w:val="0"/>
      <w:smallCaps w:val="0"/>
      <w:strike w:val="0"/>
      <w:dstrike w:val="0"/>
      <w:color w:val="000000"/>
      <w:spacing w:val="0"/>
      <w:w w:val="100"/>
      <w:sz w:val="14"/>
      <w:szCs w:val="14"/>
      <w:u w:val="none"/>
      <w:lang w:val="hu-HU"/>
    </w:rPr>
  </w:style>
  <w:style w:type="character" w:customStyle="1" w:styleId="ListLabel2">
    <w:name w:val="ListLabel 2"/>
    <w:qFormat/>
    <w:rPr>
      <w:rFonts w:eastAsia="Lucida Sans Unicode" w:cs="Lucida Sans Unicode"/>
      <w:b/>
      <w:bCs/>
      <w:i w:val="0"/>
      <w:iCs w:val="0"/>
      <w:caps w:val="0"/>
      <w:smallCaps w:val="0"/>
      <w:strike w:val="0"/>
      <w:dstrike w:val="0"/>
      <w:color w:val="000000"/>
      <w:spacing w:val="0"/>
      <w:w w:val="100"/>
      <w:sz w:val="14"/>
      <w:szCs w:val="14"/>
      <w:u w:val="none"/>
      <w:lang w:val="hu-HU"/>
    </w:rPr>
  </w:style>
  <w:style w:type="character" w:customStyle="1" w:styleId="ListLabel3">
    <w:name w:val="ListLabel 3"/>
    <w:qFormat/>
    <w:rPr>
      <w:rFonts w:eastAsia="Palatino Linotype" w:cs="Palatino Linotype"/>
      <w:b w:val="0"/>
      <w:bCs w:val="0"/>
      <w:i w:val="0"/>
      <w:iCs w:val="0"/>
      <w:caps w:val="0"/>
      <w:smallCaps w:val="0"/>
      <w:strike w:val="0"/>
      <w:dstrike w:val="0"/>
      <w:color w:val="000000"/>
      <w:spacing w:val="0"/>
      <w:w w:val="100"/>
      <w:sz w:val="16"/>
      <w:szCs w:val="16"/>
      <w:u w:val="none"/>
      <w:lang w:val="hu-HU"/>
    </w:rPr>
  </w:style>
  <w:style w:type="character" w:customStyle="1" w:styleId="ListLabel4">
    <w:name w:val="ListLabel 4"/>
    <w:qFormat/>
    <w:rPr>
      <w:rFonts w:eastAsia="Lucida Sans Unicode" w:cs="Lucida Sans Unicode"/>
      <w:b/>
      <w:bCs/>
      <w:i w:val="0"/>
      <w:iCs w:val="0"/>
      <w:caps w:val="0"/>
      <w:smallCaps w:val="0"/>
      <w:strike w:val="0"/>
      <w:dstrike w:val="0"/>
      <w:color w:val="000000"/>
      <w:spacing w:val="0"/>
      <w:w w:val="100"/>
      <w:sz w:val="14"/>
      <w:szCs w:val="14"/>
      <w:u w:val="none"/>
      <w:vertAlign w:val="superscript"/>
      <w:lang w:val="hu-HU"/>
    </w:rPr>
  </w:style>
  <w:style w:type="character" w:customStyle="1" w:styleId="ListLabel5">
    <w:name w:val="ListLabel 5"/>
    <w:qFormat/>
    <w:rPr>
      <w:rFonts w:eastAsia="Times New Roman"/>
      <w:sz w:val="22"/>
    </w:rPr>
  </w:style>
  <w:style w:type="character" w:customStyle="1" w:styleId="ListLabel6">
    <w:name w:val="ListLabel 6"/>
    <w:qFormat/>
    <w:rPr>
      <w:rFonts w:cs="Courier New"/>
    </w:rPr>
  </w:style>
  <w:style w:type="character" w:customStyle="1" w:styleId="ListLabel7">
    <w:name w:val="ListLabel 7"/>
    <w:qFormat/>
    <w:rPr>
      <w:b/>
      <w:bCs/>
      <w:highlight w:val="yellow"/>
      <w:lang w:val="hu-HU"/>
    </w:rPr>
  </w:style>
  <w:style w:type="character" w:customStyle="1" w:styleId="ListLabel8">
    <w:name w:val="ListLabel 8"/>
    <w:qFormat/>
    <w:rPr>
      <w:rFonts w:cs="Symbol"/>
      <w:sz w:val="24"/>
    </w:rPr>
  </w:style>
  <w:style w:type="character" w:customStyle="1" w:styleId="ListLabel9">
    <w:name w:val="ListLabel 9"/>
    <w:qFormat/>
    <w:rPr>
      <w:b/>
      <w:sz w:val="24"/>
    </w:rPr>
  </w:style>
  <w:style w:type="character" w:customStyle="1" w:styleId="ListLabel10">
    <w:name w:val="ListLabel 10"/>
    <w:qFormat/>
    <w:rPr>
      <w:rFonts w:cs="Verdana"/>
      <w:sz w:val="22"/>
    </w:rPr>
  </w:style>
  <w:style w:type="character" w:customStyle="1" w:styleId="ListLabel11">
    <w:name w:val="ListLabel 11"/>
    <w:qFormat/>
    <w:rPr>
      <w:rFonts w:cs="Wingdings"/>
    </w:rPr>
  </w:style>
  <w:style w:type="character" w:customStyle="1" w:styleId="ListLabel12">
    <w:name w:val="ListLabel 12"/>
    <w:qFormat/>
    <w:rPr>
      <w:rFonts w:cs="Symbol"/>
    </w:rPr>
  </w:style>
  <w:style w:type="paragraph" w:customStyle="1" w:styleId="Cmsor">
    <w:name w:val="Címsor"/>
    <w:basedOn w:val="Norml"/>
    <w:next w:val="Szvegtrzs0"/>
    <w:qFormat/>
    <w:pPr>
      <w:keepNext/>
      <w:spacing w:before="240" w:after="120"/>
    </w:pPr>
    <w:rPr>
      <w:rFonts w:ascii="Liberation Sans" w:eastAsia="Droid Sans Fallback" w:hAnsi="Liberation Sans" w:cs="FreeSans"/>
      <w:sz w:val="28"/>
      <w:szCs w:val="28"/>
    </w:rPr>
  </w:style>
  <w:style w:type="paragraph" w:styleId="Szvegtrzs0">
    <w:name w:val="Body Text"/>
    <w:basedOn w:val="Norml"/>
    <w:pPr>
      <w:spacing w:after="140" w:line="288" w:lineRule="auto"/>
    </w:pPr>
  </w:style>
  <w:style w:type="paragraph" w:styleId="Lista">
    <w:name w:val="List"/>
    <w:basedOn w:val="Szvegtrzs0"/>
    <w:rPr>
      <w:rFonts w:cs="FreeSans"/>
    </w:rPr>
  </w:style>
  <w:style w:type="paragraph" w:customStyle="1" w:styleId="Felirat">
    <w:name w:val="Felirat"/>
    <w:basedOn w:val="Norml"/>
    <w:pPr>
      <w:suppressLineNumbers/>
      <w:spacing w:before="120" w:after="120"/>
    </w:pPr>
    <w:rPr>
      <w:rFonts w:cs="FreeSans"/>
      <w:i/>
      <w:iCs/>
    </w:rPr>
  </w:style>
  <w:style w:type="paragraph" w:customStyle="1" w:styleId="Trgymutat">
    <w:name w:val="Tárgymutató"/>
    <w:basedOn w:val="Norml"/>
    <w:qFormat/>
    <w:pPr>
      <w:suppressLineNumbers/>
    </w:pPr>
    <w:rPr>
      <w:rFonts w:cs="FreeSans"/>
    </w:rPr>
  </w:style>
  <w:style w:type="paragraph" w:customStyle="1" w:styleId="Szvegtrzs19">
    <w:name w:val="Szövegtörzs19"/>
    <w:basedOn w:val="Norml"/>
    <w:link w:val="Szvegtrzs"/>
    <w:qFormat/>
    <w:rsid w:val="004B4552"/>
    <w:pPr>
      <w:widowControl w:val="0"/>
      <w:shd w:val="clear" w:color="auto" w:fill="FFFFFF"/>
      <w:spacing w:before="120"/>
      <w:ind w:hanging="360"/>
      <w:jc w:val="left"/>
    </w:pPr>
    <w:rPr>
      <w:rFonts w:ascii="Lucida Sans Unicode" w:eastAsia="Lucida Sans Unicode" w:hAnsi="Lucida Sans Unicode" w:cs="Lucida Sans Unicode"/>
      <w:sz w:val="14"/>
      <w:szCs w:val="14"/>
      <w:lang w:eastAsia="hu-HU"/>
    </w:rPr>
  </w:style>
  <w:style w:type="paragraph" w:styleId="lfej">
    <w:name w:val="header"/>
    <w:basedOn w:val="Norml"/>
    <w:uiPriority w:val="99"/>
    <w:unhideWhenUsed/>
    <w:rsid w:val="003A2D85"/>
    <w:pPr>
      <w:tabs>
        <w:tab w:val="center" w:pos="4536"/>
        <w:tab w:val="right" w:pos="9072"/>
      </w:tabs>
    </w:pPr>
  </w:style>
  <w:style w:type="paragraph" w:styleId="llb">
    <w:name w:val="footer"/>
    <w:basedOn w:val="Norml"/>
    <w:uiPriority w:val="99"/>
    <w:unhideWhenUsed/>
    <w:rsid w:val="003A2D85"/>
    <w:pPr>
      <w:tabs>
        <w:tab w:val="center" w:pos="4536"/>
        <w:tab w:val="right" w:pos="9072"/>
      </w:tabs>
    </w:pPr>
  </w:style>
  <w:style w:type="paragraph" w:styleId="Buborkszveg">
    <w:name w:val="Balloon Text"/>
    <w:basedOn w:val="Norml"/>
    <w:link w:val="BuborkszvegChar"/>
    <w:uiPriority w:val="99"/>
    <w:semiHidden/>
    <w:unhideWhenUsed/>
    <w:qFormat/>
    <w:rsid w:val="003A2D85"/>
    <w:rPr>
      <w:rFonts w:ascii="Tahoma" w:hAnsi="Tahoma" w:cs="Tahoma"/>
      <w:sz w:val="16"/>
      <w:szCs w:val="16"/>
    </w:rPr>
  </w:style>
  <w:style w:type="paragraph" w:styleId="Lbjegyzetszveg">
    <w:name w:val="footnote text"/>
    <w:basedOn w:val="Norml"/>
    <w:link w:val="LbjegyzetszvegChar"/>
    <w:uiPriority w:val="99"/>
    <w:semiHidden/>
    <w:unhideWhenUsed/>
    <w:qFormat/>
    <w:rsid w:val="00664973"/>
    <w:pPr>
      <w:ind w:left="720" w:hanging="720"/>
    </w:pPr>
    <w:rPr>
      <w:sz w:val="20"/>
      <w:szCs w:val="20"/>
      <w:lang w:eastAsia="en-GB"/>
    </w:rPr>
  </w:style>
  <w:style w:type="paragraph" w:styleId="NormlWeb">
    <w:name w:val="Normal (Web)"/>
    <w:basedOn w:val="Norml"/>
    <w:link w:val="NormlWebChar"/>
    <w:qFormat/>
    <w:rsid w:val="00203023"/>
    <w:pPr>
      <w:suppressAutoHyphens/>
      <w:spacing w:before="280" w:after="280"/>
      <w:jc w:val="left"/>
    </w:pPr>
    <w:rPr>
      <w:rFonts w:eastAsia="Times New Roman"/>
      <w:lang w:eastAsia="zh-CN"/>
    </w:rPr>
  </w:style>
  <w:style w:type="paragraph" w:styleId="Listaszerbekezds">
    <w:name w:val="List Paragraph"/>
    <w:basedOn w:val="Norml"/>
    <w:link w:val="ListaszerbekezdsChar"/>
    <w:uiPriority w:val="34"/>
    <w:qFormat/>
    <w:rsid w:val="00B61179"/>
    <w:pPr>
      <w:ind w:left="720"/>
      <w:contextualSpacing/>
    </w:pPr>
  </w:style>
  <w:style w:type="paragraph" w:styleId="Jegyzetszveg">
    <w:name w:val="annotation text"/>
    <w:basedOn w:val="Norml"/>
    <w:link w:val="JegyzetszvegChar1"/>
    <w:uiPriority w:val="99"/>
    <w:unhideWhenUsed/>
    <w:qFormat/>
    <w:rsid w:val="00153685"/>
    <w:pPr>
      <w:suppressAutoHyphens/>
      <w:jc w:val="left"/>
      <w:textAlignment w:val="baseline"/>
    </w:pPr>
    <w:rPr>
      <w:rFonts w:eastAsia="Times New Roman"/>
      <w:sz w:val="20"/>
      <w:szCs w:val="20"/>
      <w:lang w:eastAsia="zh-CN"/>
    </w:rPr>
  </w:style>
  <w:style w:type="paragraph" w:customStyle="1" w:styleId="Idzetblokk">
    <w:name w:val="Idézetblokk"/>
    <w:basedOn w:val="Norml"/>
    <w:qFormat/>
  </w:style>
  <w:style w:type="paragraph" w:styleId="Cm">
    <w:name w:val="Title"/>
    <w:basedOn w:val="Cmsor"/>
  </w:style>
  <w:style w:type="paragraph" w:styleId="Alcm">
    <w:name w:val="Subtitle"/>
    <w:basedOn w:val="Cmsor"/>
  </w:style>
  <w:style w:type="table" w:styleId="Rcsostblzat">
    <w:name w:val="Table Grid"/>
    <w:basedOn w:val="Normltblzat"/>
    <w:uiPriority w:val="59"/>
    <w:rsid w:val="00FA2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gjegyzstrgya">
    <w:name w:val="annotation subject"/>
    <w:basedOn w:val="Jegyzetszveg"/>
    <w:next w:val="Jegyzetszveg"/>
    <w:link w:val="MegjegyzstrgyaChar"/>
    <w:uiPriority w:val="99"/>
    <w:semiHidden/>
    <w:unhideWhenUsed/>
    <w:rsid w:val="00BB5333"/>
    <w:pPr>
      <w:suppressAutoHyphens w:val="0"/>
      <w:jc w:val="both"/>
      <w:textAlignment w:val="auto"/>
    </w:pPr>
    <w:rPr>
      <w:rFonts w:eastAsia="Calibri"/>
      <w:b/>
      <w:bCs/>
      <w:lang w:eastAsia="en-US"/>
    </w:rPr>
  </w:style>
  <w:style w:type="character" w:customStyle="1" w:styleId="MegjegyzstrgyaChar">
    <w:name w:val="Megjegyzés tárgya Char"/>
    <w:basedOn w:val="JegyzetszvegChar1"/>
    <w:link w:val="Megjegyzstrgya"/>
    <w:uiPriority w:val="99"/>
    <w:semiHidden/>
    <w:rsid w:val="00BB5333"/>
    <w:rPr>
      <w:rFonts w:eastAsia="Times New Roman"/>
      <w:b/>
      <w:bCs/>
      <w:lang w:eastAsia="en-US"/>
    </w:rPr>
  </w:style>
  <w:style w:type="paragraph" w:customStyle="1" w:styleId="ADpontok">
    <w:name w:val="AD pontok"/>
    <w:uiPriority w:val="99"/>
    <w:qFormat/>
    <w:rsid w:val="005F62C5"/>
    <w:pPr>
      <w:spacing w:before="480" w:after="120"/>
      <w:jc w:val="both"/>
    </w:pPr>
    <w:rPr>
      <w:rFonts w:ascii="Verdana" w:eastAsia="Times New Roman" w:hAnsi="Verdana"/>
      <w:b/>
      <w:caps/>
      <w:color w:val="000000"/>
      <w:sz w:val="24"/>
      <w:szCs w:val="24"/>
    </w:rPr>
  </w:style>
  <w:style w:type="character" w:styleId="Hiperhivatkozs">
    <w:name w:val="Hyperlink"/>
    <w:basedOn w:val="Bekezdsalapbettpusa"/>
    <w:unhideWhenUsed/>
    <w:rsid w:val="00CF315D"/>
    <w:rPr>
      <w:color w:val="0000FF" w:themeColor="hyperlink"/>
      <w:u w:val="single"/>
    </w:rPr>
  </w:style>
  <w:style w:type="paragraph" w:customStyle="1" w:styleId="AFBekezds">
    <w:name w:val="AF Bekezdés"/>
    <w:qFormat/>
    <w:rsid w:val="00FE5E17"/>
    <w:pPr>
      <w:spacing w:before="120" w:after="120"/>
      <w:ind w:left="567"/>
      <w:jc w:val="both"/>
    </w:pPr>
    <w:rPr>
      <w:sz w:val="24"/>
      <w:szCs w:val="24"/>
      <w:lang w:eastAsia="en-US"/>
    </w:rPr>
  </w:style>
  <w:style w:type="character" w:customStyle="1" w:styleId="ListaszerbekezdsChar">
    <w:name w:val="Listaszerű bekezdés Char"/>
    <w:link w:val="Listaszerbekezds"/>
    <w:uiPriority w:val="99"/>
    <w:locked/>
    <w:rsid w:val="00FE5E17"/>
    <w:rPr>
      <w:sz w:val="24"/>
      <w:szCs w:val="24"/>
      <w:lang w:eastAsia="en-US"/>
    </w:rPr>
  </w:style>
  <w:style w:type="character" w:customStyle="1" w:styleId="NormlWebChar">
    <w:name w:val="Normál (Web) Char"/>
    <w:link w:val="NormlWeb"/>
    <w:rsid w:val="00FE5E17"/>
    <w:rPr>
      <w:rFonts w:eastAsia="Times New Roman"/>
      <w:sz w:val="24"/>
      <w:szCs w:val="24"/>
      <w:lang w:eastAsia="zh-CN"/>
    </w:rPr>
  </w:style>
  <w:style w:type="character" w:customStyle="1" w:styleId="Feloldatlanmegemlts1">
    <w:name w:val="Feloldatlan megemlítés1"/>
    <w:basedOn w:val="Bekezdsalapbettpusa"/>
    <w:uiPriority w:val="99"/>
    <w:semiHidden/>
    <w:unhideWhenUsed/>
    <w:rsid w:val="00E26014"/>
    <w:rPr>
      <w:color w:val="808080"/>
      <w:shd w:val="clear" w:color="auto" w:fill="E6E6E6"/>
    </w:rPr>
  </w:style>
  <w:style w:type="paragraph" w:styleId="Vltozat">
    <w:name w:val="Revision"/>
    <w:hidden/>
    <w:uiPriority w:val="99"/>
    <w:semiHidden/>
    <w:rsid w:val="00DD043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125">
      <w:bodyDiv w:val="1"/>
      <w:marLeft w:val="0"/>
      <w:marRight w:val="0"/>
      <w:marTop w:val="0"/>
      <w:marBottom w:val="0"/>
      <w:divBdr>
        <w:top w:val="none" w:sz="0" w:space="0" w:color="auto"/>
        <w:left w:val="none" w:sz="0" w:space="0" w:color="auto"/>
        <w:bottom w:val="none" w:sz="0" w:space="0" w:color="auto"/>
        <w:right w:val="none" w:sz="0" w:space="0" w:color="auto"/>
      </w:divBdr>
    </w:div>
    <w:div w:id="416748867">
      <w:bodyDiv w:val="1"/>
      <w:marLeft w:val="0"/>
      <w:marRight w:val="0"/>
      <w:marTop w:val="0"/>
      <w:marBottom w:val="0"/>
      <w:divBdr>
        <w:top w:val="none" w:sz="0" w:space="0" w:color="auto"/>
        <w:left w:val="none" w:sz="0" w:space="0" w:color="auto"/>
        <w:bottom w:val="none" w:sz="0" w:space="0" w:color="auto"/>
        <w:right w:val="none" w:sz="0" w:space="0" w:color="auto"/>
      </w:divBdr>
    </w:div>
    <w:div w:id="544147867">
      <w:bodyDiv w:val="1"/>
      <w:marLeft w:val="0"/>
      <w:marRight w:val="0"/>
      <w:marTop w:val="0"/>
      <w:marBottom w:val="0"/>
      <w:divBdr>
        <w:top w:val="none" w:sz="0" w:space="0" w:color="auto"/>
        <w:left w:val="none" w:sz="0" w:space="0" w:color="auto"/>
        <w:bottom w:val="none" w:sz="0" w:space="0" w:color="auto"/>
        <w:right w:val="none" w:sz="0" w:space="0" w:color="auto"/>
      </w:divBdr>
    </w:div>
    <w:div w:id="600800426">
      <w:bodyDiv w:val="1"/>
      <w:marLeft w:val="0"/>
      <w:marRight w:val="0"/>
      <w:marTop w:val="0"/>
      <w:marBottom w:val="0"/>
      <w:divBdr>
        <w:top w:val="none" w:sz="0" w:space="0" w:color="auto"/>
        <w:left w:val="none" w:sz="0" w:space="0" w:color="auto"/>
        <w:bottom w:val="none" w:sz="0" w:space="0" w:color="auto"/>
        <w:right w:val="none" w:sz="0" w:space="0" w:color="auto"/>
      </w:divBdr>
    </w:div>
    <w:div w:id="694965288">
      <w:bodyDiv w:val="1"/>
      <w:marLeft w:val="0"/>
      <w:marRight w:val="0"/>
      <w:marTop w:val="0"/>
      <w:marBottom w:val="0"/>
      <w:divBdr>
        <w:top w:val="none" w:sz="0" w:space="0" w:color="auto"/>
        <w:left w:val="none" w:sz="0" w:space="0" w:color="auto"/>
        <w:bottom w:val="none" w:sz="0" w:space="0" w:color="auto"/>
        <w:right w:val="none" w:sz="0" w:space="0" w:color="auto"/>
      </w:divBdr>
    </w:div>
    <w:div w:id="711809754">
      <w:bodyDiv w:val="1"/>
      <w:marLeft w:val="0"/>
      <w:marRight w:val="0"/>
      <w:marTop w:val="0"/>
      <w:marBottom w:val="0"/>
      <w:divBdr>
        <w:top w:val="none" w:sz="0" w:space="0" w:color="auto"/>
        <w:left w:val="none" w:sz="0" w:space="0" w:color="auto"/>
        <w:bottom w:val="none" w:sz="0" w:space="0" w:color="auto"/>
        <w:right w:val="none" w:sz="0" w:space="0" w:color="auto"/>
      </w:divBdr>
    </w:div>
    <w:div w:id="765657423">
      <w:bodyDiv w:val="1"/>
      <w:marLeft w:val="0"/>
      <w:marRight w:val="0"/>
      <w:marTop w:val="0"/>
      <w:marBottom w:val="0"/>
      <w:divBdr>
        <w:top w:val="none" w:sz="0" w:space="0" w:color="auto"/>
        <w:left w:val="none" w:sz="0" w:space="0" w:color="auto"/>
        <w:bottom w:val="none" w:sz="0" w:space="0" w:color="auto"/>
        <w:right w:val="none" w:sz="0" w:space="0" w:color="auto"/>
      </w:divBdr>
    </w:div>
    <w:div w:id="785777132">
      <w:bodyDiv w:val="1"/>
      <w:marLeft w:val="0"/>
      <w:marRight w:val="0"/>
      <w:marTop w:val="0"/>
      <w:marBottom w:val="0"/>
      <w:divBdr>
        <w:top w:val="none" w:sz="0" w:space="0" w:color="auto"/>
        <w:left w:val="none" w:sz="0" w:space="0" w:color="auto"/>
        <w:bottom w:val="none" w:sz="0" w:space="0" w:color="auto"/>
        <w:right w:val="none" w:sz="0" w:space="0" w:color="auto"/>
      </w:divBdr>
    </w:div>
    <w:div w:id="1101948201">
      <w:bodyDiv w:val="1"/>
      <w:marLeft w:val="0"/>
      <w:marRight w:val="0"/>
      <w:marTop w:val="0"/>
      <w:marBottom w:val="0"/>
      <w:divBdr>
        <w:top w:val="none" w:sz="0" w:space="0" w:color="auto"/>
        <w:left w:val="none" w:sz="0" w:space="0" w:color="auto"/>
        <w:bottom w:val="none" w:sz="0" w:space="0" w:color="auto"/>
        <w:right w:val="none" w:sz="0" w:space="0" w:color="auto"/>
      </w:divBdr>
    </w:div>
    <w:div w:id="1190492912">
      <w:bodyDiv w:val="1"/>
      <w:marLeft w:val="0"/>
      <w:marRight w:val="0"/>
      <w:marTop w:val="0"/>
      <w:marBottom w:val="0"/>
      <w:divBdr>
        <w:top w:val="none" w:sz="0" w:space="0" w:color="auto"/>
        <w:left w:val="none" w:sz="0" w:space="0" w:color="auto"/>
        <w:bottom w:val="none" w:sz="0" w:space="0" w:color="auto"/>
        <w:right w:val="none" w:sz="0" w:space="0" w:color="auto"/>
      </w:divBdr>
    </w:div>
    <w:div w:id="1354306941">
      <w:bodyDiv w:val="1"/>
      <w:marLeft w:val="0"/>
      <w:marRight w:val="0"/>
      <w:marTop w:val="0"/>
      <w:marBottom w:val="0"/>
      <w:divBdr>
        <w:top w:val="none" w:sz="0" w:space="0" w:color="auto"/>
        <w:left w:val="none" w:sz="0" w:space="0" w:color="auto"/>
        <w:bottom w:val="none" w:sz="0" w:space="0" w:color="auto"/>
        <w:right w:val="none" w:sz="0" w:space="0" w:color="auto"/>
      </w:divBdr>
    </w:div>
    <w:div w:id="1425303513">
      <w:bodyDiv w:val="1"/>
      <w:marLeft w:val="0"/>
      <w:marRight w:val="0"/>
      <w:marTop w:val="0"/>
      <w:marBottom w:val="0"/>
      <w:divBdr>
        <w:top w:val="none" w:sz="0" w:space="0" w:color="auto"/>
        <w:left w:val="none" w:sz="0" w:space="0" w:color="auto"/>
        <w:bottom w:val="none" w:sz="0" w:space="0" w:color="auto"/>
        <w:right w:val="none" w:sz="0" w:space="0" w:color="auto"/>
      </w:divBdr>
    </w:div>
    <w:div w:id="1495758520">
      <w:bodyDiv w:val="1"/>
      <w:marLeft w:val="0"/>
      <w:marRight w:val="0"/>
      <w:marTop w:val="0"/>
      <w:marBottom w:val="0"/>
      <w:divBdr>
        <w:top w:val="none" w:sz="0" w:space="0" w:color="auto"/>
        <w:left w:val="none" w:sz="0" w:space="0" w:color="auto"/>
        <w:bottom w:val="none" w:sz="0" w:space="0" w:color="auto"/>
        <w:right w:val="none" w:sz="0" w:space="0" w:color="auto"/>
      </w:divBdr>
    </w:div>
    <w:div w:id="1689257444">
      <w:bodyDiv w:val="1"/>
      <w:marLeft w:val="0"/>
      <w:marRight w:val="0"/>
      <w:marTop w:val="0"/>
      <w:marBottom w:val="0"/>
      <w:divBdr>
        <w:top w:val="none" w:sz="0" w:space="0" w:color="auto"/>
        <w:left w:val="none" w:sz="0" w:space="0" w:color="auto"/>
        <w:bottom w:val="none" w:sz="0" w:space="0" w:color="auto"/>
        <w:right w:val="none" w:sz="0" w:space="0" w:color="auto"/>
      </w:divBdr>
    </w:div>
    <w:div w:id="1724060249">
      <w:bodyDiv w:val="1"/>
      <w:marLeft w:val="0"/>
      <w:marRight w:val="0"/>
      <w:marTop w:val="0"/>
      <w:marBottom w:val="0"/>
      <w:divBdr>
        <w:top w:val="none" w:sz="0" w:space="0" w:color="auto"/>
        <w:left w:val="none" w:sz="0" w:space="0" w:color="auto"/>
        <w:bottom w:val="none" w:sz="0" w:space="0" w:color="auto"/>
        <w:right w:val="none" w:sz="0" w:space="0" w:color="auto"/>
      </w:divBdr>
    </w:div>
    <w:div w:id="1803185715">
      <w:bodyDiv w:val="1"/>
      <w:marLeft w:val="0"/>
      <w:marRight w:val="0"/>
      <w:marTop w:val="0"/>
      <w:marBottom w:val="0"/>
      <w:divBdr>
        <w:top w:val="none" w:sz="0" w:space="0" w:color="auto"/>
        <w:left w:val="none" w:sz="0" w:space="0" w:color="auto"/>
        <w:bottom w:val="none" w:sz="0" w:space="0" w:color="auto"/>
        <w:right w:val="none" w:sz="0" w:space="0" w:color="auto"/>
      </w:divBdr>
    </w:div>
    <w:div w:id="1804156948">
      <w:bodyDiv w:val="1"/>
      <w:marLeft w:val="0"/>
      <w:marRight w:val="0"/>
      <w:marTop w:val="0"/>
      <w:marBottom w:val="0"/>
      <w:divBdr>
        <w:top w:val="none" w:sz="0" w:space="0" w:color="auto"/>
        <w:left w:val="none" w:sz="0" w:space="0" w:color="auto"/>
        <w:bottom w:val="none" w:sz="0" w:space="0" w:color="auto"/>
        <w:right w:val="none" w:sz="0" w:space="0" w:color="auto"/>
      </w:divBdr>
    </w:div>
    <w:div w:id="2112123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rvarga@vddr.h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kr.gov.hu/portal/tamogat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r.gov.h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vzrt.hu" TargetMode="External"/><Relationship Id="rId4" Type="http://schemas.openxmlformats.org/officeDocument/2006/relationships/settings" Target="settings.xml"/><Relationship Id="rId9" Type="http://schemas.openxmlformats.org/officeDocument/2006/relationships/hyperlink" Target="http://www.zugloizrt.hu"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FC045-C4CE-439A-9D1D-CB937E7C9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5768</Words>
  <Characters>39806</Characters>
  <Application>Microsoft Office Word</Application>
  <DocSecurity>0</DocSecurity>
  <Lines>331</Lines>
  <Paragraphs>90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aberethalmi</dc:creator>
  <cp:lastModifiedBy>Novák Róbert</cp:lastModifiedBy>
  <cp:revision>5</cp:revision>
  <cp:lastPrinted>2020-11-19T08:55:00Z</cp:lastPrinted>
  <dcterms:created xsi:type="dcterms:W3CDTF">2020-12-10T15:48:00Z</dcterms:created>
  <dcterms:modified xsi:type="dcterms:W3CDTF">2020-12-10T15:54:00Z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