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DB6" w:rsidRDefault="007B178B">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EGYÜTTMŰKÖDÉSI MEGÁLLAPODÁS</w:t>
      </w:r>
    </w:p>
    <w:p w:rsidR="009B4DB6" w:rsidRDefault="009B4DB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9B4DB6" w:rsidRDefault="009B4DB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9B4DB6" w:rsidRDefault="00D0528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7B178B">
        <w:rPr>
          <w:rFonts w:ascii="Times New Roman" w:eastAsia="Times New Roman" w:hAnsi="Times New Roman" w:cs="Times New Roman"/>
          <w:color w:val="000000"/>
          <w:sz w:val="24"/>
          <w:szCs w:val="24"/>
        </w:rPr>
        <w:t>mely létrejött egyrészről a</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7B178B">
      <w:pPr>
        <w:pBdr>
          <w:top w:val="nil"/>
          <w:left w:val="nil"/>
          <w:bottom w:val="nil"/>
          <w:right w:val="nil"/>
          <w:between w:val="nil"/>
        </w:pBdr>
        <w:spacing w:after="0" w:line="240" w:lineRule="auto"/>
        <w:ind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Budapest Főváros XIV. Kerület Zugló Önkormányzata</w:t>
      </w:r>
    </w:p>
    <w:p w:rsidR="009B4DB6" w:rsidRDefault="007B178B">
      <w:pPr>
        <w:pBdr>
          <w:top w:val="nil"/>
          <w:left w:val="nil"/>
          <w:bottom w:val="nil"/>
          <w:right w:val="nil"/>
          <w:between w:val="nil"/>
        </w:pBd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Székhely: 1145 Budapest, Pétervárad utca 2.</w:t>
      </w:r>
    </w:p>
    <w:p w:rsidR="009B4DB6" w:rsidRDefault="007B178B">
      <w:pPr>
        <w:pBdr>
          <w:top w:val="nil"/>
          <w:left w:val="nil"/>
          <w:bottom w:val="nil"/>
          <w:right w:val="nil"/>
          <w:between w:val="nil"/>
        </w:pBd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KSH statisztikai számjel: 15735777-8411-321-01</w:t>
      </w:r>
    </w:p>
    <w:p w:rsidR="009B4DB6" w:rsidRDefault="007B178B">
      <w:pPr>
        <w:pBdr>
          <w:top w:val="nil"/>
          <w:left w:val="nil"/>
          <w:bottom w:val="nil"/>
          <w:right w:val="nil"/>
          <w:between w:val="nil"/>
        </w:pBd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Adószám: 15735777-2-42</w:t>
      </w:r>
    </w:p>
    <w:p w:rsidR="009B4DB6" w:rsidRDefault="007B178B">
      <w:pPr>
        <w:pBdr>
          <w:top w:val="nil"/>
          <w:left w:val="nil"/>
          <w:bottom w:val="nil"/>
          <w:right w:val="nil"/>
          <w:between w:val="nil"/>
        </w:pBd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Bankszámlaszám: 11784009-15514004-00000000</w:t>
      </w:r>
    </w:p>
    <w:p w:rsidR="009B4DB6" w:rsidRDefault="007B178B">
      <w:pPr>
        <w:pBdr>
          <w:top w:val="nil"/>
          <w:left w:val="nil"/>
          <w:bottom w:val="nil"/>
          <w:right w:val="nil"/>
          <w:between w:val="nil"/>
        </w:pBd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Képviseli: Horváth Csaba polgármester,</w:t>
      </w:r>
    </w:p>
    <w:p w:rsidR="009B4DB6" w:rsidRDefault="007B178B">
      <w:pPr>
        <w:pBdr>
          <w:top w:val="nil"/>
          <w:left w:val="nil"/>
          <w:bottom w:val="nil"/>
          <w:right w:val="nil"/>
          <w:between w:val="nil"/>
        </w:pBdr>
        <w:spacing w:after="0" w:line="240" w:lineRule="auto"/>
        <w:ind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továbbiakban mint </w:t>
      </w:r>
      <w:r>
        <w:rPr>
          <w:rFonts w:ascii="Times New Roman" w:eastAsia="Times New Roman" w:hAnsi="Times New Roman" w:cs="Times New Roman"/>
          <w:b/>
          <w:sz w:val="24"/>
          <w:szCs w:val="24"/>
        </w:rPr>
        <w:t>Önkormányzat</w:t>
      </w: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b/>
          <w:color w:val="000000"/>
          <w:sz w:val="24"/>
          <w:szCs w:val="24"/>
        </w:rPr>
      </w:pPr>
    </w:p>
    <w:p w:rsidR="009B4DB6" w:rsidRDefault="007B178B">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másrészről a</w:t>
      </w:r>
    </w:p>
    <w:p w:rsidR="009B4DB6" w:rsidRDefault="009B4DB6">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p w:rsidR="009B4DB6" w:rsidRDefault="00D0528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Járókelő K</w:t>
      </w:r>
      <w:r w:rsidR="007B178B">
        <w:rPr>
          <w:rFonts w:ascii="Times New Roman" w:eastAsia="Times New Roman" w:hAnsi="Times New Roman" w:cs="Times New Roman"/>
          <w:b/>
          <w:color w:val="000000"/>
          <w:sz w:val="24"/>
          <w:szCs w:val="24"/>
        </w:rPr>
        <w:t>özhasznú Egyesület</w:t>
      </w:r>
    </w:p>
    <w:p w:rsidR="009B4DB6" w:rsidRDefault="007B178B">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Székhely</w:t>
      </w:r>
      <w:r>
        <w:rPr>
          <w:rFonts w:ascii="Times New Roman" w:eastAsia="Times New Roman" w:hAnsi="Times New Roman" w:cs="Times New Roman"/>
          <w:color w:val="000000"/>
          <w:sz w:val="24"/>
          <w:szCs w:val="24"/>
        </w:rPr>
        <w:t>: 1052 Budapest, Semmelweis utca 9. 3. emelet 8/a.</w:t>
      </w:r>
    </w:p>
    <w:p w:rsidR="009B4DB6" w:rsidRDefault="007B178B">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Nyilvántartási szám: 01-02-0015697</w:t>
      </w:r>
    </w:p>
    <w:p w:rsidR="009B4DB6" w:rsidRDefault="007B178B">
      <w:pPr>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Adószám: 18627239-1-41</w:t>
      </w:r>
    </w:p>
    <w:p w:rsidR="009B4DB6" w:rsidRDefault="007B178B">
      <w:pPr>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Bankszámlaszám: 10405004-50526772-90651009</w:t>
      </w:r>
    </w:p>
    <w:p w:rsidR="009B4DB6" w:rsidRDefault="007B178B">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Képviseli: Bardócz Csaba Zoltán ügyvivő,</w:t>
      </w:r>
    </w:p>
    <w:p w:rsidR="009B4DB6" w:rsidRDefault="007B178B">
      <w:pPr>
        <w:pBdr>
          <w:top w:val="nil"/>
          <w:left w:val="nil"/>
          <w:bottom w:val="nil"/>
          <w:right w:val="nil"/>
          <w:between w:val="nil"/>
        </w:pBd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továbbiakban mint </w:t>
      </w:r>
      <w:r>
        <w:rPr>
          <w:rFonts w:ascii="Times New Roman" w:eastAsia="Times New Roman" w:hAnsi="Times New Roman" w:cs="Times New Roman"/>
          <w:b/>
          <w:sz w:val="24"/>
          <w:szCs w:val="24"/>
        </w:rPr>
        <w:t>Egyesület</w:t>
      </w:r>
      <w:r>
        <w:rPr>
          <w:rFonts w:ascii="Times New Roman" w:eastAsia="Times New Roman" w:hAnsi="Times New Roman" w:cs="Times New Roman"/>
          <w:sz w:val="24"/>
          <w:szCs w:val="24"/>
        </w:rPr>
        <w:t>,</w:t>
      </w:r>
    </w:p>
    <w:p w:rsidR="009B4DB6" w:rsidRDefault="009B4DB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9B4DB6"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továbbiakban: </w:t>
      </w:r>
      <w:r>
        <w:rPr>
          <w:rFonts w:ascii="Times New Roman" w:eastAsia="Times New Roman" w:hAnsi="Times New Roman" w:cs="Times New Roman"/>
          <w:b/>
          <w:color w:val="000000"/>
          <w:sz w:val="24"/>
          <w:szCs w:val="24"/>
        </w:rPr>
        <w:t>Egyesület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Önkormányzat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és együtt: </w:t>
      </w:r>
      <w:r>
        <w:rPr>
          <w:rFonts w:ascii="Times New Roman" w:eastAsia="Times New Roman" w:hAnsi="Times New Roman" w:cs="Times New Roman"/>
          <w:b/>
          <w:color w:val="000000"/>
          <w:sz w:val="24"/>
          <w:szCs w:val="24"/>
        </w:rPr>
        <w:t>Felek</w:t>
      </w:r>
      <w:r>
        <w:rPr>
          <w:rFonts w:ascii="Times New Roman" w:eastAsia="Times New Roman" w:hAnsi="Times New Roman" w:cs="Times New Roman"/>
          <w:color w:val="000000"/>
          <w:sz w:val="24"/>
          <w:szCs w:val="24"/>
        </w:rPr>
        <w:t>) között az alulírott napon és helyen az alábbi feltételek szerint:</w:t>
      </w: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7B178B">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Preambulum</w:t>
      </w:r>
    </w:p>
    <w:p w:rsidR="009B4DB6"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w:t>
      </w:r>
      <w:r>
        <w:rPr>
          <w:rFonts w:ascii="Times New Roman" w:eastAsia="Times New Roman" w:hAnsi="Times New Roman" w:cs="Times New Roman"/>
          <w:sz w:val="24"/>
          <w:szCs w:val="24"/>
        </w:rPr>
        <w:t xml:space="preserve"> Önkormányzat</w:t>
      </w:r>
      <w:r>
        <w:rPr>
          <w:rFonts w:ascii="Times New Roman" w:eastAsia="Times New Roman" w:hAnsi="Times New Roman" w:cs="Times New Roman"/>
          <w:color w:val="000000"/>
          <w:sz w:val="24"/>
          <w:szCs w:val="24"/>
        </w:rPr>
        <w:t xml:space="preserve"> elkötelezett a közbizalom növelése iránt, elismeri a közérdekű bejelentők által a közösségi érdekek érvényesülése érdekében vállalt erőfeszítéseket, ezért a kerület lakosságával történő hatékony együttműködés céljából köti meg a jelen együttműködési megállapodást, a közterületi panasz- és probléma bejelentésekkel kapcsolatban.</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7B178B">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megállapodás tárgya</w:t>
      </w:r>
    </w:p>
    <w:p w:rsidR="009B4DB6" w:rsidRDefault="007B178B">
      <w:pPr>
        <w:numPr>
          <w:ilvl w:val="0"/>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 Egyesület kijelenti, hogy működteti a </w:t>
      </w:r>
      <w:r>
        <w:rPr>
          <w:rFonts w:ascii="Times New Roman" w:eastAsia="Times New Roman" w:hAnsi="Times New Roman" w:cs="Times New Roman"/>
          <w:sz w:val="24"/>
          <w:szCs w:val="24"/>
        </w:rPr>
        <w:t xml:space="preserve">jarokelo.hu </w:t>
      </w:r>
      <w:r>
        <w:rPr>
          <w:rFonts w:ascii="Times New Roman" w:eastAsia="Times New Roman" w:hAnsi="Times New Roman" w:cs="Times New Roman"/>
          <w:color w:val="000000"/>
          <w:sz w:val="24"/>
          <w:szCs w:val="24"/>
        </w:rPr>
        <w:t>oldalon elérhető, a közterületi problémák bejelentését és megoldásuk nyomon követését lehetővé tevő közösségi oldalt.</w:t>
      </w: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7B178B">
      <w:pPr>
        <w:numPr>
          <w:ilvl w:val="0"/>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A Felek megállapodnak abban, hogy a lakosságtól az Egyesület által működtetett </w:t>
      </w:r>
      <w:r>
        <w:rPr>
          <w:rFonts w:ascii="Times New Roman" w:eastAsia="Times New Roman" w:hAnsi="Times New Roman" w:cs="Times New Roman"/>
          <w:sz w:val="24"/>
          <w:szCs w:val="24"/>
          <w:highlight w:val="white"/>
        </w:rPr>
        <w:t>jarokelo.hu </w:t>
      </w:r>
      <w:r>
        <w:rPr>
          <w:rFonts w:ascii="Times New Roman" w:eastAsia="Times New Roman" w:hAnsi="Times New Roman" w:cs="Times New Roman"/>
          <w:color w:val="222222"/>
          <w:sz w:val="24"/>
          <w:szCs w:val="24"/>
          <w:highlight w:val="white"/>
        </w:rPr>
        <w:t xml:space="preserve">oldalra érkező, az </w:t>
      </w:r>
      <w:r>
        <w:rPr>
          <w:rFonts w:ascii="Times New Roman" w:eastAsia="Times New Roman" w:hAnsi="Times New Roman" w:cs="Times New Roman"/>
          <w:sz w:val="24"/>
          <w:szCs w:val="24"/>
          <w:highlight w:val="white"/>
        </w:rPr>
        <w:t xml:space="preserve">Önkormányzat </w:t>
      </w:r>
      <w:r>
        <w:rPr>
          <w:rFonts w:ascii="Times New Roman" w:eastAsia="Times New Roman" w:hAnsi="Times New Roman" w:cs="Times New Roman"/>
          <w:color w:val="222222"/>
          <w:sz w:val="24"/>
          <w:szCs w:val="24"/>
          <w:highlight w:val="white"/>
        </w:rPr>
        <w:t>tulajdonában és kezelésében álló közterületekkel kapcsolatos problémák bejelentéseit az Egyesület továbbítja az Önkormányzat felé, amelyekre az Önkormányzat munkatársa szöveges vagy fényképes tájékoztatást ad.</w:t>
      </w: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7B178B">
      <w:pPr>
        <w:numPr>
          <w:ilvl w:val="0"/>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Egyesület a hozzá beérkező bejelentéseket a rendelkezésére álló információk alapján kiértékeli és az</w:t>
      </w:r>
      <w:r>
        <w:rPr>
          <w:rFonts w:ascii="Times New Roman" w:eastAsia="Times New Roman" w:hAnsi="Times New Roman" w:cs="Times New Roman"/>
          <w:sz w:val="24"/>
          <w:szCs w:val="24"/>
        </w:rPr>
        <w:t xml:space="preserve"> Önkormányzat </w:t>
      </w:r>
      <w:r>
        <w:rPr>
          <w:rFonts w:ascii="Times New Roman" w:eastAsia="Times New Roman" w:hAnsi="Times New Roman" w:cs="Times New Roman"/>
          <w:color w:val="000000"/>
          <w:sz w:val="24"/>
          <w:szCs w:val="24"/>
        </w:rPr>
        <w:t>hatáskörébe tartozó bejelentéseket kategóriánként csoportosítva, munkanapokon 24 órán belül továbbítja a</w:t>
      </w:r>
      <w:r>
        <w:rPr>
          <w:rFonts w:ascii="Times New Roman" w:eastAsia="Times New Roman" w:hAnsi="Times New Roman" w:cs="Times New Roman"/>
          <w:sz w:val="24"/>
          <w:szCs w:val="24"/>
        </w:rPr>
        <w:t xml:space="preserve"> jarokelo@zuglo.hu</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email címre. Az </w:t>
      </w:r>
      <w:r>
        <w:rPr>
          <w:rFonts w:ascii="Times New Roman" w:eastAsia="Times New Roman" w:hAnsi="Times New Roman" w:cs="Times New Roman"/>
          <w:color w:val="000000"/>
          <w:sz w:val="24"/>
          <w:szCs w:val="24"/>
        </w:rPr>
        <w:t xml:space="preserve">Egyesület, a nem az Önkormányzat hatáskörébe tartozó bejelentéseket az illetékes szerv részére továbbítja és a bejelentőt tájékoztatja a továbbküldés tényéről, </w:t>
      </w:r>
      <w:r>
        <w:rPr>
          <w:rFonts w:ascii="Times New Roman" w:eastAsia="Times New Roman" w:hAnsi="Times New Roman" w:cs="Times New Roman"/>
          <w:sz w:val="24"/>
          <w:szCs w:val="24"/>
        </w:rPr>
        <w:t>valamint</w:t>
      </w:r>
      <w:r>
        <w:rPr>
          <w:rFonts w:ascii="Times New Roman" w:eastAsia="Times New Roman" w:hAnsi="Times New Roman" w:cs="Times New Roman"/>
          <w:color w:val="000000"/>
          <w:sz w:val="24"/>
          <w:szCs w:val="24"/>
        </w:rPr>
        <w:t xml:space="preserve"> az ügyben illetékes szervről. Az Egyesület az Önkormányzat hatáskörébe tartozó bejelentésként kezeli az Önkormányzat cégeinek és intézményeinek (pl. Zuglói Városgazdálkodási Közszolgáltató Zrt, Zuglói Önkormányzati Rendészet, Zuglói Közbiztonsági non-profit Kft, Zuglói Sport- és Rendezvényszervező Non-profit Kft., Zuglói Cserepes Kulturális Nonprofit Kft., valamint Zuglói Egészségügyi Szolgálat) bejelentéseit is. </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7B178B">
      <w:pPr>
        <w:numPr>
          <w:ilvl w:val="0"/>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Az Egyesület tudomásul veszi, hogy az</w:t>
      </w:r>
      <w:r>
        <w:rPr>
          <w:rFonts w:ascii="Times New Roman" w:eastAsia="Times New Roman" w:hAnsi="Times New Roman" w:cs="Times New Roman"/>
          <w:sz w:val="24"/>
          <w:szCs w:val="24"/>
        </w:rPr>
        <w:t xml:space="preserve"> Önkormányzat</w:t>
      </w:r>
      <w:r>
        <w:rPr>
          <w:rFonts w:ascii="Times New Roman" w:eastAsia="Times New Roman" w:hAnsi="Times New Roman" w:cs="Times New Roman"/>
          <w:color w:val="000000"/>
          <w:sz w:val="24"/>
          <w:szCs w:val="24"/>
        </w:rPr>
        <w:t xml:space="preserve"> csak a </w:t>
      </w:r>
      <w:r>
        <w:rPr>
          <w:rFonts w:ascii="Times New Roman" w:eastAsia="Times New Roman" w:hAnsi="Times New Roman" w:cs="Times New Roman"/>
          <w:sz w:val="24"/>
          <w:szCs w:val="24"/>
        </w:rPr>
        <w:t xml:space="preserve">budapest@jarokelo.hu </w:t>
      </w:r>
      <w:r>
        <w:rPr>
          <w:rFonts w:ascii="Times New Roman" w:eastAsia="Times New Roman" w:hAnsi="Times New Roman" w:cs="Times New Roman"/>
          <w:color w:val="000000"/>
          <w:sz w:val="24"/>
          <w:szCs w:val="24"/>
        </w:rPr>
        <w:t>e-mail címről érkező bejelentéseket tudja fogadni.</w:t>
      </w: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7B178B">
      <w:pPr>
        <w:numPr>
          <w:ilvl w:val="0"/>
          <w:numId w:val="5"/>
        </w:numPr>
        <w:pBdr>
          <w:top w:val="nil"/>
          <w:left w:val="nil"/>
          <w:bottom w:val="nil"/>
          <w:right w:val="nil"/>
          <w:between w:val="nil"/>
        </w:pBdr>
        <w:tabs>
          <w:tab w:val="left" w:pos="709"/>
        </w:tabs>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Önkormányzat a megküldött bejelentéseket a panaszokról és a közérdekű bejelentésekről</w:t>
      </w:r>
    </w:p>
    <w:p w:rsidR="009B4DB6" w:rsidRDefault="007B178B">
      <w:pPr>
        <w:pBdr>
          <w:top w:val="nil"/>
          <w:left w:val="nil"/>
          <w:bottom w:val="nil"/>
          <w:right w:val="nil"/>
          <w:between w:val="nil"/>
        </w:pBdr>
        <w:tabs>
          <w:tab w:val="left" w:pos="709"/>
        </w:tabs>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szóló 2013. évi CLXV. törvény rendelkezései alapján megvizsgálja és </w:t>
      </w:r>
      <w:r>
        <w:rPr>
          <w:rFonts w:ascii="Times New Roman" w:eastAsia="Times New Roman" w:hAnsi="Times New Roman" w:cs="Times New Roman"/>
          <w:color w:val="000000"/>
          <w:sz w:val="24"/>
          <w:szCs w:val="24"/>
        </w:rPr>
        <w:t xml:space="preserve">a hatáskörébe tartozó ügyben 30 napon belül tájékoztatja az Egyesületet a tervezett vagy megtett intézkedésről, annak várható határidejéről - amennyiben ez megadható -, vagy az intézkedés mellőzéséről annak okaival, </w:t>
      </w:r>
      <w:r>
        <w:rPr>
          <w:rFonts w:ascii="Times New Roman" w:eastAsia="Times New Roman" w:hAnsi="Times New Roman" w:cs="Times New Roman"/>
          <w:sz w:val="24"/>
          <w:szCs w:val="24"/>
        </w:rPr>
        <w:t>továbbá</w:t>
      </w:r>
      <w:r>
        <w:rPr>
          <w:rFonts w:ascii="Times New Roman" w:eastAsia="Times New Roman" w:hAnsi="Times New Roman" w:cs="Times New Roman"/>
          <w:color w:val="000000"/>
          <w:sz w:val="24"/>
          <w:szCs w:val="24"/>
        </w:rPr>
        <w:t xml:space="preserve"> a bejelentést érintő esetleges egyéb lényeges információkról.</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7B178B">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Díjazás</w:t>
      </w:r>
    </w:p>
    <w:p w:rsidR="009B4DB6" w:rsidRDefault="007B178B">
      <w:pPr>
        <w:widowControl w:val="0"/>
        <w:pBdr>
          <w:top w:val="nil"/>
          <w:left w:val="nil"/>
          <w:bottom w:val="nil"/>
          <w:right w:val="nil"/>
          <w:between w:val="nil"/>
        </w:pBdr>
        <w:spacing w:after="271"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Felek megállapodnak, hogy a jelen szerződésben foglalt kötelezettségek teljesítése esetén az Önkormányzat az Egyesület részére havi, szolgáltatásért járó díjat fizet. A </w:t>
      </w:r>
      <w:r>
        <w:rPr>
          <w:rFonts w:ascii="Times New Roman" w:eastAsia="Times New Roman" w:hAnsi="Times New Roman" w:cs="Times New Roman"/>
          <w:sz w:val="24"/>
          <w:szCs w:val="24"/>
        </w:rPr>
        <w:t>szolgáltatási</w:t>
      </w:r>
      <w:r>
        <w:rPr>
          <w:rFonts w:ascii="Times New Roman" w:eastAsia="Times New Roman" w:hAnsi="Times New Roman" w:cs="Times New Roman"/>
          <w:color w:val="000000"/>
          <w:sz w:val="24"/>
          <w:szCs w:val="24"/>
        </w:rPr>
        <w:t xml:space="preserve"> díj összege </w:t>
      </w:r>
      <w:r>
        <w:rPr>
          <w:rFonts w:ascii="Times New Roman" w:eastAsia="Times New Roman" w:hAnsi="Times New Roman" w:cs="Times New Roman"/>
          <w:sz w:val="24"/>
          <w:szCs w:val="24"/>
        </w:rPr>
        <w:t xml:space="preserve">290 </w:t>
      </w:r>
      <w:r>
        <w:rPr>
          <w:rFonts w:ascii="Times New Roman" w:eastAsia="Times New Roman" w:hAnsi="Times New Roman" w:cs="Times New Roman"/>
          <w:color w:val="000000"/>
          <w:sz w:val="24"/>
          <w:szCs w:val="24"/>
        </w:rPr>
        <w:t>000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Ft/hó (azaz </w:t>
      </w:r>
      <w:r>
        <w:rPr>
          <w:rFonts w:ascii="Times New Roman" w:eastAsia="Times New Roman" w:hAnsi="Times New Roman" w:cs="Times New Roman"/>
          <w:sz w:val="24"/>
          <w:szCs w:val="24"/>
        </w:rPr>
        <w:t>kettőszáz-kilencvenezer</w:t>
      </w:r>
      <w:r>
        <w:rPr>
          <w:rFonts w:ascii="Times New Roman" w:eastAsia="Times New Roman" w:hAnsi="Times New Roman" w:cs="Times New Roman"/>
          <w:color w:val="000000"/>
          <w:sz w:val="24"/>
          <w:szCs w:val="24"/>
        </w:rPr>
        <w:t xml:space="preserve"> forint), alanyi adómentes összeg. Az Egyesület</w:t>
      </w:r>
      <w:r>
        <w:rPr>
          <w:rFonts w:ascii="Times New Roman" w:eastAsia="Times New Roman" w:hAnsi="Times New Roman" w:cs="Times New Roman"/>
          <w:color w:val="000000"/>
          <w:sz w:val="24"/>
          <w:szCs w:val="24"/>
          <w:highlight w:val="white"/>
        </w:rPr>
        <w:t xml:space="preserve"> a teljesítéséről minden hónap 30. napjáig beszámolót (teljesítési jelentést) köteles az Önkormányzatnak megküldeni, majd annak az </w:t>
      </w:r>
      <w:r>
        <w:rPr>
          <w:rFonts w:ascii="Times New Roman" w:eastAsia="Times New Roman" w:hAnsi="Times New Roman" w:cs="Times New Roman"/>
          <w:color w:val="000000"/>
          <w:sz w:val="24"/>
          <w:szCs w:val="24"/>
        </w:rPr>
        <w:t>Önkormányzat</w:t>
      </w:r>
      <w:r>
        <w:rPr>
          <w:rFonts w:ascii="Times New Roman" w:eastAsia="Times New Roman" w:hAnsi="Times New Roman" w:cs="Times New Roman"/>
          <w:color w:val="000000"/>
          <w:sz w:val="24"/>
          <w:szCs w:val="24"/>
          <w:highlight w:val="white"/>
        </w:rPr>
        <w:t xml:space="preserve"> részéről történő elfogadása (teljesítés igazolás) után és alapján az </w:t>
      </w:r>
      <w:r>
        <w:rPr>
          <w:rFonts w:ascii="Times New Roman" w:eastAsia="Times New Roman" w:hAnsi="Times New Roman" w:cs="Times New Roman"/>
          <w:color w:val="000000"/>
          <w:sz w:val="24"/>
          <w:szCs w:val="24"/>
        </w:rPr>
        <w:t xml:space="preserve">Egyesület </w:t>
      </w:r>
      <w:r>
        <w:rPr>
          <w:rFonts w:ascii="Times New Roman" w:eastAsia="Times New Roman" w:hAnsi="Times New Roman" w:cs="Times New Roman"/>
          <w:color w:val="000000"/>
          <w:sz w:val="24"/>
          <w:szCs w:val="24"/>
          <w:highlight w:val="white"/>
        </w:rPr>
        <w:t xml:space="preserve">jogosult számlát kiállítani, amelyet a számla kézhezvételét követően az </w:t>
      </w:r>
      <w:r>
        <w:rPr>
          <w:rFonts w:ascii="Times New Roman" w:eastAsia="Times New Roman" w:hAnsi="Times New Roman" w:cs="Times New Roman"/>
          <w:color w:val="000000"/>
          <w:sz w:val="24"/>
          <w:szCs w:val="24"/>
        </w:rPr>
        <w:t xml:space="preserve">Önkormányzat, </w:t>
      </w:r>
      <w:r>
        <w:rPr>
          <w:rFonts w:ascii="Times New Roman" w:eastAsia="Times New Roman" w:hAnsi="Times New Roman" w:cs="Times New Roman"/>
          <w:color w:val="000000"/>
          <w:sz w:val="24"/>
          <w:szCs w:val="24"/>
          <w:highlight w:val="white"/>
        </w:rPr>
        <w:t xml:space="preserve">30 napos fizetési határidővel köteles kiegyenlíteni az </w:t>
      </w:r>
      <w:r>
        <w:rPr>
          <w:rFonts w:ascii="Times New Roman" w:eastAsia="Times New Roman" w:hAnsi="Times New Roman" w:cs="Times New Roman"/>
          <w:color w:val="000000"/>
          <w:sz w:val="24"/>
          <w:szCs w:val="24"/>
        </w:rPr>
        <w:t xml:space="preserve">Egyesület </w:t>
      </w:r>
      <w:r>
        <w:rPr>
          <w:rFonts w:ascii="Times New Roman" w:eastAsia="Times New Roman" w:hAnsi="Times New Roman" w:cs="Times New Roman"/>
          <w:sz w:val="24"/>
          <w:szCs w:val="24"/>
          <w:highlight w:val="white"/>
        </w:rPr>
        <w:t>K&amp;H</w:t>
      </w:r>
      <w:r>
        <w:rPr>
          <w:rFonts w:ascii="Times New Roman" w:eastAsia="Times New Roman" w:hAnsi="Times New Roman" w:cs="Times New Roman"/>
          <w:color w:val="000000"/>
          <w:sz w:val="24"/>
          <w:szCs w:val="24"/>
          <w:highlight w:val="white"/>
        </w:rPr>
        <w:t xml:space="preserve"> Banknál vezetett </w:t>
      </w:r>
      <w:r>
        <w:rPr>
          <w:rFonts w:ascii="Times New Roman" w:eastAsia="Times New Roman" w:hAnsi="Times New Roman" w:cs="Times New Roman"/>
          <w:color w:val="000000"/>
          <w:sz w:val="24"/>
          <w:szCs w:val="24"/>
        </w:rPr>
        <w:t xml:space="preserve">10405004-50526772-90651009 </w:t>
      </w:r>
      <w:r>
        <w:rPr>
          <w:rFonts w:ascii="Times New Roman" w:eastAsia="Times New Roman" w:hAnsi="Times New Roman" w:cs="Times New Roman"/>
          <w:color w:val="000000"/>
          <w:sz w:val="24"/>
          <w:szCs w:val="24"/>
          <w:highlight w:val="white"/>
        </w:rPr>
        <w:t xml:space="preserve"> számú bankszámlájára történő átutalás útján. Az</w:t>
      </w:r>
      <w:r>
        <w:rPr>
          <w:rFonts w:ascii="Times New Roman" w:eastAsia="Times New Roman" w:hAnsi="Times New Roman" w:cs="Times New Roman"/>
          <w:sz w:val="24"/>
          <w:szCs w:val="24"/>
          <w:highlight w:val="white"/>
        </w:rPr>
        <w:t xml:space="preserve"> Önkormányzat</w:t>
      </w:r>
      <w:r>
        <w:rPr>
          <w:rFonts w:ascii="Times New Roman" w:eastAsia="Times New Roman" w:hAnsi="Times New Roman" w:cs="Times New Roman"/>
          <w:color w:val="000000"/>
          <w:sz w:val="24"/>
          <w:szCs w:val="24"/>
          <w:highlight w:val="white"/>
        </w:rPr>
        <w:t xml:space="preserve"> késedelmes fizetés esetén a Polgári </w:t>
      </w:r>
      <w:r>
        <w:rPr>
          <w:rFonts w:ascii="Times New Roman" w:eastAsia="Times New Roman" w:hAnsi="Times New Roman" w:cs="Times New Roman"/>
          <w:sz w:val="24"/>
          <w:szCs w:val="24"/>
          <w:highlight w:val="white"/>
        </w:rPr>
        <w:t>Törvénykönyvről</w:t>
      </w:r>
      <w:r>
        <w:rPr>
          <w:rFonts w:ascii="Times New Roman" w:eastAsia="Times New Roman" w:hAnsi="Times New Roman" w:cs="Times New Roman"/>
          <w:color w:val="000000"/>
          <w:sz w:val="24"/>
          <w:szCs w:val="24"/>
          <w:highlight w:val="white"/>
        </w:rPr>
        <w:t xml:space="preserve"> szóló 2013. évi V. törvény (a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továbbiakban: Ptk.) 6:48.§ -ban meghatározott </w:t>
      </w:r>
      <w:r>
        <w:rPr>
          <w:rFonts w:ascii="Times New Roman" w:eastAsia="Times New Roman" w:hAnsi="Times New Roman" w:cs="Times New Roman"/>
          <w:sz w:val="24"/>
          <w:szCs w:val="24"/>
          <w:highlight w:val="white"/>
        </w:rPr>
        <w:t>mértékű</w:t>
      </w:r>
      <w:r>
        <w:rPr>
          <w:rFonts w:ascii="Times New Roman" w:eastAsia="Times New Roman" w:hAnsi="Times New Roman" w:cs="Times New Roman"/>
          <w:color w:val="000000"/>
          <w:sz w:val="24"/>
          <w:szCs w:val="24"/>
          <w:highlight w:val="white"/>
        </w:rPr>
        <w:t xml:space="preserve"> késedelmi kamatot köteles megfizetni az</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Egyesület számára.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Az Egyesület tudomásul veszi, hogy az Önkormányzat a saját maga által használt és rendszeresített teljesítés igazolás mintát alkalmazza. A teljesítésigazolásra </w:t>
      </w:r>
      <w:r>
        <w:rPr>
          <w:rFonts w:ascii="Times New Roman" w:eastAsia="Times New Roman" w:hAnsi="Times New Roman" w:cs="Times New Roman"/>
          <w:sz w:val="24"/>
          <w:szCs w:val="24"/>
          <w:highlight w:val="white"/>
        </w:rPr>
        <w:t xml:space="preserve">Illyés Ágnes </w:t>
      </w:r>
      <w:r w:rsidR="00D05288">
        <w:rPr>
          <w:rFonts w:ascii="Times New Roman" w:eastAsia="Times New Roman" w:hAnsi="Times New Roman" w:cs="Times New Roman"/>
          <w:color w:val="000000"/>
          <w:sz w:val="24"/>
          <w:szCs w:val="24"/>
          <w:highlight w:val="white"/>
        </w:rPr>
        <w:t>kabinetfőnök</w:t>
      </w:r>
      <w:r>
        <w:rPr>
          <w:rFonts w:ascii="Times New Roman" w:eastAsia="Times New Roman" w:hAnsi="Times New Roman" w:cs="Times New Roman"/>
          <w:color w:val="000000"/>
          <w:sz w:val="24"/>
          <w:szCs w:val="24"/>
          <w:highlight w:val="white"/>
        </w:rPr>
        <w:t xml:space="preserve"> jogosult.</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7B178B">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Együttműködés</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7B178B">
      <w:pPr>
        <w:numPr>
          <w:ilvl w:val="0"/>
          <w:numId w:val="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Felek kijelentik, hogy vita esetén kötelesek álláspontjaikat egyeztetni és békés úton történő megállapodásra törekedni.</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7B178B">
      <w:pPr>
        <w:numPr>
          <w:ilvl w:val="0"/>
          <w:numId w:val="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Kapcsolattartó az Önkormányzat részéről:</w:t>
      </w:r>
    </w:p>
    <w:p w:rsidR="009B4DB6"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Név: </w:t>
      </w:r>
      <w:r>
        <w:rPr>
          <w:rFonts w:ascii="Times New Roman" w:eastAsia="Times New Roman" w:hAnsi="Times New Roman" w:cs="Times New Roman"/>
          <w:sz w:val="24"/>
          <w:szCs w:val="24"/>
        </w:rPr>
        <w:t>Pokó Renáta csoportvezető (Polgármesteri Kabinet)</w:t>
      </w:r>
    </w:p>
    <w:p w:rsidR="009B4DB6"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Elérhetősége: </w:t>
      </w:r>
      <w:r>
        <w:rPr>
          <w:rFonts w:ascii="Times New Roman" w:eastAsia="Times New Roman" w:hAnsi="Times New Roman" w:cs="Times New Roman"/>
          <w:sz w:val="24"/>
          <w:szCs w:val="24"/>
        </w:rPr>
        <w:t>renata.poko@zuglo.hu +36 1 8729 235</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7B178B">
      <w:pPr>
        <w:pBdr>
          <w:top w:val="nil"/>
          <w:left w:val="nil"/>
          <w:bottom w:val="nil"/>
          <w:right w:val="nil"/>
          <w:between w:val="nil"/>
        </w:pBdr>
        <w:spacing w:after="0" w:line="240" w:lineRule="auto"/>
        <w:ind w:left="709"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Kapcsolattartó az Egyesület részéről:</w:t>
      </w:r>
    </w:p>
    <w:p w:rsidR="009B4DB6"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Név: Lukács Máté, koordinátor</w:t>
      </w:r>
    </w:p>
    <w:p w:rsidR="009B4DB6"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Elérhetőség: lukacs.mate@jarokelo.hu, +36 70 633 9903</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7B178B">
      <w:pPr>
        <w:numPr>
          <w:ilvl w:val="0"/>
          <w:numId w:val="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 Egyesület </w:t>
      </w:r>
      <w:r>
        <w:rPr>
          <w:rFonts w:ascii="Times New Roman" w:eastAsia="Times New Roman" w:hAnsi="Times New Roman" w:cs="Times New Roman"/>
          <w:sz w:val="24"/>
          <w:szCs w:val="24"/>
        </w:rPr>
        <w:t>kötelességei:</w:t>
      </w: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Önkormányzat feltüntetése a Járókelő támogatók között,</w:t>
      </w:r>
    </w:p>
    <w:p w:rsidR="009B4DB6"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XIV. kerületi bejelentések oldalán az Önkormányzat, mint együttműködő partner feltüntetése,</w:t>
      </w:r>
    </w:p>
    <w:p w:rsidR="009B4DB6"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color w:val="000000"/>
          <w:sz w:val="24"/>
          <w:szCs w:val="24"/>
        </w:rPr>
        <w:t>- XIV. kerületi bejelentést tevő felhasználók tájékoztatása e-mailben az együttműködésről,</w:t>
      </w:r>
    </w:p>
    <w:p w:rsidR="009B4DB6"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rPr>
        <w:t>tapasztalatcsere évi 1 alkalommal</w:t>
      </w:r>
    </w:p>
    <w:p w:rsidR="009B4DB6" w:rsidRDefault="007B178B">
      <w:pPr>
        <w:pBdr>
          <w:top w:val="nil"/>
          <w:left w:val="nil"/>
          <w:bottom w:val="nil"/>
          <w:right w:val="nil"/>
          <w:between w:val="nil"/>
        </w:pBdr>
        <w:spacing w:after="0" w:line="240" w:lineRule="auto"/>
        <w:ind w:firstLine="0"/>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 xml:space="preserve">- Egyesület vállalja, hogy havonta, legkésőbb a tárgyi hónapot követő </w:t>
      </w:r>
      <w:r>
        <w:rPr>
          <w:rFonts w:ascii="Times New Roman" w:eastAsia="Times New Roman" w:hAnsi="Times New Roman" w:cs="Times New Roman"/>
          <w:sz w:val="24"/>
          <w:szCs w:val="24"/>
        </w:rPr>
        <w:t>30</w:t>
      </w:r>
      <w:r>
        <w:rPr>
          <w:rFonts w:ascii="Times New Roman" w:eastAsia="Times New Roman" w:hAnsi="Times New Roman" w:cs="Times New Roman"/>
          <w:color w:val="000000"/>
          <w:sz w:val="24"/>
          <w:szCs w:val="24"/>
        </w:rPr>
        <w:t xml:space="preserve"> napig részletes listát küld a II/3. pontban megjelölt e-mail címre a havi bejelentésekről, ami tartalmazza a bejelentés tárgyát, státuszát. </w:t>
      </w: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7B178B">
      <w:pPr>
        <w:numPr>
          <w:ilvl w:val="0"/>
          <w:numId w:val="4"/>
        </w:numPr>
        <w:pBdr>
          <w:top w:val="nil"/>
          <w:left w:val="nil"/>
          <w:bottom w:val="nil"/>
          <w:right w:val="nil"/>
          <w:between w:val="nil"/>
        </w:pBdr>
        <w:spacing w:after="0" w:line="24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Önkormányzat kikötései:</w:t>
      </w:r>
    </w:p>
    <w:p w:rsidR="009B4DB6" w:rsidRDefault="007B178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 Egyesület a hozzá beérkezett bejelentéseket köteles megvizsgálni abból a szempontból, hogy a szükséges intézkedés a kerületi önkormányzat feladat- és hatáskörébe tartozik-e. </w:t>
      </w:r>
    </w:p>
    <w:p w:rsidR="009B4DB6" w:rsidRDefault="009B4DB6">
      <w:pPr>
        <w:pBdr>
          <w:top w:val="nil"/>
          <w:left w:val="nil"/>
          <w:bottom w:val="nil"/>
          <w:right w:val="nil"/>
          <w:between w:val="nil"/>
        </w:pBdr>
        <w:spacing w:after="0" w:line="240" w:lineRule="auto"/>
        <w:ind w:left="993" w:firstLine="0"/>
        <w:jc w:val="both"/>
        <w:rPr>
          <w:rFonts w:ascii="Times New Roman" w:eastAsia="Times New Roman" w:hAnsi="Times New Roman" w:cs="Times New Roman"/>
          <w:color w:val="000000"/>
          <w:sz w:val="24"/>
          <w:szCs w:val="24"/>
          <w:highlight w:val="yellow"/>
        </w:rPr>
      </w:pPr>
    </w:p>
    <w:p w:rsidR="009B4DB6" w:rsidRDefault="007B178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Az Egyesület kötelezettséget vállal arra, hogy a mindenki által hozzáférhető internetes felületén nem enged teret az Önkormányzattal kapcsolatos negatív tartalmú megnyilvánulásoknak. Ilyennek tekintendő minden, az Egyesület közösségi felületén közzétett, az Önkormányzat, illetve annak intézménye vagy cége feladatellátására, munkatársainak szakmai hozzáértésére vagy munkavégzésére vonatkozó sértő, cinikus, gúnyolódó, becsmérlő, személyeskedő, továbbá az Önkormányzattal szembeni hangulatkeltésre, az Önkormányzat negatív színben való feltüntetésére és jó hírnevének csorbítására alkalmas</w:t>
      </w:r>
      <w:r w:rsidRPr="00D05288">
        <w:rPr>
          <w:rFonts w:ascii="Times New Roman" w:eastAsia="Times New Roman" w:hAnsi="Times New Roman" w:cs="Times New Roman"/>
          <w:sz w:val="24"/>
          <w:szCs w:val="24"/>
        </w:rPr>
        <w:t xml:space="preserve">, a jóízlés határán túlmenő </w:t>
      </w:r>
      <w:r>
        <w:rPr>
          <w:rFonts w:ascii="Times New Roman" w:eastAsia="Times New Roman" w:hAnsi="Times New Roman" w:cs="Times New Roman"/>
          <w:color w:val="000000"/>
          <w:sz w:val="24"/>
          <w:szCs w:val="24"/>
        </w:rPr>
        <w:t>hozzászólás. Az Egyesület köteles az ilyen bejegyzéseket haladéktalanul eltávolítani.</w:t>
      </w:r>
    </w:p>
    <w:p w:rsidR="009B4DB6" w:rsidRDefault="009B4DB6">
      <w:pPr>
        <w:pBdr>
          <w:top w:val="nil"/>
          <w:left w:val="nil"/>
          <w:bottom w:val="nil"/>
          <w:right w:val="nil"/>
          <w:between w:val="nil"/>
        </w:pBdr>
        <w:spacing w:after="0" w:line="240" w:lineRule="auto"/>
        <w:ind w:left="1080" w:firstLine="0"/>
        <w:jc w:val="both"/>
        <w:rPr>
          <w:rFonts w:ascii="Times New Roman" w:eastAsia="Times New Roman" w:hAnsi="Times New Roman" w:cs="Times New Roman"/>
          <w:color w:val="000000"/>
          <w:sz w:val="24"/>
          <w:szCs w:val="24"/>
        </w:rPr>
      </w:pPr>
    </w:p>
    <w:p w:rsidR="009B4DB6" w:rsidRDefault="007B178B">
      <w:pPr>
        <w:numPr>
          <w:ilvl w:val="0"/>
          <w:numId w:val="3"/>
        </w:num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Adatvédelem</w:t>
      </w:r>
    </w:p>
    <w:p w:rsidR="009B4DB6"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Felek kijelentik, hogy a bejelentésekkel kapcsolatban adatkezelőnek az Egyesület minősül, az Önkormányzat részére személyes adatok nem kerülnek továbbításra, az Önkormányzat nem minősül adatfeldolgozónak.</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7B178B">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Egyéb rendelkezések</w:t>
      </w:r>
    </w:p>
    <w:p w:rsidR="009B4DB6" w:rsidRDefault="007B178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Jelen megbízási szerződés </w:t>
      </w:r>
      <w:r w:rsidRPr="00D05288">
        <w:rPr>
          <w:rFonts w:ascii="Times New Roman" w:eastAsia="Times New Roman" w:hAnsi="Times New Roman" w:cs="Times New Roman"/>
          <w:color w:val="000000"/>
          <w:sz w:val="24"/>
          <w:szCs w:val="24"/>
        </w:rPr>
        <w:t>2023</w:t>
      </w:r>
      <w:r w:rsidRPr="00D05288">
        <w:rPr>
          <w:rFonts w:ascii="Times New Roman" w:eastAsia="Times New Roman" w:hAnsi="Times New Roman" w:cs="Times New Roman"/>
          <w:sz w:val="24"/>
          <w:szCs w:val="24"/>
        </w:rPr>
        <w:t xml:space="preserve">. június 1. </w:t>
      </w:r>
      <w:r w:rsidRPr="00D05288">
        <w:rPr>
          <w:rFonts w:ascii="Times New Roman" w:eastAsia="Times New Roman" w:hAnsi="Times New Roman" w:cs="Times New Roman"/>
          <w:color w:val="000000"/>
          <w:sz w:val="24"/>
          <w:szCs w:val="24"/>
        </w:rPr>
        <w:t xml:space="preserve">napján lép hatályba és 2023. </w:t>
      </w:r>
      <w:r w:rsidRPr="00D05288">
        <w:rPr>
          <w:rFonts w:ascii="Times New Roman" w:eastAsia="Times New Roman" w:hAnsi="Times New Roman" w:cs="Times New Roman"/>
          <w:sz w:val="24"/>
          <w:szCs w:val="24"/>
        </w:rPr>
        <w:t xml:space="preserve">december 31. </w:t>
      </w:r>
      <w:r w:rsidRPr="00D05288">
        <w:rPr>
          <w:rFonts w:ascii="Times New Roman" w:eastAsia="Times New Roman" w:hAnsi="Times New Roman" w:cs="Times New Roman"/>
          <w:color w:val="000000"/>
          <w:sz w:val="24"/>
          <w:szCs w:val="24"/>
        </w:rPr>
        <w:t>napjáig</w:t>
      </w:r>
      <w:r>
        <w:rPr>
          <w:rFonts w:ascii="Times New Roman" w:eastAsia="Times New Roman" w:hAnsi="Times New Roman" w:cs="Times New Roman"/>
          <w:color w:val="000000"/>
          <w:sz w:val="24"/>
          <w:szCs w:val="24"/>
        </w:rPr>
        <w:t xml:space="preserve"> terjedő, határozott időre szól. </w:t>
      </w: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7B178B">
      <w:pPr>
        <w:widowControl w:val="0"/>
        <w:numPr>
          <w:ilvl w:val="0"/>
          <w:numId w:val="2"/>
        </w:numPr>
        <w:pBdr>
          <w:top w:val="nil"/>
          <w:left w:val="nil"/>
          <w:bottom w:val="nil"/>
          <w:right w:val="nil"/>
          <w:between w:val="nil"/>
        </w:pBdr>
        <w:tabs>
          <w:tab w:val="left" w:pos="673"/>
        </w:tabs>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Szerződés hatálya és megszűnése:</w:t>
      </w:r>
    </w:p>
    <w:p w:rsidR="009B4DB6" w:rsidRDefault="007B178B">
      <w:pPr>
        <w:widowControl w:val="0"/>
        <w:pBdr>
          <w:top w:val="nil"/>
          <w:left w:val="nil"/>
          <w:bottom w:val="nil"/>
          <w:right w:val="nil"/>
          <w:between w:val="nil"/>
        </w:pBdr>
        <w:tabs>
          <w:tab w:val="left" w:pos="673"/>
        </w:tabs>
        <w:spacing w:after="0" w:line="240" w:lineRule="auto"/>
        <w:ind w:left="72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Felek rögzítik, hogy tekintettel a határozott időtartamra, jelen Szerződés rendes felmondással nem szüntethető meg.</w:t>
      </w:r>
    </w:p>
    <w:p w:rsidR="009B4DB6" w:rsidRDefault="009B4DB6">
      <w:pPr>
        <w:widowControl w:val="0"/>
        <w:pBdr>
          <w:top w:val="nil"/>
          <w:left w:val="nil"/>
          <w:bottom w:val="nil"/>
          <w:right w:val="nil"/>
          <w:between w:val="nil"/>
        </w:pBdr>
        <w:tabs>
          <w:tab w:val="left" w:pos="673"/>
        </w:tabs>
        <w:spacing w:after="0" w:line="240" w:lineRule="auto"/>
        <w:ind w:left="720" w:firstLine="0"/>
        <w:jc w:val="both"/>
        <w:rPr>
          <w:rFonts w:ascii="Times New Roman" w:eastAsia="Times New Roman" w:hAnsi="Times New Roman" w:cs="Times New Roman"/>
          <w:b/>
          <w:color w:val="000000"/>
          <w:sz w:val="24"/>
          <w:szCs w:val="24"/>
        </w:rPr>
      </w:pPr>
    </w:p>
    <w:p w:rsidR="009B4DB6" w:rsidRDefault="007B178B">
      <w:pPr>
        <w:widowControl w:val="0"/>
        <w:numPr>
          <w:ilvl w:val="0"/>
          <w:numId w:val="2"/>
        </w:numPr>
        <w:pBdr>
          <w:top w:val="nil"/>
          <w:left w:val="nil"/>
          <w:bottom w:val="nil"/>
          <w:right w:val="nil"/>
          <w:between w:val="nil"/>
        </w:pBdr>
        <w:tabs>
          <w:tab w:val="left" w:pos="673"/>
        </w:tabs>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 szerződés megszűnik:</w:t>
      </w:r>
    </w:p>
    <w:p w:rsidR="009B4DB6" w:rsidRDefault="007B178B">
      <w:pPr>
        <w:widowControl w:val="0"/>
        <w:numPr>
          <w:ilvl w:val="0"/>
          <w:numId w:val="1"/>
        </w:numPr>
        <w:pBdr>
          <w:top w:val="nil"/>
          <w:left w:val="nil"/>
          <w:bottom w:val="nil"/>
          <w:right w:val="nil"/>
          <w:between w:val="nil"/>
        </w:pBdr>
        <w:tabs>
          <w:tab w:val="left" w:pos="67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 Felek közös megegyezésével,</w:t>
      </w:r>
    </w:p>
    <w:p w:rsidR="009B4DB6" w:rsidRDefault="007B178B">
      <w:pPr>
        <w:widowControl w:val="0"/>
        <w:numPr>
          <w:ilvl w:val="0"/>
          <w:numId w:val="1"/>
        </w:numPr>
        <w:pBdr>
          <w:top w:val="nil"/>
          <w:left w:val="nil"/>
          <w:bottom w:val="nil"/>
          <w:right w:val="nil"/>
          <w:between w:val="nil"/>
        </w:pBdr>
        <w:tabs>
          <w:tab w:val="left" w:pos="67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 szerződés határozott időtartamának leteltét követően,</w:t>
      </w:r>
    </w:p>
    <w:p w:rsidR="009B4DB6" w:rsidRDefault="007B178B">
      <w:pPr>
        <w:widowControl w:val="0"/>
        <w:numPr>
          <w:ilvl w:val="0"/>
          <w:numId w:val="1"/>
        </w:numPr>
        <w:pBdr>
          <w:top w:val="nil"/>
          <w:left w:val="nil"/>
          <w:bottom w:val="nil"/>
          <w:right w:val="nil"/>
          <w:between w:val="nil"/>
        </w:pBdr>
        <w:tabs>
          <w:tab w:val="left" w:pos="67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rendkívüli felmondással, amennyiben bármelyik Szerződő fél jelen szerződésben szabályozott kötelezettségeit súlyosan megszegi és a másik fél írásbeli felhívása ellenére 5 napon belül sem teljesít szerződésszerűen. A megszabott határidő eredménytelen eltelte után, a fél a szerződésszegő félhez intézett, indoklással ellátott nyilatkozatával, azonnali hatállyal felmondhatja jelen szerződést. Rendkívüli felmondás esetén a felek kötelesek egymással azonnal, de legkésőbb a rendkívüli felmondás kézhezvételét követő 15 napon belül elszámolni.</w:t>
      </w:r>
    </w:p>
    <w:p w:rsidR="009B4DB6" w:rsidRDefault="009B4DB6">
      <w:pPr>
        <w:widowControl w:val="0"/>
        <w:pBdr>
          <w:top w:val="nil"/>
          <w:left w:val="nil"/>
          <w:bottom w:val="nil"/>
          <w:right w:val="nil"/>
          <w:between w:val="nil"/>
        </w:pBdr>
        <w:tabs>
          <w:tab w:val="left" w:pos="673"/>
        </w:tabs>
        <w:spacing w:after="0" w:line="240" w:lineRule="auto"/>
        <w:ind w:left="140" w:firstLine="0"/>
        <w:jc w:val="both"/>
        <w:rPr>
          <w:rFonts w:ascii="Times New Roman" w:eastAsia="Times New Roman" w:hAnsi="Times New Roman" w:cs="Times New Roman"/>
          <w:color w:val="000000"/>
          <w:sz w:val="24"/>
          <w:szCs w:val="24"/>
        </w:rPr>
      </w:pPr>
    </w:p>
    <w:p w:rsidR="009B4DB6" w:rsidRDefault="007B178B">
      <w:pPr>
        <w:widowControl w:val="0"/>
        <w:numPr>
          <w:ilvl w:val="0"/>
          <w:numId w:val="2"/>
        </w:numPr>
        <w:pBdr>
          <w:top w:val="nil"/>
          <w:left w:val="nil"/>
          <w:bottom w:val="nil"/>
          <w:right w:val="nil"/>
          <w:between w:val="nil"/>
        </w:pBdr>
        <w:tabs>
          <w:tab w:val="left" w:pos="673"/>
        </w:tabs>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Felek megállapodnak abban, hogy a jelen szerződés bármely okból történő megszűnése esetén, a megszűnés időpontjáig fennálló kötelezettségeiket kölcsönösen teljesítik.</w:t>
      </w:r>
    </w:p>
    <w:p w:rsidR="009B4DB6" w:rsidRDefault="009B4DB6">
      <w:pPr>
        <w:widowControl w:val="0"/>
        <w:pBdr>
          <w:top w:val="nil"/>
          <w:left w:val="nil"/>
          <w:bottom w:val="nil"/>
          <w:right w:val="nil"/>
          <w:between w:val="nil"/>
        </w:pBdr>
        <w:tabs>
          <w:tab w:val="left" w:pos="673"/>
        </w:tabs>
        <w:spacing w:after="0" w:line="240" w:lineRule="auto"/>
        <w:ind w:left="720" w:firstLine="0"/>
        <w:jc w:val="both"/>
        <w:rPr>
          <w:rFonts w:ascii="Times New Roman" w:eastAsia="Times New Roman" w:hAnsi="Times New Roman" w:cs="Times New Roman"/>
          <w:color w:val="000000"/>
          <w:sz w:val="24"/>
          <w:szCs w:val="24"/>
        </w:rPr>
      </w:pPr>
    </w:p>
    <w:p w:rsidR="009B4DB6" w:rsidRDefault="007B178B">
      <w:pPr>
        <w:widowControl w:val="0"/>
        <w:numPr>
          <w:ilvl w:val="0"/>
          <w:numId w:val="2"/>
        </w:numPr>
        <w:pBdr>
          <w:top w:val="nil"/>
          <w:left w:val="nil"/>
          <w:bottom w:val="nil"/>
          <w:right w:val="nil"/>
          <w:between w:val="nil"/>
        </w:pBdr>
        <w:tabs>
          <w:tab w:val="left" w:pos="673"/>
        </w:tabs>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Jelen szerződés Önkormányzat által történő felmondása esetén, az Egyesület a már teljesített szolgáltatás szerződésszerű pénzbeli ellenértékére jogosult, az Önkormányzatot pedig megilleti a teljesített feladat eredményterméke.</w:t>
      </w:r>
    </w:p>
    <w:p w:rsidR="009B4DB6" w:rsidRDefault="009B4DB6">
      <w:pPr>
        <w:widowControl w:val="0"/>
        <w:pBdr>
          <w:top w:val="nil"/>
          <w:left w:val="nil"/>
          <w:bottom w:val="nil"/>
          <w:right w:val="nil"/>
          <w:between w:val="nil"/>
        </w:pBdr>
        <w:tabs>
          <w:tab w:val="left" w:pos="673"/>
        </w:tabs>
        <w:spacing w:after="0" w:line="240" w:lineRule="auto"/>
        <w:ind w:firstLine="0"/>
        <w:jc w:val="both"/>
        <w:rPr>
          <w:rFonts w:ascii="Times New Roman" w:eastAsia="Times New Roman" w:hAnsi="Times New Roman" w:cs="Times New Roman"/>
          <w:color w:val="000000"/>
          <w:sz w:val="24"/>
          <w:szCs w:val="24"/>
        </w:rPr>
      </w:pPr>
    </w:p>
    <w:p w:rsidR="009B4DB6" w:rsidRDefault="007B178B">
      <w:pPr>
        <w:widowControl w:val="0"/>
        <w:numPr>
          <w:ilvl w:val="0"/>
          <w:numId w:val="2"/>
        </w:numPr>
        <w:pBdr>
          <w:top w:val="nil"/>
          <w:left w:val="nil"/>
          <w:bottom w:val="nil"/>
          <w:right w:val="nil"/>
          <w:between w:val="nil"/>
        </w:pBdr>
        <w:tabs>
          <w:tab w:val="left" w:pos="709"/>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Kötbérfizetési kötelezettség terheli az Egyesületet, ha a jelen szerződés alapján valamely kötelezettsége teljesítésére, naptárilag pontosan meghatározható határidőt, neki felróható okból késedelmesen teljesít. A késedelmi kötbér a késedelembe esés napjától esedékes, mértéke a megbízási díj 1 %-a/ nap. A kötbér megfizetése nem mentesít a teljesítés alól. Ha a jelen szerződés teljesítése olyan okból hiúsul meg, amelyért egyértelműen az Egyesület felelős (ideértve azon eseteket, ha az Egyesület felróható magatartása miatt az Önkormányzat a szerződéstől jogszerűen eláll, vagy az Egyesület a teljesítést jogos ok nélkül megtagadja). Az Önkormányzat a szerződés megszűnésének napjától, illetve attól a naptól kezdődően, amikor az Önkormányzat a meghiúsulásról tudomást szerez - egy alkalommal - kötbérre jogosult, melynek mértéke a megbízási díj 20%-a. Hibás teljesítés esetén az Egyesület a késedelmi kötbérrel azonos mértékű minőségi kötbért köteles fizetni, amíg a kijavítást el nem </w:t>
      </w:r>
      <w:r>
        <w:rPr>
          <w:rFonts w:ascii="Times New Roman" w:eastAsia="Times New Roman" w:hAnsi="Times New Roman" w:cs="Times New Roman"/>
          <w:sz w:val="24"/>
          <w:szCs w:val="24"/>
          <w:highlight w:val="white"/>
        </w:rPr>
        <w:lastRenderedPageBreak/>
        <w:t>végzi. A kötbér az Önkormányzatnak akkor is jár, ha kára nem merült fel. Az Önkormányzat érvényesítheti a kötbért meghaladó kárát és a szerződésszegésből eredő egyéb jogait is. A szerződésnek meg nem felelő teljesítés elfogadása, nem jelent lemondást a szerződésszegésből eredő igényekről.</w:t>
      </w:r>
    </w:p>
    <w:p w:rsidR="009B4DB6" w:rsidRDefault="009B4DB6">
      <w:pPr>
        <w:widowControl w:val="0"/>
        <w:pBdr>
          <w:top w:val="nil"/>
          <w:left w:val="nil"/>
          <w:bottom w:val="nil"/>
          <w:right w:val="nil"/>
          <w:between w:val="nil"/>
        </w:pBdr>
        <w:tabs>
          <w:tab w:val="left" w:pos="709"/>
        </w:tabs>
        <w:spacing w:after="0" w:line="240" w:lineRule="auto"/>
        <w:ind w:firstLine="0"/>
        <w:jc w:val="both"/>
        <w:rPr>
          <w:rFonts w:ascii="Times New Roman" w:eastAsia="Times New Roman" w:hAnsi="Times New Roman" w:cs="Times New Roman"/>
          <w:sz w:val="24"/>
          <w:szCs w:val="24"/>
          <w:highlight w:val="white"/>
        </w:rPr>
      </w:pPr>
    </w:p>
    <w:p w:rsidR="009B4DB6" w:rsidRDefault="007B178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Jelen megbízási szerződést a Felek írásban módosíthatják. </w:t>
      </w:r>
    </w:p>
    <w:p w:rsidR="009B4DB6" w:rsidRDefault="009B4DB6">
      <w:pPr>
        <w:pBdr>
          <w:top w:val="nil"/>
          <w:left w:val="nil"/>
          <w:bottom w:val="nil"/>
          <w:right w:val="nil"/>
          <w:between w:val="nil"/>
        </w:pBdr>
        <w:spacing w:after="0" w:line="240" w:lineRule="auto"/>
        <w:ind w:left="567" w:hanging="141"/>
        <w:jc w:val="both"/>
        <w:rPr>
          <w:rFonts w:ascii="Times New Roman" w:eastAsia="Times New Roman" w:hAnsi="Times New Roman" w:cs="Times New Roman"/>
          <w:b/>
          <w:color w:val="000000"/>
          <w:sz w:val="24"/>
          <w:szCs w:val="24"/>
        </w:rPr>
      </w:pPr>
    </w:p>
    <w:p w:rsidR="009B4DB6" w:rsidRDefault="007B178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 Egyesület nyilatkozik arról, hogy a nemzeti vagyonról szóló 2011. évi CXCVI. törvény szerint átlátható szervezetnek minősül. Az Egyesület tudomásul veszi, hogy ennek változása esetén, a változásról haladéktalanul köteles az Önkormányzatot </w:t>
      </w:r>
      <w:r>
        <w:rPr>
          <w:rFonts w:ascii="Times New Roman" w:eastAsia="Times New Roman" w:hAnsi="Times New Roman" w:cs="Times New Roman"/>
          <w:sz w:val="24"/>
          <w:szCs w:val="24"/>
        </w:rPr>
        <w:t>írásban</w:t>
      </w:r>
      <w:r>
        <w:rPr>
          <w:rFonts w:ascii="Times New Roman" w:eastAsia="Times New Roman" w:hAnsi="Times New Roman" w:cs="Times New Roman"/>
          <w:color w:val="000000"/>
          <w:sz w:val="24"/>
          <w:szCs w:val="24"/>
        </w:rPr>
        <w:t xml:space="preserve"> értesíteni. Az Egyesület tudomásul veszi, hogy ha valótlan tartalmú nyilatkozatot tesz, vagy ha a nemzeti vagyonról szóló 2011. évi CXCVI. törvény szerinti átláthatósága megszűnik, az Önkormányzat a szerződést felmondja.</w:t>
      </w:r>
    </w:p>
    <w:p w:rsidR="009B4DB6" w:rsidRDefault="009B4DB6">
      <w:pPr>
        <w:widowControl w:val="0"/>
        <w:pBdr>
          <w:top w:val="nil"/>
          <w:left w:val="nil"/>
          <w:bottom w:val="nil"/>
          <w:right w:val="nil"/>
          <w:between w:val="nil"/>
        </w:pBdr>
        <w:tabs>
          <w:tab w:val="left" w:pos="709"/>
        </w:tabs>
        <w:spacing w:after="0" w:line="240" w:lineRule="auto"/>
        <w:ind w:left="851" w:hanging="425"/>
        <w:jc w:val="both"/>
        <w:rPr>
          <w:rFonts w:ascii="Times New Roman" w:eastAsia="Times New Roman" w:hAnsi="Times New Roman" w:cs="Times New Roman"/>
          <w:color w:val="000000"/>
          <w:sz w:val="24"/>
          <w:szCs w:val="24"/>
        </w:rPr>
      </w:pPr>
    </w:p>
    <w:p w:rsidR="009B4DB6" w:rsidRDefault="007B178B">
      <w:pPr>
        <w:widowControl w:val="0"/>
        <w:pBdr>
          <w:top w:val="nil"/>
          <w:left w:val="nil"/>
          <w:bottom w:val="nil"/>
          <w:right w:val="nil"/>
          <w:between w:val="nil"/>
        </w:pBdr>
        <w:spacing w:after="28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highlight w:val="white"/>
        </w:rPr>
        <w:t xml:space="preserve"> Az Egyesület tudomásul veszi, hogy Budapest Főváros XIV. Kerület Zugló Önkormányzata Képviselő-testületének a közérdekű adatok közzétételéről és a közérdekű adatok megismerésére irányuló igények teljesítésének rendjéről szóló 28/2014. (XI. 18.) önkormányzati rendelete alapján az Önkormányzat - az esetlegesen személyes adatnak minősülő adatok kivételével - a honlapján közzéteszi a jelen Együttműködési megállapodást, annak mellékletével együtt.</w:t>
      </w:r>
    </w:p>
    <w:p w:rsidR="009B4DB6" w:rsidRDefault="007B178B">
      <w:pPr>
        <w:pBdr>
          <w:top w:val="nil"/>
          <w:left w:val="nil"/>
          <w:bottom w:val="nil"/>
          <w:right w:val="nil"/>
          <w:between w:val="nil"/>
        </w:pBdr>
        <w:tabs>
          <w:tab w:val="left" w:pos="709"/>
        </w:tabs>
        <w:spacing w:after="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sz w:val="24"/>
          <w:szCs w:val="24"/>
        </w:rPr>
        <w:t>Jelen szerződésben nem szabályozott kérdésekben a Ptk., a panaszokról és a közérdekű bejelentésekről szóló 2013. évi CLXV. törvény, az információs önrendelkezési jogról és az információszabadságról szóló 2011. évi CXII. törvény és a természetes személyeknek a személyes adatok kezelése tekintetében történő védelméről és az ilyen adatok szabad áramlásáról szóló, az Európai Parlament és a Tanács (EU) 2016/679. számú rendeletének rendelkezései az irányadók.</w:t>
      </w:r>
    </w:p>
    <w:p w:rsidR="009B4DB6" w:rsidRDefault="009B4DB6">
      <w:pPr>
        <w:pBdr>
          <w:top w:val="nil"/>
          <w:left w:val="nil"/>
          <w:bottom w:val="nil"/>
          <w:right w:val="nil"/>
          <w:between w:val="nil"/>
        </w:pBdr>
        <w:tabs>
          <w:tab w:val="left" w:pos="709"/>
        </w:tabs>
        <w:spacing w:after="0" w:line="240" w:lineRule="auto"/>
        <w:ind w:left="851" w:hanging="425"/>
        <w:jc w:val="both"/>
        <w:rPr>
          <w:rFonts w:ascii="Times New Roman" w:eastAsia="Times New Roman" w:hAnsi="Times New Roman" w:cs="Times New Roman"/>
          <w:color w:val="000000"/>
          <w:sz w:val="24"/>
          <w:szCs w:val="24"/>
        </w:rPr>
      </w:pPr>
    </w:p>
    <w:p w:rsidR="009B4DB6" w:rsidRDefault="007B178B">
      <w:pPr>
        <w:pBdr>
          <w:top w:val="nil"/>
          <w:left w:val="nil"/>
          <w:bottom w:val="nil"/>
          <w:right w:val="nil"/>
          <w:between w:val="nil"/>
        </w:pBdr>
        <w:tabs>
          <w:tab w:val="left" w:pos="709"/>
        </w:tabs>
        <w:spacing w:after="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Jelen szerződés 5, egymással mindenben megegyező, eredeti példányban készült, melyet a Felek elolvasás és értelmezés után, mint akaratuknak mindenben megfelelőt, jóváhagyólag aláírtak.</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Pr="00D05288" w:rsidRDefault="007B17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00D05288">
        <w:rPr>
          <w:rFonts w:ascii="Times New Roman" w:eastAsia="Times New Roman" w:hAnsi="Times New Roman" w:cs="Times New Roman"/>
          <w:color w:val="000000"/>
          <w:sz w:val="24"/>
          <w:szCs w:val="24"/>
        </w:rPr>
        <w:t>Budapest, 202</w:t>
      </w:r>
      <w:r w:rsidRPr="00D05288">
        <w:rPr>
          <w:rFonts w:ascii="Times New Roman" w:eastAsia="Times New Roman" w:hAnsi="Times New Roman" w:cs="Times New Roman"/>
          <w:sz w:val="24"/>
          <w:szCs w:val="24"/>
        </w:rPr>
        <w:t>3</w:t>
      </w:r>
      <w:r w:rsidR="007D6E76">
        <w:rPr>
          <w:rFonts w:ascii="Times New Roman" w:eastAsia="Times New Roman" w:hAnsi="Times New Roman" w:cs="Times New Roman"/>
          <w:color w:val="000000"/>
          <w:sz w:val="24"/>
          <w:szCs w:val="24"/>
        </w:rPr>
        <w:t>…………</w:t>
      </w: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9B4DB6" w:rsidRDefault="009B4DB6">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tbl>
      <w:tblPr>
        <w:tblStyle w:val="a0"/>
        <w:tblW w:w="96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9B4DB6">
        <w:trPr>
          <w:trHeight w:val="447"/>
          <w:jc w:val="center"/>
        </w:trPr>
        <w:tc>
          <w:tcPr>
            <w:tcW w:w="4814" w:type="dxa"/>
            <w:vAlign w:val="bottom"/>
          </w:tcPr>
          <w:p w:rsidR="009B4DB6" w:rsidRDefault="007B178B">
            <w:pP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14" w:type="dxa"/>
            <w:vAlign w:val="bottom"/>
          </w:tcPr>
          <w:p w:rsidR="009B4DB6" w:rsidRDefault="007B178B">
            <w:pP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B4DB6">
        <w:trPr>
          <w:trHeight w:val="283"/>
          <w:jc w:val="center"/>
        </w:trPr>
        <w:tc>
          <w:tcPr>
            <w:tcW w:w="4814" w:type="dxa"/>
            <w:vAlign w:val="bottom"/>
          </w:tcPr>
          <w:p w:rsidR="009B4DB6" w:rsidRDefault="007B178B">
            <w:pP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Járókelő közhasznú Egyesület</w:t>
            </w:r>
          </w:p>
        </w:tc>
        <w:tc>
          <w:tcPr>
            <w:tcW w:w="4814" w:type="dxa"/>
            <w:vAlign w:val="bottom"/>
          </w:tcPr>
          <w:p w:rsidR="009B4DB6" w:rsidRDefault="007B178B">
            <w:pP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Budapest Főváros XIV. Kerület </w:t>
            </w:r>
            <w:r>
              <w:rPr>
                <w:rFonts w:ascii="Times New Roman" w:eastAsia="Times New Roman" w:hAnsi="Times New Roman" w:cs="Times New Roman"/>
                <w:sz w:val="24"/>
                <w:szCs w:val="24"/>
              </w:rPr>
              <w:t>Zugló Önkormányzata</w:t>
            </w:r>
          </w:p>
        </w:tc>
      </w:tr>
      <w:tr w:rsidR="009B4DB6">
        <w:trPr>
          <w:trHeight w:val="406"/>
          <w:jc w:val="center"/>
        </w:trPr>
        <w:tc>
          <w:tcPr>
            <w:tcW w:w="4814" w:type="dxa"/>
            <w:vAlign w:val="bottom"/>
          </w:tcPr>
          <w:p w:rsidR="009B4DB6" w:rsidRDefault="007B178B">
            <w:pP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képv.: Bardócz Csaba Zoltán ügyvivő</w:t>
            </w:r>
          </w:p>
        </w:tc>
        <w:tc>
          <w:tcPr>
            <w:tcW w:w="4814" w:type="dxa"/>
            <w:vAlign w:val="bottom"/>
          </w:tcPr>
          <w:p w:rsidR="009B4DB6" w:rsidRDefault="007B178B">
            <w:pP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képv.: Horváth Csaba polgármester</w:t>
            </w:r>
          </w:p>
        </w:tc>
      </w:tr>
    </w:tbl>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9B4D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9B4DB6" w:rsidRDefault="009B4DB6">
      <w:pPr>
        <w:pBdr>
          <w:top w:val="nil"/>
          <w:left w:val="nil"/>
          <w:bottom w:val="nil"/>
          <w:right w:val="nil"/>
          <w:between w:val="nil"/>
        </w:pBdr>
        <w:tabs>
          <w:tab w:val="center" w:pos="1985"/>
          <w:tab w:val="center" w:pos="7088"/>
        </w:tabs>
        <w:spacing w:after="0" w:line="240" w:lineRule="auto"/>
        <w:ind w:firstLine="0"/>
        <w:rPr>
          <w:rFonts w:ascii="Times New Roman" w:eastAsia="Times New Roman" w:hAnsi="Times New Roman" w:cs="Times New Roman"/>
          <w:color w:val="000000"/>
          <w:sz w:val="24"/>
          <w:szCs w:val="24"/>
        </w:rPr>
      </w:pPr>
    </w:p>
    <w:p w:rsidR="009B4DB6" w:rsidRDefault="007B178B">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bookmarkStart w:id="3" w:name="_heading=h.1fob9te" w:colFirst="0" w:colLast="0"/>
      <w:bookmarkEnd w:id="3"/>
      <w:r>
        <w:rPr>
          <w:rFonts w:ascii="Times New Roman" w:eastAsia="Times New Roman" w:hAnsi="Times New Roman" w:cs="Times New Roman"/>
          <w:color w:val="000000"/>
          <w:sz w:val="24"/>
          <w:szCs w:val="24"/>
        </w:rPr>
        <w:t>Pénzügyileg ellenjegyzem</w:t>
      </w:r>
    </w:p>
    <w:p w:rsidR="009B4DB6" w:rsidRDefault="007B178B">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Budapest, 202</w:t>
      </w:r>
      <w:r w:rsidR="00D05288">
        <w:rPr>
          <w:rFonts w:ascii="Times New Roman" w:eastAsia="Times New Roman" w:hAnsi="Times New Roman" w:cs="Times New Roman"/>
          <w:color w:val="000000"/>
          <w:sz w:val="24"/>
          <w:szCs w:val="24"/>
        </w:rPr>
        <w:t>3. …. ... ...............</w:t>
      </w:r>
      <w:r>
        <w:rPr>
          <w:rFonts w:ascii="Times New Roman" w:eastAsia="Times New Roman" w:hAnsi="Times New Roman" w:cs="Times New Roman"/>
          <w:color w:val="000000"/>
          <w:sz w:val="24"/>
          <w:szCs w:val="24"/>
        </w:rPr>
        <w:tab/>
        <w:t>_________________________</w:t>
      </w:r>
    </w:p>
    <w:p w:rsidR="009B4DB6" w:rsidRDefault="009B4DB6">
      <w:pPr>
        <w:pBdr>
          <w:top w:val="nil"/>
          <w:left w:val="nil"/>
          <w:bottom w:val="nil"/>
          <w:right w:val="nil"/>
          <w:between w:val="nil"/>
        </w:pBdr>
        <w:tabs>
          <w:tab w:val="center" w:pos="3686"/>
        </w:tabs>
        <w:spacing w:after="0" w:line="240" w:lineRule="auto"/>
        <w:ind w:firstLine="0"/>
        <w:rPr>
          <w:rFonts w:ascii="Times New Roman" w:eastAsia="Times New Roman" w:hAnsi="Times New Roman" w:cs="Times New Roman"/>
          <w:color w:val="000000"/>
          <w:sz w:val="24"/>
          <w:szCs w:val="24"/>
        </w:rPr>
      </w:pPr>
    </w:p>
    <w:sectPr w:rsidR="009B4DB6">
      <w:footerReference w:type="default" r:id="rId8"/>
      <w:pgSz w:w="11906" w:h="16838"/>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5E7" w:rsidRDefault="003965E7">
      <w:pPr>
        <w:spacing w:after="0" w:line="240" w:lineRule="auto"/>
      </w:pPr>
      <w:r>
        <w:separator/>
      </w:r>
    </w:p>
  </w:endnote>
  <w:endnote w:type="continuationSeparator" w:id="0">
    <w:p w:rsidR="003965E7" w:rsidRDefault="0039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DB6" w:rsidRDefault="007B178B">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D6E76">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p w:rsidR="009B4DB6" w:rsidRDefault="009B4DB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5E7" w:rsidRDefault="003965E7">
      <w:pPr>
        <w:spacing w:after="0" w:line="240" w:lineRule="auto"/>
      </w:pPr>
      <w:r>
        <w:separator/>
      </w:r>
    </w:p>
  </w:footnote>
  <w:footnote w:type="continuationSeparator" w:id="0">
    <w:p w:rsidR="003965E7" w:rsidRDefault="00396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491"/>
    <w:multiLevelType w:val="multilevel"/>
    <w:tmpl w:val="5B4E3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E32E05"/>
    <w:multiLevelType w:val="multilevel"/>
    <w:tmpl w:val="746E41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E2C3B9F"/>
    <w:multiLevelType w:val="multilevel"/>
    <w:tmpl w:val="EBA237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5137B9"/>
    <w:multiLevelType w:val="multilevel"/>
    <w:tmpl w:val="E74C0B16"/>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27B0FA1"/>
    <w:multiLevelType w:val="multilevel"/>
    <w:tmpl w:val="A0183E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6A06076"/>
    <w:multiLevelType w:val="multilevel"/>
    <w:tmpl w:val="CBA28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B6"/>
    <w:rsid w:val="000C730F"/>
    <w:rsid w:val="003965E7"/>
    <w:rsid w:val="00584BAA"/>
    <w:rsid w:val="007B178B"/>
    <w:rsid w:val="007D6E76"/>
    <w:rsid w:val="008B39EE"/>
    <w:rsid w:val="009B4DB6"/>
    <w:rsid w:val="00D05288"/>
    <w:rsid w:val="00D41FC1"/>
    <w:rsid w:val="00EA1E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77796-DDB9-4FD7-A1CB-885DA300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u-HU" w:eastAsia="hu-HU" w:bidi="ar-SA"/>
      </w:rPr>
    </w:rPrDefault>
    <w:pPrDefault>
      <w:pPr>
        <w:spacing w:after="200"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Listaszerbekezds">
    <w:name w:val="List Paragraph"/>
    <w:basedOn w:val="Norml"/>
    <w:uiPriority w:val="34"/>
    <w:qFormat/>
    <w:rsid w:val="00F60A46"/>
    <w:pPr>
      <w:ind w:left="720"/>
      <w:contextualSpacing/>
    </w:p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jbfvwiGAQmEC1vyyMgP3ca+52w==">AMUW2mVsVDZBR8YevaFTr3NVLNaF7yo+Tc2CZGctPJmR12mN8aN1zsBNu0RxV4E42aBvlam7Zuq/t+Zf6Lny2eqbS144wOEQoelLLtA4JaSua9RLxwoxU2xTAKmIvZ5VTAppXzDuejGUfWBtdYEaOq1T6bJvq9kiBg==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9529</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Pokó Renáta</dc:creator>
  <cp:lastModifiedBy>NB-u1</cp:lastModifiedBy>
  <cp:revision>2</cp:revision>
  <dcterms:created xsi:type="dcterms:W3CDTF">2023-05-12T08:19:00Z</dcterms:created>
  <dcterms:modified xsi:type="dcterms:W3CDTF">2023-05-12T08:19:00Z</dcterms:modified>
</cp:coreProperties>
</file>