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1A3370" Type="http://schemas.openxmlformats.org/officeDocument/2006/relationships/officeDocument" Target="/word/document.xml" /><Relationship Id="coreR11A337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pStyle w:val="P1"/>
        <w:outlineLvl w:val="0"/>
        <w:rPr>
          <w:b w:val="1"/>
          <w:i w:val="0"/>
          <w:szCs w:val="24"/>
        </w:rPr>
      </w:pPr>
      <w:r>
        <w:rPr>
          <w:b w:val="1"/>
          <w:i w:val="0"/>
          <w:szCs w:val="24"/>
        </w:rPr>
        <w:t>Budapest Főváros XIV. Kerület Zugló</w:t>
      </w:r>
    </w:p>
    <w:p>
      <w:pPr>
        <w:pStyle w:val="P1"/>
        <w:jc w:val="left"/>
        <w:outlineLvl w:val="0"/>
        <w:rPr>
          <w:b w:val="1"/>
          <w:i w:val="0"/>
          <w:szCs w:val="24"/>
        </w:rPr>
      </w:pPr>
      <w:r>
        <w:rPr>
          <w:b w:val="1"/>
          <w:i w:val="0"/>
          <w:szCs w:val="24"/>
        </w:rPr>
        <w:t xml:space="preserve">Polgármestere </w:t>
      </w:r>
    </w:p>
    <w:p>
      <w:pPr>
        <w:pStyle w:val="P1"/>
        <w:jc w:val="left"/>
        <w:rPr>
          <w:i w:val="0"/>
          <w:szCs w:val="24"/>
        </w:rPr>
      </w:pPr>
      <w:r>
        <w:rPr>
          <w:i w:val="0"/>
          <w:bCs w:val="1"/>
          <w:szCs w:val="24"/>
        </w:rPr>
        <w:t>Szám:</w:t>
      </w:r>
      <w:r>
        <w:rPr>
          <w:i w:val="0"/>
          <w:szCs w:val="24"/>
        </w:rPr>
        <w:t xml:space="preserve"> 123-70/2026</w:t>
      </w:r>
    </w:p>
    <w:p>
      <w:pPr>
        <w:pStyle w:val="P1"/>
        <w:jc w:val="left"/>
        <w:outlineLvl w:val="0"/>
        <w:rPr>
          <w:i w:val="0"/>
          <w:bCs w:val="1"/>
          <w:szCs w:val="24"/>
        </w:rPr>
      </w:pPr>
      <w:r>
        <w:rPr>
          <w:i w:val="0"/>
          <w:szCs w:val="24"/>
        </w:rPr>
        <w:tab/>
        <w:tab/>
        <w:tab/>
        <w:tab/>
        <w:tab/>
        <w:tab/>
        <w:tab/>
        <w:tab/>
        <w:t xml:space="preserve">   </w:t>
      </w:r>
      <w:r>
        <w:rPr>
          <w:i w:val="0"/>
          <w:bCs w:val="1"/>
          <w:szCs w:val="24"/>
        </w:rPr>
        <w:t>Nyilvános ülésen tárgyalandó!</w:t>
      </w:r>
    </w:p>
    <w:p>
      <w:pPr>
        <w:pStyle w:val="P1"/>
        <w:rPr>
          <w:b w:val="1"/>
          <w:i w:val="0"/>
          <w:szCs w:val="24"/>
        </w:rPr>
      </w:pPr>
    </w:p>
    <w:p>
      <w:pPr>
        <w:pStyle w:val="P1"/>
        <w:jc w:val="center"/>
        <w:rPr>
          <w:b w:val="1"/>
          <w:i w:val="0"/>
          <w:szCs w:val="24"/>
        </w:rPr>
      </w:pPr>
      <w:r>
        <w:rPr>
          <w:b w:val="1"/>
          <w:i w:val="0"/>
          <w:szCs w:val="24"/>
        </w:rPr>
        <w:t>Napirend száma:…</w:t>
      </w:r>
    </w:p>
    <w:p>
      <w:pPr>
        <w:pStyle w:val="P1"/>
        <w:jc w:val="center"/>
        <w:rPr>
          <w:b w:val="1"/>
          <w:i w:val="0"/>
          <w:szCs w:val="24"/>
        </w:rPr>
      </w:pPr>
    </w:p>
    <w:p>
      <w:pPr>
        <w:pStyle w:val="P1"/>
        <w:jc w:val="center"/>
        <w:rPr>
          <w:i w:val="0"/>
          <w:szCs w:val="24"/>
        </w:rPr>
      </w:pPr>
      <w:r>
        <w:rPr>
          <w:i w:val="0"/>
          <w:szCs w:val="24"/>
        </w:rPr>
        <w:t xml:space="preserve">A Képviselő-testület </w:t>
      </w:r>
    </w:p>
    <w:p>
      <w:pPr>
        <w:pStyle w:val="P1"/>
        <w:jc w:val="center"/>
        <w:rPr>
          <w:i w:val="0"/>
          <w:szCs w:val="24"/>
        </w:rPr>
      </w:pPr>
      <w:r>
        <w:rPr>
          <w:i w:val="0"/>
          <w:szCs w:val="24"/>
        </w:rPr>
        <w:t>2026. március 5-i ülésére</w:t>
      </w:r>
    </w:p>
    <w:p>
      <w:pPr>
        <w:pStyle w:val="P1"/>
        <w:jc w:val="center"/>
        <w:rPr>
          <w:i w:val="0"/>
          <w:szCs w:val="24"/>
        </w:rPr>
      </w:pPr>
    </w:p>
    <w:p>
      <w:pPr>
        <w:spacing w:after="120" w:beforeAutospacing="0" w:afterAutospacing="0"/>
        <w:jc w:val="center"/>
        <w:rPr>
          <w:b w:val="1"/>
        </w:rPr>
      </w:pPr>
      <w:r>
        <w:rPr>
          <w:b w:val="1"/>
        </w:rPr>
        <w:t>Tisztelt Képviselő-testület!</w:t>
      </w:r>
    </w:p>
    <w:p>
      <w:pPr>
        <w:spacing w:after="120" w:beforeAutospacing="0" w:afterAutospacing="0"/>
      </w:pPr>
      <w:r>
        <w:rPr>
          <w:b w:val="1"/>
        </w:rPr>
        <w:t>Tárgy:</w:t>
      </w:r>
      <w:r>
        <w:t xml:space="preserve"> </w:t>
      </w:r>
    </w:p>
    <w:p>
      <w:pPr>
        <w:jc w:val="center"/>
        <w:rPr>
          <w:b w:val="1"/>
        </w:rPr>
      </w:pPr>
      <w:r>
        <w:rPr>
          <w:b w:val="1"/>
        </w:rPr>
        <w:t>Javaslat a „Budapest Főváros XIV. Kerület Zugló Önkormányzatának Környezetvédelmi Programja 2026-2030.” című dokumentum elfogadására</w:t>
      </w:r>
    </w:p>
    <w:p>
      <w:pPr>
        <w:pStyle w:val="P1"/>
        <w:jc w:val="center"/>
        <w:outlineLvl w:val="0"/>
        <w:rPr>
          <w:b w:val="1"/>
          <w:i w:val="0"/>
          <w:szCs w:val="24"/>
        </w:rPr>
      </w:pPr>
    </w:p>
    <w:p>
      <w:pPr>
        <w:pStyle w:val="P1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jc w:val="left"/>
        <w:outlineLvl w:val="0"/>
        <w:rPr>
          <w:b w:val="1"/>
          <w:i w:val="0"/>
          <w:szCs w:val="24"/>
        </w:rPr>
      </w:pPr>
      <w:r>
        <w:rPr>
          <w:b w:val="1"/>
          <w:i w:val="0"/>
          <w:szCs w:val="24"/>
        </w:rPr>
        <w:t>I. Előzmények</w:t>
      </w:r>
    </w:p>
    <w:p>
      <w:pPr>
        <w:pStyle w:val="P3"/>
        <w:rPr>
          <w:rFonts w:ascii="Times New Roman" w:hAnsi="Times New Roman"/>
        </w:rPr>
      </w:pPr>
      <w:r>
        <w:rPr>
          <w:rFonts w:ascii="Times New Roman" w:hAnsi="Times New Roman"/>
        </w:rPr>
        <w:t>A környezet védelmének általános szabályairól szóló 1995. évi LIII. évi törvény (a továbbiakban: Kvt.) 46.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(1) bekezdés b) pontja és 48/E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§-a értelmében minden településnek ki kell dolgoznia illetékességi területére vonatkozó és a hatáskörébe tartozó környezetvédelmi feladatokat meghatározó Környezetvédelmi Programot. </w:t>
      </w:r>
    </w:p>
    <w:p>
      <w:pPr>
        <w:pStyle w:val="P3"/>
        <w:rPr>
          <w:rFonts w:ascii="Times New Roman" w:hAnsi="Times New Roman"/>
        </w:rPr>
      </w:pPr>
      <w:r>
        <w:rPr>
          <w:rFonts w:ascii="Times New Roman" w:hAnsi="Times New Roman"/>
        </w:rPr>
        <w:t>Budapest Főváros XIV. Kerület Zugló Önkormányzatának korábbi Környezetvédelmi Programjának érvényessége 2025. év végén lejárt, így megfelelve a Kvt. előírásainak, elkészült Zugló 2026-2030. közötti időszakra vonatkozó Környezetvédelmi Programja (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továbbiakban: Program).</w:t>
      </w:r>
    </w:p>
    <w:p>
      <w:pPr>
        <w:jc w:val="both"/>
      </w:pPr>
    </w:p>
    <w:p>
      <w:pPr>
        <w:jc w:val="both"/>
      </w:pPr>
      <w:r>
        <w:t>A Program megújítását, aktualizálását hosszú előkészítéssel és adatgyűjtéssel együtt járó munka előzte meg. Az elkészült Programot nemcsak a hivatal illetékes szervezeti egységei, hanem az önkormányzat Képviselő-testületének tagjai is véleményezték. A lakosság számára külön kérdőíves véleményezésre nyújtottunk lehetőséget, továbbá tájékoztatásul megküldtük a szomszédos kerületek jegyzői, valamint a Pest Vármegyei Kormányhivatal Környezetvédelmi, Természetvédelmi és Hulladékgazdálkodási Főosztálya részére is. A hivatalhoz visszaérkezett véleményeket, észrevételeket az előterjesztés 2. számú melléklete tartalmazza.</w:t>
      </w:r>
    </w:p>
    <w:p>
      <w:pPr>
        <w:jc w:val="both"/>
      </w:pPr>
    </w:p>
    <w:p>
      <w:pPr>
        <w:jc w:val="both"/>
      </w:pPr>
      <w:r>
        <w:t>A 2026-2030. évre szóló Környezetvédelmi Program az előterjesztés 3. számú melléklete.</w:t>
      </w:r>
    </w:p>
    <w:p>
      <w:pPr>
        <w:jc w:val="both"/>
      </w:pPr>
    </w:p>
    <w:p>
      <w:pPr>
        <w:jc w:val="both"/>
      </w:pPr>
      <w:r>
        <w:t>Kérem a Tisztelt Képviselő-testületet, hogy a határozati javaslatban foglaltakat elfogadni szíveskedjen.</w:t>
      </w:r>
    </w:p>
    <w:p>
      <w:pPr>
        <w:jc w:val="both"/>
      </w:pPr>
    </w:p>
    <w:p>
      <w:pPr>
        <w:pStyle w:val="P1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jc w:val="left"/>
        <w:outlineLvl w:val="0"/>
        <w:rPr>
          <w:b w:val="1"/>
          <w:i w:val="0"/>
          <w:szCs w:val="24"/>
        </w:rPr>
      </w:pPr>
      <w:r>
        <w:rPr>
          <w:b w:val="1"/>
          <w:i w:val="0"/>
          <w:szCs w:val="24"/>
        </w:rPr>
        <w:t>II. Vélemények</w:t>
      </w:r>
    </w:p>
    <w:p>
      <w:pPr>
        <w:pStyle w:val="P5"/>
        <w:jc w:val="both"/>
        <w:rPr>
          <w:b w:val="1"/>
          <w:bCs w:val="1"/>
        </w:rPr>
      </w:pPr>
      <w:r>
        <w:t>A Kvt. 46.</w:t>
      </w:r>
      <w:r>
        <w:t xml:space="preserve"> </w:t>
      </w:r>
      <w:r>
        <w:t>§ (1) bekezdés b) pontja értelmében a települési önkormányzat (Budapesten a Fővárosi Önkormányzat is) a környezet védelme érdekében</w:t>
      </w:r>
      <w:r>
        <w:rPr>
          <w:i w:val="1"/>
          <w:iCs w:val="1"/>
        </w:rPr>
        <w:t> </w:t>
      </w:r>
      <w:r>
        <w:t>önálló települési környezetvédelmi programot dolgoz ki a 48/E. §-ban foglaltak szerint, amelyet képviselő-testülete (közgyűlése) hagy jóvá.</w:t>
      </w:r>
    </w:p>
    <w:p>
      <w:pPr>
        <w:pStyle w:val="P5"/>
        <w:jc w:val="both"/>
        <w:rPr>
          <w:b w:val="1"/>
          <w:bCs w:val="1"/>
        </w:rPr>
      </w:pPr>
    </w:p>
    <w:p>
      <w:pPr>
        <w:pStyle w:val="P5"/>
        <w:jc w:val="both"/>
      </w:pPr>
      <w:r>
        <w:t>A Kvt. 48/E.</w:t>
      </w:r>
      <w:r>
        <w:t xml:space="preserve"> </w:t>
      </w:r>
      <w:r>
        <w:t>§ (1) bekezdés értelmében a települési környezetvédelmi programnak a település adottságaival, sajátosságaival és gazdasági lehetőségeivel összhangban – a 48/B. § (2) bekezdésben foglaltakon túl – tartalmaznia kell</w:t>
      </w:r>
    </w:p>
    <w:p>
      <w:pPr>
        <w:pStyle w:val="P5"/>
        <w:jc w:val="both"/>
      </w:pPr>
      <w:r>
        <w:rPr>
          <w:iCs w:val="1"/>
        </w:rPr>
        <w:t>a)</w:t>
      </w:r>
      <w:r>
        <w:t> a légszennyezettség-csökkentési intézkedési program, valamint a légszennyezéssel,</w:t>
      </w:r>
    </w:p>
    <w:p>
      <w:pPr>
        <w:pStyle w:val="P5"/>
        <w:jc w:val="both"/>
      </w:pPr>
      <w:r>
        <w:rPr>
          <w:i w:val="1"/>
          <w:iCs w:val="1"/>
        </w:rPr>
        <w:t>b) </w:t>
      </w:r>
      <w:r>
        <w:rPr>
          <w:b w:val="1"/>
          <w:i w:val="1"/>
          <w:bCs w:val="1"/>
          <w:iCs w:val="1"/>
          <w:vertAlign w:val="superscript"/>
        </w:rPr>
        <w:t> </w:t>
      </w:r>
      <w:r>
        <w:rPr>
          <w:i w:val="1"/>
          <w:iCs w:val="1"/>
        </w:rPr>
        <w:t> </w:t>
      </w:r>
      <w:r>
        <w:t>a zaj és rezgés elleni védelemmel, valamint a stratégiai zajtérképekre épülő intézkedési tervekkel,</w:t>
      </w:r>
    </w:p>
    <w:p>
      <w:pPr>
        <w:pStyle w:val="P5"/>
        <w:jc w:val="both"/>
      </w:pPr>
      <w:r>
        <w:rPr>
          <w:i w:val="1"/>
          <w:iCs w:val="1"/>
        </w:rPr>
        <w:t>c)</w:t>
      </w:r>
      <w:r>
        <w:t> zöldfelület-gazdálkodással,</w:t>
      </w:r>
    </w:p>
    <w:p>
      <w:pPr>
        <w:pStyle w:val="P5"/>
        <w:jc w:val="both"/>
      </w:pPr>
      <w:r>
        <w:rPr>
          <w:i w:val="1"/>
          <w:iCs w:val="1"/>
        </w:rPr>
        <w:t>d)</w:t>
      </w:r>
      <w:r>
        <w:t> a települési környezet és a közterületek tisztaságával,</w:t>
      </w:r>
    </w:p>
    <w:p>
      <w:pPr>
        <w:pStyle w:val="P5"/>
        <w:jc w:val="both"/>
      </w:pPr>
      <w:r>
        <w:rPr>
          <w:i w:val="1"/>
          <w:iCs w:val="1"/>
        </w:rPr>
        <w:t>e)</w:t>
      </w:r>
      <w:r>
        <w:t> az ivóvízellátással,</w:t>
      </w:r>
    </w:p>
    <w:p>
      <w:pPr>
        <w:pStyle w:val="P5"/>
        <w:jc w:val="both"/>
      </w:pPr>
      <w:r>
        <w:rPr>
          <w:i w:val="1"/>
          <w:iCs w:val="1"/>
        </w:rPr>
        <w:t>f)</w:t>
      </w:r>
      <w:r>
        <w:t> a települési csapadékvíz-gazdálkodással,</w:t>
      </w:r>
    </w:p>
    <w:p>
      <w:pPr>
        <w:pStyle w:val="P5"/>
        <w:jc w:val="both"/>
      </w:pPr>
      <w:r>
        <w:rPr>
          <w:i w:val="1"/>
          <w:iCs w:val="1"/>
        </w:rPr>
        <w:t>g)</w:t>
      </w:r>
      <w:r>
        <w:t> a kommunális szennyvízkezeléssel,</w:t>
      </w:r>
    </w:p>
    <w:p>
      <w:pPr>
        <w:pStyle w:val="P5"/>
        <w:jc w:val="both"/>
      </w:pPr>
      <w:r>
        <w:rPr>
          <w:i w:val="1"/>
          <w:iCs w:val="1"/>
        </w:rPr>
        <w:t>h) </w:t>
      </w:r>
      <w:r>
        <w:rPr>
          <w:b w:val="1"/>
          <w:i w:val="1"/>
          <w:bCs w:val="1"/>
          <w:iCs w:val="1"/>
          <w:vertAlign w:val="superscript"/>
        </w:rPr>
        <w:t> </w:t>
      </w:r>
      <w:r>
        <w:rPr>
          <w:i w:val="1"/>
          <w:iCs w:val="1"/>
        </w:rPr>
        <w:t> </w:t>
      </w:r>
      <w:r>
        <w:t>a településihulladék-gazdálkodással, valamint az elhagyott hulladék felszámolásával,</w:t>
      </w:r>
    </w:p>
    <w:p>
      <w:pPr>
        <w:pStyle w:val="P5"/>
        <w:jc w:val="both"/>
      </w:pPr>
      <w:r>
        <w:rPr>
          <w:i w:val="1"/>
          <w:iCs w:val="1"/>
        </w:rPr>
        <w:t>i)</w:t>
      </w:r>
      <w:r>
        <w:t> az energiagazdálkodással,</w:t>
      </w:r>
    </w:p>
    <w:p>
      <w:pPr>
        <w:pStyle w:val="P5"/>
        <w:jc w:val="both"/>
      </w:pPr>
      <w:r>
        <w:rPr>
          <w:i w:val="1"/>
          <w:iCs w:val="1"/>
        </w:rPr>
        <w:t>j)</w:t>
      </w:r>
      <w:r>
        <w:t> a közlekedés- és szállításszervezéssel,</w:t>
      </w:r>
    </w:p>
    <w:p>
      <w:pPr>
        <w:pStyle w:val="P5"/>
        <w:jc w:val="both"/>
      </w:pPr>
      <w:r>
        <w:rPr>
          <w:i w:val="1"/>
          <w:iCs w:val="1"/>
        </w:rPr>
        <w:t>k)</w:t>
      </w:r>
      <w:r>
        <w:t> a feltételezhető rendkívüli környezetveszélyeztetés elhárításával és a környezetkárosodás csökkentésével kapcsolatos feladatokat és előírásokat.</w:t>
      </w:r>
    </w:p>
    <w:p>
      <w:pPr>
        <w:pStyle w:val="P5"/>
        <w:jc w:val="both"/>
      </w:pPr>
    </w:p>
    <w:p>
      <w:pPr>
        <w:pStyle w:val="P5"/>
        <w:jc w:val="both"/>
        <w:rPr>
          <w:shd w:val="clear" w:color="auto" w:fill="FFFFFF"/>
        </w:rPr>
      </w:pPr>
      <w:r>
        <w:t>A Kvt. 48/E.</w:t>
      </w:r>
      <w:r>
        <w:t xml:space="preserve"> </w:t>
      </w:r>
      <w:r>
        <w:t xml:space="preserve">§ (3) bekezdés értelmében a </w:t>
      </w:r>
      <w:r>
        <w:rPr>
          <w:shd w:val="clear" w:color="auto" w:fill="FFFFFF"/>
        </w:rPr>
        <w:t>települési önkormányzat gondoskodik a települési környezetvédelmi programban foglalt feladatok végrehajtásáról, a végrehajtás feltételeinek biztosításáról, és figyelemmel kíséri a feladatok ellátását.</w:t>
      </w:r>
    </w:p>
    <w:p>
      <w:pPr>
        <w:pStyle w:val="P5"/>
        <w:jc w:val="both"/>
      </w:pPr>
    </w:p>
    <w:p>
      <w:pPr>
        <w:pStyle w:val="P5"/>
        <w:jc w:val="both"/>
      </w:pPr>
      <w:r>
        <w:rPr>
          <w:bCs w:val="1"/>
        </w:rPr>
        <w:t>A Kvt. 46. ​​§</w:t>
      </w:r>
      <w:r>
        <w:t> (1) bekezdés e) pontja értelmében a települési önkormányzat (Budapesten a Fővárosi Önkormányzat is) a környezet védelme érdekében elemzi, értékeli a környezet állapotát illetékes területén, és arról szükség szerint, de legalább évente egyszer tájékoztatja a lakosságot.</w:t>
      </w:r>
    </w:p>
    <w:p>
      <w:pPr>
        <w:pStyle w:val="P1"/>
        <w:rPr>
          <w:b w:val="1"/>
          <w:i w:val="0"/>
          <w:szCs w:val="24"/>
          <w:u w:val="single"/>
        </w:rPr>
      </w:pPr>
    </w:p>
    <w:p>
      <w:pPr>
        <w:spacing w:lineRule="auto" w:line="276" w:beforeAutospacing="0" w:afterAutospacing="0"/>
        <w:jc w:val="both"/>
      </w:pPr>
      <w:r>
        <w:rPr>
          <w:b w:val="1"/>
        </w:rPr>
        <w:t>Jogi Főosztály véleménye:</w:t>
      </w:r>
      <w:r>
        <w:t xml:space="preserve"> Az előterjesztésben közölt adatok és információk alapján jogi észrevételt nem tesz.</w:t>
      </w:r>
    </w:p>
    <w:p>
      <w:pPr>
        <w:pStyle w:val="P1"/>
        <w:rPr>
          <w:b w:val="1"/>
          <w:i w:val="0"/>
          <w:szCs w:val="24"/>
          <w:u w:val="single"/>
        </w:rPr>
      </w:pPr>
    </w:p>
    <w:p>
      <w:pPr>
        <w:pStyle w:val="P1"/>
        <w:rPr>
          <w:i w:val="0"/>
          <w:szCs w:val="24"/>
        </w:rPr>
      </w:pPr>
      <w:r>
        <w:rPr>
          <w:b w:val="1"/>
          <w:i w:val="0"/>
          <w:szCs w:val="24"/>
        </w:rPr>
        <w:t xml:space="preserve">Gazdasági Főosztály véleménye: </w:t>
      </w:r>
      <w:r>
        <w:rPr>
          <w:i w:val="0"/>
          <w:szCs w:val="24"/>
        </w:rPr>
        <w:t>Észrevételt nem tesz.</w:t>
      </w:r>
    </w:p>
    <w:p>
      <w:pPr>
        <w:pStyle w:val="P1"/>
        <w:rPr>
          <w:b w:val="1"/>
          <w:i w:val="0"/>
          <w:szCs w:val="24"/>
        </w:rPr>
      </w:pPr>
    </w:p>
    <w:p>
      <w:pPr>
        <w:pStyle w:val="P1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jc w:val="left"/>
        <w:outlineLvl w:val="0"/>
        <w:rPr>
          <w:b w:val="1"/>
          <w:i w:val="0"/>
          <w:szCs w:val="24"/>
        </w:rPr>
      </w:pPr>
      <w:r>
        <w:rPr>
          <w:b w:val="1"/>
          <w:i w:val="0"/>
          <w:szCs w:val="24"/>
        </w:rPr>
        <w:t xml:space="preserve">III. Bizottsági vélemények </w:t>
      </w:r>
    </w:p>
    <w:p>
      <w:pPr>
        <w:pStyle w:val="P1"/>
        <w:rPr>
          <w:i w:val="0"/>
          <w:szCs w:val="24"/>
        </w:rPr>
      </w:pPr>
      <w:r>
        <w:rPr>
          <w:i w:val="0"/>
          <w:szCs w:val="24"/>
        </w:rPr>
        <w:t xml:space="preserve">Az előterjesztést a Gazdasági Bizottság, a Pénzügyi és Költségvetési Bizottság, a Klíma- és Környezetvédelmi Bizottság, a Városfejlesztési Bizottság, valamint a Jogi és Ügyrendi Bizottság a 2026. márciusi ülésén tárgyalja. </w:t>
      </w:r>
    </w:p>
    <w:p>
      <w:pPr>
        <w:pStyle w:val="P1"/>
        <w:rPr>
          <w:i w:val="0"/>
          <w:szCs w:val="24"/>
        </w:rPr>
      </w:pPr>
    </w:p>
    <w:p>
      <w:pPr>
        <w:pStyle w:val="P1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jc w:val="left"/>
        <w:outlineLvl w:val="0"/>
        <w:rPr>
          <w:b w:val="1"/>
          <w:i w:val="0"/>
          <w:szCs w:val="24"/>
        </w:rPr>
      </w:pPr>
      <w:r>
        <w:rPr>
          <w:b w:val="1"/>
          <w:i w:val="0"/>
          <w:szCs w:val="24"/>
        </w:rPr>
        <w:t>IV. Döntési javaslat</w:t>
      </w:r>
    </w:p>
    <w:p>
      <w:pPr>
        <w:pStyle w:val="P1"/>
        <w:rPr>
          <w:i w:val="0"/>
          <w:szCs w:val="24"/>
        </w:rPr>
      </w:pPr>
    </w:p>
    <w:p>
      <w:pPr>
        <w:jc w:val="both"/>
        <w:rPr/>
      </w:pPr>
      <w:r>
        <w:rPr>
          <w:lang w:eastAsia="en-US"/>
        </w:rPr>
        <w:t>Budapest Főváros XIV. Kerület Zugló Önkormányzata Képviselő-testület elfogadja az előterjesztés 1. mellékletét képező határozati javaslatot.</w:t>
      </w:r>
    </w:p>
    <w:p>
      <w:pPr>
        <w:pStyle w:val="P1"/>
        <w:rPr>
          <w:i w:val="0"/>
          <w:szCs w:val="24"/>
        </w:rPr>
      </w:pPr>
    </w:p>
    <w:p>
      <w:pPr>
        <w:pStyle w:val="P1"/>
        <w:rPr>
          <w:i w:val="0"/>
          <w:szCs w:val="24"/>
        </w:rPr>
      </w:pPr>
      <w:r>
        <w:rPr>
          <w:i w:val="0"/>
          <w:szCs w:val="24"/>
        </w:rPr>
        <w:t xml:space="preserve">A </w:t>
      </w:r>
      <w:r>
        <w:rPr>
          <w:b w:val="1"/>
          <w:i w:val="0"/>
          <w:szCs w:val="24"/>
        </w:rPr>
        <w:t xml:space="preserve">határozathozatal </w:t>
      </w:r>
      <w:r>
        <w:rPr>
          <w:i w:val="0"/>
          <w:szCs w:val="24"/>
        </w:rPr>
        <w:t xml:space="preserve">Magyarország helyi önkormányzatairól szóló 2011. évi CLXXXIX. törvény 47. § (1) és (2) bekezdése alapján </w:t>
      </w:r>
      <w:r>
        <w:rPr>
          <w:b w:val="1"/>
          <w:i w:val="0"/>
          <w:szCs w:val="24"/>
        </w:rPr>
        <w:t>egyszerű többséget</w:t>
      </w:r>
      <w:r>
        <w:rPr>
          <w:i w:val="0"/>
          <w:szCs w:val="24"/>
        </w:rPr>
        <w:t xml:space="preserve"> igényel.</w:t>
      </w:r>
    </w:p>
    <w:p>
      <w:pPr>
        <w:pStyle w:val="P1"/>
        <w:jc w:val="left"/>
        <w:outlineLvl w:val="0"/>
        <w:rPr>
          <w:i w:val="0"/>
          <w:szCs w:val="24"/>
        </w:rPr>
      </w:pPr>
    </w:p>
    <w:p>
      <w:pPr>
        <w:pStyle w:val="P1"/>
        <w:jc w:val="left"/>
        <w:outlineLvl w:val="0"/>
        <w:rPr>
          <w:i w:val="0"/>
          <w:szCs w:val="24"/>
        </w:rPr>
      </w:pPr>
      <w:r>
        <w:rPr>
          <w:i w:val="0"/>
          <w:szCs w:val="24"/>
        </w:rPr>
        <w:t>Budapest, 2026. március</w:t>
      </w:r>
    </w:p>
    <w:p>
      <w:pPr>
        <w:pStyle w:val="P1"/>
        <w:tabs>
          <w:tab w:val="left" w:pos="6660" w:leader="none"/>
        </w:tabs>
        <w:jc w:val="left"/>
        <w:outlineLvl w:val="0"/>
        <w:rPr>
          <w:i w:val="0"/>
          <w:szCs w:val="24"/>
        </w:rPr>
      </w:pPr>
    </w:p>
    <w:p>
      <w:pPr>
        <w:pStyle w:val="P1"/>
        <w:tabs>
          <w:tab w:val="left" w:pos="6660" w:leader="none"/>
        </w:tabs>
        <w:jc w:val="center"/>
        <w:outlineLvl w:val="0"/>
        <w:rPr>
          <w:b w:val="1"/>
          <w:i w:val="0"/>
          <w:szCs w:val="24"/>
        </w:rPr>
      </w:pPr>
      <w:r>
        <w:rPr>
          <w:b w:val="1"/>
          <w:i w:val="0"/>
          <w:szCs w:val="24"/>
        </w:rPr>
        <w:t xml:space="preserve">                                                                                                                       Rózsa András</w:t>
      </w:r>
    </w:p>
    <w:p>
      <w:pPr>
        <w:pStyle w:val="P1"/>
        <w:tabs>
          <w:tab w:val="left" w:pos="6660" w:leader="none"/>
        </w:tabs>
        <w:jc w:val="center"/>
        <w:outlineLvl w:val="0"/>
        <w:rPr>
          <w:b w:val="1"/>
          <w:i w:val="0"/>
          <w:szCs w:val="24"/>
        </w:rPr>
      </w:pPr>
      <w:r>
        <w:rPr>
          <w:b w:val="1"/>
          <w:i w:val="0"/>
          <w:szCs w:val="24"/>
        </w:rPr>
        <w:t xml:space="preserve">                                                                                                                        polgármester</w:t>
      </w:r>
    </w:p>
    <w:p>
      <w:pPr>
        <w:pStyle w:val="P1"/>
        <w:jc w:val="left"/>
        <w:rPr>
          <w:b w:val="1"/>
          <w:i w:val="0"/>
          <w:szCs w:val="24"/>
        </w:rPr>
      </w:pPr>
    </w:p>
    <w:p>
      <w:pPr>
        <w:pStyle w:val="P4"/>
        <w:spacing w:after="0" w:beforeAutospacing="0" w:afterAutospacing="0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Az előterjesztést készítette:</w:t>
      </w:r>
    </w:p>
    <w:p>
      <w:pPr>
        <w:pStyle w:val="P4"/>
        <w:spacing w:after="0" w:beforeAutospacing="0" w:afterAutospacing="0"/>
        <w:ind w:left="0"/>
        <w:rPr>
          <w:sz w:val="24"/>
          <w:szCs w:val="24"/>
          <w:u w:val="single"/>
        </w:rPr>
      </w:pPr>
      <w:r>
        <w:rPr>
          <w:sz w:val="24"/>
          <w:szCs w:val="24"/>
        </w:rPr>
        <w:t>Szászi Judit vízgazdálkodási ügyintéző (Főmérnökség Műszaki és Környezetvédelmi Osztály)</w:t>
      </w:r>
    </w:p>
    <w:p>
      <w:pPr>
        <w:pStyle w:val="P1"/>
        <w:jc w:val="left"/>
        <w:rPr>
          <w:b w:val="1"/>
          <w:i w:val="0"/>
          <w:szCs w:val="24"/>
        </w:rPr>
      </w:pPr>
    </w:p>
    <w:p>
      <w:pPr>
        <w:pStyle w:val="P1"/>
        <w:jc w:val="left"/>
        <w:rPr>
          <w:b w:val="1"/>
          <w:i w:val="0"/>
          <w:szCs w:val="24"/>
        </w:rPr>
      </w:pPr>
    </w:p>
    <w:p>
      <w:pPr>
        <w:pStyle w:val="P1"/>
        <w:jc w:val="left"/>
        <w:rPr>
          <w:b w:val="1"/>
          <w:i w:val="0"/>
          <w:szCs w:val="24"/>
        </w:rPr>
      </w:pPr>
    </w:p>
    <w:p>
      <w:pPr>
        <w:pStyle w:val="P1"/>
        <w:jc w:val="left"/>
        <w:rPr>
          <w:b w:val="1"/>
          <w:i w:val="0"/>
          <w:szCs w:val="24"/>
        </w:rPr>
      </w:pPr>
      <w:r>
        <w:rPr>
          <w:b w:val="1"/>
          <w:i w:val="0"/>
          <w:szCs w:val="24"/>
        </w:rPr>
        <w:t>Mellékletek:</w:t>
      </w:r>
    </w:p>
    <w:p>
      <w:pPr>
        <w:pStyle w:val="P2"/>
        <w:numPr>
          <w:ilvl w:val="0"/>
          <w:numId w:val="1"/>
        </w:numPr>
        <w:jc w:val="both"/>
      </w:pPr>
      <w:r>
        <w:t>számú melléklet:</w:t>
      </w:r>
      <w:r>
        <w:rPr>
          <w:b w:val="1"/>
        </w:rPr>
        <w:t xml:space="preserve"> </w:t>
      </w:r>
      <w:r>
        <w:t>Határozati javaslat</w:t>
      </w:r>
    </w:p>
    <w:p>
      <w:pPr>
        <w:pStyle w:val="P2"/>
        <w:numPr>
          <w:ilvl w:val="0"/>
          <w:numId w:val="1"/>
        </w:numPr>
        <w:jc w:val="both"/>
      </w:pPr>
      <w:r>
        <w:t>számú melléklet: Vélemények, észrevételek</w:t>
      </w:r>
    </w:p>
    <w:p>
      <w:pPr>
        <w:pStyle w:val="P2"/>
        <w:numPr>
          <w:ilvl w:val="0"/>
          <w:numId w:val="1"/>
        </w:numPr>
        <w:jc w:val="both"/>
      </w:pPr>
      <w:r>
        <w:t xml:space="preserve">számú melléklet: </w:t>
      </w:r>
      <w:bookmarkStart w:id="0" w:name="_GoBack"/>
      <w:bookmarkEnd w:id="0"/>
      <w:r>
        <w:t>Budapest Főváros XIV. Kerület Zugló Önkormányzatának Környezetvédelmi Programja 2026-2030.</w:t>
      </w:r>
    </w:p>
    <w:p>
      <w:pPr>
        <w:pStyle w:val="P2"/>
        <w:jc w:val="both"/>
      </w:pPr>
    </w:p>
    <w:p>
      <w:pPr>
        <w:ind w:left="360"/>
        <w:jc w:val="both"/>
        <w:rPr>
          <w:color w:val="FF0000"/>
        </w:rPr>
      </w:pPr>
    </w:p>
    <w:p>
      <w:pPr>
        <w:ind w:left="360"/>
        <w:jc w:val="both"/>
        <w:rPr>
          <w:color w:val="FF0000"/>
        </w:rPr>
      </w:pPr>
    </w:p>
    <w:p>
      <w:pPr>
        <w:rPr>
          <w:b w:val="1"/>
        </w:rPr>
      </w:pPr>
    </w:p>
    <w:p>
      <w:pPr>
        <w:spacing w:lineRule="auto" w:line="276" w:after="200" w:beforeAutospacing="0" w:afterAutospacing="0"/>
        <w:rPr>
          <w:i w:val="1"/>
          <w:lang w:eastAsia="en-US"/>
        </w:rPr>
      </w:pPr>
    </w:p>
    <w:p>
      <w:pPr>
        <w:ind w:left="720"/>
        <w:jc w:val="right"/>
        <w:rPr>
          <w:i w:val="1"/>
          <w:lang w:eastAsia="en-US"/>
        </w:rPr>
      </w:pPr>
      <w:r>
        <w:rPr>
          <w:i w:val="1"/>
          <w:lang w:eastAsia="en-US"/>
        </w:rPr>
        <w:t xml:space="preserve">1. melléklet 123-70  /2026. előterjesztéshez</w:t>
      </w:r>
    </w:p>
    <w:p>
      <w:pPr>
        <w:jc w:val="center"/>
        <w:rPr>
          <w:b w:val="1"/>
          <w:lang w:eastAsia="en-US"/>
        </w:rPr>
      </w:pPr>
    </w:p>
    <w:p>
      <w:pPr>
        <w:jc w:val="center"/>
        <w:rPr>
          <w:b w:val="1"/>
          <w:lang w:eastAsia="en-US"/>
        </w:rPr>
      </w:pPr>
      <w:r>
        <w:rPr>
          <w:b w:val="1"/>
          <w:lang w:eastAsia="en-US"/>
        </w:rPr>
        <w:t>Határozati javaslat</w:t>
      </w:r>
    </w:p>
    <w:p>
      <w:pPr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Budapest Főváros XIV. Kerület Zugló Önkormányzat Képviselő-testülete</w:t>
      </w:r>
    </w:p>
    <w:p>
      <w:pPr>
        <w:jc w:val="center"/>
        <w:rPr>
          <w:b w:val="1"/>
          <w:color w:val="000000"/>
        </w:rPr>
      </w:pPr>
      <w:r>
        <w:rPr>
          <w:b w:val="1"/>
        </w:rPr>
        <w:t xml:space="preserve">..../2026. (III.05.) önkormányzati </w:t>
      </w:r>
      <w:r>
        <w:rPr>
          <w:b w:val="1"/>
          <w:color w:val="000000"/>
        </w:rPr>
        <w:t xml:space="preserve">határozta </w:t>
      </w:r>
    </w:p>
    <w:p>
      <w:pPr>
        <w:jc w:val="center"/>
        <w:rPr>
          <w:b w:val="1"/>
          <w:color w:val="000000"/>
        </w:rPr>
      </w:pPr>
    </w:p>
    <w:p>
      <w:pPr>
        <w:pStyle w:val="P1"/>
        <w:jc w:val="center"/>
        <w:outlineLvl w:val="0"/>
        <w:rPr>
          <w:b w:val="1"/>
          <w:i w:val="0"/>
          <w:szCs w:val="24"/>
        </w:rPr>
      </w:pPr>
      <w:r>
        <w:rPr>
          <w:b w:val="1"/>
          <w:i w:val="0"/>
          <w:szCs w:val="24"/>
        </w:rPr>
        <w:t xml:space="preserve">a „Budapest Főváros XIV. Kerület Zugló Önkormányzatának Környezetvédelmi Programja 2026-2030.” című dokumentum elfogadásáról </w:t>
      </w:r>
    </w:p>
    <w:p>
      <w:pPr>
        <w:jc w:val="center"/>
        <w:rPr>
          <w:b w:val="1"/>
        </w:rPr>
      </w:pPr>
    </w:p>
    <w:p>
      <w:pPr>
        <w:jc w:val="both"/>
      </w:pPr>
      <w:r>
        <w:t xml:space="preserve">Budapest Főváros XIV. Kerület Zugló Önkormányzatának Képviselő-testülete úgy dönt, hogy  </w:t>
      </w:r>
    </w:p>
    <w:p>
      <w:pPr>
        <w:jc w:val="both"/>
      </w:pPr>
      <w:r>
        <w:t xml:space="preserve"> </w:t>
      </w:r>
    </w:p>
    <w:p>
      <w:pPr>
        <w:numPr>
          <w:ilvl w:val="0"/>
          <w:numId w:val="4"/>
        </w:numPr>
        <w:jc w:val="both"/>
      </w:pPr>
      <w:r>
        <w:rPr>
          <w:b w:val="1"/>
          <w:bCs w:val="1"/>
        </w:rPr>
        <w:t>Elfogadja</w:t>
      </w:r>
      <w:r>
        <w:t xml:space="preserve"> a „Budapest Főváros XIV. Kerület Zugló Önkormányzatának Környezetvédelmi Programja 2026-2030” című dokumentumot.</w:t>
      </w:r>
    </w:p>
    <w:p>
      <w:pPr>
        <w:pStyle w:val="P5"/>
        <w:numPr>
          <w:ilvl w:val="0"/>
          <w:numId w:val="4"/>
        </w:numPr>
      </w:pPr>
      <w:r>
        <w:t>A</w:t>
      </w:r>
      <w:r>
        <w:rPr>
          <w:rFonts w:ascii="Times New Roman" w:hAnsi="Times New Roman"/>
        </w:rPr>
        <w:t xml:space="preserve"> környezet védelmének általános szabályairól szóló 1995. évi LIII. évi törvény</w:t>
      </w:r>
      <w:r>
        <w:rPr>
          <w:shd w:val="clear" w:color="auto" w:fill="FFFFFF"/>
        </w:rPr>
        <w:t xml:space="preserve"> 46.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§ (1) bekezdés e) pontja értelmében a környezet állapotáról a lakosságot évente tájékoztatja.</w:t>
      </w:r>
    </w:p>
    <w:p>
      <w:pPr>
        <w:numPr>
          <w:ilvl w:val="0"/>
          <w:numId w:val="4"/>
        </w:numPr>
        <w:jc w:val="both"/>
      </w:pPr>
      <w:r>
        <w:t>A Környezetvédelmi Program feladatainak megvalósításához szükséges pénzügyi forrásokat az Önkormányzat a tárgyévet követő évek költségvetéseiben, a prioritások és a költségvetésben rendelkezésre álló források figyelembevételével biztosítja.</w:t>
      </w:r>
    </w:p>
    <w:p>
      <w:pPr>
        <w:jc w:val="both"/>
      </w:pPr>
    </w:p>
    <w:p>
      <w:pPr>
        <w:pStyle w:val="P1"/>
        <w:jc w:val="left"/>
        <w:outlineLvl w:val="0"/>
        <w:rPr>
          <w:b w:val="1"/>
          <w:i w:val="0"/>
          <w:szCs w:val="24"/>
        </w:rPr>
      </w:pPr>
      <w:r>
        <w:rPr>
          <w:b w:val="1"/>
          <w:i w:val="0"/>
          <w:szCs w:val="24"/>
        </w:rPr>
        <w:t xml:space="preserve">Határidő: </w:t>
      </w:r>
    </w:p>
    <w:p>
      <w:pPr>
        <w:pStyle w:val="P1"/>
        <w:numPr>
          <w:ilvl w:val="0"/>
          <w:numId w:val="5"/>
        </w:numPr>
        <w:jc w:val="left"/>
        <w:outlineLvl w:val="0"/>
        <w:rPr>
          <w:i w:val="0"/>
          <w:szCs w:val="24"/>
        </w:rPr>
      </w:pPr>
      <w:r>
        <w:rPr>
          <w:i w:val="0"/>
          <w:szCs w:val="24"/>
        </w:rPr>
        <w:t>pont: azonnal</w:t>
      </w:r>
    </w:p>
    <w:p>
      <w:pPr>
        <w:pStyle w:val="P1"/>
        <w:numPr>
          <w:ilvl w:val="0"/>
          <w:numId w:val="5"/>
        </w:numPr>
        <w:jc w:val="left"/>
        <w:outlineLvl w:val="0"/>
        <w:rPr>
          <w:i w:val="0"/>
          <w:szCs w:val="24"/>
        </w:rPr>
      </w:pPr>
      <w:r>
        <w:rPr>
          <w:i w:val="0"/>
          <w:szCs w:val="24"/>
        </w:rPr>
        <w:t>pont: minden év október 31.</w:t>
      </w:r>
    </w:p>
    <w:p>
      <w:pPr>
        <w:pStyle w:val="P1"/>
        <w:numPr>
          <w:ilvl w:val="0"/>
          <w:numId w:val="5"/>
        </w:numPr>
        <w:jc w:val="left"/>
        <w:outlineLvl w:val="0"/>
        <w:rPr>
          <w:i w:val="0"/>
          <w:szCs w:val="24"/>
        </w:rPr>
      </w:pPr>
      <w:r>
        <w:rPr>
          <w:i w:val="0"/>
          <w:szCs w:val="24"/>
        </w:rPr>
        <w:t>pont: minden év október 31.</w:t>
      </w:r>
    </w:p>
    <w:p>
      <w:pPr>
        <w:pStyle w:val="P1"/>
        <w:ind w:left="720"/>
        <w:jc w:val="left"/>
        <w:outlineLvl w:val="0"/>
        <w:rPr>
          <w:i w:val="0"/>
          <w:szCs w:val="24"/>
        </w:rPr>
      </w:pPr>
    </w:p>
    <w:p>
      <w:pPr>
        <w:pStyle w:val="P1"/>
        <w:jc w:val="left"/>
        <w:rPr>
          <w:i w:val="0"/>
          <w:szCs w:val="24"/>
        </w:rPr>
      </w:pPr>
      <w:r>
        <w:rPr>
          <w:b w:val="1"/>
          <w:i w:val="0"/>
          <w:szCs w:val="24"/>
        </w:rPr>
        <w:t>Felelős:</w:t>
      </w:r>
      <w:r>
        <w:rPr>
          <w:i w:val="0"/>
          <w:szCs w:val="24"/>
        </w:rPr>
        <w:t xml:space="preserve"> Rózsa András polgármester (Főmérnökég és Gazdasági Főosztály útján)</w:t>
      </w:r>
    </w:p>
    <w:p>
      <w:pPr>
        <w:ind w:left="360"/>
        <w:jc w:val="both"/>
        <w:rPr>
          <w:color w:val="FF0000"/>
        </w:rPr>
      </w:pPr>
    </w:p>
    <w:sectPr>
      <w:type w:val="nextPage"/>
      <w:pgSz w:w="11906" w:h="16838" w:code="0"/>
      <w:pgMar w:left="1417" w:right="1417" w:top="1417" w:bottom="1417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50C45BC"/>
    <w:multiLevelType w:val="hybridMultilevel"/>
    <w:lvl w:ilvl="0" w:tplc="DC9CF1CE">
      <w:start w:val="1"/>
      <w:numFmt w:val="bullet"/>
      <w:suff w:val="tab"/>
      <w:lvlText w:val="–"/>
      <w:lvlJc w:val="left"/>
      <w:pPr>
        <w:ind w:hanging="360" w:left="720"/>
      </w:pPr>
      <w:rPr>
        <w:rFonts w:ascii="Times New Roman" w:hAnsi="Times New Roman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06046C60"/>
    <w:multiLevelType w:val="hybridMultilevel"/>
    <w:lvl w:ilvl="0" w:tplc="E2348426">
      <w:start w:val="1"/>
      <w:numFmt w:val="bullet"/>
      <w:suff w:val="tab"/>
      <w:lvlText w:val=""/>
      <w:lvlJc w:val="left"/>
      <w:pPr>
        <w:ind w:hanging="360" w:left="720"/>
        <w:tabs>
          <w:tab w:val="num" w:pos="720" w:leader="none"/>
        </w:tabs>
      </w:pPr>
      <w:rPr>
        <w:rFonts w:ascii="Wingdings" w:hAnsi="Wingdings"/>
        <w:sz w:val="20"/>
      </w:rPr>
    </w:lvl>
    <w:lvl w:ilvl="1" w:tplc="7DCED970">
      <w:start w:val="1"/>
      <w:numFmt w:val="bullet"/>
      <w:suff w:val="tab"/>
      <w:lvlText w:val=""/>
      <w:lvlJc w:val="left"/>
      <w:pPr>
        <w:ind w:hanging="360" w:left="1440"/>
        <w:tabs>
          <w:tab w:val="num" w:pos="1440" w:leader="none"/>
        </w:tabs>
      </w:pPr>
      <w:rPr>
        <w:rFonts w:ascii="Wingdings" w:hAnsi="Wingdings"/>
        <w:sz w:val="20"/>
        <w:szCs w:val="20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/>
      </w:rPr>
    </w:lvl>
  </w:abstractNum>
  <w:abstractNum w:abstractNumId="2">
    <w:nsid w:val="1218649B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30B31134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4">
    <w:nsid w:val="37AF6B9D"/>
    <w:multiLevelType w:val="hybridMultilevel"/>
    <w:lvl w:ilvl="0" w:tplc="78C224A6">
      <w:start w:val="1"/>
      <w:numFmt w:val="decimal"/>
      <w:suff w:val="tab"/>
      <w:lvlText w:val="%1."/>
      <w:lvlJc w:val="left"/>
      <w:pPr>
        <w:ind w:hanging="360" w:left="720"/>
      </w:pPr>
      <w:rPr>
        <w:color w:val="auto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3F640FE9"/>
    <w:multiLevelType w:val="hybridMultilevel"/>
    <w:lvl w:ilvl="0" w:tplc="78C224A6">
      <w:start w:val="1"/>
      <w:numFmt w:val="decimal"/>
      <w:suff w:val="tab"/>
      <w:lvlText w:val="%1."/>
      <w:lvlJc w:val="left"/>
      <w:pPr>
        <w:ind w:hanging="360" w:left="720"/>
      </w:pPr>
      <w:rPr>
        <w:color w:val="auto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u-HU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  <w:szCs w:val="24"/>
      <w:lang w:eastAsia="hu-HU"/>
    </w:rPr>
  </w:style>
  <w:style w:type="paragraph" w:styleId="P1">
    <w:name w:val="Szövegtörzs 31"/>
    <w:basedOn w:val="P0"/>
    <w:pPr>
      <w:jc w:val="both"/>
    </w:pPr>
    <w:rPr>
      <w:i w:val="1"/>
      <w:szCs w:val="20"/>
    </w:rPr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paragraph" w:styleId="P3">
    <w:name w:val="Body Text 2"/>
    <w:basedOn w:val="P0"/>
    <w:link w:val="C3"/>
    <w:semiHidden/>
    <w:pPr>
      <w:jc w:val="both"/>
    </w:pPr>
    <w:rPr>
      <w:rFonts w:ascii="Arial Narrow" w:hAnsi="Arial Narrow"/>
    </w:rPr>
  </w:style>
  <w:style w:type="paragraph" w:styleId="P4">
    <w:name w:val="Body Text Indent 3"/>
    <w:basedOn w:val="P0"/>
    <w:link w:val="C4"/>
    <w:semiHidden/>
    <w:pPr>
      <w:spacing w:after="120" w:beforeAutospacing="0" w:afterAutospacing="0"/>
      <w:ind w:left="283"/>
    </w:pPr>
    <w:rPr>
      <w:sz w:val="16"/>
      <w:szCs w:val="16"/>
    </w:rPr>
  </w:style>
  <w:style w:type="paragraph" w:styleId="P5">
    <w:name w:val="No Spacing"/>
    <w:qFormat/>
    <w:pPr>
      <w:spacing w:lineRule="auto" w:line="240" w:after="0" w:beforeAutospacing="0" w:afterAutospacing="0"/>
    </w:pPr>
    <w:rPr>
      <w:rFonts w:ascii="Times New Roman" w:hAnsi="Times New Roman"/>
      <w:sz w:val="24"/>
      <w:szCs w:val="24"/>
      <w:lang w:eastAsia="hu-HU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Szövegtörzs 2 Char"/>
    <w:basedOn w:val="C0"/>
    <w:link w:val="P3"/>
    <w:semiHidden/>
    <w:rPr>
      <w:rFonts w:ascii="Arial Narrow" w:hAnsi="Arial Narrow"/>
    </w:rPr>
  </w:style>
  <w:style w:type="character" w:styleId="C4">
    <w:name w:val="Szövegtörzs behúzással 3 Char"/>
    <w:basedOn w:val="C0"/>
    <w:link w:val="P4"/>
    <w:semiHidden/>
    <w:rPr>
      <w:sz w:val="16"/>
      <w:szCs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bacskai</dc:creator>
  <dcterms:created xsi:type="dcterms:W3CDTF">2019-02-13T13:17:00Z</dcterms:created>
  <cp:lastModifiedBy>IIS APPPOOL\Testuleti</cp:lastModifiedBy>
  <cp:lastPrinted>2019-02-13T12:21:00Z</cp:lastPrinted>
  <dcterms:modified xsi:type="dcterms:W3CDTF">2026-02-19T08:19:10Z</dcterms:modified>
  <cp:revision>39</cp:revision>
</cp:coreProperties>
</file>