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163"/>
          <w:tab w:val="left" w:leader="none" w:pos="8580"/>
        </w:tabs>
        <w:spacing w:after="0" w:line="240" w:lineRule="auto"/>
        <w:ind w:left="93" w:firstLine="0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 Zugló Információs és Médiacsoport Kft. 2026. évi – előzetes - üzleti terve</w:t>
        <w:tab/>
        <w:tab/>
      </w:r>
    </w:p>
    <w:p w:rsidR="00000000" w:rsidDel="00000000" w:rsidP="00000000" w:rsidRDefault="00000000" w:rsidRPr="00000000" w14:paraId="00000002">
      <w:pPr>
        <w:tabs>
          <w:tab w:val="left" w:leader="none" w:pos="7163"/>
          <w:tab w:val="left" w:leader="none" w:pos="8580"/>
        </w:tabs>
        <w:spacing w:after="0" w:line="240" w:lineRule="auto"/>
        <w:ind w:left="93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3.999999999998" w:type="dxa"/>
        <w:jc w:val="left"/>
        <w:tblLayout w:type="fixed"/>
        <w:tblLook w:val="0400"/>
      </w:tblPr>
      <w:tblGrid>
        <w:gridCol w:w="3348"/>
        <w:gridCol w:w="1276"/>
        <w:gridCol w:w="1134"/>
        <w:gridCol w:w="1276"/>
        <w:gridCol w:w="1417"/>
        <w:gridCol w:w="1443"/>
        <w:tblGridChange w:id="0">
          <w:tblGrid>
            <w:gridCol w:w="3348"/>
            <w:gridCol w:w="1276"/>
            <w:gridCol w:w="1134"/>
            <w:gridCol w:w="1276"/>
            <w:gridCol w:w="1417"/>
            <w:gridCol w:w="1443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Megnevezés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2026. terv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2025. tény/2025. terv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2026.terv/2025. tény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terv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várható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Médiaszolgáltatás bevétele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251 000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251 000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270 000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108%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Hirdetések  bevétele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6 500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5 500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6 000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109%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EcoVelo II. Tour Projekt elhatárolt bevétele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480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0%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Bevételek összesen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236 980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255 980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276 000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108%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Személyi ráfordítások összesen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173 465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181 263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176 157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97%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Anyagi ráfordítások összesen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59 514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55 958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65 529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117%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Költségek, ráfordítások összesen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232 978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237 221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241 686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102%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Adózás előtti eredmény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4 002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18 759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34 314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469%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183%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Társasági adó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1 688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3 088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328%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183%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Adózott eredmény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3 487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17 071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31 226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490%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183%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 táblázatban ezer Ft-ban, Áfa nélküli nettó összegek szerepelnek.</w:t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2025. évben a ZIM Kft. az önkormányzattól – szerződés szerint – 251 millió Ft bevételre tett szert.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 hirdetési bevételek várhatóan 5,5 millió  Ft értékben alakulnak, és 480 ezer Ft bevételt jelent az EcoVelo kifutó projekt.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költségek és ráfordítások összességében 237,2 millió Ft-ot jelentettek. Így az adózás előtti eredmény 18,8 millió Ft. </w:t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Az adózás után megmaradó nyereség a 2025. évi tervben jóváhagyott, az év során megkezdett fejlesztések folytatását szolgálják. Stúdióberendezések, stúdió kialakítása,,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zuglo.hu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weblap fejlesztése, laptopok, munkaállomások, irodai és számítástechnikai fejlesztések. A fejlesztések elmaradását a jelenlegi ZIM szerkesztőségi helyiségének a tervezett felújításának ( a társasház feladata) a késedelme okozza.</w:t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 2026 évi költségvetésben – a jelenlegi évi 251 millió Ft-os szerződésünket, a meglévő és a 2025. évi üzleti tervünk megvalósítása mellett - 270 millió Ft-ra szeretnénk módosítani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(+6 millió a tervezett hirdetési bevételünk.) Ez azért szükséges mert 5 millió Ft-tal megdrágult a nyomdai szolgáltatás, 500 ezer Ft-tal a lapterjesztés költsége és 3 millió Ft többletköltséget jelentenek a közbeszerzési kiadások (eljárás és szakértő díja). A dolgozóknak 9%-os béremelést irányoztunk elő, bérkorrekció 2024-ben volt utoljára.</w:t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ZIM Kft-nek továbbra sincs semmilyen ingatlan a használatában. A jelenleg használt iroda (Pétervárad utca 3) csak jelentős kiadással járó felújítással tehető alkalmassá a rendszeres munkavégzésre. ( A társasházi padlóbontásos munkák elvégzése után kerülhet erre sor, a padlóbontás, csőtörés javítás költségét a társasház fizeti, a munkát előreláthatóan márciusban kezdik el.) A felújítás költsége, valamint a későbbi rezsiköltségek nem szerepelnek a tervekben. A helyiség vonatkozásában bekövetkező változás esetén a jövőben az üzleti terv módosítására és az önkormányzattal kötött szerződés újratárgyalására lehet szükség. </w:t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ma – 2026.01.21-én – beérkezett 2025.évi főkönyvi kivonatot – a 2026-os tervadatokkal kiegészítve rendelkezésre tudjuk bocsátani, ha ez segítséget jelent.</w:t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Kérdés, kérés esetén pontosítás esetén, állunk rendelkezésre! </w:t>
      </w:r>
    </w:p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Budapest, 2026.01.21.</w:t>
        <w:tab/>
        <w:tab/>
        <w:tab/>
        <w:tab/>
        <w:tab/>
        <w:tab/>
        <w:tab/>
        <w:tab/>
        <w:tab/>
        <w:t xml:space="preserve">Köszönettel:</w:t>
      </w:r>
    </w:p>
    <w:p w:rsidR="00000000" w:rsidDel="00000000" w:rsidP="00000000" w:rsidRDefault="00000000" w:rsidRPr="00000000" w14:paraId="00000055">
      <w:pPr>
        <w:jc w:val="right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Victora Zsolt ügyvezető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h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CF4B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CF4B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CF4B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CF4B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CF4B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CF4B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CF4B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CF4B5C"/>
    <w:rPr>
      <w:rFonts w:cstheme="majorBidi" w:eastAsiaTheme="majorEastAsia"/>
      <w:color w:val="0f4761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CF4B5C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CF4B5C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CF4B5C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CF4B5C"/>
    <w:rPr>
      <w:rFonts w:cstheme="majorBidi" w:eastAsiaTheme="majorEastAsia"/>
      <w:color w:val="272727" w:themeColor="text1" w:themeTint="0000D8"/>
    </w:rPr>
  </w:style>
  <w:style w:type="character" w:styleId="CmChar" w:customStyle="1">
    <w:name w:val="Cím Char"/>
    <w:basedOn w:val="Bekezdsalapbettpusa"/>
    <w:link w:val="Cm"/>
    <w:uiPriority w:val="10"/>
    <w:rsid w:val="00CF4B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cmChar" w:customStyle="1">
    <w:name w:val="Alcím Char"/>
    <w:basedOn w:val="Bekezdsalapbettpusa"/>
    <w:link w:val="Alcm"/>
    <w:uiPriority w:val="11"/>
    <w:rsid w:val="00CF4B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CF4B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CF4B5C"/>
    <w:rPr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CF4B5C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CF4B5C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CF4B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CF4B5C"/>
    <w:rPr>
      <w:i w:val="1"/>
      <w:iCs w:val="1"/>
      <w:color w:val="0f4761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CF4B5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zuglo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FBggH2UjDSuGiRlMUwXy5kJ2kQ==">CgMxLjA4AHIhMTR6eG5INzM4eWJEcnk3YkZvR2lobzdLUFRVS1o3Skk5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2026-01-21T16:02:00Z</dcterms:created>
  <dc:creator>Zsuzsa</dc:creator>
</cp:coreProperties>
</file>