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5E1" w:rsidRDefault="00C83AFC" w:rsidP="00F565E1">
      <w:pPr>
        <w:spacing w:after="0" w:line="240" w:lineRule="auto"/>
        <w:jc w:val="center"/>
        <w:rPr>
          <w:rFonts w:asciiTheme="minorHAnsi" w:hAnsiTheme="minorHAnsi"/>
          <w:sz w:val="20"/>
          <w:szCs w:val="20"/>
        </w:rPr>
      </w:pPr>
      <w:r w:rsidRPr="00F565E1">
        <w:rPr>
          <w:rFonts w:asciiTheme="minorHAnsi" w:hAnsiTheme="minorHAnsi"/>
          <w:szCs w:val="24"/>
        </w:rPr>
        <w:t>ZUM 20230403-i ülés</w:t>
      </w:r>
      <w:r w:rsidR="000A336B" w:rsidRPr="00F565E1">
        <w:rPr>
          <w:rFonts w:asciiTheme="minorHAnsi" w:hAnsiTheme="minorHAnsi"/>
          <w:szCs w:val="24"/>
        </w:rPr>
        <w:t xml:space="preserve"> menetéről jegyzet</w:t>
      </w:r>
      <w:r w:rsidR="00F565E1">
        <w:rPr>
          <w:rFonts w:asciiTheme="minorHAnsi" w:hAnsiTheme="minorHAnsi"/>
          <w:szCs w:val="24"/>
        </w:rPr>
        <w:t xml:space="preserve"> (</w:t>
      </w:r>
      <w:r w:rsidR="005531FF">
        <w:rPr>
          <w:rFonts w:asciiTheme="minorHAnsi" w:hAnsiTheme="minorHAnsi"/>
          <w:b/>
          <w:sz w:val="20"/>
          <w:szCs w:val="20"/>
        </w:rPr>
        <w:t>ZÉSZ</w:t>
      </w:r>
      <w:r w:rsidR="00F565E1">
        <w:rPr>
          <w:rFonts w:asciiTheme="minorHAnsi" w:hAnsiTheme="minorHAnsi"/>
          <w:sz w:val="20"/>
          <w:szCs w:val="20"/>
        </w:rPr>
        <w:t xml:space="preserve"> = 11/2021 építési szabályzat,</w:t>
      </w:r>
    </w:p>
    <w:p w:rsidR="00687BDC" w:rsidRPr="001F0193" w:rsidRDefault="005531FF" w:rsidP="00784DCE">
      <w:pPr>
        <w:spacing w:after="0" w:line="240" w:lineRule="auto"/>
        <w:jc w:val="center"/>
        <w:rPr>
          <w:rFonts w:asciiTheme="minorHAnsi" w:hAnsiTheme="minorHAnsi"/>
          <w:sz w:val="20"/>
          <w:szCs w:val="20"/>
        </w:rPr>
      </w:pPr>
      <w:r>
        <w:rPr>
          <w:rFonts w:asciiTheme="minorHAnsi" w:hAnsiTheme="minorHAnsi"/>
          <w:sz w:val="20"/>
          <w:szCs w:val="20"/>
        </w:rPr>
        <w:t xml:space="preserve">a </w:t>
      </w:r>
      <w:r w:rsidRPr="00B9189F">
        <w:rPr>
          <w:rFonts w:asciiTheme="minorHAnsi" w:hAnsiTheme="minorHAnsi"/>
          <w:b/>
          <w:color w:val="FF0000"/>
          <w:sz w:val="20"/>
          <w:szCs w:val="20"/>
        </w:rPr>
        <w:t>pirossal</w:t>
      </w:r>
      <w:r>
        <w:rPr>
          <w:rFonts w:asciiTheme="minorHAnsi" w:hAnsiTheme="minorHAnsi"/>
          <w:sz w:val="20"/>
          <w:szCs w:val="20"/>
        </w:rPr>
        <w:t xml:space="preserve"> jelölt sz</w:t>
      </w:r>
      <w:r w:rsidR="00872458">
        <w:rPr>
          <w:rFonts w:asciiTheme="minorHAnsi" w:hAnsiTheme="minorHAnsi"/>
          <w:sz w:val="20"/>
          <w:szCs w:val="20"/>
        </w:rPr>
        <w:t>övegrészek,</w:t>
      </w:r>
      <w:r w:rsidR="00F565E1">
        <w:rPr>
          <w:rFonts w:asciiTheme="minorHAnsi" w:hAnsiTheme="minorHAnsi"/>
          <w:sz w:val="20"/>
          <w:szCs w:val="20"/>
        </w:rPr>
        <w:t xml:space="preserve"> </w:t>
      </w:r>
      <w:r w:rsidR="00872458">
        <w:rPr>
          <w:rFonts w:asciiTheme="minorHAnsi" w:hAnsiTheme="minorHAnsi"/>
          <w:sz w:val="20"/>
          <w:szCs w:val="20"/>
        </w:rPr>
        <w:t>döntési javas</w:t>
      </w:r>
      <w:r>
        <w:rPr>
          <w:rFonts w:asciiTheme="minorHAnsi" w:hAnsiTheme="minorHAnsi"/>
          <w:sz w:val="20"/>
          <w:szCs w:val="20"/>
        </w:rPr>
        <w:t>l</w:t>
      </w:r>
      <w:r w:rsidR="00872458">
        <w:rPr>
          <w:rFonts w:asciiTheme="minorHAnsi" w:hAnsiTheme="minorHAnsi"/>
          <w:sz w:val="20"/>
          <w:szCs w:val="20"/>
        </w:rPr>
        <w:t>ato</w:t>
      </w:r>
      <w:r>
        <w:rPr>
          <w:rFonts w:asciiTheme="minorHAnsi" w:hAnsiTheme="minorHAnsi"/>
          <w:sz w:val="20"/>
          <w:szCs w:val="20"/>
        </w:rPr>
        <w:t>k</w:t>
      </w:r>
      <w:r w:rsidR="00E825CD">
        <w:rPr>
          <w:rFonts w:asciiTheme="minorHAnsi" w:hAnsiTheme="minorHAnsi"/>
          <w:sz w:val="20"/>
          <w:szCs w:val="20"/>
        </w:rPr>
        <w:t>,</w:t>
      </w:r>
      <w:r w:rsidR="009C7E02">
        <w:rPr>
          <w:rFonts w:asciiTheme="minorHAnsi" w:hAnsiTheme="minorHAnsi"/>
          <w:sz w:val="20"/>
          <w:szCs w:val="20"/>
        </w:rPr>
        <w:t xml:space="preserve"> </w:t>
      </w:r>
      <w:r w:rsidR="009C7E02" w:rsidRPr="00B62ECA">
        <w:rPr>
          <w:rFonts w:asciiTheme="minorHAnsi" w:hAnsiTheme="minorHAnsi"/>
          <w:b/>
          <w:color w:val="C45911" w:themeColor="accent2" w:themeShade="BF"/>
          <w:sz w:val="20"/>
          <w:szCs w:val="20"/>
        </w:rPr>
        <w:t>barna</w:t>
      </w:r>
      <w:r w:rsidR="009C7E02">
        <w:rPr>
          <w:rFonts w:asciiTheme="minorHAnsi" w:hAnsiTheme="minorHAnsi"/>
          <w:sz w:val="20"/>
          <w:szCs w:val="20"/>
        </w:rPr>
        <w:t>= egyben szavazásra bocsátandó szövegjavaslatok,</w:t>
      </w:r>
      <w:r w:rsidR="00E825CD">
        <w:rPr>
          <w:rFonts w:asciiTheme="minorHAnsi" w:hAnsiTheme="minorHAnsi"/>
          <w:sz w:val="20"/>
          <w:szCs w:val="20"/>
        </w:rPr>
        <w:t xml:space="preserve"> </w:t>
      </w:r>
      <w:r w:rsidR="00382D4A" w:rsidRPr="00382D4A">
        <w:rPr>
          <w:rFonts w:asciiTheme="minorHAnsi" w:hAnsiTheme="minorHAnsi"/>
          <w:color w:val="BF8F00" w:themeColor="accent4" w:themeShade="BF"/>
          <w:sz w:val="20"/>
          <w:szCs w:val="20"/>
        </w:rPr>
        <w:t>arany</w:t>
      </w:r>
      <w:r w:rsidR="00E825CD">
        <w:rPr>
          <w:rFonts w:asciiTheme="minorHAnsi" w:hAnsiTheme="minorHAnsi"/>
          <w:sz w:val="20"/>
          <w:szCs w:val="20"/>
        </w:rPr>
        <w:t xml:space="preserve"> későbbi kiegészítés.</w:t>
      </w:r>
    </w:p>
    <w:tbl>
      <w:tblPr>
        <w:tblStyle w:val="Rcsostblzat"/>
        <w:tblW w:w="0" w:type="auto"/>
        <w:tblCellMar>
          <w:left w:w="28" w:type="dxa"/>
          <w:right w:w="28" w:type="dxa"/>
        </w:tblCellMar>
        <w:tblLook w:val="04A0" w:firstRow="1" w:lastRow="0" w:firstColumn="1" w:lastColumn="0" w:noHBand="0" w:noVBand="1"/>
      </w:tblPr>
      <w:tblGrid>
        <w:gridCol w:w="388"/>
        <w:gridCol w:w="10035"/>
        <w:gridCol w:w="283"/>
        <w:gridCol w:w="283"/>
        <w:gridCol w:w="283"/>
      </w:tblGrid>
      <w:tr w:rsidR="00933488" w:rsidRPr="001F0193" w:rsidTr="00C83E57">
        <w:tc>
          <w:tcPr>
            <w:tcW w:w="388" w:type="dxa"/>
          </w:tcPr>
          <w:p w:rsidR="00933488" w:rsidRPr="001F0193" w:rsidRDefault="00933488" w:rsidP="003D0846">
            <w:pPr>
              <w:jc w:val="center"/>
              <w:rPr>
                <w:rFonts w:asciiTheme="minorHAnsi" w:hAnsiTheme="minorHAnsi"/>
                <w:sz w:val="20"/>
                <w:szCs w:val="20"/>
              </w:rPr>
            </w:pPr>
            <w:r>
              <w:rPr>
                <w:rFonts w:asciiTheme="minorHAnsi" w:hAnsiTheme="minorHAnsi"/>
                <w:sz w:val="20"/>
                <w:szCs w:val="20"/>
              </w:rPr>
              <w:t>Ssz.</w:t>
            </w:r>
          </w:p>
        </w:tc>
        <w:tc>
          <w:tcPr>
            <w:tcW w:w="10035" w:type="dxa"/>
          </w:tcPr>
          <w:p w:rsidR="00933488" w:rsidRPr="00F565E1" w:rsidRDefault="00933488" w:rsidP="003D0846">
            <w:pPr>
              <w:jc w:val="center"/>
              <w:rPr>
                <w:rFonts w:asciiTheme="minorHAnsi" w:hAnsiTheme="minorHAnsi"/>
                <w:b/>
                <w:sz w:val="20"/>
                <w:szCs w:val="20"/>
              </w:rPr>
            </w:pPr>
            <w:r w:rsidRPr="00344366">
              <w:rPr>
                <w:rFonts w:asciiTheme="minorHAnsi" w:hAnsiTheme="minorHAnsi"/>
                <w:b/>
                <w:color w:val="00B0F0"/>
                <w:sz w:val="20"/>
                <w:szCs w:val="20"/>
              </w:rPr>
              <w:t>ügyrendi javaslat</w:t>
            </w:r>
            <w:r w:rsidR="00F565E1" w:rsidRPr="00344366">
              <w:rPr>
                <w:rFonts w:asciiTheme="minorHAnsi" w:hAnsiTheme="minorHAnsi"/>
                <w:b/>
                <w:color w:val="00B0F0"/>
                <w:sz w:val="20"/>
                <w:szCs w:val="20"/>
              </w:rPr>
              <w:t>ok</w:t>
            </w:r>
          </w:p>
        </w:tc>
        <w:tc>
          <w:tcPr>
            <w:tcW w:w="283" w:type="dxa"/>
          </w:tcPr>
          <w:p w:rsidR="00933488" w:rsidRPr="007D0C49" w:rsidRDefault="00933488" w:rsidP="005B16C6">
            <w:pPr>
              <w:jc w:val="center"/>
              <w:rPr>
                <w:rFonts w:asciiTheme="minorHAnsi" w:hAnsiTheme="minorHAnsi"/>
                <w:b/>
                <w:color w:val="00B050"/>
                <w:sz w:val="20"/>
                <w:szCs w:val="20"/>
              </w:rPr>
            </w:pPr>
            <w:r w:rsidRPr="007D0C49">
              <w:rPr>
                <w:rFonts w:asciiTheme="minorHAnsi" w:hAnsiTheme="minorHAnsi"/>
                <w:b/>
                <w:color w:val="00B050"/>
                <w:sz w:val="20"/>
                <w:szCs w:val="20"/>
              </w:rPr>
              <w:t>I</w:t>
            </w:r>
          </w:p>
        </w:tc>
        <w:tc>
          <w:tcPr>
            <w:tcW w:w="283" w:type="dxa"/>
          </w:tcPr>
          <w:p w:rsidR="00933488" w:rsidRPr="00DC55A0" w:rsidRDefault="00933488" w:rsidP="005B16C6">
            <w:pPr>
              <w:jc w:val="center"/>
              <w:rPr>
                <w:rFonts w:asciiTheme="minorHAnsi" w:hAnsiTheme="minorHAnsi"/>
                <w:b/>
                <w:color w:val="FF0000"/>
                <w:sz w:val="20"/>
                <w:szCs w:val="20"/>
              </w:rPr>
            </w:pPr>
            <w:r w:rsidRPr="00DC55A0">
              <w:rPr>
                <w:rFonts w:asciiTheme="minorHAnsi" w:hAnsiTheme="minorHAnsi"/>
                <w:b/>
                <w:color w:val="FF0000"/>
                <w:sz w:val="20"/>
                <w:szCs w:val="20"/>
              </w:rPr>
              <w:t>N</w:t>
            </w:r>
          </w:p>
        </w:tc>
        <w:tc>
          <w:tcPr>
            <w:tcW w:w="283" w:type="dxa"/>
          </w:tcPr>
          <w:p w:rsidR="00933488" w:rsidRPr="00DC55A0" w:rsidRDefault="00933488" w:rsidP="005B16C6">
            <w:pPr>
              <w:jc w:val="center"/>
              <w:rPr>
                <w:rFonts w:asciiTheme="minorHAnsi" w:hAnsiTheme="minorHAnsi"/>
                <w:b/>
                <w:sz w:val="20"/>
                <w:szCs w:val="20"/>
              </w:rPr>
            </w:pPr>
            <w:r w:rsidRPr="00DC55A0">
              <w:rPr>
                <w:rFonts w:asciiTheme="minorHAnsi" w:hAnsiTheme="minorHAnsi"/>
                <w:b/>
                <w:sz w:val="20"/>
                <w:szCs w:val="20"/>
              </w:rPr>
              <w:t>T</w:t>
            </w:r>
          </w:p>
        </w:tc>
      </w:tr>
      <w:tr w:rsidR="00933488" w:rsidRPr="001F0193" w:rsidTr="00C83E57">
        <w:tc>
          <w:tcPr>
            <w:tcW w:w="388" w:type="dxa"/>
          </w:tcPr>
          <w:p w:rsidR="00933488" w:rsidRDefault="00933488" w:rsidP="003D0846">
            <w:pPr>
              <w:jc w:val="center"/>
              <w:rPr>
                <w:rFonts w:asciiTheme="minorHAnsi" w:hAnsiTheme="minorHAnsi"/>
                <w:sz w:val="20"/>
                <w:szCs w:val="20"/>
              </w:rPr>
            </w:pPr>
          </w:p>
        </w:tc>
        <w:tc>
          <w:tcPr>
            <w:tcW w:w="10035" w:type="dxa"/>
          </w:tcPr>
          <w:p w:rsidR="00933488" w:rsidRPr="008D13E2" w:rsidRDefault="00933488" w:rsidP="00D95B92">
            <w:pPr>
              <w:rPr>
                <w:rFonts w:asciiTheme="minorHAnsi" w:hAnsiTheme="minorHAnsi"/>
                <w:sz w:val="20"/>
                <w:szCs w:val="20"/>
              </w:rPr>
            </w:pPr>
            <w:r>
              <w:rPr>
                <w:rFonts w:asciiTheme="minorHAnsi" w:hAnsiTheme="minorHAnsi"/>
                <w:b/>
                <w:color w:val="FF0000"/>
                <w:sz w:val="20"/>
                <w:szCs w:val="20"/>
              </w:rPr>
              <w:t>Szavazás menete.</w:t>
            </w:r>
          </w:p>
          <w:p w:rsidR="00933488" w:rsidRDefault="00933488" w:rsidP="00D95B92">
            <w:pPr>
              <w:rPr>
                <w:rFonts w:asciiTheme="minorHAnsi" w:hAnsiTheme="minorHAnsi"/>
                <w:sz w:val="20"/>
                <w:szCs w:val="20"/>
              </w:rPr>
            </w:pPr>
            <w:r>
              <w:rPr>
                <w:rFonts w:asciiTheme="minorHAnsi" w:hAnsiTheme="minorHAnsi"/>
                <w:sz w:val="20"/>
                <w:szCs w:val="20"/>
              </w:rPr>
              <w:t>- A napirendek lefolyásánál kialakult gyakorlat szerint a kivetített világosan érthető, olvasható mondatot nem fogjuk a szavazás előtt felolvasni, kivéve, ha valaki azt külön kéri. A jegyzőkönyv alapul majd a hanganyag mellett a közösen, folyamatoson szerkesztett dokumentumon is.</w:t>
            </w:r>
          </w:p>
          <w:p w:rsidR="00933488" w:rsidRDefault="00933488" w:rsidP="00D95B92">
            <w:pPr>
              <w:rPr>
                <w:rFonts w:asciiTheme="minorHAnsi" w:hAnsiTheme="minorHAnsi"/>
                <w:sz w:val="20"/>
                <w:szCs w:val="20"/>
              </w:rPr>
            </w:pPr>
            <w:r>
              <w:rPr>
                <w:rFonts w:asciiTheme="minorHAnsi" w:hAnsiTheme="minorHAnsi"/>
                <w:sz w:val="20"/>
                <w:szCs w:val="20"/>
              </w:rPr>
              <w:t>- A szavazás menete szintén kialakult oly módon, hogy a jelenlévő tagok várhatóan kisebbségi nyilatkozatait számoltuk meg, a harmadik lehetőséget az összlétszámból kivontuk. Az online szavazót a többséghez számoltuk, aki külön jelezte, hogyha attól eltérően kívánt szavazni</w:t>
            </w:r>
          </w:p>
        </w:tc>
        <w:tc>
          <w:tcPr>
            <w:tcW w:w="283" w:type="dxa"/>
          </w:tcPr>
          <w:p w:rsidR="00933488" w:rsidRPr="007D0C49" w:rsidRDefault="00F36C12" w:rsidP="005B16C6">
            <w:pPr>
              <w:jc w:val="center"/>
              <w:rPr>
                <w:rFonts w:asciiTheme="minorHAnsi" w:hAnsiTheme="minorHAnsi"/>
                <w:b/>
                <w:color w:val="00B050"/>
                <w:sz w:val="20"/>
                <w:szCs w:val="20"/>
              </w:rPr>
            </w:pPr>
            <w:r>
              <w:rPr>
                <w:rFonts w:asciiTheme="minorHAnsi" w:hAnsiTheme="minorHAnsi"/>
                <w:b/>
                <w:color w:val="00B050"/>
                <w:sz w:val="20"/>
                <w:szCs w:val="20"/>
              </w:rPr>
              <w:t>15</w:t>
            </w:r>
          </w:p>
        </w:tc>
        <w:tc>
          <w:tcPr>
            <w:tcW w:w="283" w:type="dxa"/>
          </w:tcPr>
          <w:p w:rsidR="00933488" w:rsidRPr="00DC55A0" w:rsidRDefault="00933488" w:rsidP="005B16C6">
            <w:pPr>
              <w:jc w:val="center"/>
              <w:rPr>
                <w:rFonts w:asciiTheme="minorHAnsi" w:hAnsiTheme="minorHAnsi"/>
                <w:b/>
                <w:color w:val="FF0000"/>
                <w:sz w:val="20"/>
                <w:szCs w:val="20"/>
              </w:rPr>
            </w:pPr>
          </w:p>
        </w:tc>
        <w:tc>
          <w:tcPr>
            <w:tcW w:w="283" w:type="dxa"/>
          </w:tcPr>
          <w:p w:rsidR="00933488" w:rsidRPr="00DC55A0" w:rsidRDefault="00933488" w:rsidP="005B16C6">
            <w:pPr>
              <w:jc w:val="center"/>
              <w:rPr>
                <w:rFonts w:asciiTheme="minorHAnsi" w:hAnsiTheme="minorHAnsi"/>
                <w:b/>
                <w:sz w:val="20"/>
                <w:szCs w:val="20"/>
              </w:rPr>
            </w:pPr>
          </w:p>
        </w:tc>
      </w:tr>
      <w:tr w:rsidR="00933488" w:rsidRPr="001F0193" w:rsidTr="00C83E57">
        <w:tc>
          <w:tcPr>
            <w:tcW w:w="388" w:type="dxa"/>
          </w:tcPr>
          <w:p w:rsidR="00933488" w:rsidRPr="00F1257B" w:rsidRDefault="00933488" w:rsidP="003D0846">
            <w:pPr>
              <w:ind w:left="360"/>
              <w:jc w:val="both"/>
              <w:rPr>
                <w:rFonts w:asciiTheme="minorHAnsi" w:hAnsiTheme="minorHAnsi"/>
                <w:sz w:val="20"/>
                <w:szCs w:val="20"/>
              </w:rPr>
            </w:pPr>
          </w:p>
        </w:tc>
        <w:tc>
          <w:tcPr>
            <w:tcW w:w="10035" w:type="dxa"/>
          </w:tcPr>
          <w:p w:rsidR="00933488" w:rsidRPr="001F0193" w:rsidRDefault="00933488" w:rsidP="007B4D48">
            <w:pPr>
              <w:rPr>
                <w:rFonts w:asciiTheme="minorHAnsi" w:hAnsiTheme="minorHAnsi"/>
                <w:sz w:val="20"/>
                <w:szCs w:val="20"/>
              </w:rPr>
            </w:pPr>
            <w:r>
              <w:rPr>
                <w:rFonts w:asciiTheme="minorHAnsi" w:hAnsiTheme="minorHAnsi"/>
                <w:b/>
                <w:color w:val="FF0000"/>
                <w:sz w:val="20"/>
                <w:szCs w:val="20"/>
              </w:rPr>
              <w:t xml:space="preserve">Garay Márton, </w:t>
            </w:r>
            <w:r w:rsidRPr="00F36C12">
              <w:rPr>
                <w:rFonts w:asciiTheme="minorHAnsi" w:hAnsiTheme="minorHAnsi"/>
                <w:b/>
                <w:strike/>
                <w:color w:val="FF0000"/>
                <w:sz w:val="20"/>
                <w:szCs w:val="20"/>
              </w:rPr>
              <w:t>Mayer Andrea,</w:t>
            </w:r>
            <w:r>
              <w:rPr>
                <w:rFonts w:asciiTheme="minorHAnsi" w:hAnsiTheme="minorHAnsi"/>
                <w:b/>
                <w:color w:val="FF0000"/>
                <w:sz w:val="20"/>
                <w:szCs w:val="20"/>
              </w:rPr>
              <w:t xml:space="preserve"> Binó Beáta és Fehérné Tölgyesi Ildikó </w:t>
            </w:r>
            <w:r w:rsidRPr="00AD0562">
              <w:rPr>
                <w:rFonts w:asciiTheme="minorHAnsi" w:hAnsiTheme="minorHAnsi"/>
                <w:b/>
                <w:color w:val="FF0000"/>
                <w:sz w:val="20"/>
                <w:szCs w:val="20"/>
              </w:rPr>
              <w:t>meghívottkénti részvétele</w:t>
            </w:r>
            <w:r>
              <w:rPr>
                <w:rFonts w:asciiTheme="minorHAnsi" w:hAnsiTheme="minorHAnsi"/>
                <w:b/>
                <w:color w:val="FF0000"/>
                <w:sz w:val="20"/>
                <w:szCs w:val="20"/>
              </w:rPr>
              <w:t>.</w:t>
            </w:r>
            <w:r w:rsidR="007B4D48">
              <w:rPr>
                <w:rFonts w:asciiTheme="minorHAnsi" w:hAnsiTheme="minorHAnsi"/>
                <w:b/>
                <w:color w:val="FF0000"/>
                <w:sz w:val="20"/>
                <w:szCs w:val="20"/>
              </w:rPr>
              <w:t xml:space="preserve"> </w:t>
            </w:r>
            <w:r>
              <w:rPr>
                <w:rFonts w:asciiTheme="minorHAnsi" w:hAnsiTheme="minorHAnsi"/>
                <w:sz w:val="20"/>
                <w:szCs w:val="20"/>
              </w:rPr>
              <w:t xml:space="preserve">Indok: Garay Márton építész-urbanista, településtervező, a </w:t>
            </w:r>
            <w:r w:rsidRPr="0093409D">
              <w:rPr>
                <w:rFonts w:asciiTheme="minorHAnsi" w:hAnsiTheme="minorHAnsi"/>
                <w:sz w:val="20"/>
                <w:szCs w:val="20"/>
              </w:rPr>
              <w:t>Főpolgármesteri Hivatal Várostervezési Főosztály, osztályvezetője és a Budapesti Műszaki és Gazdaságtudományi Egyetem, Építészmérnöki Kar, Urbanisztikai Tanszék oktatója</w:t>
            </w:r>
            <w:r>
              <w:rPr>
                <w:rFonts w:asciiTheme="minorHAnsi" w:hAnsiTheme="minorHAnsi"/>
                <w:sz w:val="20"/>
                <w:szCs w:val="20"/>
              </w:rPr>
              <w:t>.</w:t>
            </w:r>
            <w:r w:rsidR="007B4D48">
              <w:rPr>
                <w:rFonts w:asciiTheme="minorHAnsi" w:hAnsiTheme="minorHAnsi"/>
                <w:sz w:val="20"/>
                <w:szCs w:val="20"/>
              </w:rPr>
              <w:t xml:space="preserve"> </w:t>
            </w:r>
            <w:r>
              <w:rPr>
                <w:rFonts w:asciiTheme="minorHAnsi" w:hAnsiTheme="minorHAnsi"/>
                <w:sz w:val="20"/>
                <w:szCs w:val="20"/>
              </w:rPr>
              <w:t>Mayer Andrea településtervező.</w:t>
            </w:r>
            <w:r w:rsidR="007B4D48">
              <w:rPr>
                <w:rFonts w:asciiTheme="minorHAnsi" w:hAnsiTheme="minorHAnsi"/>
                <w:sz w:val="20"/>
                <w:szCs w:val="20"/>
              </w:rPr>
              <w:t xml:space="preserve"> </w:t>
            </w:r>
            <w:r w:rsidRPr="0093409D">
              <w:rPr>
                <w:rFonts w:asciiTheme="minorHAnsi" w:hAnsiTheme="minorHAnsi"/>
                <w:sz w:val="20"/>
                <w:szCs w:val="20"/>
              </w:rPr>
              <w:t xml:space="preserve">Binó Beáta osztályvezető </w:t>
            </w:r>
            <w:r>
              <w:rPr>
                <w:rFonts w:asciiTheme="minorHAnsi" w:hAnsiTheme="minorHAnsi"/>
                <w:sz w:val="20"/>
                <w:szCs w:val="20"/>
              </w:rPr>
              <w:t>(</w:t>
            </w:r>
            <w:r w:rsidRPr="0093409D">
              <w:rPr>
                <w:rFonts w:asciiTheme="minorHAnsi" w:hAnsiTheme="minorHAnsi"/>
                <w:sz w:val="20"/>
                <w:szCs w:val="20"/>
              </w:rPr>
              <w:t>Főépítészi Iroda Városrendezési Osztály) és Fehérné Tölgyesi Ildikó (Főépítész</w:t>
            </w:r>
            <w:r>
              <w:rPr>
                <w:rFonts w:asciiTheme="minorHAnsi" w:hAnsiTheme="minorHAnsi"/>
                <w:sz w:val="20"/>
                <w:szCs w:val="20"/>
              </w:rPr>
              <w:t>i Iroda Városképvédelmi Osztály)</w:t>
            </w:r>
            <w:r w:rsidRPr="0093409D">
              <w:rPr>
                <w:rFonts w:asciiTheme="minorHAnsi" w:hAnsiTheme="minorHAnsi"/>
                <w:sz w:val="20"/>
                <w:szCs w:val="20"/>
              </w:rPr>
              <w:t xml:space="preserve">. </w:t>
            </w:r>
            <w:r>
              <w:rPr>
                <w:rFonts w:asciiTheme="minorHAnsi" w:hAnsiTheme="minorHAnsi"/>
                <w:sz w:val="20"/>
                <w:szCs w:val="20"/>
              </w:rPr>
              <w:t>A meghívottak speciális szaktudása és tapasztalata hasznos lehet a tagoknak a véleményük kialakításakor, így a jelen ülésen tanácskozási joggal való részvételük a szakmai munkát segíthetik.</w:t>
            </w:r>
          </w:p>
        </w:tc>
        <w:tc>
          <w:tcPr>
            <w:tcW w:w="283" w:type="dxa"/>
          </w:tcPr>
          <w:p w:rsidR="00933488" w:rsidRPr="007D0C49" w:rsidRDefault="002F3161" w:rsidP="005B16C6">
            <w:pPr>
              <w:jc w:val="center"/>
              <w:rPr>
                <w:rFonts w:asciiTheme="minorHAnsi" w:hAnsiTheme="minorHAnsi"/>
                <w:b/>
                <w:color w:val="00B050"/>
                <w:sz w:val="20"/>
                <w:szCs w:val="20"/>
              </w:rPr>
            </w:pPr>
            <w:r>
              <w:rPr>
                <w:rFonts w:asciiTheme="minorHAnsi" w:hAnsiTheme="minorHAnsi"/>
                <w:b/>
                <w:color w:val="00B050"/>
                <w:sz w:val="20"/>
                <w:szCs w:val="20"/>
              </w:rPr>
              <w:t>15</w:t>
            </w:r>
          </w:p>
        </w:tc>
        <w:tc>
          <w:tcPr>
            <w:tcW w:w="283" w:type="dxa"/>
          </w:tcPr>
          <w:p w:rsidR="00933488" w:rsidRPr="00DC55A0" w:rsidRDefault="00933488" w:rsidP="005B16C6">
            <w:pPr>
              <w:jc w:val="center"/>
              <w:rPr>
                <w:rFonts w:asciiTheme="minorHAnsi" w:hAnsiTheme="minorHAnsi"/>
                <w:b/>
                <w:color w:val="FF0000"/>
                <w:sz w:val="20"/>
                <w:szCs w:val="20"/>
              </w:rPr>
            </w:pPr>
          </w:p>
        </w:tc>
        <w:tc>
          <w:tcPr>
            <w:tcW w:w="283" w:type="dxa"/>
          </w:tcPr>
          <w:p w:rsidR="00933488" w:rsidRPr="00DC55A0" w:rsidRDefault="00933488" w:rsidP="005B16C6">
            <w:pPr>
              <w:jc w:val="center"/>
              <w:rPr>
                <w:rFonts w:asciiTheme="minorHAnsi" w:hAnsiTheme="minorHAnsi"/>
                <w:b/>
                <w:sz w:val="20"/>
                <w:szCs w:val="20"/>
              </w:rPr>
            </w:pPr>
          </w:p>
        </w:tc>
      </w:tr>
      <w:tr w:rsidR="00933488" w:rsidRPr="001F0193" w:rsidTr="00C83E57">
        <w:tc>
          <w:tcPr>
            <w:tcW w:w="388" w:type="dxa"/>
          </w:tcPr>
          <w:p w:rsidR="00933488" w:rsidRPr="00F1257B" w:rsidRDefault="00933488" w:rsidP="003D0846">
            <w:pPr>
              <w:ind w:left="360"/>
              <w:jc w:val="both"/>
              <w:rPr>
                <w:rFonts w:asciiTheme="minorHAnsi" w:hAnsiTheme="minorHAnsi"/>
                <w:sz w:val="20"/>
                <w:szCs w:val="20"/>
              </w:rPr>
            </w:pPr>
          </w:p>
        </w:tc>
        <w:tc>
          <w:tcPr>
            <w:tcW w:w="10035" w:type="dxa"/>
          </w:tcPr>
          <w:p w:rsidR="00933488" w:rsidRPr="00F36C12" w:rsidRDefault="00933488" w:rsidP="00687BDC">
            <w:pPr>
              <w:rPr>
                <w:rFonts w:asciiTheme="minorHAnsi" w:hAnsiTheme="minorHAnsi"/>
                <w:strike/>
                <w:sz w:val="20"/>
                <w:szCs w:val="20"/>
              </w:rPr>
            </w:pPr>
            <w:r w:rsidRPr="00F36C12">
              <w:rPr>
                <w:rFonts w:asciiTheme="minorHAnsi" w:hAnsiTheme="minorHAnsi"/>
                <w:b/>
                <w:strike/>
                <w:color w:val="FF0000"/>
                <w:sz w:val="20"/>
                <w:szCs w:val="20"/>
              </w:rPr>
              <w:t>Sólyom Benedek online részvétele, szavazati joggal.</w:t>
            </w:r>
            <w:r w:rsidR="00687BDC" w:rsidRPr="00F36C12">
              <w:rPr>
                <w:rFonts w:asciiTheme="minorHAnsi" w:hAnsiTheme="minorHAnsi"/>
                <w:b/>
                <w:strike/>
                <w:color w:val="FF0000"/>
                <w:sz w:val="20"/>
                <w:szCs w:val="20"/>
              </w:rPr>
              <w:t xml:space="preserve"> </w:t>
            </w:r>
            <w:r w:rsidR="00541760" w:rsidRPr="00F36C12">
              <w:rPr>
                <w:rFonts w:asciiTheme="minorHAnsi" w:hAnsiTheme="minorHAnsi"/>
                <w:strike/>
                <w:color w:val="BF8F00" w:themeColor="accent4" w:themeShade="BF"/>
                <w:sz w:val="20"/>
                <w:szCs w:val="20"/>
              </w:rPr>
              <w:t>Sávszélességgel lehet gond. Csak ha a határozatképességhez szükséges, akkor is megfontolandó a telefonos kapcsolat.</w:t>
            </w:r>
          </w:p>
        </w:tc>
        <w:tc>
          <w:tcPr>
            <w:tcW w:w="283" w:type="dxa"/>
          </w:tcPr>
          <w:p w:rsidR="00933488" w:rsidRPr="007D0C49" w:rsidRDefault="00933488" w:rsidP="005B16C6">
            <w:pPr>
              <w:jc w:val="center"/>
              <w:rPr>
                <w:rFonts w:asciiTheme="minorHAnsi" w:hAnsiTheme="minorHAnsi"/>
                <w:b/>
                <w:color w:val="00B050"/>
                <w:sz w:val="20"/>
                <w:szCs w:val="20"/>
              </w:rPr>
            </w:pPr>
          </w:p>
        </w:tc>
        <w:tc>
          <w:tcPr>
            <w:tcW w:w="283" w:type="dxa"/>
          </w:tcPr>
          <w:p w:rsidR="00933488" w:rsidRPr="00DC55A0" w:rsidRDefault="00933488" w:rsidP="005B16C6">
            <w:pPr>
              <w:jc w:val="center"/>
              <w:rPr>
                <w:rFonts w:asciiTheme="minorHAnsi" w:hAnsiTheme="minorHAnsi"/>
                <w:b/>
                <w:color w:val="FF0000"/>
                <w:sz w:val="20"/>
                <w:szCs w:val="20"/>
              </w:rPr>
            </w:pPr>
          </w:p>
        </w:tc>
        <w:tc>
          <w:tcPr>
            <w:tcW w:w="283" w:type="dxa"/>
          </w:tcPr>
          <w:p w:rsidR="00933488" w:rsidRPr="00DC55A0" w:rsidRDefault="00933488" w:rsidP="005B16C6">
            <w:pPr>
              <w:jc w:val="center"/>
              <w:rPr>
                <w:rFonts w:asciiTheme="minorHAnsi" w:hAnsiTheme="minorHAnsi"/>
                <w:b/>
                <w:sz w:val="20"/>
                <w:szCs w:val="20"/>
              </w:rPr>
            </w:pPr>
          </w:p>
        </w:tc>
      </w:tr>
      <w:tr w:rsidR="00933488" w:rsidRPr="001F0193" w:rsidTr="00C83E57">
        <w:tc>
          <w:tcPr>
            <w:tcW w:w="388" w:type="dxa"/>
          </w:tcPr>
          <w:p w:rsidR="00933488" w:rsidRPr="000B2124" w:rsidRDefault="00933488" w:rsidP="000B2124">
            <w:pPr>
              <w:ind w:left="360"/>
              <w:jc w:val="both"/>
              <w:rPr>
                <w:rFonts w:asciiTheme="minorHAnsi" w:hAnsiTheme="minorHAnsi"/>
                <w:sz w:val="20"/>
                <w:szCs w:val="20"/>
              </w:rPr>
            </w:pPr>
          </w:p>
        </w:tc>
        <w:tc>
          <w:tcPr>
            <w:tcW w:w="10035" w:type="dxa"/>
          </w:tcPr>
          <w:p w:rsidR="00933488" w:rsidRDefault="00933488" w:rsidP="00687BDC">
            <w:pPr>
              <w:rPr>
                <w:rFonts w:asciiTheme="minorHAnsi" w:hAnsiTheme="minorHAnsi"/>
                <w:sz w:val="20"/>
                <w:szCs w:val="20"/>
              </w:rPr>
            </w:pPr>
            <w:r w:rsidRPr="00F5797A">
              <w:rPr>
                <w:rFonts w:asciiTheme="minorHAnsi" w:hAnsiTheme="minorHAnsi"/>
                <w:b/>
                <w:color w:val="FF0000"/>
                <w:sz w:val="20"/>
                <w:szCs w:val="20"/>
              </w:rPr>
              <w:t>Napirend</w:t>
            </w:r>
            <w:r>
              <w:rPr>
                <w:rFonts w:asciiTheme="minorHAnsi" w:hAnsiTheme="minorHAnsi"/>
                <w:b/>
                <w:color w:val="FF0000"/>
                <w:sz w:val="20"/>
                <w:szCs w:val="20"/>
              </w:rPr>
              <w:t xml:space="preserve"> elfogadása</w:t>
            </w:r>
            <w:r w:rsidRPr="00F5797A">
              <w:rPr>
                <w:rFonts w:asciiTheme="minorHAnsi" w:hAnsiTheme="minorHAnsi"/>
                <w:b/>
                <w:color w:val="FF0000"/>
                <w:sz w:val="20"/>
                <w:szCs w:val="20"/>
              </w:rPr>
              <w:t>.</w:t>
            </w:r>
            <w:r w:rsidR="00687BDC">
              <w:rPr>
                <w:rFonts w:asciiTheme="minorHAnsi" w:hAnsiTheme="minorHAnsi"/>
                <w:b/>
                <w:color w:val="FF0000"/>
                <w:sz w:val="20"/>
                <w:szCs w:val="20"/>
              </w:rPr>
              <w:t xml:space="preserve"> </w:t>
            </w:r>
            <w:r w:rsidRPr="000B2124">
              <w:rPr>
                <w:rFonts w:asciiTheme="minorHAnsi" w:hAnsiTheme="minorHAnsi"/>
                <w:sz w:val="20"/>
                <w:szCs w:val="20"/>
              </w:rPr>
              <w:t>A tábláz</w:t>
            </w:r>
            <w:r>
              <w:rPr>
                <w:rFonts w:asciiTheme="minorHAnsi" w:hAnsiTheme="minorHAnsi"/>
                <w:sz w:val="20"/>
                <w:szCs w:val="20"/>
              </w:rPr>
              <w:t xml:space="preserve">atok 1. – </w:t>
            </w:r>
            <w:r w:rsidRPr="00382D4A">
              <w:rPr>
                <w:rFonts w:asciiTheme="minorHAnsi" w:hAnsiTheme="minorHAnsi"/>
                <w:strike/>
                <w:color w:val="BF8F00" w:themeColor="accent4" w:themeShade="BF"/>
                <w:sz w:val="20"/>
                <w:szCs w:val="20"/>
              </w:rPr>
              <w:t>37</w:t>
            </w:r>
            <w:r w:rsidR="00644A63" w:rsidRPr="00382D4A">
              <w:rPr>
                <w:rFonts w:asciiTheme="minorHAnsi" w:hAnsiTheme="minorHAnsi"/>
                <w:strike/>
                <w:color w:val="BF8F00" w:themeColor="accent4" w:themeShade="BF"/>
                <w:sz w:val="20"/>
                <w:szCs w:val="20"/>
              </w:rPr>
              <w:t xml:space="preserve"> </w:t>
            </w:r>
            <w:r w:rsidR="00644A63" w:rsidRPr="00382D4A">
              <w:rPr>
                <w:rFonts w:asciiTheme="minorHAnsi" w:hAnsiTheme="minorHAnsi"/>
                <w:b/>
                <w:color w:val="BF8F00" w:themeColor="accent4" w:themeShade="BF"/>
                <w:sz w:val="20"/>
                <w:szCs w:val="20"/>
              </w:rPr>
              <w:t>33</w:t>
            </w:r>
            <w:r>
              <w:rPr>
                <w:rFonts w:asciiTheme="minorHAnsi" w:hAnsiTheme="minorHAnsi"/>
                <w:sz w:val="20"/>
                <w:szCs w:val="20"/>
              </w:rPr>
              <w:t>.</w:t>
            </w:r>
            <w:r w:rsidRPr="000B2124">
              <w:rPr>
                <w:rFonts w:asciiTheme="minorHAnsi" w:hAnsiTheme="minorHAnsi"/>
                <w:sz w:val="20"/>
                <w:szCs w:val="20"/>
              </w:rPr>
              <w:t xml:space="preserve"> sorok </w:t>
            </w:r>
            <w:r>
              <w:rPr>
                <w:rFonts w:asciiTheme="minorHAnsi" w:hAnsiTheme="minorHAnsi"/>
                <w:sz w:val="20"/>
                <w:szCs w:val="20"/>
              </w:rPr>
              <w:t xml:space="preserve">szerinti sorszámú napirendekről. </w:t>
            </w:r>
            <w:r w:rsidRPr="00502DCD">
              <w:rPr>
                <w:rFonts w:asciiTheme="minorHAnsi" w:hAnsiTheme="minorHAnsi"/>
                <w:sz w:val="20"/>
                <w:szCs w:val="20"/>
              </w:rPr>
              <w:t>Az utolsó napirend „egyéb”.</w:t>
            </w:r>
          </w:p>
          <w:p w:rsidR="000D24BE" w:rsidRPr="00502DCD" w:rsidRDefault="000D24BE" w:rsidP="00687BDC">
            <w:pPr>
              <w:rPr>
                <w:rFonts w:asciiTheme="minorHAnsi" w:hAnsiTheme="minorHAnsi"/>
                <w:sz w:val="20"/>
                <w:szCs w:val="20"/>
              </w:rPr>
            </w:pPr>
            <w:r w:rsidRPr="00382D4A">
              <w:rPr>
                <w:rFonts w:asciiTheme="minorHAnsi" w:hAnsiTheme="minorHAnsi"/>
                <w:color w:val="BF8F00" w:themeColor="accent4" w:themeShade="BF"/>
                <w:sz w:val="20"/>
                <w:szCs w:val="20"/>
              </w:rPr>
              <w:t xml:space="preserve">DJ: A Nyugat-Zuglóra szóló javaslatok egyben tárgyalását javaslom (korábbi: </w:t>
            </w:r>
            <w:r w:rsidR="00644A63" w:rsidRPr="00382D4A">
              <w:rPr>
                <w:rFonts w:asciiTheme="minorHAnsi" w:hAnsiTheme="minorHAnsi"/>
                <w:color w:val="BF8F00" w:themeColor="accent4" w:themeShade="BF"/>
                <w:sz w:val="20"/>
                <w:szCs w:val="20"/>
              </w:rPr>
              <w:t>32.-36.)</w:t>
            </w:r>
          </w:p>
        </w:tc>
        <w:tc>
          <w:tcPr>
            <w:tcW w:w="283" w:type="dxa"/>
          </w:tcPr>
          <w:p w:rsidR="00933488" w:rsidRPr="007D0C49" w:rsidRDefault="00E31422" w:rsidP="00E31422">
            <w:pPr>
              <w:jc w:val="center"/>
              <w:rPr>
                <w:rFonts w:asciiTheme="minorHAnsi" w:hAnsiTheme="minorHAnsi"/>
                <w:b/>
                <w:color w:val="00B050"/>
                <w:sz w:val="20"/>
                <w:szCs w:val="20"/>
              </w:rPr>
            </w:pPr>
            <w:r>
              <w:rPr>
                <w:rFonts w:asciiTheme="minorHAnsi" w:hAnsiTheme="minorHAnsi"/>
                <w:b/>
                <w:color w:val="00B050"/>
                <w:sz w:val="20"/>
                <w:szCs w:val="20"/>
              </w:rPr>
              <w:t>14</w:t>
            </w:r>
          </w:p>
        </w:tc>
        <w:tc>
          <w:tcPr>
            <w:tcW w:w="283" w:type="dxa"/>
          </w:tcPr>
          <w:p w:rsidR="00933488" w:rsidRPr="00DC55A0" w:rsidRDefault="00E31422" w:rsidP="005B16C6">
            <w:pPr>
              <w:jc w:val="center"/>
              <w:rPr>
                <w:rFonts w:asciiTheme="minorHAnsi" w:hAnsiTheme="minorHAnsi"/>
                <w:b/>
                <w:color w:val="FF0000"/>
                <w:sz w:val="20"/>
                <w:szCs w:val="20"/>
              </w:rPr>
            </w:pPr>
            <w:r>
              <w:rPr>
                <w:rFonts w:asciiTheme="minorHAnsi" w:hAnsiTheme="minorHAnsi"/>
                <w:b/>
                <w:color w:val="FF0000"/>
                <w:sz w:val="20"/>
                <w:szCs w:val="20"/>
              </w:rPr>
              <w:t>1</w:t>
            </w:r>
          </w:p>
        </w:tc>
        <w:tc>
          <w:tcPr>
            <w:tcW w:w="283" w:type="dxa"/>
          </w:tcPr>
          <w:p w:rsidR="00933488" w:rsidRPr="00DC55A0" w:rsidRDefault="00933488" w:rsidP="005B16C6">
            <w:pPr>
              <w:jc w:val="center"/>
              <w:rPr>
                <w:rFonts w:asciiTheme="minorHAnsi" w:hAnsiTheme="minorHAnsi"/>
                <w:b/>
                <w:sz w:val="20"/>
                <w:szCs w:val="20"/>
              </w:rPr>
            </w:pPr>
          </w:p>
        </w:tc>
      </w:tr>
      <w:tr w:rsidR="00933488" w:rsidRPr="001F0193" w:rsidTr="00C83E57">
        <w:tc>
          <w:tcPr>
            <w:tcW w:w="388" w:type="dxa"/>
          </w:tcPr>
          <w:p w:rsidR="00933488" w:rsidRPr="0028791F" w:rsidRDefault="00933488" w:rsidP="003D0846">
            <w:pPr>
              <w:pStyle w:val="Listaszerbekezds"/>
              <w:numPr>
                <w:ilvl w:val="0"/>
                <w:numId w:val="10"/>
              </w:numPr>
              <w:jc w:val="both"/>
              <w:rPr>
                <w:rFonts w:asciiTheme="minorHAnsi" w:hAnsiTheme="minorHAnsi"/>
                <w:sz w:val="20"/>
                <w:szCs w:val="20"/>
              </w:rPr>
            </w:pPr>
          </w:p>
        </w:tc>
        <w:tc>
          <w:tcPr>
            <w:tcW w:w="10035" w:type="dxa"/>
          </w:tcPr>
          <w:p w:rsidR="00933488" w:rsidRDefault="00933488" w:rsidP="00D04E7F">
            <w:pPr>
              <w:rPr>
                <w:rFonts w:asciiTheme="minorHAnsi" w:hAnsiTheme="minorHAnsi"/>
                <w:sz w:val="20"/>
                <w:szCs w:val="20"/>
              </w:rPr>
            </w:pPr>
            <w:r w:rsidRPr="00C3718E">
              <w:rPr>
                <w:rFonts w:asciiTheme="minorHAnsi" w:hAnsiTheme="minorHAnsi"/>
                <w:b/>
                <w:color w:val="FF0000"/>
                <w:sz w:val="20"/>
                <w:szCs w:val="20"/>
              </w:rPr>
              <w:t>A ZUM ügyrendjének 3) a) pontja helyett a következő szöveg lép:</w:t>
            </w:r>
            <w:r>
              <w:rPr>
                <w:rFonts w:asciiTheme="minorHAnsi" w:hAnsiTheme="minorHAnsi"/>
                <w:b/>
                <w:color w:val="FF0000"/>
                <w:sz w:val="20"/>
                <w:szCs w:val="20"/>
              </w:rPr>
              <w:t xml:space="preserve"> </w:t>
            </w:r>
            <w:r w:rsidRPr="00C3718E">
              <w:rPr>
                <w:rFonts w:asciiTheme="minorHAnsi" w:hAnsiTheme="minorHAnsi"/>
                <w:b/>
                <w:i/>
                <w:color w:val="FF0000"/>
                <w:sz w:val="20"/>
                <w:szCs w:val="20"/>
              </w:rPr>
              <w:t>[3) A ZUM tagjai az alábbi személyek:] „a) VfB tagjai: Bódás Sándor, Busznyák Imre (a Vfb elnöke), Hámori Zsolt, Matyasovszki Tamás, Sokacz Anikó, Victora Zsolt, Vida Attila.”</w:t>
            </w:r>
            <w:r>
              <w:rPr>
                <w:rFonts w:asciiTheme="minorHAnsi" w:hAnsiTheme="minorHAnsi"/>
                <w:b/>
                <w:i/>
                <w:color w:val="FF0000"/>
                <w:sz w:val="20"/>
                <w:szCs w:val="20"/>
              </w:rPr>
              <w:t xml:space="preserve"> </w:t>
            </w:r>
            <w:r w:rsidRPr="00173CE2">
              <w:rPr>
                <w:rFonts w:asciiTheme="minorHAnsi" w:hAnsiTheme="minorHAnsi"/>
                <w:sz w:val="20"/>
                <w:szCs w:val="20"/>
              </w:rPr>
              <w:t>Indoklás: A</w:t>
            </w:r>
            <w:r>
              <w:rPr>
                <w:rFonts w:asciiTheme="minorHAnsi" w:hAnsiTheme="minorHAnsi"/>
                <w:sz w:val="20"/>
                <w:szCs w:val="20"/>
              </w:rPr>
              <w:t xml:space="preserve"> Városfejlesztési Bizottságban tagcsere volt Tóth Attila helyett Vida Attila került be.</w:t>
            </w:r>
          </w:p>
        </w:tc>
        <w:tc>
          <w:tcPr>
            <w:tcW w:w="283" w:type="dxa"/>
          </w:tcPr>
          <w:p w:rsidR="00933488" w:rsidRPr="007D0C49" w:rsidRDefault="004E5CD3" w:rsidP="005B16C6">
            <w:pPr>
              <w:jc w:val="center"/>
              <w:rPr>
                <w:rFonts w:asciiTheme="minorHAnsi" w:hAnsiTheme="minorHAnsi"/>
                <w:b/>
                <w:color w:val="00B050"/>
                <w:sz w:val="20"/>
                <w:szCs w:val="20"/>
              </w:rPr>
            </w:pPr>
            <w:r>
              <w:rPr>
                <w:rFonts w:asciiTheme="minorHAnsi" w:hAnsiTheme="minorHAnsi"/>
                <w:b/>
                <w:color w:val="00B050"/>
                <w:sz w:val="20"/>
                <w:szCs w:val="20"/>
              </w:rPr>
              <w:t>15</w:t>
            </w:r>
          </w:p>
        </w:tc>
        <w:tc>
          <w:tcPr>
            <w:tcW w:w="283" w:type="dxa"/>
          </w:tcPr>
          <w:p w:rsidR="00933488" w:rsidRPr="00DC55A0" w:rsidRDefault="00933488" w:rsidP="005B16C6">
            <w:pPr>
              <w:jc w:val="center"/>
              <w:rPr>
                <w:rFonts w:asciiTheme="minorHAnsi" w:hAnsiTheme="minorHAnsi"/>
                <w:b/>
                <w:color w:val="FF0000"/>
                <w:sz w:val="20"/>
                <w:szCs w:val="20"/>
              </w:rPr>
            </w:pPr>
          </w:p>
        </w:tc>
        <w:tc>
          <w:tcPr>
            <w:tcW w:w="283" w:type="dxa"/>
          </w:tcPr>
          <w:p w:rsidR="00933488" w:rsidRPr="00DC55A0" w:rsidRDefault="00933488" w:rsidP="005B16C6">
            <w:pPr>
              <w:jc w:val="center"/>
              <w:rPr>
                <w:rFonts w:asciiTheme="minorHAnsi" w:hAnsiTheme="minorHAnsi"/>
                <w:b/>
                <w:sz w:val="20"/>
                <w:szCs w:val="20"/>
              </w:rPr>
            </w:pPr>
          </w:p>
        </w:tc>
      </w:tr>
      <w:tr w:rsidR="00933488" w:rsidRPr="001F0193" w:rsidTr="00C83E57">
        <w:tc>
          <w:tcPr>
            <w:tcW w:w="388" w:type="dxa"/>
          </w:tcPr>
          <w:p w:rsidR="00933488" w:rsidRPr="0028791F" w:rsidRDefault="00933488" w:rsidP="003D0846">
            <w:pPr>
              <w:pStyle w:val="Listaszerbekezds"/>
              <w:numPr>
                <w:ilvl w:val="0"/>
                <w:numId w:val="10"/>
              </w:numPr>
              <w:jc w:val="both"/>
              <w:rPr>
                <w:rFonts w:asciiTheme="minorHAnsi" w:hAnsiTheme="minorHAnsi"/>
                <w:sz w:val="20"/>
                <w:szCs w:val="20"/>
              </w:rPr>
            </w:pPr>
          </w:p>
        </w:tc>
        <w:tc>
          <w:tcPr>
            <w:tcW w:w="10035" w:type="dxa"/>
          </w:tcPr>
          <w:p w:rsidR="00933488" w:rsidRDefault="00933488" w:rsidP="001F4DCF">
            <w:pPr>
              <w:rPr>
                <w:rFonts w:asciiTheme="minorHAnsi" w:hAnsiTheme="minorHAnsi"/>
                <w:b/>
                <w:color w:val="FF0000"/>
                <w:sz w:val="20"/>
                <w:szCs w:val="20"/>
              </w:rPr>
            </w:pPr>
            <w:r w:rsidRPr="001F4DCF">
              <w:rPr>
                <w:rFonts w:asciiTheme="minorHAnsi" w:hAnsiTheme="minorHAnsi"/>
                <w:b/>
                <w:color w:val="FF0000"/>
                <w:sz w:val="20"/>
                <w:szCs w:val="20"/>
              </w:rPr>
              <w:t>A ZUM ügyrendjének 10) pontja helyébe a következő szöveg lép:</w:t>
            </w:r>
            <w:r>
              <w:rPr>
                <w:rFonts w:asciiTheme="minorHAnsi" w:hAnsiTheme="minorHAnsi"/>
                <w:b/>
                <w:color w:val="FF0000"/>
                <w:sz w:val="20"/>
                <w:szCs w:val="20"/>
              </w:rPr>
              <w:t xml:space="preserve"> </w:t>
            </w:r>
            <w:r w:rsidRPr="001F4DCF">
              <w:rPr>
                <w:rFonts w:asciiTheme="minorHAnsi" w:hAnsiTheme="minorHAnsi"/>
                <w:b/>
                <w:i/>
                <w:color w:val="FF0000"/>
                <w:sz w:val="20"/>
                <w:szCs w:val="20"/>
              </w:rPr>
              <w:t>„A ZUM ülésén a meghívottak és az önkormányzati képviselők – tanácskozási joggal –vehetnek részt. A Magyar Építész Kamara Továbbképzési Szakértői Testülete által szakmai továbbképzésként elismert, akkreditált ülésen a zum@zuglo.hu-ra írt</w:t>
            </w:r>
            <w:r w:rsidRPr="009C7E02">
              <w:rPr>
                <w:rFonts w:asciiTheme="minorHAnsi" w:hAnsiTheme="minorHAnsi"/>
                <w:b/>
                <w:i/>
                <w:color w:val="BF8F00" w:themeColor="accent4" w:themeShade="BF"/>
                <w:sz w:val="20"/>
                <w:szCs w:val="20"/>
              </w:rPr>
              <w:t xml:space="preserve"> jelentkezés </w:t>
            </w:r>
            <w:r w:rsidRPr="001F4DCF">
              <w:rPr>
                <w:rFonts w:asciiTheme="minorHAnsi" w:hAnsiTheme="minorHAnsi"/>
                <w:b/>
                <w:i/>
                <w:color w:val="FF0000"/>
                <w:sz w:val="20"/>
                <w:szCs w:val="20"/>
              </w:rPr>
              <w:t>sorrendjében – szavazati és tanácskozási jog nélkül – legfeljebb 5 fő szakmai kamara</w:t>
            </w:r>
            <w:r>
              <w:rPr>
                <w:rFonts w:asciiTheme="minorHAnsi" w:hAnsiTheme="minorHAnsi"/>
                <w:b/>
                <w:i/>
                <w:color w:val="FF0000"/>
                <w:sz w:val="20"/>
                <w:szCs w:val="20"/>
              </w:rPr>
              <w:t xml:space="preserve">i tag vehet személyesen részt. </w:t>
            </w:r>
            <w:r w:rsidRPr="000E6B29">
              <w:rPr>
                <w:rFonts w:asciiTheme="minorHAnsi" w:hAnsiTheme="minorHAnsi"/>
                <w:b/>
                <w:i/>
                <w:color w:val="FF0000"/>
                <w:sz w:val="20"/>
                <w:szCs w:val="20"/>
              </w:rPr>
              <w:t>A szakmai kamarai tag</w:t>
            </w:r>
            <w:r>
              <w:rPr>
                <w:rFonts w:asciiTheme="minorHAnsi" w:hAnsiTheme="minorHAnsi"/>
                <w:b/>
                <w:i/>
                <w:color w:val="FF0000"/>
                <w:sz w:val="20"/>
                <w:szCs w:val="20"/>
              </w:rPr>
              <w:t xml:space="preserve"> az</w:t>
            </w:r>
            <w:r w:rsidRPr="000E6B29">
              <w:rPr>
                <w:rFonts w:asciiTheme="minorHAnsi" w:hAnsiTheme="minorHAnsi"/>
                <w:b/>
                <w:i/>
                <w:color w:val="FF0000"/>
                <w:sz w:val="20"/>
                <w:szCs w:val="20"/>
              </w:rPr>
              <w:t xml:space="preserve"> e</w:t>
            </w:r>
            <w:r>
              <w:rPr>
                <w:rFonts w:asciiTheme="minorHAnsi" w:hAnsiTheme="minorHAnsi"/>
                <w:b/>
                <w:i/>
                <w:color w:val="FF0000"/>
                <w:sz w:val="20"/>
                <w:szCs w:val="20"/>
              </w:rPr>
              <w:t>gymást követő akkreditált ülések közül</w:t>
            </w:r>
            <w:r w:rsidRPr="000E6B29">
              <w:rPr>
                <w:rFonts w:asciiTheme="minorHAnsi" w:hAnsiTheme="minorHAnsi"/>
                <w:b/>
                <w:i/>
                <w:color w:val="FF0000"/>
                <w:sz w:val="20"/>
                <w:szCs w:val="20"/>
              </w:rPr>
              <w:t xml:space="preserve"> legfeljebb minden harmadik</w:t>
            </w:r>
            <w:r>
              <w:rPr>
                <w:rFonts w:asciiTheme="minorHAnsi" w:hAnsiTheme="minorHAnsi"/>
                <w:b/>
                <w:i/>
                <w:color w:val="FF0000"/>
                <w:sz w:val="20"/>
                <w:szCs w:val="20"/>
              </w:rPr>
              <w:t>on</w:t>
            </w:r>
            <w:r w:rsidRPr="000E6B29">
              <w:rPr>
                <w:rFonts w:asciiTheme="minorHAnsi" w:hAnsiTheme="minorHAnsi"/>
                <w:b/>
                <w:i/>
                <w:color w:val="FF0000"/>
                <w:sz w:val="20"/>
                <w:szCs w:val="20"/>
              </w:rPr>
              <w:t xml:space="preserve"> vehet részt.”</w:t>
            </w:r>
          </w:p>
          <w:p w:rsidR="00933488" w:rsidRPr="0095124D" w:rsidRDefault="00933488" w:rsidP="00B368D8">
            <w:pPr>
              <w:rPr>
                <w:rFonts w:asciiTheme="minorHAnsi" w:hAnsiTheme="minorHAnsi"/>
                <w:sz w:val="20"/>
                <w:szCs w:val="20"/>
              </w:rPr>
            </w:pPr>
            <w:r w:rsidRPr="00173CE2">
              <w:rPr>
                <w:rFonts w:asciiTheme="minorHAnsi" w:hAnsiTheme="minorHAnsi"/>
                <w:sz w:val="20"/>
                <w:szCs w:val="20"/>
              </w:rPr>
              <w:t xml:space="preserve">Indoklás: A 10) pont hatályos szövege: </w:t>
            </w:r>
            <w:r w:rsidRPr="00173CE2">
              <w:rPr>
                <w:rFonts w:asciiTheme="minorHAnsi" w:hAnsiTheme="minorHAnsi"/>
                <w:i/>
                <w:sz w:val="20"/>
                <w:szCs w:val="20"/>
              </w:rPr>
              <w:t>„A ZUM ülésén kizárólag a meghívottak vehetnek részt és – tanácskozási joggal – az önkormányzati képviselők.”</w:t>
            </w:r>
            <w:r w:rsidR="005C0685">
              <w:rPr>
                <w:rFonts w:asciiTheme="minorHAnsi" w:hAnsiTheme="minorHAnsi"/>
                <w:i/>
                <w:sz w:val="20"/>
                <w:szCs w:val="20"/>
              </w:rPr>
              <w:t xml:space="preserve"> </w:t>
            </w:r>
            <w:r w:rsidRPr="0095124D">
              <w:rPr>
                <w:rFonts w:asciiTheme="minorHAnsi" w:hAnsiTheme="minorHAnsi"/>
                <w:sz w:val="20"/>
                <w:szCs w:val="20"/>
              </w:rPr>
              <w:t>Ezt az elvi döntést kaptuk a MÉK Továbbképzési Szakértői Testület elnökétől:</w:t>
            </w:r>
          </w:p>
          <w:p w:rsidR="00933488" w:rsidRPr="004E5CD3" w:rsidRDefault="00933488" w:rsidP="00155E69">
            <w:pPr>
              <w:ind w:left="255"/>
              <w:rPr>
                <w:rFonts w:asciiTheme="minorHAnsi" w:hAnsiTheme="minorHAnsi"/>
                <w:i/>
                <w:color w:val="808080" w:themeColor="background1" w:themeShade="80"/>
                <w:sz w:val="18"/>
                <w:szCs w:val="18"/>
              </w:rPr>
            </w:pPr>
            <w:r w:rsidRPr="004E5CD3">
              <w:rPr>
                <w:rFonts w:asciiTheme="minorHAnsi" w:hAnsiTheme="minorHAnsi"/>
                <w:i/>
                <w:color w:val="808080" w:themeColor="background1" w:themeShade="80"/>
                <w:sz w:val="18"/>
                <w:szCs w:val="18"/>
              </w:rPr>
              <w:t xml:space="preserve"> „Tisztelt Főépítész Úr!</w:t>
            </w:r>
            <w:r w:rsidR="005C0685" w:rsidRPr="004E5CD3">
              <w:rPr>
                <w:rFonts w:asciiTheme="minorHAnsi" w:hAnsiTheme="minorHAnsi"/>
                <w:i/>
                <w:color w:val="808080" w:themeColor="background1" w:themeShade="80"/>
                <w:sz w:val="18"/>
                <w:szCs w:val="18"/>
              </w:rPr>
              <w:t xml:space="preserve"> </w:t>
            </w:r>
            <w:r w:rsidRPr="004E5CD3">
              <w:rPr>
                <w:rFonts w:asciiTheme="minorHAnsi" w:hAnsiTheme="minorHAnsi"/>
                <w:i/>
                <w:color w:val="808080" w:themeColor="background1" w:themeShade="80"/>
                <w:sz w:val="18"/>
                <w:szCs w:val="18"/>
              </w:rPr>
              <w:t>Megkaptam a levelüket, melyben a Zuglói Urbanisztikai Munkacsoport megalakulásáról tájékoztatnak és mellékelték a jegyzőkönyveket és határozatokat is.</w:t>
            </w:r>
            <w:r w:rsidR="005C0685" w:rsidRPr="004E5CD3">
              <w:rPr>
                <w:rFonts w:asciiTheme="minorHAnsi" w:hAnsiTheme="minorHAnsi"/>
                <w:i/>
                <w:color w:val="808080" w:themeColor="background1" w:themeShade="80"/>
                <w:sz w:val="18"/>
                <w:szCs w:val="18"/>
              </w:rPr>
              <w:t xml:space="preserve"> </w:t>
            </w:r>
            <w:r w:rsidRPr="004E5CD3">
              <w:rPr>
                <w:rFonts w:asciiTheme="minorHAnsi" w:hAnsiTheme="minorHAnsi"/>
                <w:i/>
                <w:color w:val="808080" w:themeColor="background1" w:themeShade="80"/>
                <w:sz w:val="18"/>
                <w:szCs w:val="18"/>
              </w:rPr>
              <w:t xml:space="preserve">Nagyon örültem ennek a kezdeményezésnek, mert pont az ilyen civil fórumok hiányoznak, az a diskurzus, hogy a szakma képviselői szóba álljanak egymással. A Továbbképzési Szakértői Testület pont ezt szerette volna elérni a vidéki kamarák esetében is, szervezzenek ilyen párbeszédet, találkozzunk, legyen építész közélet és a megbeszéléseket szakmai továbbképzésként fogjuk elismerni. Mert szakmailag releváns, mert ellenőrizhető és mert dokumentálható. Minden adott ahhoz, hogy ezt továbbképzésként elismerjük- ez a nemzetközi standard is. </w:t>
            </w:r>
            <w:r w:rsidR="005C0685" w:rsidRPr="004E5CD3">
              <w:rPr>
                <w:rFonts w:asciiTheme="minorHAnsi" w:hAnsiTheme="minorHAnsi"/>
                <w:i/>
                <w:color w:val="808080" w:themeColor="background1" w:themeShade="80"/>
                <w:sz w:val="18"/>
                <w:szCs w:val="18"/>
              </w:rPr>
              <w:t xml:space="preserve"> </w:t>
            </w:r>
            <w:r w:rsidRPr="004E5CD3">
              <w:rPr>
                <w:rFonts w:asciiTheme="minorHAnsi" w:hAnsiTheme="minorHAnsi"/>
                <w:i/>
                <w:color w:val="808080" w:themeColor="background1" w:themeShade="80"/>
                <w:sz w:val="18"/>
                <w:szCs w:val="18"/>
              </w:rPr>
              <w:t xml:space="preserve">A levelüket támogatólag tovább küldtem a testület másik három tagjának és most érkezett meg a válasz, melyben egyetértettek velem és az ülésenkénti egy pontot a ZUM meg fogja kapni. Ehhez azonban az kell, ahogy valaki ezt a pályázatot beadja, mert ennek hiányában nem tudunk pontot adni. A MÉK honlapján egy új felületünk van, amelynek kitöltése nagyon egyszerű, megkéri bármelyik kollégáját és húsz perc alatt mindent kitölt. Az utolsó kérdés az elbírálás díja. Ha ez egy egyesület, akkor ingyenes, ha ez a kamarán keresztül megy, akkor is ingyenes. Ki kellene találni valamit, hogy ne kelljen fizetni azt a 75 000 forintot / három alkalomra. Nem célunk a kollégák megsarcolása, ez egy ingyenes rendezvény, a kollégák saját idejüket áldozzák, a vitában okosodnak, a rendeleteket jobban megértik, a hatósági munkát is jobban látják, így ez egy fontos ügy, ráadásul nem reklám és nincsenek szponzorok. Nem kérünk pénzt egyesületektől, egyetemektől így ez is szerintem valami hasonló kategória. </w:t>
            </w:r>
            <w:r w:rsidR="005C0685" w:rsidRPr="004E5CD3">
              <w:rPr>
                <w:rFonts w:asciiTheme="minorHAnsi" w:hAnsiTheme="minorHAnsi"/>
                <w:i/>
                <w:color w:val="808080" w:themeColor="background1" w:themeShade="80"/>
                <w:sz w:val="18"/>
                <w:szCs w:val="18"/>
              </w:rPr>
              <w:t xml:space="preserve"> </w:t>
            </w:r>
            <w:r w:rsidRPr="004E5CD3">
              <w:rPr>
                <w:rFonts w:asciiTheme="minorHAnsi" w:hAnsiTheme="minorHAnsi"/>
                <w:i/>
                <w:color w:val="808080" w:themeColor="background1" w:themeShade="80"/>
                <w:sz w:val="18"/>
                <w:szCs w:val="18"/>
              </w:rPr>
              <w:t>További jó munkát kívánok és gratulálok a kezdeményezéshez.</w:t>
            </w:r>
            <w:r w:rsidR="005C0685" w:rsidRPr="004E5CD3">
              <w:rPr>
                <w:rFonts w:asciiTheme="minorHAnsi" w:hAnsiTheme="minorHAnsi"/>
                <w:i/>
                <w:color w:val="808080" w:themeColor="background1" w:themeShade="80"/>
                <w:sz w:val="18"/>
                <w:szCs w:val="18"/>
              </w:rPr>
              <w:t xml:space="preserve"> </w:t>
            </w:r>
            <w:r w:rsidRPr="004E5CD3">
              <w:rPr>
                <w:rFonts w:asciiTheme="minorHAnsi" w:hAnsiTheme="minorHAnsi"/>
                <w:i/>
                <w:color w:val="808080" w:themeColor="background1" w:themeShade="80"/>
                <w:sz w:val="18"/>
                <w:szCs w:val="18"/>
              </w:rPr>
              <w:t>Üdvözlettel Makovényi Ferenc.”</w:t>
            </w:r>
          </w:p>
          <w:p w:rsidR="00933488" w:rsidRDefault="00933488" w:rsidP="00210397">
            <w:pPr>
              <w:rPr>
                <w:rFonts w:asciiTheme="minorHAnsi" w:hAnsiTheme="minorHAnsi"/>
                <w:sz w:val="20"/>
                <w:szCs w:val="20"/>
              </w:rPr>
            </w:pPr>
            <w:r>
              <w:rPr>
                <w:rFonts w:asciiTheme="minorHAnsi" w:hAnsiTheme="minorHAnsi"/>
                <w:sz w:val="20"/>
                <w:szCs w:val="20"/>
              </w:rPr>
              <w:t>Díjmentességet a MÉK elnöksége adhat, kérelmezzük a későbbi 3 eseményre.</w:t>
            </w:r>
          </w:p>
          <w:p w:rsidR="00933488" w:rsidRPr="00155E69" w:rsidRDefault="00933488" w:rsidP="00210397">
            <w:pPr>
              <w:rPr>
                <w:rFonts w:asciiTheme="minorHAnsi" w:hAnsiTheme="minorHAnsi"/>
                <w:i/>
                <w:color w:val="808080" w:themeColor="background1" w:themeShade="80"/>
                <w:sz w:val="20"/>
                <w:szCs w:val="20"/>
              </w:rPr>
            </w:pPr>
            <w:r>
              <w:rPr>
                <w:rFonts w:asciiTheme="minorHAnsi" w:hAnsiTheme="minorHAnsi"/>
                <w:sz w:val="20"/>
                <w:szCs w:val="20"/>
              </w:rPr>
              <w:t>Továbbképzéskénti elismerés után a Kamara a honlapján nyilvánossá teszi az eseményt.</w:t>
            </w:r>
          </w:p>
        </w:tc>
        <w:tc>
          <w:tcPr>
            <w:tcW w:w="283" w:type="dxa"/>
          </w:tcPr>
          <w:p w:rsidR="00933488" w:rsidRPr="007D0C49" w:rsidRDefault="0029445E" w:rsidP="005B16C6">
            <w:pPr>
              <w:jc w:val="center"/>
              <w:rPr>
                <w:rFonts w:asciiTheme="minorHAnsi" w:hAnsiTheme="minorHAnsi"/>
                <w:b/>
                <w:color w:val="00B050"/>
                <w:sz w:val="20"/>
                <w:szCs w:val="20"/>
              </w:rPr>
            </w:pPr>
            <w:r>
              <w:rPr>
                <w:rFonts w:asciiTheme="minorHAnsi" w:hAnsiTheme="minorHAnsi"/>
                <w:b/>
                <w:color w:val="00B050"/>
                <w:sz w:val="20"/>
                <w:szCs w:val="20"/>
              </w:rPr>
              <w:t>15</w:t>
            </w:r>
          </w:p>
        </w:tc>
        <w:tc>
          <w:tcPr>
            <w:tcW w:w="283" w:type="dxa"/>
          </w:tcPr>
          <w:p w:rsidR="00933488" w:rsidRPr="00DC55A0" w:rsidRDefault="00933488" w:rsidP="005B16C6">
            <w:pPr>
              <w:jc w:val="center"/>
              <w:rPr>
                <w:rFonts w:asciiTheme="minorHAnsi" w:hAnsiTheme="minorHAnsi"/>
                <w:b/>
                <w:color w:val="FF0000"/>
                <w:sz w:val="20"/>
                <w:szCs w:val="20"/>
              </w:rPr>
            </w:pPr>
          </w:p>
        </w:tc>
        <w:tc>
          <w:tcPr>
            <w:tcW w:w="283" w:type="dxa"/>
          </w:tcPr>
          <w:p w:rsidR="00933488" w:rsidRPr="00DC55A0" w:rsidRDefault="00933488" w:rsidP="005B16C6">
            <w:pPr>
              <w:jc w:val="center"/>
              <w:rPr>
                <w:rFonts w:asciiTheme="minorHAnsi" w:hAnsiTheme="minorHAnsi"/>
                <w:b/>
                <w:sz w:val="20"/>
                <w:szCs w:val="20"/>
              </w:rPr>
            </w:pPr>
          </w:p>
        </w:tc>
      </w:tr>
    </w:tbl>
    <w:p w:rsidR="006D12BC" w:rsidRDefault="006D12BC" w:rsidP="001F0193">
      <w:pPr>
        <w:spacing w:after="0" w:line="240" w:lineRule="auto"/>
        <w:rPr>
          <w:rFonts w:asciiTheme="minorHAnsi" w:hAnsiTheme="minorHAnsi"/>
          <w:sz w:val="20"/>
          <w:szCs w:val="20"/>
        </w:rPr>
      </w:pPr>
    </w:p>
    <w:tbl>
      <w:tblPr>
        <w:tblStyle w:val="Rcsostblzat"/>
        <w:tblW w:w="11270" w:type="dxa"/>
        <w:tblCellMar>
          <w:left w:w="28" w:type="dxa"/>
          <w:right w:w="28" w:type="dxa"/>
        </w:tblCellMar>
        <w:tblLook w:val="04A0" w:firstRow="1" w:lastRow="0" w:firstColumn="1" w:lastColumn="0" w:noHBand="0" w:noVBand="1"/>
      </w:tblPr>
      <w:tblGrid>
        <w:gridCol w:w="386"/>
        <w:gridCol w:w="3345"/>
        <w:gridCol w:w="6690"/>
        <w:gridCol w:w="283"/>
        <w:gridCol w:w="283"/>
        <w:gridCol w:w="283"/>
      </w:tblGrid>
      <w:tr w:rsidR="00C83E57" w:rsidRPr="001F0193" w:rsidTr="00C83E57">
        <w:tc>
          <w:tcPr>
            <w:tcW w:w="386" w:type="dxa"/>
          </w:tcPr>
          <w:p w:rsidR="00C83E57" w:rsidRPr="001F0193" w:rsidRDefault="00C83E57" w:rsidP="003A4E6F">
            <w:pPr>
              <w:jc w:val="center"/>
              <w:rPr>
                <w:rFonts w:asciiTheme="minorHAnsi" w:hAnsiTheme="minorHAnsi"/>
                <w:sz w:val="20"/>
                <w:szCs w:val="20"/>
              </w:rPr>
            </w:pPr>
          </w:p>
        </w:tc>
        <w:tc>
          <w:tcPr>
            <w:tcW w:w="3345" w:type="dxa"/>
          </w:tcPr>
          <w:p w:rsidR="00C83E57" w:rsidRPr="00031980" w:rsidRDefault="00C83E57" w:rsidP="00934F55">
            <w:pPr>
              <w:jc w:val="center"/>
              <w:rPr>
                <w:rFonts w:asciiTheme="minorHAnsi" w:hAnsiTheme="minorHAnsi"/>
                <w:b/>
                <w:sz w:val="20"/>
                <w:szCs w:val="20"/>
              </w:rPr>
            </w:pPr>
            <w:r w:rsidRPr="00344366">
              <w:rPr>
                <w:rFonts w:asciiTheme="minorHAnsi" w:hAnsiTheme="minorHAnsi"/>
                <w:b/>
                <w:color w:val="00B0F0"/>
                <w:sz w:val="20"/>
                <w:szCs w:val="20"/>
              </w:rPr>
              <w:t>Krikovszky Péter javaslatai ZÉSZ-hez</w:t>
            </w:r>
          </w:p>
        </w:tc>
        <w:tc>
          <w:tcPr>
            <w:tcW w:w="6690" w:type="dxa"/>
          </w:tcPr>
          <w:p w:rsidR="00C83E57" w:rsidRPr="001F0193" w:rsidRDefault="00C83E57" w:rsidP="003A4E6F">
            <w:pPr>
              <w:jc w:val="center"/>
              <w:rPr>
                <w:rFonts w:asciiTheme="minorHAnsi" w:hAnsiTheme="minorHAnsi"/>
                <w:sz w:val="20"/>
                <w:szCs w:val="20"/>
              </w:rPr>
            </w:pPr>
            <w:r>
              <w:rPr>
                <w:rFonts w:asciiTheme="minorHAnsi" w:hAnsiTheme="minorHAnsi"/>
                <w:sz w:val="20"/>
                <w:szCs w:val="20"/>
              </w:rPr>
              <w:t>főépítészi vélemény</w:t>
            </w:r>
          </w:p>
        </w:tc>
        <w:tc>
          <w:tcPr>
            <w:tcW w:w="283" w:type="dxa"/>
          </w:tcPr>
          <w:p w:rsidR="00C83E57" w:rsidRPr="007D0C49" w:rsidRDefault="00C83E57" w:rsidP="0019561D">
            <w:pPr>
              <w:jc w:val="center"/>
              <w:rPr>
                <w:rFonts w:asciiTheme="minorHAnsi" w:hAnsiTheme="minorHAnsi"/>
                <w:b/>
                <w:color w:val="00B050"/>
                <w:sz w:val="20"/>
                <w:szCs w:val="20"/>
              </w:rPr>
            </w:pPr>
            <w:r w:rsidRPr="007D0C49">
              <w:rPr>
                <w:rFonts w:asciiTheme="minorHAnsi" w:hAnsiTheme="minorHAnsi"/>
                <w:b/>
                <w:color w:val="00B050"/>
                <w:sz w:val="20"/>
                <w:szCs w:val="20"/>
              </w:rPr>
              <w:t>I</w:t>
            </w:r>
          </w:p>
        </w:tc>
        <w:tc>
          <w:tcPr>
            <w:tcW w:w="283" w:type="dxa"/>
          </w:tcPr>
          <w:p w:rsidR="00C83E57" w:rsidRPr="00C83E57" w:rsidRDefault="00C83E57" w:rsidP="0019561D">
            <w:pPr>
              <w:jc w:val="center"/>
              <w:rPr>
                <w:rFonts w:asciiTheme="minorHAnsi" w:hAnsiTheme="minorHAnsi"/>
                <w:b/>
                <w:color w:val="FF0000"/>
                <w:sz w:val="20"/>
                <w:szCs w:val="20"/>
              </w:rPr>
            </w:pPr>
            <w:r w:rsidRPr="00C83E57">
              <w:rPr>
                <w:rFonts w:asciiTheme="minorHAnsi" w:hAnsiTheme="minorHAnsi"/>
                <w:b/>
                <w:color w:val="FF0000"/>
                <w:sz w:val="20"/>
                <w:szCs w:val="20"/>
              </w:rPr>
              <w:t>N</w:t>
            </w:r>
          </w:p>
        </w:tc>
        <w:tc>
          <w:tcPr>
            <w:tcW w:w="283" w:type="dxa"/>
          </w:tcPr>
          <w:p w:rsidR="00C83E57" w:rsidRPr="0019561D" w:rsidRDefault="00C83E57" w:rsidP="0019561D">
            <w:pPr>
              <w:jc w:val="center"/>
              <w:rPr>
                <w:rFonts w:asciiTheme="minorHAnsi" w:hAnsiTheme="minorHAnsi"/>
                <w:sz w:val="20"/>
                <w:szCs w:val="20"/>
              </w:rPr>
            </w:pPr>
            <w:r w:rsidRPr="0019561D">
              <w:rPr>
                <w:rFonts w:asciiTheme="minorHAnsi" w:hAnsiTheme="minorHAnsi"/>
                <w:sz w:val="20"/>
                <w:szCs w:val="20"/>
              </w:rPr>
              <w:t>T</w:t>
            </w:r>
          </w:p>
        </w:tc>
      </w:tr>
      <w:tr w:rsidR="00C83E57" w:rsidRPr="001F0193" w:rsidTr="00C83E57">
        <w:tc>
          <w:tcPr>
            <w:tcW w:w="386" w:type="dxa"/>
          </w:tcPr>
          <w:p w:rsidR="00C83E57" w:rsidRPr="0028791F" w:rsidRDefault="00C83E57" w:rsidP="009509A0">
            <w:pPr>
              <w:pStyle w:val="Listaszerbekezds"/>
              <w:numPr>
                <w:ilvl w:val="0"/>
                <w:numId w:val="10"/>
              </w:numPr>
              <w:jc w:val="both"/>
              <w:rPr>
                <w:rFonts w:asciiTheme="minorHAnsi" w:hAnsiTheme="minorHAnsi"/>
                <w:sz w:val="20"/>
                <w:szCs w:val="20"/>
              </w:rPr>
            </w:pPr>
          </w:p>
        </w:tc>
        <w:tc>
          <w:tcPr>
            <w:tcW w:w="3345" w:type="dxa"/>
          </w:tcPr>
          <w:p w:rsidR="00C83E57" w:rsidRPr="005446BE" w:rsidRDefault="00C83E57" w:rsidP="003A4E6F">
            <w:pPr>
              <w:rPr>
                <w:rFonts w:ascii="Calibri" w:hAnsi="Calibri"/>
                <w:b/>
                <w:color w:val="FF0000"/>
                <w:sz w:val="20"/>
                <w:szCs w:val="20"/>
              </w:rPr>
            </w:pPr>
            <w:r w:rsidRPr="005446BE">
              <w:rPr>
                <w:rFonts w:ascii="Calibri" w:hAnsi="Calibri"/>
                <w:b/>
                <w:color w:val="FF0000"/>
                <w:sz w:val="20"/>
                <w:szCs w:val="20"/>
              </w:rPr>
              <w:t>Minden övezetre szintterületi mutató előírás visszavezetése.</w:t>
            </w:r>
          </w:p>
          <w:p w:rsidR="00C83E57" w:rsidRPr="00300E93" w:rsidRDefault="00C83E57" w:rsidP="003A4E6F">
            <w:pPr>
              <w:rPr>
                <w:rFonts w:ascii="Calibri" w:hAnsi="Calibri"/>
                <w:sz w:val="20"/>
                <w:szCs w:val="20"/>
              </w:rPr>
            </w:pPr>
            <w:r>
              <w:rPr>
                <w:rFonts w:ascii="Calibri" w:hAnsi="Calibri"/>
                <w:sz w:val="20"/>
                <w:szCs w:val="20"/>
              </w:rPr>
              <w:t xml:space="preserve">Indoklás: </w:t>
            </w:r>
            <w:r w:rsidRPr="008B1E73">
              <w:rPr>
                <w:rFonts w:ascii="Calibri" w:hAnsi="Calibri"/>
                <w:sz w:val="20"/>
                <w:szCs w:val="20"/>
              </w:rPr>
              <w:t>Az építési övezeti paramétereket ki kellene egészíteni a szintterületi mutatóval. Ez megszokott a szakmában, a magasabbrendű jogszabályokban is így szerepel. Ezen belül – a szintterületi mutatóval nem ellentétesen - lehet differenciálni lakás- és parkoló szintterületeket. Egyébként is ellentmondásos, hogy csak a lakóövezetekre vonatkozóan nincsenek meghatározva a mutatók.</w:t>
            </w:r>
          </w:p>
        </w:tc>
        <w:tc>
          <w:tcPr>
            <w:tcW w:w="6690" w:type="dxa"/>
          </w:tcPr>
          <w:p w:rsidR="00C83E57" w:rsidRPr="005446BE" w:rsidRDefault="00C83E57" w:rsidP="005446BE">
            <w:pPr>
              <w:rPr>
                <w:rFonts w:ascii="Calibri" w:hAnsi="Calibri"/>
                <w:sz w:val="20"/>
                <w:szCs w:val="20"/>
              </w:rPr>
            </w:pPr>
            <w:r w:rsidRPr="005446BE">
              <w:rPr>
                <w:rFonts w:ascii="Calibri" w:hAnsi="Calibri"/>
                <w:sz w:val="20"/>
                <w:szCs w:val="20"/>
              </w:rPr>
              <w:t>Nem támogatom.</w:t>
            </w:r>
          </w:p>
          <w:p w:rsidR="00C83E57" w:rsidRPr="00300E93" w:rsidRDefault="00C83E57" w:rsidP="0011161A">
            <w:pPr>
              <w:rPr>
                <w:rFonts w:ascii="Calibri" w:hAnsi="Calibri"/>
                <w:b/>
                <w:sz w:val="20"/>
                <w:szCs w:val="20"/>
              </w:rPr>
            </w:pPr>
            <w:r w:rsidRPr="005446BE">
              <w:rPr>
                <w:rFonts w:ascii="Calibri" w:hAnsi="Calibri"/>
                <w:sz w:val="20"/>
                <w:szCs w:val="20"/>
              </w:rPr>
              <w:t>Indoklás: A szintterület teljes körű visszavezetése nem kötelező, az OTÉK helyi várospolitikai döntésre bízza.</w:t>
            </w:r>
            <w:r>
              <w:rPr>
                <w:rFonts w:ascii="Calibri" w:hAnsi="Calibri"/>
                <w:sz w:val="20"/>
                <w:szCs w:val="20"/>
              </w:rPr>
              <w:t xml:space="preserve"> </w:t>
            </w:r>
            <w:r w:rsidRPr="005446BE">
              <w:rPr>
                <w:rFonts w:ascii="Calibri" w:hAnsi="Calibri"/>
                <w:sz w:val="20"/>
                <w:szCs w:val="20"/>
              </w:rPr>
              <w:t>A kártalanítások miatt a visszavezetése olyan feladat lenne, ami (7 éven belül) gyakorlatilag megoldhatatlan.</w:t>
            </w:r>
            <w:r>
              <w:rPr>
                <w:rFonts w:ascii="Calibri" w:hAnsi="Calibri"/>
                <w:sz w:val="20"/>
                <w:szCs w:val="20"/>
              </w:rPr>
              <w:t xml:space="preserve"> </w:t>
            </w:r>
            <w:r w:rsidRPr="005446BE">
              <w:rPr>
                <w:rFonts w:ascii="Calibri" w:hAnsi="Calibri"/>
                <w:sz w:val="20"/>
                <w:szCs w:val="20"/>
              </w:rPr>
              <w:t>A szintterületi mutató nagyon káros paraméter. Teljes félreértésekre ad alkalmat: pl. a túl magas érték az elérhetetlensége miatt a beruházókat félrevezeti, az alacsony érték pedig a (sarok)beépítést lehúzza. A beépítettség és a magasság együtt korrektül meghatározza az épülettömeget.</w:t>
            </w:r>
            <w:r>
              <w:rPr>
                <w:rFonts w:ascii="Calibri" w:hAnsi="Calibri"/>
                <w:sz w:val="20"/>
                <w:szCs w:val="20"/>
              </w:rPr>
              <w:t xml:space="preserve"> </w:t>
            </w:r>
            <w:r w:rsidRPr="005446BE">
              <w:rPr>
                <w:rFonts w:ascii="Calibri" w:hAnsi="Calibri"/>
                <w:sz w:val="20"/>
                <w:szCs w:val="20"/>
              </w:rPr>
              <w:t>A számítási példák arra a ritka esetre vannak leegyszerűsítve, amikor a telken az építési hely, az építhető kontúr azonos, vagy nagyobb, mint a beépítettségi mutatóval és a magassági paraméterrel kiszámolt épülettömeg, mintha azt nem korlátozná semmilyen gyakorlati tényező. A realitás ezzel szemben az, hogy a gyakorló tervező szinte csak ellenpéldákat tudna sorolni (telek</w:t>
            </w:r>
            <w:r>
              <w:rPr>
                <w:rFonts w:ascii="Calibri" w:hAnsi="Calibri"/>
                <w:sz w:val="20"/>
                <w:szCs w:val="20"/>
              </w:rPr>
              <w:t>geometria, tűzfalak, tűztávolsá</w:t>
            </w:r>
            <w:r w:rsidRPr="005446BE">
              <w:rPr>
                <w:rFonts w:ascii="Calibri" w:hAnsi="Calibri"/>
                <w:sz w:val="20"/>
                <w:szCs w:val="20"/>
              </w:rPr>
              <w:t>gok, épületmélységi előírás, oldal-, elő-, hátsókert, védőtávolságok, árnyékolás, zöldfelületek minősége, mérete stb. és más sok más befolyásoló tényező).</w:t>
            </w:r>
          </w:p>
        </w:tc>
        <w:tc>
          <w:tcPr>
            <w:tcW w:w="283" w:type="dxa"/>
          </w:tcPr>
          <w:p w:rsidR="00C83E57" w:rsidRPr="007D0C49" w:rsidRDefault="003318A8" w:rsidP="0019561D">
            <w:pPr>
              <w:jc w:val="center"/>
              <w:rPr>
                <w:rFonts w:ascii="Calibri" w:hAnsi="Calibri"/>
                <w:b/>
                <w:color w:val="00B050"/>
                <w:sz w:val="20"/>
                <w:szCs w:val="20"/>
              </w:rPr>
            </w:pPr>
            <w:r>
              <w:rPr>
                <w:rFonts w:ascii="Calibri" w:hAnsi="Calibri"/>
                <w:b/>
                <w:color w:val="00B050"/>
                <w:sz w:val="20"/>
                <w:szCs w:val="20"/>
              </w:rPr>
              <w:t>2</w:t>
            </w:r>
          </w:p>
        </w:tc>
        <w:tc>
          <w:tcPr>
            <w:tcW w:w="283" w:type="dxa"/>
          </w:tcPr>
          <w:p w:rsidR="00C83E57" w:rsidRPr="00C83E57" w:rsidRDefault="003318A8" w:rsidP="0019561D">
            <w:pPr>
              <w:jc w:val="center"/>
              <w:rPr>
                <w:rFonts w:ascii="Calibri" w:hAnsi="Calibri"/>
                <w:b/>
                <w:color w:val="FF0000"/>
                <w:sz w:val="20"/>
                <w:szCs w:val="20"/>
              </w:rPr>
            </w:pPr>
            <w:r>
              <w:rPr>
                <w:rFonts w:ascii="Calibri" w:hAnsi="Calibri"/>
                <w:b/>
                <w:color w:val="FF0000"/>
                <w:sz w:val="20"/>
                <w:szCs w:val="20"/>
              </w:rPr>
              <w:t>11</w:t>
            </w:r>
          </w:p>
        </w:tc>
        <w:tc>
          <w:tcPr>
            <w:tcW w:w="283" w:type="dxa"/>
          </w:tcPr>
          <w:p w:rsidR="00C83E57" w:rsidRPr="0019561D" w:rsidRDefault="003318A8" w:rsidP="0019561D">
            <w:pPr>
              <w:jc w:val="center"/>
              <w:rPr>
                <w:rFonts w:ascii="Calibri" w:hAnsi="Calibri"/>
                <w:sz w:val="20"/>
                <w:szCs w:val="20"/>
              </w:rPr>
            </w:pPr>
            <w:r>
              <w:rPr>
                <w:rFonts w:ascii="Calibri" w:hAnsi="Calibri"/>
                <w:sz w:val="20"/>
                <w:szCs w:val="20"/>
              </w:rPr>
              <w:t>2</w:t>
            </w:r>
          </w:p>
        </w:tc>
      </w:tr>
      <w:tr w:rsidR="00C83E57" w:rsidRPr="001F0193" w:rsidTr="00C83E57">
        <w:tc>
          <w:tcPr>
            <w:tcW w:w="386" w:type="dxa"/>
          </w:tcPr>
          <w:p w:rsidR="00C83E57" w:rsidRPr="0028791F" w:rsidRDefault="00C83E57" w:rsidP="009509A0">
            <w:pPr>
              <w:pStyle w:val="Listaszerbekezds"/>
              <w:numPr>
                <w:ilvl w:val="0"/>
                <w:numId w:val="10"/>
              </w:numPr>
              <w:jc w:val="both"/>
              <w:rPr>
                <w:rFonts w:asciiTheme="minorHAnsi" w:hAnsiTheme="minorHAnsi"/>
                <w:sz w:val="20"/>
                <w:szCs w:val="20"/>
              </w:rPr>
            </w:pPr>
          </w:p>
        </w:tc>
        <w:tc>
          <w:tcPr>
            <w:tcW w:w="3345" w:type="dxa"/>
          </w:tcPr>
          <w:p w:rsidR="00C83E57" w:rsidRPr="00ED46DD" w:rsidRDefault="00C83E57" w:rsidP="003A4E6F">
            <w:pPr>
              <w:rPr>
                <w:rFonts w:asciiTheme="minorHAnsi" w:hAnsiTheme="minorHAnsi"/>
                <w:b/>
                <w:color w:val="FF0000"/>
                <w:sz w:val="20"/>
                <w:szCs w:val="20"/>
              </w:rPr>
            </w:pPr>
            <w:r w:rsidRPr="004E515B">
              <w:rPr>
                <w:rFonts w:asciiTheme="minorHAnsi" w:hAnsiTheme="minorHAnsi"/>
                <w:b/>
                <w:color w:val="FF0000"/>
                <w:sz w:val="20"/>
                <w:szCs w:val="20"/>
              </w:rPr>
              <w:t>A telekre megengedett lakásszám határértékek teljes törlése.</w:t>
            </w:r>
          </w:p>
          <w:p w:rsidR="00C83E57" w:rsidRDefault="00C83E57" w:rsidP="00593C32">
            <w:pPr>
              <w:rPr>
                <w:rFonts w:asciiTheme="minorHAnsi" w:hAnsiTheme="minorHAnsi"/>
                <w:sz w:val="20"/>
                <w:szCs w:val="20"/>
              </w:rPr>
            </w:pPr>
            <w:r>
              <w:rPr>
                <w:rFonts w:asciiTheme="minorHAnsi" w:hAnsiTheme="minorHAnsi"/>
                <w:sz w:val="20"/>
                <w:szCs w:val="20"/>
              </w:rPr>
              <w:t xml:space="preserve">Indok: </w:t>
            </w:r>
            <w:r w:rsidRPr="00D5711F">
              <w:rPr>
                <w:rFonts w:asciiTheme="minorHAnsi" w:hAnsiTheme="minorHAnsi"/>
                <w:b/>
                <w:sz w:val="20"/>
                <w:szCs w:val="20"/>
              </w:rPr>
              <w:t>Lakásszám előírás ütközik az OTÉK-kal.</w:t>
            </w:r>
            <w:r>
              <w:rPr>
                <w:rFonts w:asciiTheme="minorHAnsi" w:hAnsiTheme="minorHAnsi"/>
                <w:b/>
                <w:color w:val="FF0000"/>
                <w:sz w:val="20"/>
                <w:szCs w:val="20"/>
              </w:rPr>
              <w:t xml:space="preserve"> </w:t>
            </w:r>
            <w:r w:rsidRPr="008B1E73">
              <w:rPr>
                <w:rFonts w:asciiTheme="minorHAnsi" w:hAnsiTheme="minorHAnsi"/>
                <w:sz w:val="20"/>
                <w:szCs w:val="20"/>
              </w:rPr>
              <w:t>A lakó övezeteken belül a lakás/telek viszonyszám és létesíthető lakásszám meghatározás egyedi előírás, de a szintterületi mutató vonatkozásában összességében nem lehet ellentétes az OTÉK-kal. A létesíthető lakásszám megkötés a magántulajdon indokolatlan korlátozásának gyanúját veti fel.</w:t>
            </w:r>
          </w:p>
        </w:tc>
        <w:tc>
          <w:tcPr>
            <w:tcW w:w="6690" w:type="dxa"/>
          </w:tcPr>
          <w:p w:rsidR="00C83E57" w:rsidRPr="00ED46DD" w:rsidRDefault="00C83E57" w:rsidP="003A4E6F">
            <w:pPr>
              <w:rPr>
                <w:rFonts w:ascii="Calibri" w:hAnsi="Calibri"/>
                <w:sz w:val="20"/>
                <w:szCs w:val="20"/>
              </w:rPr>
            </w:pPr>
            <w:r w:rsidRPr="00ED46DD">
              <w:rPr>
                <w:rFonts w:ascii="Calibri" w:hAnsi="Calibri"/>
                <w:sz w:val="20"/>
                <w:szCs w:val="20"/>
              </w:rPr>
              <w:t>Nem támogatom.</w:t>
            </w:r>
          </w:p>
          <w:p w:rsidR="00C83E57" w:rsidRDefault="00C83E57" w:rsidP="003A4E6F">
            <w:pPr>
              <w:rPr>
                <w:rFonts w:ascii="Calibri" w:hAnsi="Calibri"/>
                <w:sz w:val="20"/>
                <w:szCs w:val="20"/>
              </w:rPr>
            </w:pPr>
            <w:r w:rsidRPr="004E515B">
              <w:rPr>
                <w:rFonts w:asciiTheme="minorHAnsi" w:hAnsiTheme="minorHAnsi"/>
                <w:sz w:val="20"/>
                <w:szCs w:val="20"/>
              </w:rPr>
              <w:t>Indok: A telek terhelhetőségének a határait meg kell szabni. Korlátozási kártérítés</w:t>
            </w:r>
            <w:r>
              <w:rPr>
                <w:rFonts w:asciiTheme="minorHAnsi" w:hAnsiTheme="minorHAnsi"/>
                <w:sz w:val="20"/>
                <w:szCs w:val="20"/>
              </w:rPr>
              <w:t>i igény nem jött elő az eltelt 4</w:t>
            </w:r>
            <w:r w:rsidRPr="004E515B">
              <w:rPr>
                <w:rFonts w:asciiTheme="minorHAnsi" w:hAnsiTheme="minorHAnsi"/>
                <w:sz w:val="20"/>
                <w:szCs w:val="20"/>
              </w:rPr>
              <w:t xml:space="preserve"> évben.</w:t>
            </w:r>
          </w:p>
          <w:p w:rsidR="00C83E57" w:rsidRPr="00300E93" w:rsidRDefault="00C83E57" w:rsidP="00D5711F">
            <w:pPr>
              <w:rPr>
                <w:rFonts w:ascii="Calibri" w:hAnsi="Calibri"/>
                <w:b/>
                <w:sz w:val="20"/>
                <w:szCs w:val="20"/>
              </w:rPr>
            </w:pPr>
            <w:r>
              <w:rPr>
                <w:rFonts w:ascii="Calibri" w:hAnsi="Calibri"/>
                <w:sz w:val="20"/>
                <w:szCs w:val="20"/>
              </w:rPr>
              <w:t>Az OTÉK ütközés j</w:t>
            </w:r>
            <w:r w:rsidRPr="00ED46DD">
              <w:rPr>
                <w:rFonts w:ascii="Calibri" w:hAnsi="Calibri"/>
                <w:sz w:val="20"/>
                <w:szCs w:val="20"/>
              </w:rPr>
              <w:t>ogi észrevétel, jogi hivatkozások hiányában nem értelmezhető.</w:t>
            </w:r>
          </w:p>
        </w:tc>
        <w:tc>
          <w:tcPr>
            <w:tcW w:w="283" w:type="dxa"/>
          </w:tcPr>
          <w:p w:rsidR="00C83E57" w:rsidRPr="007D0C49" w:rsidRDefault="002D274D" w:rsidP="0019561D">
            <w:pPr>
              <w:jc w:val="center"/>
              <w:rPr>
                <w:rFonts w:ascii="Calibri" w:hAnsi="Calibri"/>
                <w:b/>
                <w:color w:val="00B050"/>
                <w:sz w:val="20"/>
                <w:szCs w:val="20"/>
              </w:rPr>
            </w:pPr>
            <w:r>
              <w:rPr>
                <w:rFonts w:ascii="Calibri" w:hAnsi="Calibri"/>
                <w:b/>
                <w:color w:val="00B050"/>
                <w:sz w:val="20"/>
                <w:szCs w:val="20"/>
              </w:rPr>
              <w:t>1</w:t>
            </w:r>
          </w:p>
        </w:tc>
        <w:tc>
          <w:tcPr>
            <w:tcW w:w="283" w:type="dxa"/>
          </w:tcPr>
          <w:p w:rsidR="00C83E57" w:rsidRPr="00C83E57" w:rsidRDefault="002D274D" w:rsidP="0019561D">
            <w:pPr>
              <w:jc w:val="center"/>
              <w:rPr>
                <w:rFonts w:ascii="Calibri" w:hAnsi="Calibri"/>
                <w:b/>
                <w:color w:val="FF0000"/>
                <w:sz w:val="20"/>
                <w:szCs w:val="20"/>
              </w:rPr>
            </w:pPr>
            <w:r>
              <w:rPr>
                <w:rFonts w:ascii="Calibri" w:hAnsi="Calibri"/>
                <w:b/>
                <w:color w:val="FF0000"/>
                <w:sz w:val="20"/>
                <w:szCs w:val="20"/>
              </w:rPr>
              <w:t>12</w:t>
            </w:r>
          </w:p>
        </w:tc>
        <w:tc>
          <w:tcPr>
            <w:tcW w:w="283" w:type="dxa"/>
          </w:tcPr>
          <w:p w:rsidR="00C83E57" w:rsidRPr="0019561D" w:rsidRDefault="002D274D" w:rsidP="0019561D">
            <w:pPr>
              <w:jc w:val="center"/>
              <w:rPr>
                <w:rFonts w:ascii="Calibri" w:hAnsi="Calibri"/>
                <w:sz w:val="20"/>
                <w:szCs w:val="20"/>
              </w:rPr>
            </w:pPr>
            <w:r>
              <w:rPr>
                <w:rFonts w:ascii="Calibri" w:hAnsi="Calibri"/>
                <w:sz w:val="20"/>
                <w:szCs w:val="20"/>
              </w:rPr>
              <w:t>2</w:t>
            </w:r>
          </w:p>
        </w:tc>
      </w:tr>
      <w:tr w:rsidR="00C83E57" w:rsidRPr="001F0193" w:rsidTr="00C83E57">
        <w:tc>
          <w:tcPr>
            <w:tcW w:w="386" w:type="dxa"/>
          </w:tcPr>
          <w:p w:rsidR="00C83E57" w:rsidRPr="0028791F" w:rsidRDefault="00C83E57" w:rsidP="009509A0">
            <w:pPr>
              <w:pStyle w:val="Listaszerbekezds"/>
              <w:numPr>
                <w:ilvl w:val="0"/>
                <w:numId w:val="10"/>
              </w:numPr>
              <w:jc w:val="both"/>
              <w:rPr>
                <w:rFonts w:asciiTheme="minorHAnsi" w:hAnsiTheme="minorHAnsi"/>
                <w:sz w:val="20"/>
                <w:szCs w:val="20"/>
              </w:rPr>
            </w:pPr>
          </w:p>
        </w:tc>
        <w:tc>
          <w:tcPr>
            <w:tcW w:w="3345" w:type="dxa"/>
          </w:tcPr>
          <w:p w:rsidR="00C83E57" w:rsidRPr="0011161A" w:rsidRDefault="00C83E57" w:rsidP="003A4E6F">
            <w:pPr>
              <w:rPr>
                <w:rFonts w:asciiTheme="minorHAnsi" w:hAnsiTheme="minorHAnsi"/>
                <w:b/>
                <w:color w:val="FF0000"/>
                <w:sz w:val="20"/>
                <w:szCs w:val="20"/>
              </w:rPr>
            </w:pPr>
            <w:r w:rsidRPr="0011161A">
              <w:rPr>
                <w:rFonts w:asciiTheme="minorHAnsi" w:hAnsiTheme="minorHAnsi"/>
                <w:b/>
                <w:color w:val="FF0000"/>
                <w:sz w:val="20"/>
                <w:szCs w:val="20"/>
              </w:rPr>
              <w:t>A 2. § ütközik más jogszabályokkal.</w:t>
            </w:r>
          </w:p>
          <w:p w:rsidR="00C83E57" w:rsidRDefault="00C83E57" w:rsidP="003A4E6F">
            <w:pPr>
              <w:rPr>
                <w:rFonts w:asciiTheme="minorHAnsi" w:hAnsiTheme="minorHAnsi"/>
                <w:sz w:val="20"/>
                <w:szCs w:val="20"/>
              </w:rPr>
            </w:pPr>
            <w:r w:rsidRPr="008B1E73">
              <w:rPr>
                <w:rFonts w:asciiTheme="minorHAnsi" w:hAnsiTheme="minorHAnsi"/>
                <w:sz w:val="20"/>
                <w:szCs w:val="20"/>
              </w:rPr>
              <w:t>Csak a magasabbrendű jogszabályokban meghatározott értelmező rendelkezé</w:t>
            </w:r>
            <w:r>
              <w:rPr>
                <w:rFonts w:asciiTheme="minorHAnsi" w:hAnsiTheme="minorHAnsi"/>
                <w:sz w:val="20"/>
                <w:szCs w:val="20"/>
              </w:rPr>
              <w:t>-</w:t>
            </w:r>
            <w:r w:rsidRPr="008B1E73">
              <w:rPr>
                <w:rFonts w:asciiTheme="minorHAnsi" w:hAnsiTheme="minorHAnsi"/>
                <w:sz w:val="20"/>
                <w:szCs w:val="20"/>
              </w:rPr>
              <w:t>sektől, fogalom</w:t>
            </w:r>
            <w:r>
              <w:rPr>
                <w:rFonts w:asciiTheme="minorHAnsi" w:hAnsiTheme="minorHAnsi"/>
                <w:sz w:val="20"/>
                <w:szCs w:val="20"/>
              </w:rPr>
              <w:t>-</w:t>
            </w:r>
            <w:r w:rsidRPr="008B1E73">
              <w:rPr>
                <w:rFonts w:asciiTheme="minorHAnsi" w:hAnsiTheme="minorHAnsi"/>
                <w:sz w:val="20"/>
                <w:szCs w:val="20"/>
              </w:rPr>
              <w:t>meghatározásoktól eltérőket (és nem ellentéteseket) kellene a rendeletben meghatározni.</w:t>
            </w:r>
          </w:p>
        </w:tc>
        <w:tc>
          <w:tcPr>
            <w:tcW w:w="6690" w:type="dxa"/>
          </w:tcPr>
          <w:p w:rsidR="00C83E57" w:rsidRPr="00ED46DD" w:rsidRDefault="00C83E57" w:rsidP="0011161A">
            <w:pPr>
              <w:rPr>
                <w:rFonts w:ascii="Calibri" w:hAnsi="Calibri"/>
                <w:sz w:val="20"/>
                <w:szCs w:val="20"/>
              </w:rPr>
            </w:pPr>
            <w:r w:rsidRPr="00ED46DD">
              <w:rPr>
                <w:rFonts w:ascii="Calibri" w:hAnsi="Calibri"/>
                <w:sz w:val="20"/>
                <w:szCs w:val="20"/>
              </w:rPr>
              <w:t>Nem támogatom.</w:t>
            </w:r>
          </w:p>
          <w:p w:rsidR="00C83E57" w:rsidRPr="00300E93" w:rsidRDefault="00C83E57" w:rsidP="00C5041E">
            <w:pPr>
              <w:rPr>
                <w:rFonts w:ascii="Calibri" w:hAnsi="Calibri"/>
                <w:b/>
                <w:sz w:val="20"/>
                <w:szCs w:val="20"/>
              </w:rPr>
            </w:pPr>
            <w:r>
              <w:rPr>
                <w:rFonts w:ascii="Calibri" w:hAnsi="Calibri"/>
                <w:sz w:val="20"/>
                <w:szCs w:val="20"/>
              </w:rPr>
              <w:t xml:space="preserve">Indok: Nem fogalom-meghatározásokat tartalmaz a 2. §, hanem </w:t>
            </w:r>
            <w:r w:rsidRPr="00167109">
              <w:rPr>
                <w:rFonts w:ascii="Calibri" w:hAnsi="Calibri"/>
                <w:i/>
                <w:sz w:val="20"/>
                <w:szCs w:val="20"/>
              </w:rPr>
              <w:t>„e rendelet alkalmazásában”</w:t>
            </w:r>
            <w:r>
              <w:rPr>
                <w:rFonts w:ascii="Calibri" w:hAnsi="Calibri"/>
                <w:sz w:val="20"/>
                <w:szCs w:val="20"/>
              </w:rPr>
              <w:t xml:space="preserve"> felvezetéssel bővebb, attól eltérő szerepe van az előírásnak.</w:t>
            </w:r>
          </w:p>
        </w:tc>
        <w:tc>
          <w:tcPr>
            <w:tcW w:w="283" w:type="dxa"/>
          </w:tcPr>
          <w:p w:rsidR="00C83E57" w:rsidRPr="007D0C49" w:rsidRDefault="00C9535E" w:rsidP="0019561D">
            <w:pPr>
              <w:jc w:val="center"/>
              <w:rPr>
                <w:rFonts w:ascii="Calibri" w:hAnsi="Calibri"/>
                <w:b/>
                <w:color w:val="00B050"/>
                <w:sz w:val="20"/>
                <w:szCs w:val="20"/>
              </w:rPr>
            </w:pPr>
            <w:r>
              <w:rPr>
                <w:rFonts w:ascii="Calibri" w:hAnsi="Calibri"/>
                <w:b/>
                <w:color w:val="00B050"/>
                <w:sz w:val="20"/>
                <w:szCs w:val="20"/>
              </w:rPr>
              <w:t>1</w:t>
            </w:r>
          </w:p>
        </w:tc>
        <w:tc>
          <w:tcPr>
            <w:tcW w:w="283" w:type="dxa"/>
          </w:tcPr>
          <w:p w:rsidR="00C83E57" w:rsidRPr="00C83E57" w:rsidRDefault="00C9535E" w:rsidP="0019561D">
            <w:pPr>
              <w:jc w:val="center"/>
              <w:rPr>
                <w:rFonts w:ascii="Calibri" w:hAnsi="Calibri"/>
                <w:b/>
                <w:color w:val="FF0000"/>
                <w:sz w:val="20"/>
                <w:szCs w:val="20"/>
              </w:rPr>
            </w:pPr>
            <w:r>
              <w:rPr>
                <w:rFonts w:ascii="Calibri" w:hAnsi="Calibri"/>
                <w:b/>
                <w:color w:val="FF0000"/>
                <w:sz w:val="20"/>
                <w:szCs w:val="20"/>
              </w:rPr>
              <w:t>11</w:t>
            </w:r>
          </w:p>
        </w:tc>
        <w:tc>
          <w:tcPr>
            <w:tcW w:w="283" w:type="dxa"/>
          </w:tcPr>
          <w:p w:rsidR="00C83E57" w:rsidRPr="0019561D" w:rsidRDefault="00C9535E" w:rsidP="0019561D">
            <w:pPr>
              <w:jc w:val="center"/>
              <w:rPr>
                <w:rFonts w:ascii="Calibri" w:hAnsi="Calibri"/>
                <w:sz w:val="20"/>
                <w:szCs w:val="20"/>
              </w:rPr>
            </w:pPr>
            <w:r>
              <w:rPr>
                <w:rFonts w:ascii="Calibri" w:hAnsi="Calibri"/>
                <w:sz w:val="20"/>
                <w:szCs w:val="20"/>
              </w:rPr>
              <w:t>3</w:t>
            </w:r>
          </w:p>
        </w:tc>
      </w:tr>
      <w:tr w:rsidR="00C83E57" w:rsidRPr="001F0193" w:rsidTr="00C83E57">
        <w:tc>
          <w:tcPr>
            <w:tcW w:w="386" w:type="dxa"/>
          </w:tcPr>
          <w:p w:rsidR="00C83E57" w:rsidRPr="0028791F" w:rsidRDefault="00C83E57" w:rsidP="009509A0">
            <w:pPr>
              <w:pStyle w:val="Listaszerbekezds"/>
              <w:numPr>
                <w:ilvl w:val="0"/>
                <w:numId w:val="10"/>
              </w:numPr>
              <w:jc w:val="both"/>
              <w:rPr>
                <w:rFonts w:asciiTheme="minorHAnsi" w:hAnsiTheme="minorHAnsi"/>
                <w:sz w:val="20"/>
                <w:szCs w:val="20"/>
              </w:rPr>
            </w:pPr>
          </w:p>
        </w:tc>
        <w:tc>
          <w:tcPr>
            <w:tcW w:w="3345" w:type="dxa"/>
          </w:tcPr>
          <w:p w:rsidR="00C83E57" w:rsidRDefault="00C83E57" w:rsidP="003A4E6F">
            <w:pPr>
              <w:rPr>
                <w:rFonts w:asciiTheme="minorHAnsi" w:hAnsiTheme="minorHAnsi"/>
                <w:sz w:val="20"/>
                <w:szCs w:val="20"/>
              </w:rPr>
            </w:pPr>
            <w:r w:rsidRPr="004E515B">
              <w:rPr>
                <w:rFonts w:asciiTheme="minorHAnsi" w:hAnsiTheme="minorHAnsi"/>
                <w:b/>
                <w:color w:val="FF0000"/>
                <w:sz w:val="20"/>
                <w:szCs w:val="20"/>
              </w:rPr>
              <w:t>Az OTÉK eltérések csillagozott jelölése a rendeletben</w:t>
            </w:r>
            <w:r w:rsidRPr="004E515B">
              <w:rPr>
                <w:rFonts w:asciiTheme="minorHAnsi" w:hAnsiTheme="minorHAnsi"/>
                <w:sz w:val="20"/>
                <w:szCs w:val="20"/>
              </w:rPr>
              <w:t>.</w:t>
            </w:r>
          </w:p>
          <w:p w:rsidR="00C83E57" w:rsidRDefault="00C83E57" w:rsidP="003A4E6F">
            <w:pPr>
              <w:rPr>
                <w:rFonts w:asciiTheme="minorHAnsi" w:hAnsiTheme="minorHAnsi"/>
                <w:sz w:val="20"/>
                <w:szCs w:val="20"/>
              </w:rPr>
            </w:pPr>
            <w:r>
              <w:rPr>
                <w:rFonts w:asciiTheme="minorHAnsi" w:hAnsiTheme="minorHAnsi"/>
                <w:sz w:val="20"/>
                <w:szCs w:val="20"/>
              </w:rPr>
              <w:t xml:space="preserve">Indoklás: </w:t>
            </w:r>
            <w:r w:rsidRPr="008B1E73">
              <w:rPr>
                <w:rFonts w:asciiTheme="minorHAnsi" w:hAnsiTheme="minorHAnsi"/>
                <w:sz w:val="20"/>
                <w:szCs w:val="20"/>
              </w:rPr>
              <w:t>A lakóépületekre meghatározott övezeti paraméterek értékei közül azokra, amikre van OTÉK alóli eltérési engedély, jelölni, csillagozni kell. (Lásd BFKH Állami Főépítész véleményét, 4.pont!) Ezek az övezetek a ZÉSz jelen véleményezésemnek a végén, kigyűjtve megtalálhatók. A ZÉSz-ben 85 db (41+37+7) lakóterületi, eltérő paraméterekkel rendelkező építési övezet került meghatározásra.</w:t>
            </w:r>
          </w:p>
        </w:tc>
        <w:tc>
          <w:tcPr>
            <w:tcW w:w="6690" w:type="dxa"/>
          </w:tcPr>
          <w:p w:rsidR="00C83E57" w:rsidRDefault="00C83E57" w:rsidP="0007104C">
            <w:pPr>
              <w:rPr>
                <w:rFonts w:asciiTheme="minorHAnsi" w:hAnsiTheme="minorHAnsi"/>
                <w:sz w:val="20"/>
                <w:szCs w:val="20"/>
              </w:rPr>
            </w:pPr>
            <w:r w:rsidRPr="004E515B">
              <w:rPr>
                <w:rFonts w:asciiTheme="minorHAnsi" w:hAnsiTheme="minorHAnsi"/>
                <w:sz w:val="20"/>
                <w:szCs w:val="20"/>
              </w:rPr>
              <w:t>Nem támogatom.</w:t>
            </w:r>
            <w:r w:rsidR="0046084F">
              <w:rPr>
                <w:rFonts w:asciiTheme="minorHAnsi" w:hAnsiTheme="minorHAnsi"/>
                <w:sz w:val="20"/>
                <w:szCs w:val="20"/>
              </w:rPr>
              <w:t xml:space="preserve"> </w:t>
            </w:r>
            <w:r w:rsidRPr="004E515B">
              <w:rPr>
                <w:rFonts w:asciiTheme="minorHAnsi" w:hAnsiTheme="minorHAnsi"/>
                <w:sz w:val="20"/>
                <w:szCs w:val="20"/>
              </w:rPr>
              <w:t>Indoklás: Jelen rendelet írja elő a paramétereket. Az OTÉK az elfogadás egyik keretszabálya, melytől való eltérés az a jogalkotási folyamattal és nem a rendelkezéssel összefüggő adat.</w:t>
            </w:r>
            <w:r w:rsidR="0046084F">
              <w:rPr>
                <w:rFonts w:asciiTheme="minorHAnsi" w:hAnsiTheme="minorHAnsi"/>
                <w:sz w:val="20"/>
                <w:szCs w:val="20"/>
              </w:rPr>
              <w:t xml:space="preserve"> </w:t>
            </w:r>
            <w:r w:rsidRPr="004E515B">
              <w:rPr>
                <w:rFonts w:asciiTheme="minorHAnsi" w:hAnsiTheme="minorHAnsi"/>
                <w:sz w:val="20"/>
                <w:szCs w:val="20"/>
              </w:rPr>
              <w:t xml:space="preserve">Sajnos a </w:t>
            </w:r>
            <w:r w:rsidRPr="004E515B">
              <w:rPr>
                <w:rFonts w:asciiTheme="minorHAnsi" w:hAnsiTheme="minorHAnsi"/>
                <w:b/>
                <w:sz w:val="20"/>
                <w:szCs w:val="20"/>
              </w:rPr>
              <w:t>BFVT a fővárosi keretszabályo</w:t>
            </w:r>
            <w:r w:rsidR="0046084F">
              <w:rPr>
                <w:rFonts w:asciiTheme="minorHAnsi" w:hAnsiTheme="minorHAnsi"/>
                <w:b/>
                <w:sz w:val="20"/>
                <w:szCs w:val="20"/>
              </w:rPr>
              <w:t>-</w:t>
            </w:r>
            <w:r w:rsidRPr="004E515B">
              <w:rPr>
                <w:rFonts w:asciiTheme="minorHAnsi" w:hAnsiTheme="minorHAnsi"/>
                <w:b/>
                <w:sz w:val="20"/>
                <w:szCs w:val="20"/>
              </w:rPr>
              <w:t>kat – szakmailag helytelenül - úgy állapította meg</w:t>
            </w:r>
            <w:r w:rsidRPr="004E515B">
              <w:rPr>
                <w:rFonts w:asciiTheme="minorHAnsi" w:hAnsiTheme="minorHAnsi"/>
                <w:sz w:val="20"/>
                <w:szCs w:val="20"/>
              </w:rPr>
              <w:t>, hogy a kialakult állapottól szélsőségesen eltérve nem a megfelelő OTÉK keretövezetbe sorolt nagyon sok területet. Kizárólag emiatt volt szükség évtizedekkel ezelőtt az OTÉK eltérésekre, melyek kerületi helyi rendelettel másképp nem kezelhetőek. Az építési ügyekben semmilyen gondot nem okoz, mert az építési jogot végső soron mindig a ZÉSZ állapítja meg.</w:t>
            </w:r>
          </w:p>
          <w:p w:rsidR="009C7E02" w:rsidRPr="0046084F" w:rsidRDefault="00792259" w:rsidP="009C7E02">
            <w:pPr>
              <w:rPr>
                <w:rFonts w:asciiTheme="minorHAnsi" w:hAnsiTheme="minorHAnsi"/>
                <w:color w:val="BF8F00" w:themeColor="accent4" w:themeShade="BF"/>
                <w:sz w:val="20"/>
                <w:szCs w:val="20"/>
              </w:rPr>
            </w:pPr>
            <w:r>
              <w:rPr>
                <w:rFonts w:asciiTheme="minorHAnsi" w:hAnsiTheme="minorHAnsi"/>
                <w:color w:val="BF8F00" w:themeColor="accent4" w:themeShade="BF"/>
                <w:sz w:val="20"/>
                <w:szCs w:val="20"/>
              </w:rPr>
              <w:t xml:space="preserve">Támogatom, ezzel a szöveggel: </w:t>
            </w:r>
            <w:r w:rsidR="009C7E02" w:rsidRPr="0046084F">
              <w:rPr>
                <w:rFonts w:asciiTheme="minorHAnsi" w:hAnsiTheme="minorHAnsi"/>
                <w:b/>
                <w:color w:val="BF8F00" w:themeColor="accent4" w:themeShade="BF"/>
                <w:sz w:val="20"/>
                <w:szCs w:val="20"/>
              </w:rPr>
              <w:t>A fővárosi szerkezeti terven a valós beépítéstől eltérő terület</w:t>
            </w:r>
            <w:r w:rsidR="0046084F" w:rsidRPr="0046084F">
              <w:rPr>
                <w:rFonts w:asciiTheme="minorHAnsi" w:hAnsiTheme="minorHAnsi"/>
                <w:b/>
                <w:color w:val="BF8F00" w:themeColor="accent4" w:themeShade="BF"/>
                <w:sz w:val="20"/>
                <w:szCs w:val="20"/>
              </w:rPr>
              <w:t>-</w:t>
            </w:r>
            <w:r w:rsidR="009C7E02" w:rsidRPr="0046084F">
              <w:rPr>
                <w:rFonts w:asciiTheme="minorHAnsi" w:hAnsiTheme="minorHAnsi"/>
                <w:b/>
                <w:color w:val="BF8F00" w:themeColor="accent4" w:themeShade="BF"/>
                <w:sz w:val="20"/>
                <w:szCs w:val="20"/>
              </w:rPr>
              <w:t xml:space="preserve">felhasználási egységek </w:t>
            </w:r>
            <w:r w:rsidR="0046084F" w:rsidRPr="0046084F">
              <w:rPr>
                <w:rFonts w:asciiTheme="minorHAnsi" w:hAnsiTheme="minorHAnsi"/>
                <w:b/>
                <w:color w:val="BF8F00" w:themeColor="accent4" w:themeShade="BF"/>
                <w:sz w:val="20"/>
                <w:szCs w:val="20"/>
              </w:rPr>
              <w:t>besorolás módosítása annak érdekében, hogy az OTÉK eltérésekre ne legyen szükség.</w:t>
            </w:r>
          </w:p>
          <w:p w:rsidR="0046084F" w:rsidRPr="00300E93" w:rsidRDefault="00792259" w:rsidP="009C7E02">
            <w:pPr>
              <w:rPr>
                <w:rFonts w:ascii="Calibri" w:hAnsi="Calibri"/>
                <w:b/>
                <w:sz w:val="20"/>
                <w:szCs w:val="20"/>
              </w:rPr>
            </w:pPr>
            <w:r>
              <w:rPr>
                <w:rFonts w:asciiTheme="minorHAnsi" w:hAnsiTheme="minorHAnsi"/>
                <w:color w:val="BF8F00" w:themeColor="accent4" w:themeShade="BF"/>
                <w:sz w:val="20"/>
                <w:szCs w:val="20"/>
              </w:rPr>
              <w:t>Indok: Jellemzően nagyvárosiba sorolt kisebb beépítésekről van szó.</w:t>
            </w:r>
          </w:p>
        </w:tc>
        <w:tc>
          <w:tcPr>
            <w:tcW w:w="283" w:type="dxa"/>
          </w:tcPr>
          <w:p w:rsidR="00C83E57" w:rsidRPr="007D0C49" w:rsidRDefault="00B77DCC" w:rsidP="0019561D">
            <w:pPr>
              <w:jc w:val="center"/>
              <w:rPr>
                <w:rFonts w:asciiTheme="minorHAnsi" w:hAnsiTheme="minorHAnsi"/>
                <w:b/>
                <w:color w:val="00B050"/>
                <w:sz w:val="20"/>
                <w:szCs w:val="20"/>
              </w:rPr>
            </w:pPr>
            <w:r>
              <w:rPr>
                <w:rFonts w:asciiTheme="minorHAnsi" w:hAnsiTheme="minorHAnsi"/>
                <w:b/>
                <w:color w:val="00B050"/>
                <w:sz w:val="20"/>
                <w:szCs w:val="20"/>
              </w:rPr>
              <w:t>15</w:t>
            </w:r>
          </w:p>
        </w:tc>
        <w:tc>
          <w:tcPr>
            <w:tcW w:w="283" w:type="dxa"/>
          </w:tcPr>
          <w:p w:rsidR="00C83E57" w:rsidRPr="00C83E57" w:rsidRDefault="00C83E57" w:rsidP="0019561D">
            <w:pPr>
              <w:jc w:val="center"/>
              <w:rPr>
                <w:rFonts w:asciiTheme="minorHAnsi" w:hAnsiTheme="minorHAnsi"/>
                <w:b/>
                <w:color w:val="FF0000"/>
                <w:sz w:val="20"/>
                <w:szCs w:val="20"/>
              </w:rPr>
            </w:pPr>
          </w:p>
        </w:tc>
        <w:tc>
          <w:tcPr>
            <w:tcW w:w="283" w:type="dxa"/>
          </w:tcPr>
          <w:p w:rsidR="00C83E57" w:rsidRPr="0019561D" w:rsidRDefault="00C83E57" w:rsidP="0019561D">
            <w:pPr>
              <w:jc w:val="center"/>
              <w:rPr>
                <w:rFonts w:asciiTheme="minorHAnsi" w:hAnsiTheme="minorHAnsi"/>
                <w:sz w:val="20"/>
                <w:szCs w:val="20"/>
              </w:rPr>
            </w:pPr>
          </w:p>
        </w:tc>
      </w:tr>
      <w:tr w:rsidR="00C83E57" w:rsidRPr="001F0193" w:rsidTr="00C83E57">
        <w:tc>
          <w:tcPr>
            <w:tcW w:w="386" w:type="dxa"/>
          </w:tcPr>
          <w:p w:rsidR="00C83E57" w:rsidRPr="0028791F" w:rsidRDefault="00C83E57" w:rsidP="009509A0">
            <w:pPr>
              <w:pStyle w:val="Listaszerbekezds"/>
              <w:numPr>
                <w:ilvl w:val="0"/>
                <w:numId w:val="10"/>
              </w:numPr>
              <w:jc w:val="both"/>
              <w:rPr>
                <w:rFonts w:asciiTheme="minorHAnsi" w:hAnsiTheme="minorHAnsi"/>
                <w:sz w:val="20"/>
                <w:szCs w:val="20"/>
              </w:rPr>
            </w:pPr>
          </w:p>
        </w:tc>
        <w:tc>
          <w:tcPr>
            <w:tcW w:w="3345" w:type="dxa"/>
          </w:tcPr>
          <w:p w:rsidR="00C83E57" w:rsidRDefault="00C83E57" w:rsidP="003A4E6F">
            <w:pPr>
              <w:rPr>
                <w:rFonts w:asciiTheme="minorHAnsi" w:hAnsiTheme="minorHAnsi"/>
                <w:sz w:val="20"/>
                <w:szCs w:val="20"/>
              </w:rPr>
            </w:pPr>
            <w:r w:rsidRPr="004E515B">
              <w:rPr>
                <w:rFonts w:asciiTheme="minorHAnsi" w:hAnsiTheme="minorHAnsi"/>
                <w:b/>
                <w:color w:val="FF0000"/>
                <w:sz w:val="20"/>
                <w:szCs w:val="20"/>
              </w:rPr>
              <w:t xml:space="preserve">A telkekre, területekre szóló külön előírások, az engedményes értékek és az eltérések teljes </w:t>
            </w:r>
            <w:r>
              <w:rPr>
                <w:rFonts w:asciiTheme="minorHAnsi" w:hAnsiTheme="minorHAnsi"/>
                <w:b/>
                <w:color w:val="FF0000"/>
                <w:sz w:val="20"/>
                <w:szCs w:val="20"/>
              </w:rPr>
              <w:t>megszüntetése</w:t>
            </w:r>
            <w:r w:rsidRPr="004E515B">
              <w:rPr>
                <w:rFonts w:asciiTheme="minorHAnsi" w:hAnsiTheme="minorHAnsi"/>
                <w:b/>
                <w:color w:val="FF0000"/>
                <w:sz w:val="20"/>
                <w:szCs w:val="20"/>
              </w:rPr>
              <w:t>.</w:t>
            </w:r>
          </w:p>
          <w:p w:rsidR="00C83E57" w:rsidRDefault="00C83E57" w:rsidP="00DB3FC6">
            <w:pPr>
              <w:rPr>
                <w:rFonts w:asciiTheme="minorHAnsi" w:hAnsiTheme="minorHAnsi"/>
                <w:sz w:val="20"/>
                <w:szCs w:val="20"/>
              </w:rPr>
            </w:pPr>
            <w:r>
              <w:rPr>
                <w:rFonts w:asciiTheme="minorHAnsi" w:hAnsiTheme="minorHAnsi"/>
                <w:sz w:val="20"/>
                <w:szCs w:val="20"/>
              </w:rPr>
              <w:t xml:space="preserve">Indok: </w:t>
            </w:r>
            <w:r w:rsidRPr="008B1E73">
              <w:rPr>
                <w:rFonts w:asciiTheme="minorHAnsi" w:hAnsiTheme="minorHAnsi"/>
                <w:sz w:val="20"/>
                <w:szCs w:val="20"/>
              </w:rPr>
              <w:t xml:space="preserve">Nem szerencsés, hogy minden Szabályzati pont alól eltérés, engedmény kérhető, kapható. A Szabályzatot </w:t>
            </w:r>
            <w:r w:rsidRPr="0033353B">
              <w:rPr>
                <w:rFonts w:asciiTheme="minorHAnsi" w:hAnsiTheme="minorHAnsi"/>
                <w:i/>
                <w:sz w:val="20"/>
                <w:szCs w:val="20"/>
              </w:rPr>
              <w:t>„…a magyar nyelv szabályainak megfelelően, világosan, közérthetően és ellentmondásmentesen kell megszövegezn</w:t>
            </w:r>
            <w:r>
              <w:rPr>
                <w:rFonts w:asciiTheme="minorHAnsi" w:hAnsiTheme="minorHAnsi"/>
                <w:i/>
                <w:sz w:val="20"/>
                <w:szCs w:val="20"/>
              </w:rPr>
              <w:t>i</w:t>
            </w:r>
            <w:r w:rsidRPr="0033353B">
              <w:rPr>
                <w:rFonts w:asciiTheme="minorHAnsi" w:hAnsiTheme="minorHAnsi"/>
                <w:i/>
                <w:sz w:val="20"/>
                <w:szCs w:val="20"/>
              </w:rPr>
              <w:t>”</w:t>
            </w:r>
            <w:r w:rsidRPr="008B1E73">
              <w:rPr>
                <w:rFonts w:asciiTheme="minorHAnsi" w:hAnsiTheme="minorHAnsi"/>
                <w:sz w:val="20"/>
                <w:szCs w:val="20"/>
              </w:rPr>
              <w:t xml:space="preserve"> (61/2009.(XII.14.) IRM rendelet. Ez így jogbizonytalanságot eredményez. Az OTÉK-tól való eltérési engedéllyel, eltéréssel jelölt területek ezek közé beférhetnének, vagy ezeknek további építési övezet alapítható.</w:t>
            </w:r>
          </w:p>
          <w:p w:rsidR="00C83E57" w:rsidRDefault="00C83E57" w:rsidP="00DB3FC6">
            <w:pPr>
              <w:rPr>
                <w:rFonts w:asciiTheme="minorHAnsi" w:hAnsiTheme="minorHAnsi"/>
                <w:sz w:val="20"/>
                <w:szCs w:val="20"/>
              </w:rPr>
            </w:pPr>
            <w:r w:rsidRPr="008B1E73">
              <w:rPr>
                <w:rFonts w:asciiTheme="minorHAnsi" w:hAnsiTheme="minorHAnsi"/>
                <w:sz w:val="20"/>
                <w:szCs w:val="20"/>
              </w:rPr>
              <w:t>Azon pontokat, amelyeknél egyedi, eseti mérlegelés alapján eltérés engedélyezhető, le kellene szűkíteni egy vagy felső/alsó határ meghatározására, hogy a ZÉSz tényleg szabályzat legyen. A szabályzatban meghatározottaktól minden eltérés a szabályzat módosítását jelenti, amire csak a Képviselő testület jogosult.</w:t>
            </w:r>
          </w:p>
        </w:tc>
        <w:tc>
          <w:tcPr>
            <w:tcW w:w="6690" w:type="dxa"/>
          </w:tcPr>
          <w:p w:rsidR="00C83E57" w:rsidRPr="004E515B" w:rsidRDefault="00C83E57" w:rsidP="0068761A">
            <w:pPr>
              <w:rPr>
                <w:rFonts w:asciiTheme="minorHAnsi" w:hAnsiTheme="minorHAnsi"/>
                <w:sz w:val="20"/>
                <w:szCs w:val="20"/>
              </w:rPr>
            </w:pPr>
            <w:r w:rsidRPr="004E515B">
              <w:rPr>
                <w:rFonts w:asciiTheme="minorHAnsi" w:hAnsiTheme="minorHAnsi"/>
                <w:sz w:val="20"/>
                <w:szCs w:val="20"/>
              </w:rPr>
              <w:t>Nem támogatom a javaslatot.</w:t>
            </w:r>
            <w:r w:rsidRPr="004E515B">
              <w:rPr>
                <w:rFonts w:asciiTheme="minorHAnsi" w:hAnsiTheme="minorHAnsi"/>
                <w:sz w:val="20"/>
                <w:szCs w:val="20"/>
              </w:rPr>
              <w:br/>
              <w:t>Indok: Zuglóban ritka az „azonos adottságú telek”, valami különbség rendszerint van, a pozíció (pl. sarok, közbenső), a telek alakja (pl. háromszög, téglalap), épületvédettség (szomszéd, vagy saját), a védőterület kiterjedései, a kialakult beépítések stb.</w:t>
            </w:r>
          </w:p>
          <w:p w:rsidR="00C83E57" w:rsidRPr="004E515B" w:rsidRDefault="00C83E57" w:rsidP="0068761A">
            <w:pPr>
              <w:rPr>
                <w:rFonts w:asciiTheme="minorHAnsi" w:hAnsiTheme="minorHAnsi"/>
                <w:sz w:val="20"/>
                <w:szCs w:val="20"/>
              </w:rPr>
            </w:pPr>
            <w:r w:rsidRPr="004E515B">
              <w:rPr>
                <w:rFonts w:asciiTheme="minorHAnsi" w:hAnsiTheme="minorHAnsi"/>
                <w:sz w:val="20"/>
                <w:szCs w:val="20"/>
              </w:rPr>
              <w:t>A 314/2012 Kr, de az új 419/2021 Kr is tartalmaz egyedi eltérés lehetőséget:</w:t>
            </w:r>
          </w:p>
          <w:p w:rsidR="00C83E57" w:rsidRPr="004E515B" w:rsidRDefault="00C83E57" w:rsidP="0068761A">
            <w:pPr>
              <w:rPr>
                <w:rFonts w:asciiTheme="minorHAnsi" w:hAnsiTheme="minorHAnsi"/>
                <w:i/>
                <w:sz w:val="20"/>
                <w:szCs w:val="20"/>
              </w:rPr>
            </w:pPr>
            <w:r w:rsidRPr="004E515B">
              <w:rPr>
                <w:rFonts w:asciiTheme="minorHAnsi" w:hAnsiTheme="minorHAnsi"/>
                <w:i/>
                <w:sz w:val="20"/>
                <w:szCs w:val="20"/>
              </w:rPr>
              <w:t>„13. § (1) A helyi építési szabályzat lehetőséget adhat a telekalakítási és a beépítési szabályokra vonatkozó előírásaitól történő egyedi eltérésre, valamint a szabályozási vonal és az övezethatár korrekciójára, ha</w:t>
            </w:r>
          </w:p>
          <w:p w:rsidR="00C83E57" w:rsidRPr="004E515B" w:rsidRDefault="00C83E57" w:rsidP="0068761A">
            <w:pPr>
              <w:rPr>
                <w:rFonts w:asciiTheme="minorHAnsi" w:hAnsiTheme="minorHAnsi"/>
                <w:i/>
                <w:sz w:val="20"/>
                <w:szCs w:val="20"/>
              </w:rPr>
            </w:pPr>
            <w:r w:rsidRPr="004E515B">
              <w:rPr>
                <w:rFonts w:asciiTheme="minorHAnsi" w:hAnsiTheme="minorHAnsi"/>
                <w:i/>
                <w:sz w:val="20"/>
                <w:szCs w:val="20"/>
              </w:rPr>
              <w:t xml:space="preserve"> a) azt a kialakult állapot vagy a domborzati adottságok indokolják,</w:t>
            </w:r>
          </w:p>
          <w:p w:rsidR="00C83E57" w:rsidRPr="004E515B" w:rsidRDefault="00C83E57" w:rsidP="0068761A">
            <w:pPr>
              <w:rPr>
                <w:rFonts w:asciiTheme="minorHAnsi" w:hAnsiTheme="minorHAnsi"/>
                <w:i/>
                <w:sz w:val="20"/>
                <w:szCs w:val="20"/>
              </w:rPr>
            </w:pPr>
            <w:r w:rsidRPr="004E515B">
              <w:rPr>
                <w:rFonts w:asciiTheme="minorHAnsi" w:hAnsiTheme="minorHAnsi"/>
                <w:i/>
                <w:sz w:val="20"/>
                <w:szCs w:val="20"/>
              </w:rPr>
              <w:t xml:space="preserve"> b) a közterületek fejlesztése érdekében indokolt, vagy</w:t>
            </w:r>
          </w:p>
          <w:p w:rsidR="00C83E57" w:rsidRPr="004E515B" w:rsidRDefault="00C83E57" w:rsidP="0068761A">
            <w:pPr>
              <w:rPr>
                <w:rFonts w:asciiTheme="minorHAnsi" w:hAnsiTheme="minorHAnsi"/>
                <w:i/>
                <w:sz w:val="20"/>
                <w:szCs w:val="20"/>
              </w:rPr>
            </w:pPr>
            <w:r w:rsidRPr="004E515B">
              <w:rPr>
                <w:rFonts w:asciiTheme="minorHAnsi" w:hAnsiTheme="minorHAnsi"/>
                <w:i/>
                <w:sz w:val="20"/>
                <w:szCs w:val="20"/>
              </w:rPr>
              <w:t xml:space="preserve"> c) az a kedvezőbb településképi illeszkedés érdekében szükséges.</w:t>
            </w:r>
          </w:p>
          <w:p w:rsidR="00C83E57" w:rsidRPr="004E515B" w:rsidRDefault="00C83E57" w:rsidP="0068761A">
            <w:pPr>
              <w:rPr>
                <w:rFonts w:asciiTheme="minorHAnsi" w:hAnsiTheme="minorHAnsi"/>
                <w:i/>
                <w:sz w:val="20"/>
                <w:szCs w:val="20"/>
              </w:rPr>
            </w:pPr>
            <w:r w:rsidRPr="004E515B">
              <w:rPr>
                <w:rFonts w:asciiTheme="minorHAnsi" w:hAnsiTheme="minorHAnsi"/>
                <w:i/>
                <w:sz w:val="20"/>
                <w:szCs w:val="20"/>
              </w:rPr>
              <w:t xml:space="preserve"> (2) Ha az önkormányzat él az (1) bekezdésben foglaltakkal, meg kell határoznia a helyi építési szabályzatban az </w:t>
            </w:r>
            <w:r w:rsidRPr="004E515B">
              <w:rPr>
                <w:rFonts w:asciiTheme="minorHAnsi" w:hAnsiTheme="minorHAnsi"/>
                <w:b/>
                <w:i/>
                <w:sz w:val="20"/>
                <w:szCs w:val="20"/>
              </w:rPr>
              <w:t>eltérés lehetséges tartalmát, területi hatályát, maximális mértékét és alkalmazásának feltételeit</w:t>
            </w:r>
            <w:r w:rsidRPr="004E515B">
              <w:rPr>
                <w:rFonts w:asciiTheme="minorHAnsi" w:hAnsiTheme="minorHAnsi"/>
                <w:i/>
                <w:sz w:val="20"/>
                <w:szCs w:val="20"/>
              </w:rPr>
              <w:t xml:space="preserve"> olyan módon, hogy ez a szomszédos telek építési jogát ne korlátozza és ne zárja ki.</w:t>
            </w:r>
          </w:p>
          <w:p w:rsidR="00C83E57" w:rsidRPr="004E515B" w:rsidRDefault="00C83E57" w:rsidP="0068761A">
            <w:pPr>
              <w:rPr>
                <w:rFonts w:asciiTheme="minorHAnsi" w:hAnsiTheme="minorHAnsi"/>
                <w:i/>
                <w:sz w:val="20"/>
                <w:szCs w:val="20"/>
              </w:rPr>
            </w:pPr>
            <w:r w:rsidRPr="004E515B">
              <w:rPr>
                <w:rFonts w:asciiTheme="minorHAnsi" w:hAnsiTheme="minorHAnsi"/>
                <w:i/>
                <w:sz w:val="20"/>
                <w:szCs w:val="20"/>
              </w:rPr>
              <w:t xml:space="preserve"> (3) A helyi építési szabályzat meghatározhat az egyes településrészekre, területekre vonatkozó átfogó előírásokat is.”</w:t>
            </w:r>
          </w:p>
          <w:p w:rsidR="00C83E57" w:rsidRPr="004E515B" w:rsidRDefault="00C83E57" w:rsidP="0068761A">
            <w:pPr>
              <w:rPr>
                <w:rFonts w:asciiTheme="minorHAnsi" w:hAnsiTheme="minorHAnsi"/>
                <w:sz w:val="20"/>
                <w:szCs w:val="20"/>
              </w:rPr>
            </w:pPr>
            <w:r w:rsidRPr="004E515B">
              <w:rPr>
                <w:rFonts w:asciiTheme="minorHAnsi" w:hAnsiTheme="minorHAnsi"/>
                <w:sz w:val="20"/>
                <w:szCs w:val="20"/>
              </w:rPr>
              <w:t xml:space="preserve">A ZÉSZ egyértelmű. Az eltérések mindig egzaktak és pontos eljáráshoz és vizsgálati tartalomhoz kötöttek. </w:t>
            </w:r>
          </w:p>
          <w:p w:rsidR="00C83E57" w:rsidRDefault="00C83E57" w:rsidP="0068761A">
            <w:pPr>
              <w:rPr>
                <w:rFonts w:asciiTheme="minorHAnsi" w:hAnsiTheme="minorHAnsi"/>
                <w:sz w:val="20"/>
                <w:szCs w:val="20"/>
              </w:rPr>
            </w:pPr>
            <w:r w:rsidRPr="004E515B">
              <w:rPr>
                <w:rFonts w:asciiTheme="minorHAnsi" w:hAnsiTheme="minorHAnsi"/>
                <w:sz w:val="20"/>
                <w:szCs w:val="20"/>
              </w:rPr>
              <w:t>A ZÉSZ célja, szellemisége, hogy szűkebb kereteket szab meg és szigorú szakmai eljárásban igazolt esetekben tesz csak engedményt.</w:t>
            </w:r>
          </w:p>
          <w:p w:rsidR="00044BC3" w:rsidRPr="00300E93" w:rsidRDefault="00044BC3" w:rsidP="00044BC3">
            <w:pPr>
              <w:rPr>
                <w:rFonts w:ascii="Calibri" w:hAnsi="Calibri"/>
                <w:b/>
                <w:sz w:val="20"/>
                <w:szCs w:val="20"/>
              </w:rPr>
            </w:pPr>
            <w:r>
              <w:rPr>
                <w:rFonts w:ascii="Calibri" w:hAnsi="Calibri"/>
                <w:b/>
                <w:sz w:val="20"/>
                <w:szCs w:val="20"/>
              </w:rPr>
              <w:t xml:space="preserve">OTÉK 10. § </w:t>
            </w:r>
            <w:r w:rsidRPr="00044BC3">
              <w:rPr>
                <w:rFonts w:ascii="Calibri" w:hAnsi="Calibri"/>
                <w:b/>
                <w:sz w:val="20"/>
                <w:szCs w:val="20"/>
              </w:rPr>
              <w:t xml:space="preserve">(6) </w:t>
            </w:r>
            <w:r w:rsidRPr="00044BC3">
              <w:rPr>
                <w:rFonts w:ascii="Calibri" w:hAnsi="Calibri"/>
                <w:b/>
                <w:i/>
                <w:sz w:val="20"/>
                <w:szCs w:val="20"/>
              </w:rPr>
              <w:t>„A helyi építési szabályzat meghatározhatja egyes főépítményekben elhelyezhető önálló rendeltetési egységek számát.”</w:t>
            </w:r>
          </w:p>
        </w:tc>
        <w:tc>
          <w:tcPr>
            <w:tcW w:w="283" w:type="dxa"/>
          </w:tcPr>
          <w:p w:rsidR="00C83E57" w:rsidRPr="007D0C49" w:rsidRDefault="005F123C" w:rsidP="0019561D">
            <w:pPr>
              <w:jc w:val="center"/>
              <w:rPr>
                <w:rFonts w:asciiTheme="minorHAnsi" w:hAnsiTheme="minorHAnsi"/>
                <w:b/>
                <w:color w:val="00B050"/>
                <w:sz w:val="20"/>
                <w:szCs w:val="20"/>
              </w:rPr>
            </w:pPr>
            <w:r>
              <w:rPr>
                <w:rFonts w:asciiTheme="minorHAnsi" w:hAnsiTheme="minorHAnsi"/>
                <w:b/>
                <w:color w:val="00B050"/>
                <w:sz w:val="20"/>
                <w:szCs w:val="20"/>
              </w:rPr>
              <w:t>2</w:t>
            </w:r>
          </w:p>
        </w:tc>
        <w:tc>
          <w:tcPr>
            <w:tcW w:w="283" w:type="dxa"/>
          </w:tcPr>
          <w:p w:rsidR="00C83E57" w:rsidRPr="00C83E57" w:rsidRDefault="005F123C" w:rsidP="0019561D">
            <w:pPr>
              <w:jc w:val="center"/>
              <w:rPr>
                <w:rFonts w:asciiTheme="minorHAnsi" w:hAnsiTheme="minorHAnsi"/>
                <w:b/>
                <w:color w:val="FF0000"/>
                <w:sz w:val="20"/>
                <w:szCs w:val="20"/>
              </w:rPr>
            </w:pPr>
            <w:r>
              <w:rPr>
                <w:rFonts w:asciiTheme="minorHAnsi" w:hAnsiTheme="minorHAnsi"/>
                <w:b/>
                <w:color w:val="FF0000"/>
                <w:sz w:val="20"/>
                <w:szCs w:val="20"/>
              </w:rPr>
              <w:t>9</w:t>
            </w:r>
          </w:p>
        </w:tc>
        <w:tc>
          <w:tcPr>
            <w:tcW w:w="283" w:type="dxa"/>
          </w:tcPr>
          <w:p w:rsidR="00C83E57" w:rsidRPr="0019561D" w:rsidRDefault="005F123C" w:rsidP="0019561D">
            <w:pPr>
              <w:jc w:val="center"/>
              <w:rPr>
                <w:rFonts w:asciiTheme="minorHAnsi" w:hAnsiTheme="minorHAnsi"/>
                <w:sz w:val="20"/>
                <w:szCs w:val="20"/>
              </w:rPr>
            </w:pPr>
            <w:r>
              <w:rPr>
                <w:rFonts w:asciiTheme="minorHAnsi" w:hAnsiTheme="minorHAnsi"/>
                <w:sz w:val="20"/>
                <w:szCs w:val="20"/>
              </w:rPr>
              <w:t>5</w:t>
            </w:r>
          </w:p>
        </w:tc>
      </w:tr>
    </w:tbl>
    <w:p w:rsidR="00A435B9" w:rsidRPr="00344366" w:rsidRDefault="004E3779" w:rsidP="005037E6">
      <w:pPr>
        <w:spacing w:after="0" w:line="240" w:lineRule="auto"/>
        <w:jc w:val="center"/>
        <w:rPr>
          <w:rFonts w:asciiTheme="minorHAnsi" w:hAnsiTheme="minorHAnsi"/>
          <w:b/>
          <w:color w:val="00B0F0"/>
          <w:sz w:val="20"/>
          <w:szCs w:val="20"/>
        </w:rPr>
      </w:pPr>
      <w:r w:rsidRPr="00344366">
        <w:rPr>
          <w:rFonts w:asciiTheme="minorHAnsi" w:hAnsiTheme="minorHAnsi"/>
          <w:b/>
          <w:color w:val="00B0F0"/>
          <w:sz w:val="20"/>
          <w:szCs w:val="20"/>
        </w:rPr>
        <w:t>8. n</w:t>
      </w:r>
      <w:r w:rsidR="005037E6" w:rsidRPr="00344366">
        <w:rPr>
          <w:rFonts w:asciiTheme="minorHAnsi" w:hAnsiTheme="minorHAnsi"/>
          <w:b/>
          <w:color w:val="00B0F0"/>
          <w:sz w:val="20"/>
          <w:szCs w:val="20"/>
        </w:rPr>
        <w:t xml:space="preserve">apirend: </w:t>
      </w:r>
      <w:r w:rsidRPr="00344366">
        <w:rPr>
          <w:rFonts w:asciiTheme="minorHAnsi" w:hAnsiTheme="minorHAnsi"/>
          <w:b/>
          <w:color w:val="00B0F0"/>
          <w:sz w:val="20"/>
          <w:szCs w:val="20"/>
        </w:rPr>
        <w:t>Krikov</w:t>
      </w:r>
      <w:r w:rsidR="00F0150B" w:rsidRPr="00344366">
        <w:rPr>
          <w:rFonts w:asciiTheme="minorHAnsi" w:hAnsiTheme="minorHAnsi"/>
          <w:b/>
          <w:color w:val="00B0F0"/>
          <w:sz w:val="20"/>
          <w:szCs w:val="20"/>
        </w:rPr>
        <w:t>szky Péter -</w:t>
      </w:r>
      <w:r w:rsidRPr="00344366">
        <w:rPr>
          <w:rFonts w:asciiTheme="minorHAnsi" w:hAnsiTheme="minorHAnsi"/>
          <w:b/>
          <w:color w:val="00B0F0"/>
          <w:sz w:val="20"/>
          <w:szCs w:val="20"/>
        </w:rPr>
        <w:t xml:space="preserve"> ZÉSZ szövegmódosítás</w:t>
      </w:r>
      <w:r w:rsidR="00031980" w:rsidRPr="00344366">
        <w:rPr>
          <w:rFonts w:asciiTheme="minorHAnsi" w:hAnsiTheme="minorHAnsi"/>
          <w:b/>
          <w:color w:val="00B0F0"/>
          <w:sz w:val="20"/>
          <w:szCs w:val="20"/>
        </w:rPr>
        <w:t xml:space="preserve"> javaslatai</w:t>
      </w:r>
    </w:p>
    <w:tbl>
      <w:tblPr>
        <w:tblStyle w:val="Rcsostblzat"/>
        <w:tblW w:w="0" w:type="auto"/>
        <w:tblCellMar>
          <w:left w:w="28" w:type="dxa"/>
          <w:right w:w="28" w:type="dxa"/>
        </w:tblCellMar>
        <w:tblLook w:val="04A0" w:firstRow="1" w:lastRow="0" w:firstColumn="1" w:lastColumn="0" w:noHBand="0" w:noVBand="1"/>
      </w:tblPr>
      <w:tblGrid>
        <w:gridCol w:w="386"/>
        <w:gridCol w:w="3345"/>
        <w:gridCol w:w="3345"/>
        <w:gridCol w:w="3345"/>
        <w:gridCol w:w="283"/>
        <w:gridCol w:w="283"/>
        <w:gridCol w:w="283"/>
      </w:tblGrid>
      <w:tr w:rsidR="00E37BA4" w:rsidRPr="00FE4886" w:rsidTr="00694AA3">
        <w:tc>
          <w:tcPr>
            <w:tcW w:w="386" w:type="dxa"/>
            <w:vMerge w:val="restart"/>
          </w:tcPr>
          <w:p w:rsidR="00E37BA4" w:rsidRPr="00FE4886" w:rsidRDefault="00E37BA4" w:rsidP="00C36C14">
            <w:pPr>
              <w:pStyle w:val="Listaszerbekezds"/>
              <w:numPr>
                <w:ilvl w:val="0"/>
                <w:numId w:val="10"/>
              </w:numPr>
              <w:jc w:val="center"/>
              <w:rPr>
                <w:rFonts w:asciiTheme="minorHAnsi" w:hAnsiTheme="minorHAnsi"/>
                <w:b/>
                <w:sz w:val="20"/>
                <w:szCs w:val="20"/>
              </w:rPr>
            </w:pPr>
          </w:p>
        </w:tc>
        <w:tc>
          <w:tcPr>
            <w:tcW w:w="3345" w:type="dxa"/>
          </w:tcPr>
          <w:p w:rsidR="00E37BA4" w:rsidRPr="00FF16C1" w:rsidRDefault="00E37BA4" w:rsidP="00C36C14">
            <w:pPr>
              <w:jc w:val="center"/>
              <w:rPr>
                <w:rFonts w:asciiTheme="minorHAnsi" w:hAnsiTheme="minorHAnsi"/>
                <w:sz w:val="20"/>
                <w:szCs w:val="20"/>
              </w:rPr>
            </w:pPr>
            <w:r w:rsidRPr="00FF16C1">
              <w:rPr>
                <w:rFonts w:asciiTheme="minorHAnsi" w:hAnsiTheme="minorHAnsi"/>
                <w:sz w:val="20"/>
                <w:szCs w:val="20"/>
              </w:rPr>
              <w:t>ZÉSZ jelenlegi szöveg</w:t>
            </w:r>
          </w:p>
        </w:tc>
        <w:tc>
          <w:tcPr>
            <w:tcW w:w="3345" w:type="dxa"/>
          </w:tcPr>
          <w:p w:rsidR="00E37BA4" w:rsidRPr="00FF16C1" w:rsidRDefault="00E37BA4" w:rsidP="00EC6921">
            <w:pPr>
              <w:jc w:val="center"/>
              <w:rPr>
                <w:rFonts w:asciiTheme="minorHAnsi" w:hAnsiTheme="minorHAnsi"/>
                <w:sz w:val="20"/>
                <w:szCs w:val="20"/>
              </w:rPr>
            </w:pPr>
            <w:r>
              <w:rPr>
                <w:rFonts w:asciiTheme="minorHAnsi" w:hAnsiTheme="minorHAnsi"/>
                <w:sz w:val="20"/>
                <w:szCs w:val="20"/>
              </w:rPr>
              <w:t xml:space="preserve">javaslat </w:t>
            </w:r>
            <w:r w:rsidRPr="00FF16C1">
              <w:rPr>
                <w:rFonts w:asciiTheme="minorHAnsi" w:hAnsiTheme="minorHAnsi"/>
                <w:sz w:val="20"/>
                <w:szCs w:val="20"/>
              </w:rPr>
              <w:t>(</w:t>
            </w:r>
            <w:r>
              <w:rPr>
                <w:rFonts w:asciiTheme="minorHAnsi" w:hAnsiTheme="minorHAnsi"/>
                <w:sz w:val="20"/>
                <w:szCs w:val="20"/>
              </w:rPr>
              <w:t>mellékelt „doc”-kal azonos</w:t>
            </w:r>
            <w:r w:rsidRPr="00FF16C1">
              <w:rPr>
                <w:rFonts w:asciiTheme="minorHAnsi" w:hAnsiTheme="minorHAnsi"/>
                <w:sz w:val="20"/>
                <w:szCs w:val="20"/>
              </w:rPr>
              <w:t>)</w:t>
            </w:r>
          </w:p>
        </w:tc>
        <w:tc>
          <w:tcPr>
            <w:tcW w:w="3345" w:type="dxa"/>
          </w:tcPr>
          <w:p w:rsidR="00E37BA4" w:rsidRPr="00FF16C1" w:rsidRDefault="00E37BA4" w:rsidP="00C36C14">
            <w:pPr>
              <w:jc w:val="center"/>
              <w:rPr>
                <w:rFonts w:asciiTheme="minorHAnsi" w:hAnsiTheme="minorHAnsi"/>
                <w:sz w:val="20"/>
                <w:szCs w:val="20"/>
              </w:rPr>
            </w:pPr>
            <w:r w:rsidRPr="00FF16C1">
              <w:rPr>
                <w:rFonts w:asciiTheme="minorHAnsi" w:hAnsiTheme="minorHAnsi"/>
                <w:sz w:val="20"/>
                <w:szCs w:val="20"/>
              </w:rPr>
              <w:t>főépítészi vélemény</w:t>
            </w:r>
          </w:p>
        </w:tc>
        <w:tc>
          <w:tcPr>
            <w:tcW w:w="283" w:type="dxa"/>
          </w:tcPr>
          <w:p w:rsidR="00E37BA4" w:rsidRPr="007D0C49" w:rsidRDefault="00E37BA4" w:rsidP="00E37BA4">
            <w:pPr>
              <w:jc w:val="center"/>
              <w:rPr>
                <w:rFonts w:asciiTheme="minorHAnsi" w:hAnsiTheme="minorHAnsi"/>
                <w:b/>
                <w:color w:val="00B050"/>
                <w:sz w:val="20"/>
                <w:szCs w:val="20"/>
              </w:rPr>
            </w:pPr>
            <w:r w:rsidRPr="007D0C49">
              <w:rPr>
                <w:rFonts w:asciiTheme="minorHAnsi" w:hAnsiTheme="minorHAnsi"/>
                <w:b/>
                <w:color w:val="00B050"/>
                <w:sz w:val="20"/>
                <w:szCs w:val="20"/>
              </w:rPr>
              <w:t>I</w:t>
            </w:r>
          </w:p>
        </w:tc>
        <w:tc>
          <w:tcPr>
            <w:tcW w:w="283" w:type="dxa"/>
          </w:tcPr>
          <w:p w:rsidR="00E37BA4" w:rsidRPr="007D0C49" w:rsidRDefault="00E37BA4" w:rsidP="00E37BA4">
            <w:pPr>
              <w:jc w:val="center"/>
              <w:rPr>
                <w:rFonts w:asciiTheme="minorHAnsi" w:hAnsiTheme="minorHAnsi"/>
                <w:b/>
                <w:color w:val="FF0000"/>
                <w:sz w:val="20"/>
                <w:szCs w:val="20"/>
              </w:rPr>
            </w:pPr>
            <w:r w:rsidRPr="007D0C49">
              <w:rPr>
                <w:rFonts w:asciiTheme="minorHAnsi" w:hAnsiTheme="minorHAnsi"/>
                <w:b/>
                <w:color w:val="FF0000"/>
                <w:sz w:val="20"/>
                <w:szCs w:val="20"/>
              </w:rPr>
              <w:t>N</w:t>
            </w:r>
          </w:p>
        </w:tc>
        <w:tc>
          <w:tcPr>
            <w:tcW w:w="283" w:type="dxa"/>
          </w:tcPr>
          <w:p w:rsidR="00E37BA4" w:rsidRPr="00E37BA4" w:rsidRDefault="00E37BA4" w:rsidP="00E37BA4">
            <w:pPr>
              <w:jc w:val="center"/>
              <w:rPr>
                <w:rFonts w:asciiTheme="minorHAnsi" w:hAnsiTheme="minorHAnsi"/>
                <w:b/>
                <w:sz w:val="20"/>
                <w:szCs w:val="20"/>
              </w:rPr>
            </w:pPr>
            <w:r w:rsidRPr="00E37BA4">
              <w:rPr>
                <w:rFonts w:asciiTheme="minorHAnsi" w:hAnsiTheme="minorHAnsi"/>
                <w:b/>
                <w:sz w:val="20"/>
                <w:szCs w:val="20"/>
              </w:rPr>
              <w:t>T</w:t>
            </w:r>
          </w:p>
        </w:tc>
      </w:tr>
      <w:tr w:rsidR="00E37BA4" w:rsidRPr="001F0193" w:rsidTr="00694AA3">
        <w:tc>
          <w:tcPr>
            <w:tcW w:w="386" w:type="dxa"/>
            <w:vMerge/>
          </w:tcPr>
          <w:p w:rsidR="00E37BA4" w:rsidRPr="00D31E0E" w:rsidRDefault="00E37BA4" w:rsidP="00FE4886">
            <w:pPr>
              <w:ind w:left="360"/>
              <w:jc w:val="both"/>
              <w:rPr>
                <w:rFonts w:asciiTheme="minorHAnsi" w:hAnsiTheme="minorHAnsi"/>
                <w:sz w:val="20"/>
                <w:szCs w:val="20"/>
              </w:rPr>
            </w:pPr>
          </w:p>
        </w:tc>
        <w:tc>
          <w:tcPr>
            <w:tcW w:w="3345" w:type="dxa"/>
          </w:tcPr>
          <w:p w:rsidR="00E37BA4" w:rsidRPr="004E515B" w:rsidRDefault="00E37BA4" w:rsidP="00FE4886">
            <w:pPr>
              <w:rPr>
                <w:rFonts w:asciiTheme="minorHAnsi" w:hAnsiTheme="minorHAnsi"/>
                <w:sz w:val="20"/>
                <w:szCs w:val="20"/>
              </w:rPr>
            </w:pPr>
            <w:r w:rsidRPr="004E515B">
              <w:rPr>
                <w:rFonts w:asciiTheme="minorHAnsi" w:hAnsiTheme="minorHAnsi"/>
                <w:sz w:val="20"/>
                <w:szCs w:val="20"/>
              </w:rPr>
              <w:t>2. § 1. (és a 16. § (1)-nél)</w:t>
            </w:r>
          </w:p>
        </w:tc>
        <w:tc>
          <w:tcPr>
            <w:tcW w:w="3345" w:type="dxa"/>
          </w:tcPr>
          <w:p w:rsidR="00E37BA4" w:rsidRPr="00FF16C1" w:rsidRDefault="00E37BA4" w:rsidP="00FE4886">
            <w:pPr>
              <w:rPr>
                <w:rFonts w:asciiTheme="minorHAnsi" w:hAnsiTheme="minorHAnsi"/>
                <w:color w:val="C45911" w:themeColor="accent2" w:themeShade="BF"/>
                <w:sz w:val="20"/>
                <w:szCs w:val="20"/>
              </w:rPr>
            </w:pPr>
            <w:r w:rsidRPr="00FF16C1">
              <w:rPr>
                <w:rFonts w:asciiTheme="minorHAnsi" w:hAnsiTheme="minorHAnsi"/>
                <w:b/>
                <w:color w:val="C45911" w:themeColor="accent2" w:themeShade="BF"/>
                <w:sz w:val="20"/>
                <w:szCs w:val="20"/>
              </w:rPr>
              <w:t>Minden övezetre szintterületi mutató előírás visszavezetése.</w:t>
            </w:r>
          </w:p>
          <w:p w:rsidR="00E37BA4" w:rsidRPr="004E515B" w:rsidRDefault="00E37BA4" w:rsidP="00FE4886">
            <w:pPr>
              <w:rPr>
                <w:rFonts w:asciiTheme="minorHAnsi" w:hAnsiTheme="minorHAnsi"/>
                <w:sz w:val="20"/>
                <w:szCs w:val="20"/>
              </w:rPr>
            </w:pPr>
            <w:r w:rsidRPr="004E515B">
              <w:rPr>
                <w:rFonts w:asciiTheme="minorHAnsi" w:hAnsiTheme="minorHAnsi"/>
                <w:sz w:val="20"/>
                <w:szCs w:val="20"/>
              </w:rPr>
              <w:t xml:space="preserve">Indok: Ha már meghatározásra kerül a szintterületi mutató, meg kellene határozni minden lakóterületi építési </w:t>
            </w:r>
            <w:r w:rsidRPr="004E515B">
              <w:rPr>
                <w:rFonts w:asciiTheme="minorHAnsi" w:hAnsiTheme="minorHAnsi"/>
                <w:sz w:val="20"/>
                <w:szCs w:val="20"/>
              </w:rPr>
              <w:lastRenderedPageBreak/>
              <w:t xml:space="preserve">övezetnél is. Így lesz értelmezhető a jogszabályok hierarchiájában. Azt jogszabály nem tiltja, hogy a szintterületi mutató korlátai között más, nem ellentétes előírások is legyenek a szabályzatban. Ez megszokott a szakmában, a magasabb rendű jogszabályokban is így szerepel. Ezen belül – a szintterületi mutatóval nem ellentétesen - lehet differenciálni lakás- és parkoló szintterületeket. </w:t>
            </w:r>
          </w:p>
          <w:p w:rsidR="00E37BA4" w:rsidRPr="004E515B" w:rsidRDefault="00E37BA4" w:rsidP="00FE4886">
            <w:pPr>
              <w:rPr>
                <w:rFonts w:asciiTheme="minorHAnsi" w:hAnsiTheme="minorHAnsi"/>
                <w:sz w:val="20"/>
                <w:szCs w:val="20"/>
              </w:rPr>
            </w:pPr>
            <w:r w:rsidRPr="004E515B">
              <w:rPr>
                <w:rFonts w:asciiTheme="minorHAnsi" w:hAnsiTheme="minorHAnsi"/>
                <w:sz w:val="20"/>
                <w:szCs w:val="20"/>
              </w:rPr>
              <w:t xml:space="preserve">Általánosságban megjegyzendő, hogy a telek építési paraméterei között a magasabbrendű jogszabályokban szerepel a szintterületi mutató. Ennek megváltoztatására, elhagyására a jogszabályi környezet nem ad lehetőséget. Ennek során vagy a legnagyobb, vagy a legkisebb érték állapítható meg. </w:t>
            </w:r>
          </w:p>
          <w:p w:rsidR="00E37BA4" w:rsidRPr="004E515B" w:rsidRDefault="00E37BA4" w:rsidP="00FE4886">
            <w:pPr>
              <w:rPr>
                <w:rFonts w:asciiTheme="minorHAnsi" w:hAnsiTheme="minorHAnsi"/>
                <w:sz w:val="20"/>
                <w:szCs w:val="20"/>
              </w:rPr>
            </w:pPr>
            <w:r w:rsidRPr="004E515B">
              <w:rPr>
                <w:rFonts w:asciiTheme="minorHAnsi" w:hAnsiTheme="minorHAnsi"/>
                <w:sz w:val="20"/>
                <w:szCs w:val="20"/>
              </w:rPr>
              <w:t>Javaslom a szintterületi mutatóval kiegészíteni a vonatkozó táblázatokat és a szabályozási előírások között a szélső értékeket egyértelműen rögzíteni.</w:t>
            </w:r>
          </w:p>
          <w:p w:rsidR="00E37BA4" w:rsidRPr="004E515B" w:rsidRDefault="00E37BA4" w:rsidP="00FE4886">
            <w:pPr>
              <w:rPr>
                <w:rFonts w:asciiTheme="minorHAnsi" w:hAnsiTheme="minorHAnsi"/>
                <w:sz w:val="20"/>
                <w:szCs w:val="20"/>
              </w:rPr>
            </w:pPr>
            <w:r w:rsidRPr="004E515B">
              <w:rPr>
                <w:rFonts w:asciiTheme="minorHAnsi" w:hAnsiTheme="minorHAnsi"/>
                <w:sz w:val="20"/>
                <w:szCs w:val="20"/>
              </w:rPr>
              <w:t>Lásd még számítási példák mellékelten.</w:t>
            </w:r>
          </w:p>
        </w:tc>
        <w:tc>
          <w:tcPr>
            <w:tcW w:w="3345" w:type="dxa"/>
          </w:tcPr>
          <w:p w:rsidR="00E37BA4" w:rsidRPr="004E515B" w:rsidRDefault="00E37BA4" w:rsidP="00FE4886">
            <w:pPr>
              <w:rPr>
                <w:rFonts w:asciiTheme="minorHAnsi" w:hAnsiTheme="minorHAnsi"/>
                <w:sz w:val="20"/>
                <w:szCs w:val="20"/>
              </w:rPr>
            </w:pPr>
            <w:r w:rsidRPr="004E515B">
              <w:rPr>
                <w:rFonts w:asciiTheme="minorHAnsi" w:hAnsiTheme="minorHAnsi"/>
                <w:sz w:val="20"/>
                <w:szCs w:val="20"/>
              </w:rPr>
              <w:lastRenderedPageBreak/>
              <w:t>Nem támogatom.</w:t>
            </w:r>
          </w:p>
          <w:p w:rsidR="00E37BA4" w:rsidRPr="004E515B" w:rsidRDefault="00E37BA4" w:rsidP="00FE4886">
            <w:pPr>
              <w:rPr>
                <w:rFonts w:asciiTheme="minorHAnsi" w:hAnsiTheme="minorHAnsi"/>
                <w:sz w:val="20"/>
                <w:szCs w:val="20"/>
              </w:rPr>
            </w:pPr>
            <w:r w:rsidRPr="004E515B">
              <w:rPr>
                <w:rFonts w:asciiTheme="minorHAnsi" w:hAnsiTheme="minorHAnsi"/>
                <w:sz w:val="20"/>
                <w:szCs w:val="20"/>
              </w:rPr>
              <w:t>Indoklás: A szintterület teljes körű visszavezetése nem kötelező, az OTÉK helyi várospolitikai döntésre bízza.</w:t>
            </w:r>
          </w:p>
          <w:p w:rsidR="00E37BA4" w:rsidRPr="004E515B" w:rsidRDefault="00E37BA4" w:rsidP="00FE4886">
            <w:pPr>
              <w:rPr>
                <w:rFonts w:asciiTheme="minorHAnsi" w:hAnsiTheme="minorHAnsi"/>
                <w:sz w:val="20"/>
                <w:szCs w:val="20"/>
              </w:rPr>
            </w:pPr>
            <w:r w:rsidRPr="004E515B">
              <w:rPr>
                <w:rFonts w:asciiTheme="minorHAnsi" w:hAnsiTheme="minorHAnsi"/>
                <w:sz w:val="20"/>
                <w:szCs w:val="20"/>
              </w:rPr>
              <w:lastRenderedPageBreak/>
              <w:t>A kártalanítások miatt a visszavezetése olyan feladat lenne, ami (7 éven belül) gyakorlatilag megoldhatatlan.</w:t>
            </w:r>
          </w:p>
          <w:p w:rsidR="00E37BA4" w:rsidRPr="004E515B" w:rsidRDefault="00E37BA4" w:rsidP="00FE4886">
            <w:pPr>
              <w:rPr>
                <w:rFonts w:asciiTheme="minorHAnsi" w:hAnsiTheme="minorHAnsi"/>
                <w:sz w:val="20"/>
                <w:szCs w:val="20"/>
              </w:rPr>
            </w:pPr>
            <w:r w:rsidRPr="004E515B">
              <w:rPr>
                <w:rFonts w:asciiTheme="minorHAnsi" w:hAnsiTheme="minorHAnsi"/>
                <w:sz w:val="20"/>
                <w:szCs w:val="20"/>
              </w:rPr>
              <w:t>A szintterületi mutató nagyon káros paraméter. Teljes félreértésekre ad alkalmat: pl. a túl magas érték az elérhetetlensége miatt a beruházókat félrevezeti, az alacsony érték pedig a (sarok)beépítést lehúzza. A beépítettség és a magasság együtt korrektül meghatározza az épülettömeget.</w:t>
            </w:r>
          </w:p>
          <w:p w:rsidR="00E37BA4" w:rsidRPr="004E515B" w:rsidRDefault="00E37BA4" w:rsidP="00FE4886">
            <w:pPr>
              <w:rPr>
                <w:rFonts w:asciiTheme="minorHAnsi" w:hAnsiTheme="minorHAnsi"/>
                <w:sz w:val="20"/>
                <w:szCs w:val="20"/>
              </w:rPr>
            </w:pPr>
            <w:r w:rsidRPr="004E515B">
              <w:rPr>
                <w:rFonts w:asciiTheme="minorHAnsi" w:hAnsiTheme="minorHAnsi"/>
                <w:sz w:val="20"/>
                <w:szCs w:val="20"/>
              </w:rPr>
              <w:t>A számítási példák arra a ritka esetre vannak leegyszerűsítve, amikor a telken az építési hely, az építhető kontúr azonos, vagy nagyobb, mint a beépítettségi mutatóval és a magassági paraméterrel kiszámolt épülettömeg, mintha azt nem korlátozná semmilyen gyakorlati tényező. A realitás ezzel szemben az, hogy a gyakorló tervező szinte csak ellenpéldákat tudna sorolni (telekgeometria, tűzfalak, tűztávolsá-gok, épületmélységi előírás, oldal-, elő-, hátsókert, védőtávolságok, árnyékolás, zöldfelületek minősége, mérete stb. és más sok más befolyásoló tényező).</w:t>
            </w:r>
          </w:p>
        </w:tc>
        <w:tc>
          <w:tcPr>
            <w:tcW w:w="283" w:type="dxa"/>
          </w:tcPr>
          <w:p w:rsidR="00E37BA4" w:rsidRPr="007D0C49" w:rsidRDefault="000546E5" w:rsidP="00E37BA4">
            <w:pPr>
              <w:jc w:val="center"/>
              <w:rPr>
                <w:rFonts w:asciiTheme="minorHAnsi" w:hAnsiTheme="minorHAnsi"/>
                <w:b/>
                <w:color w:val="00B050"/>
                <w:sz w:val="20"/>
                <w:szCs w:val="20"/>
              </w:rPr>
            </w:pPr>
            <w:r>
              <w:rPr>
                <w:rFonts w:asciiTheme="minorHAnsi" w:hAnsiTheme="minorHAnsi"/>
                <w:b/>
                <w:color w:val="00B050"/>
                <w:sz w:val="20"/>
                <w:szCs w:val="20"/>
              </w:rPr>
              <w:lastRenderedPageBreak/>
              <w:t>1</w:t>
            </w:r>
          </w:p>
        </w:tc>
        <w:tc>
          <w:tcPr>
            <w:tcW w:w="283" w:type="dxa"/>
          </w:tcPr>
          <w:p w:rsidR="00E37BA4" w:rsidRPr="007D0C49" w:rsidRDefault="00E14767" w:rsidP="00E37BA4">
            <w:pPr>
              <w:jc w:val="center"/>
              <w:rPr>
                <w:rFonts w:asciiTheme="minorHAnsi" w:hAnsiTheme="minorHAnsi"/>
                <w:b/>
                <w:color w:val="FF0000"/>
                <w:sz w:val="20"/>
                <w:szCs w:val="20"/>
              </w:rPr>
            </w:pPr>
            <w:r>
              <w:rPr>
                <w:rFonts w:asciiTheme="minorHAnsi" w:hAnsiTheme="minorHAnsi"/>
                <w:b/>
                <w:color w:val="FF0000"/>
                <w:sz w:val="20"/>
                <w:szCs w:val="20"/>
              </w:rPr>
              <w:t>10</w:t>
            </w:r>
          </w:p>
        </w:tc>
        <w:tc>
          <w:tcPr>
            <w:tcW w:w="283" w:type="dxa"/>
          </w:tcPr>
          <w:p w:rsidR="00E37BA4" w:rsidRPr="00E37BA4" w:rsidRDefault="00E14767" w:rsidP="00E37BA4">
            <w:pPr>
              <w:jc w:val="center"/>
              <w:rPr>
                <w:rFonts w:asciiTheme="minorHAnsi" w:hAnsiTheme="minorHAnsi"/>
                <w:b/>
                <w:sz w:val="20"/>
                <w:szCs w:val="20"/>
              </w:rPr>
            </w:pPr>
            <w:r>
              <w:rPr>
                <w:rFonts w:asciiTheme="minorHAnsi" w:hAnsiTheme="minorHAnsi"/>
                <w:b/>
                <w:sz w:val="20"/>
                <w:szCs w:val="20"/>
              </w:rPr>
              <w:t>5</w:t>
            </w:r>
          </w:p>
        </w:tc>
      </w:tr>
      <w:tr w:rsidR="00E37BA4" w:rsidRPr="001F0193" w:rsidTr="00694AA3">
        <w:tc>
          <w:tcPr>
            <w:tcW w:w="386" w:type="dxa"/>
            <w:vMerge/>
          </w:tcPr>
          <w:p w:rsidR="00E37BA4" w:rsidRPr="00D31E0E" w:rsidRDefault="00E37BA4" w:rsidP="00037572">
            <w:pPr>
              <w:ind w:left="360"/>
              <w:jc w:val="both"/>
              <w:rPr>
                <w:rFonts w:asciiTheme="minorHAnsi" w:hAnsiTheme="minorHAnsi"/>
                <w:sz w:val="20"/>
                <w:szCs w:val="20"/>
              </w:rPr>
            </w:pPr>
          </w:p>
        </w:tc>
        <w:tc>
          <w:tcPr>
            <w:tcW w:w="3345" w:type="dxa"/>
          </w:tcPr>
          <w:p w:rsidR="00E37BA4" w:rsidRPr="004E515B" w:rsidRDefault="00E37BA4" w:rsidP="00037572">
            <w:pPr>
              <w:rPr>
                <w:rFonts w:asciiTheme="minorHAnsi" w:hAnsiTheme="minorHAnsi"/>
                <w:sz w:val="20"/>
                <w:szCs w:val="20"/>
              </w:rPr>
            </w:pPr>
            <w:r w:rsidRPr="004E515B">
              <w:rPr>
                <w:rFonts w:asciiTheme="minorHAnsi" w:hAnsiTheme="minorHAnsi"/>
                <w:sz w:val="20"/>
                <w:szCs w:val="20"/>
              </w:rPr>
              <w:t>2. § 20. „Tetőemelet: legfelső teljes építményszint feletti szint, melynek határoló fala visszahúzott</w:t>
            </w:r>
            <w:r w:rsidRPr="004E515B">
              <w:rPr>
                <w:rFonts w:asciiTheme="minorHAnsi" w:hAnsiTheme="minorHAnsi"/>
                <w:b/>
                <w:color w:val="FF0000"/>
                <w:sz w:val="20"/>
                <w:szCs w:val="20"/>
              </w:rPr>
              <w:t>*</w:t>
            </w:r>
            <w:r w:rsidRPr="004E515B">
              <w:rPr>
                <w:rFonts w:asciiTheme="minorHAnsi" w:hAnsiTheme="minorHAnsi"/>
                <w:sz w:val="20"/>
                <w:szCs w:val="20"/>
              </w:rPr>
              <w:t>”</w:t>
            </w:r>
          </w:p>
        </w:tc>
        <w:tc>
          <w:tcPr>
            <w:tcW w:w="3345" w:type="dxa"/>
          </w:tcPr>
          <w:p w:rsidR="00E37BA4" w:rsidRPr="004E515B" w:rsidRDefault="00E37BA4" w:rsidP="00FE7BCA">
            <w:pPr>
              <w:rPr>
                <w:rFonts w:asciiTheme="minorHAnsi" w:hAnsiTheme="minorHAnsi"/>
                <w:sz w:val="20"/>
                <w:szCs w:val="20"/>
              </w:rPr>
            </w:pPr>
            <w:r w:rsidRPr="00FF16C1">
              <w:rPr>
                <w:rFonts w:asciiTheme="minorHAnsi" w:hAnsiTheme="minorHAnsi"/>
                <w:b/>
                <w:color w:val="C45911" w:themeColor="accent2" w:themeShade="BF"/>
                <w:sz w:val="20"/>
                <w:szCs w:val="20"/>
              </w:rPr>
              <w:t xml:space="preserve">A 2. § 20. pont kiegészítése: </w:t>
            </w:r>
            <w:r w:rsidRPr="00FF16C1">
              <w:rPr>
                <w:rFonts w:asciiTheme="minorHAnsi" w:hAnsiTheme="minorHAnsi"/>
                <w:b/>
                <w:i/>
                <w:color w:val="C45911" w:themeColor="accent2" w:themeShade="BF"/>
                <w:sz w:val="20"/>
                <w:szCs w:val="20"/>
              </w:rPr>
              <w:t>*„vagy a tető hajlásszögével azonos”</w:t>
            </w:r>
            <w:r w:rsidRPr="00FF16C1">
              <w:rPr>
                <w:rFonts w:asciiTheme="minorHAnsi" w:hAnsiTheme="minorHAnsi"/>
                <w:b/>
                <w:color w:val="C45911" w:themeColor="accent2" w:themeShade="BF"/>
                <w:sz w:val="20"/>
                <w:szCs w:val="20"/>
              </w:rPr>
              <w:t xml:space="preserve"> szöveggel.</w:t>
            </w:r>
          </w:p>
        </w:tc>
        <w:tc>
          <w:tcPr>
            <w:tcW w:w="3345" w:type="dxa"/>
          </w:tcPr>
          <w:p w:rsidR="00E37BA4" w:rsidRPr="004E515B" w:rsidRDefault="00E37BA4" w:rsidP="00037572">
            <w:pPr>
              <w:rPr>
                <w:rFonts w:asciiTheme="minorHAnsi" w:hAnsiTheme="minorHAnsi"/>
                <w:sz w:val="20"/>
                <w:szCs w:val="20"/>
              </w:rPr>
            </w:pPr>
            <w:r w:rsidRPr="004E515B">
              <w:rPr>
                <w:rFonts w:asciiTheme="minorHAnsi" w:hAnsiTheme="minorHAnsi"/>
                <w:sz w:val="20"/>
                <w:szCs w:val="20"/>
              </w:rPr>
              <w:t>Nem támogatom.</w:t>
            </w:r>
          </w:p>
          <w:p w:rsidR="00E37BA4" w:rsidRPr="004E515B" w:rsidRDefault="00E37BA4" w:rsidP="00037572">
            <w:pPr>
              <w:rPr>
                <w:rFonts w:asciiTheme="minorHAnsi" w:hAnsiTheme="minorHAnsi"/>
                <w:sz w:val="20"/>
                <w:szCs w:val="20"/>
              </w:rPr>
            </w:pPr>
            <w:r w:rsidRPr="004E515B">
              <w:rPr>
                <w:rFonts w:asciiTheme="minorHAnsi" w:hAnsiTheme="minorHAnsi"/>
                <w:sz w:val="20"/>
                <w:szCs w:val="20"/>
              </w:rPr>
              <w:t>Indok: Kizárólag a lapostetős épületekre kitalált fogalom.</w:t>
            </w:r>
          </w:p>
        </w:tc>
        <w:tc>
          <w:tcPr>
            <w:tcW w:w="283" w:type="dxa"/>
          </w:tcPr>
          <w:p w:rsidR="00E37BA4" w:rsidRPr="007D0C49" w:rsidRDefault="00E37BA4" w:rsidP="00E37BA4">
            <w:pPr>
              <w:jc w:val="center"/>
              <w:rPr>
                <w:rFonts w:asciiTheme="minorHAnsi" w:hAnsiTheme="minorHAnsi"/>
                <w:b/>
                <w:color w:val="00B050"/>
                <w:sz w:val="20"/>
                <w:szCs w:val="20"/>
              </w:rPr>
            </w:pPr>
          </w:p>
        </w:tc>
        <w:tc>
          <w:tcPr>
            <w:tcW w:w="283" w:type="dxa"/>
          </w:tcPr>
          <w:p w:rsidR="00E37BA4" w:rsidRPr="007D0C49" w:rsidRDefault="00E37BA4" w:rsidP="00E37BA4">
            <w:pPr>
              <w:jc w:val="center"/>
              <w:rPr>
                <w:rFonts w:asciiTheme="minorHAnsi" w:hAnsiTheme="minorHAnsi"/>
                <w:b/>
                <w:color w:val="FF0000"/>
                <w:sz w:val="20"/>
                <w:szCs w:val="20"/>
              </w:rPr>
            </w:pPr>
          </w:p>
        </w:tc>
        <w:tc>
          <w:tcPr>
            <w:tcW w:w="283" w:type="dxa"/>
          </w:tcPr>
          <w:p w:rsidR="00E37BA4" w:rsidRPr="00E37BA4" w:rsidRDefault="00E37BA4" w:rsidP="00E37BA4">
            <w:pPr>
              <w:jc w:val="center"/>
              <w:rPr>
                <w:rFonts w:asciiTheme="minorHAnsi" w:hAnsiTheme="minorHAnsi"/>
                <w:b/>
                <w:sz w:val="20"/>
                <w:szCs w:val="20"/>
              </w:rPr>
            </w:pPr>
          </w:p>
        </w:tc>
      </w:tr>
      <w:tr w:rsidR="00E37BA4" w:rsidRPr="001F0193" w:rsidTr="00694AA3">
        <w:tc>
          <w:tcPr>
            <w:tcW w:w="386" w:type="dxa"/>
            <w:vMerge/>
          </w:tcPr>
          <w:p w:rsidR="00E37BA4" w:rsidRPr="00D31E0E" w:rsidRDefault="00E37BA4" w:rsidP="00037572">
            <w:pPr>
              <w:ind w:left="360"/>
              <w:jc w:val="both"/>
              <w:rPr>
                <w:rFonts w:asciiTheme="minorHAnsi" w:hAnsiTheme="minorHAnsi"/>
                <w:sz w:val="20"/>
                <w:szCs w:val="20"/>
              </w:rPr>
            </w:pPr>
          </w:p>
        </w:tc>
        <w:tc>
          <w:tcPr>
            <w:tcW w:w="3345" w:type="dxa"/>
          </w:tcPr>
          <w:p w:rsidR="00E37BA4" w:rsidRPr="004E515B" w:rsidRDefault="00E37BA4" w:rsidP="00037572">
            <w:pPr>
              <w:rPr>
                <w:rFonts w:asciiTheme="minorHAnsi" w:hAnsiTheme="minorHAnsi"/>
                <w:sz w:val="20"/>
                <w:szCs w:val="20"/>
              </w:rPr>
            </w:pPr>
            <w:r w:rsidRPr="004E515B">
              <w:rPr>
                <w:rFonts w:asciiTheme="minorHAnsi" w:hAnsiTheme="minorHAnsi"/>
                <w:sz w:val="20"/>
                <w:szCs w:val="20"/>
              </w:rPr>
              <w:t>2. §</w:t>
            </w:r>
          </w:p>
        </w:tc>
        <w:tc>
          <w:tcPr>
            <w:tcW w:w="3345" w:type="dxa"/>
          </w:tcPr>
          <w:p w:rsidR="00E37BA4" w:rsidRPr="00FF16C1" w:rsidRDefault="00E37BA4" w:rsidP="00037572">
            <w:pPr>
              <w:rPr>
                <w:rFonts w:asciiTheme="minorHAnsi" w:hAnsiTheme="minorHAnsi"/>
                <w:i/>
                <w:color w:val="C45911" w:themeColor="accent2" w:themeShade="BF"/>
                <w:sz w:val="20"/>
                <w:szCs w:val="20"/>
              </w:rPr>
            </w:pPr>
            <w:r w:rsidRPr="00FF16C1">
              <w:rPr>
                <w:rFonts w:asciiTheme="minorHAnsi" w:hAnsiTheme="minorHAnsi"/>
                <w:b/>
                <w:color w:val="C45911" w:themeColor="accent2" w:themeShade="BF"/>
                <w:sz w:val="20"/>
                <w:szCs w:val="20"/>
              </w:rPr>
              <w:t xml:space="preserve">A 2. §-ba új fogalom bevezetése: </w:t>
            </w:r>
            <w:r w:rsidRPr="00FF16C1">
              <w:rPr>
                <w:rFonts w:asciiTheme="minorHAnsi" w:hAnsiTheme="minorHAnsi"/>
                <w:b/>
                <w:i/>
                <w:color w:val="C45911" w:themeColor="accent2" w:themeShade="BF"/>
                <w:sz w:val="20"/>
                <w:szCs w:val="20"/>
              </w:rPr>
              <w:t>„Kialakult állapot: A keretövezeti vagy építési övezeti előírásoktól eltérő, a korábbi építési szabályoknak megfelelően kialakult beépítés.”</w:t>
            </w:r>
          </w:p>
          <w:p w:rsidR="00E37BA4" w:rsidRPr="004E515B" w:rsidRDefault="00E37BA4" w:rsidP="00037572">
            <w:pPr>
              <w:rPr>
                <w:rFonts w:asciiTheme="minorHAnsi" w:hAnsiTheme="minorHAnsi"/>
                <w:sz w:val="20"/>
                <w:szCs w:val="20"/>
              </w:rPr>
            </w:pPr>
            <w:r w:rsidRPr="004E515B">
              <w:rPr>
                <w:rFonts w:asciiTheme="minorHAnsi" w:hAnsiTheme="minorHAnsi"/>
                <w:sz w:val="20"/>
                <w:szCs w:val="20"/>
              </w:rPr>
              <w:t>Indok: Ugyanezzel a tartalommal, de magasabbrendű jogszabályban is megtalálható.</w:t>
            </w:r>
          </w:p>
        </w:tc>
        <w:tc>
          <w:tcPr>
            <w:tcW w:w="3345" w:type="dxa"/>
          </w:tcPr>
          <w:p w:rsidR="00E37BA4" w:rsidRPr="004E515B" w:rsidRDefault="00E37BA4" w:rsidP="00037572">
            <w:pPr>
              <w:rPr>
                <w:rFonts w:asciiTheme="minorHAnsi" w:hAnsiTheme="minorHAnsi"/>
                <w:sz w:val="20"/>
                <w:szCs w:val="20"/>
              </w:rPr>
            </w:pPr>
            <w:r w:rsidRPr="004E515B">
              <w:rPr>
                <w:rFonts w:asciiTheme="minorHAnsi" w:hAnsiTheme="minorHAnsi"/>
                <w:sz w:val="20"/>
                <w:szCs w:val="20"/>
              </w:rPr>
              <w:t xml:space="preserve">Nem támogatom a javaslatot. </w:t>
            </w:r>
          </w:p>
          <w:p w:rsidR="00E37BA4" w:rsidRPr="004E515B" w:rsidRDefault="00E37BA4" w:rsidP="00037572">
            <w:pPr>
              <w:rPr>
                <w:rFonts w:asciiTheme="minorHAnsi" w:hAnsiTheme="minorHAnsi"/>
                <w:sz w:val="20"/>
                <w:szCs w:val="20"/>
              </w:rPr>
            </w:pPr>
            <w:r w:rsidRPr="004E515B">
              <w:rPr>
                <w:rFonts w:asciiTheme="minorHAnsi" w:hAnsiTheme="minorHAnsi"/>
                <w:sz w:val="20"/>
                <w:szCs w:val="20"/>
              </w:rPr>
              <w:t>Indok: A szófordulat a magyar nyelvben egyértelmű jelentéssel bír. A BVKSZ-ben volt „meglévő”-vel összekevert „kialakult állapot” fogalom, szerencsére már nem hatályos 2015-től. A „kialakult” fogalma nem azonos a „meglévő” azaz „szakszerű” állapottal.</w:t>
            </w:r>
          </w:p>
        </w:tc>
        <w:tc>
          <w:tcPr>
            <w:tcW w:w="283" w:type="dxa"/>
          </w:tcPr>
          <w:p w:rsidR="00E37BA4" w:rsidRPr="007D0C49" w:rsidRDefault="00E37BA4" w:rsidP="00E37BA4">
            <w:pPr>
              <w:jc w:val="center"/>
              <w:rPr>
                <w:rFonts w:asciiTheme="minorHAnsi" w:hAnsiTheme="minorHAnsi"/>
                <w:b/>
                <w:color w:val="00B050"/>
                <w:sz w:val="20"/>
                <w:szCs w:val="20"/>
              </w:rPr>
            </w:pPr>
          </w:p>
        </w:tc>
        <w:tc>
          <w:tcPr>
            <w:tcW w:w="283" w:type="dxa"/>
          </w:tcPr>
          <w:p w:rsidR="00E37BA4" w:rsidRPr="007D0C49" w:rsidRDefault="00E37BA4" w:rsidP="00E37BA4">
            <w:pPr>
              <w:jc w:val="center"/>
              <w:rPr>
                <w:rFonts w:asciiTheme="minorHAnsi" w:hAnsiTheme="minorHAnsi"/>
                <w:b/>
                <w:color w:val="FF0000"/>
                <w:sz w:val="20"/>
                <w:szCs w:val="20"/>
              </w:rPr>
            </w:pPr>
          </w:p>
        </w:tc>
        <w:tc>
          <w:tcPr>
            <w:tcW w:w="283" w:type="dxa"/>
          </w:tcPr>
          <w:p w:rsidR="00E37BA4" w:rsidRPr="00E37BA4" w:rsidRDefault="00E37BA4" w:rsidP="00E37BA4">
            <w:pPr>
              <w:jc w:val="center"/>
              <w:rPr>
                <w:rFonts w:asciiTheme="minorHAnsi" w:hAnsiTheme="minorHAnsi"/>
                <w:b/>
                <w:sz w:val="20"/>
                <w:szCs w:val="20"/>
              </w:rPr>
            </w:pPr>
          </w:p>
        </w:tc>
      </w:tr>
      <w:tr w:rsidR="00E37BA4" w:rsidRPr="001F0193" w:rsidTr="00694AA3">
        <w:tc>
          <w:tcPr>
            <w:tcW w:w="386" w:type="dxa"/>
            <w:vMerge/>
          </w:tcPr>
          <w:p w:rsidR="00E37BA4" w:rsidRPr="00D31E0E" w:rsidRDefault="00E37BA4" w:rsidP="00212911">
            <w:pPr>
              <w:ind w:left="360"/>
              <w:jc w:val="both"/>
              <w:rPr>
                <w:rFonts w:asciiTheme="minorHAnsi" w:hAnsiTheme="minorHAnsi"/>
                <w:sz w:val="20"/>
                <w:szCs w:val="20"/>
              </w:rPr>
            </w:pPr>
          </w:p>
        </w:tc>
        <w:tc>
          <w:tcPr>
            <w:tcW w:w="3345" w:type="dxa"/>
          </w:tcPr>
          <w:p w:rsidR="00E37BA4" w:rsidRPr="004E515B" w:rsidRDefault="00E37BA4" w:rsidP="00212911">
            <w:pPr>
              <w:rPr>
                <w:rFonts w:asciiTheme="minorHAnsi" w:hAnsiTheme="minorHAnsi"/>
                <w:i/>
                <w:sz w:val="20"/>
                <w:szCs w:val="20"/>
              </w:rPr>
            </w:pPr>
            <w:r w:rsidRPr="004E515B">
              <w:rPr>
                <w:rFonts w:asciiTheme="minorHAnsi" w:hAnsiTheme="minorHAnsi"/>
                <w:sz w:val="20"/>
                <w:szCs w:val="20"/>
              </w:rPr>
              <w:t xml:space="preserve">3. § (3) </w:t>
            </w:r>
            <w:r w:rsidRPr="004E515B">
              <w:rPr>
                <w:rFonts w:asciiTheme="minorHAnsi" w:hAnsiTheme="minorHAnsi"/>
                <w:i/>
                <w:sz w:val="20"/>
                <w:szCs w:val="20"/>
              </w:rPr>
              <w:t>[tevékenységek</w:t>
            </w:r>
          </w:p>
          <w:p w:rsidR="00E37BA4" w:rsidRPr="004E515B" w:rsidRDefault="00E37BA4" w:rsidP="00212911">
            <w:pPr>
              <w:rPr>
                <w:rFonts w:asciiTheme="minorHAnsi" w:hAnsiTheme="minorHAnsi"/>
                <w:sz w:val="20"/>
                <w:szCs w:val="20"/>
              </w:rPr>
            </w:pPr>
            <w:r w:rsidRPr="004E515B">
              <w:rPr>
                <w:rFonts w:asciiTheme="minorHAnsi" w:hAnsiTheme="minorHAnsi"/>
                <w:i/>
                <w:sz w:val="20"/>
                <w:szCs w:val="20"/>
              </w:rPr>
              <w:t>előfeltételei:] „a) a telken található szabálytalan állapot megszüntetése</w:t>
            </w:r>
            <w:r w:rsidRPr="004E515B">
              <w:rPr>
                <w:rFonts w:asciiTheme="minorHAnsi" w:hAnsiTheme="minorHAnsi"/>
                <w:b/>
                <w:i/>
                <w:color w:val="FF0000"/>
                <w:sz w:val="20"/>
                <w:szCs w:val="20"/>
              </w:rPr>
              <w:t>*</w:t>
            </w:r>
            <w:r w:rsidRPr="004E515B">
              <w:rPr>
                <w:rFonts w:asciiTheme="minorHAnsi" w:hAnsiTheme="minorHAnsi"/>
                <w:i/>
                <w:sz w:val="20"/>
                <w:szCs w:val="20"/>
              </w:rPr>
              <w:t>”</w:t>
            </w:r>
          </w:p>
        </w:tc>
        <w:tc>
          <w:tcPr>
            <w:tcW w:w="3345" w:type="dxa"/>
          </w:tcPr>
          <w:p w:rsidR="00E37BA4" w:rsidRPr="004E515B" w:rsidRDefault="00E37BA4" w:rsidP="00212911">
            <w:pPr>
              <w:rPr>
                <w:rFonts w:asciiTheme="minorHAnsi" w:hAnsiTheme="minorHAnsi"/>
                <w:sz w:val="20"/>
                <w:szCs w:val="20"/>
              </w:rPr>
            </w:pPr>
            <w:r w:rsidRPr="00D66268">
              <w:rPr>
                <w:rFonts w:asciiTheme="minorHAnsi" w:hAnsiTheme="minorHAnsi"/>
                <w:b/>
                <w:color w:val="C45911" w:themeColor="accent2" w:themeShade="BF"/>
                <w:sz w:val="20"/>
                <w:szCs w:val="20"/>
              </w:rPr>
              <w:t xml:space="preserve">Új szövegrész hozzátoldása a 3. § (3) bek. a) ponthoz: </w:t>
            </w:r>
            <w:r w:rsidRPr="00D66268">
              <w:rPr>
                <w:rFonts w:asciiTheme="minorHAnsi" w:hAnsiTheme="minorHAnsi"/>
                <w:b/>
                <w:i/>
                <w:color w:val="C45911" w:themeColor="accent2" w:themeShade="BF"/>
                <w:sz w:val="20"/>
                <w:szCs w:val="20"/>
              </w:rPr>
              <w:t>„</w:t>
            </w:r>
            <w:r w:rsidRPr="00C6713B">
              <w:rPr>
                <w:rFonts w:asciiTheme="minorHAnsi" w:hAnsiTheme="minorHAnsi"/>
                <w:b/>
                <w:i/>
                <w:color w:val="FF0000"/>
                <w:sz w:val="20"/>
                <w:szCs w:val="20"/>
              </w:rPr>
              <w:t>*</w:t>
            </w:r>
            <w:r w:rsidRPr="00D66268">
              <w:rPr>
                <w:rFonts w:asciiTheme="minorHAnsi" w:hAnsiTheme="minorHAnsi"/>
                <w:b/>
                <w:i/>
                <w:color w:val="C45911" w:themeColor="accent2" w:themeShade="BF"/>
                <w:sz w:val="20"/>
                <w:szCs w:val="20"/>
              </w:rPr>
              <w:t>vagy a tovább-építés során az övezeti előírásoknak nem megfelelő mutatók értéke növelésének tiltása.”</w:t>
            </w:r>
          </w:p>
        </w:tc>
        <w:tc>
          <w:tcPr>
            <w:tcW w:w="3345" w:type="dxa"/>
          </w:tcPr>
          <w:p w:rsidR="00E37BA4" w:rsidRPr="004E515B" w:rsidRDefault="00E37BA4" w:rsidP="00212911">
            <w:pPr>
              <w:rPr>
                <w:rFonts w:asciiTheme="minorHAnsi" w:hAnsiTheme="minorHAnsi"/>
                <w:sz w:val="20"/>
                <w:szCs w:val="20"/>
              </w:rPr>
            </w:pPr>
            <w:r w:rsidRPr="004E515B">
              <w:rPr>
                <w:rFonts w:asciiTheme="minorHAnsi" w:hAnsiTheme="minorHAnsi"/>
                <w:sz w:val="20"/>
                <w:szCs w:val="20"/>
              </w:rPr>
              <w:t xml:space="preserve">Nem támogatom a javaslatot. </w:t>
            </w:r>
          </w:p>
          <w:p w:rsidR="00E37BA4" w:rsidRPr="004E515B" w:rsidRDefault="00E37BA4" w:rsidP="00212911">
            <w:pPr>
              <w:rPr>
                <w:rFonts w:asciiTheme="minorHAnsi" w:hAnsiTheme="minorHAnsi"/>
                <w:sz w:val="20"/>
                <w:szCs w:val="20"/>
              </w:rPr>
            </w:pPr>
            <w:r w:rsidRPr="004E515B">
              <w:rPr>
                <w:rFonts w:asciiTheme="minorHAnsi" w:hAnsiTheme="minorHAnsi"/>
                <w:sz w:val="20"/>
                <w:szCs w:val="20"/>
              </w:rPr>
              <w:t>Indok: a mutatók növelésének tiltása nem előfeltétel, hanem építési szabály. Az a megfelelő helyen már szerepel is a rendeletben.</w:t>
            </w:r>
            <w:r w:rsidRPr="004E515B">
              <w:t xml:space="preserve"> </w:t>
            </w:r>
            <w:r w:rsidRPr="004E515B">
              <w:rPr>
                <w:rFonts w:asciiTheme="minorHAnsi" w:hAnsiTheme="minorHAnsi"/>
                <w:sz w:val="20"/>
                <w:szCs w:val="20"/>
              </w:rPr>
              <w:t>VI. Fejezet - Építés általános szabályai, 23. Meglévő épületek alcím alatt a 30. § (3) bek.-ben.</w:t>
            </w:r>
          </w:p>
        </w:tc>
        <w:tc>
          <w:tcPr>
            <w:tcW w:w="283" w:type="dxa"/>
          </w:tcPr>
          <w:p w:rsidR="00E37BA4" w:rsidRPr="007D0C49" w:rsidRDefault="00E37BA4" w:rsidP="00E37BA4">
            <w:pPr>
              <w:jc w:val="center"/>
              <w:rPr>
                <w:rFonts w:asciiTheme="minorHAnsi" w:hAnsiTheme="minorHAnsi"/>
                <w:b/>
                <w:color w:val="00B050"/>
                <w:sz w:val="20"/>
                <w:szCs w:val="20"/>
              </w:rPr>
            </w:pPr>
          </w:p>
        </w:tc>
        <w:tc>
          <w:tcPr>
            <w:tcW w:w="283" w:type="dxa"/>
          </w:tcPr>
          <w:p w:rsidR="00E37BA4" w:rsidRPr="007D0C49" w:rsidRDefault="00E37BA4" w:rsidP="00E37BA4">
            <w:pPr>
              <w:jc w:val="center"/>
              <w:rPr>
                <w:rFonts w:asciiTheme="minorHAnsi" w:hAnsiTheme="minorHAnsi"/>
                <w:b/>
                <w:color w:val="FF0000"/>
                <w:sz w:val="20"/>
                <w:szCs w:val="20"/>
              </w:rPr>
            </w:pPr>
          </w:p>
        </w:tc>
        <w:tc>
          <w:tcPr>
            <w:tcW w:w="283" w:type="dxa"/>
          </w:tcPr>
          <w:p w:rsidR="00E37BA4" w:rsidRPr="00E37BA4" w:rsidRDefault="00E37BA4" w:rsidP="00E37BA4">
            <w:pPr>
              <w:jc w:val="center"/>
              <w:rPr>
                <w:rFonts w:asciiTheme="minorHAnsi" w:hAnsiTheme="minorHAnsi"/>
                <w:b/>
                <w:sz w:val="20"/>
                <w:szCs w:val="20"/>
              </w:rPr>
            </w:pPr>
          </w:p>
        </w:tc>
      </w:tr>
      <w:tr w:rsidR="00E37BA4" w:rsidRPr="001F0193" w:rsidTr="00694AA3">
        <w:tc>
          <w:tcPr>
            <w:tcW w:w="386" w:type="dxa"/>
            <w:vMerge/>
          </w:tcPr>
          <w:p w:rsidR="00E37BA4" w:rsidRPr="00D31E0E" w:rsidRDefault="00E37BA4" w:rsidP="00212911">
            <w:pPr>
              <w:ind w:left="360"/>
              <w:jc w:val="both"/>
              <w:rPr>
                <w:rFonts w:asciiTheme="minorHAnsi" w:hAnsiTheme="minorHAnsi"/>
                <w:sz w:val="20"/>
                <w:szCs w:val="20"/>
              </w:rPr>
            </w:pPr>
          </w:p>
        </w:tc>
        <w:tc>
          <w:tcPr>
            <w:tcW w:w="3345" w:type="dxa"/>
          </w:tcPr>
          <w:p w:rsidR="00E37BA4" w:rsidRPr="004E515B" w:rsidRDefault="00E37BA4" w:rsidP="00212911">
            <w:pPr>
              <w:rPr>
                <w:rFonts w:asciiTheme="minorHAnsi" w:hAnsiTheme="minorHAnsi"/>
                <w:sz w:val="20"/>
                <w:szCs w:val="20"/>
              </w:rPr>
            </w:pPr>
            <w:r w:rsidRPr="004E515B">
              <w:rPr>
                <w:rFonts w:asciiTheme="minorHAnsi" w:hAnsiTheme="minorHAnsi"/>
                <w:sz w:val="20"/>
                <w:szCs w:val="20"/>
              </w:rPr>
              <w:t xml:space="preserve">3. § (3) f) </w:t>
            </w:r>
            <w:r w:rsidRPr="004E515B">
              <w:rPr>
                <w:rFonts w:asciiTheme="minorHAnsi" w:hAnsiTheme="minorHAnsi"/>
                <w:i/>
                <w:sz w:val="20"/>
                <w:szCs w:val="20"/>
              </w:rPr>
              <w:t>„a 16. § (6)-(7), 24. § (3)-(4) és a 39. § (5)-(6) bekezdések eseteiben szakmai vélemény és városrendezési megállapodás hiányában, valamint a 8. §, 25. § (4) és a 27. § (4) bekezdés eseteiben szakmai vélemény hiányában az eltérést eredményező tevékenység nem végezhető.”</w:t>
            </w:r>
          </w:p>
          <w:p w:rsidR="00E37BA4" w:rsidRPr="004E515B" w:rsidRDefault="00E37BA4" w:rsidP="00212911">
            <w:pPr>
              <w:rPr>
                <w:rFonts w:asciiTheme="minorHAnsi" w:hAnsiTheme="minorHAnsi"/>
                <w:sz w:val="20"/>
                <w:szCs w:val="20"/>
              </w:rPr>
            </w:pPr>
            <w:r w:rsidRPr="004E515B">
              <w:rPr>
                <w:rFonts w:asciiTheme="minorHAnsi" w:hAnsiTheme="minorHAnsi"/>
                <w:sz w:val="20"/>
                <w:szCs w:val="20"/>
              </w:rPr>
              <w:t>+</w:t>
            </w:r>
          </w:p>
          <w:p w:rsidR="00E37BA4" w:rsidRPr="004E515B" w:rsidRDefault="00E37BA4" w:rsidP="00212911">
            <w:pPr>
              <w:rPr>
                <w:rFonts w:asciiTheme="minorHAnsi" w:hAnsiTheme="minorHAnsi"/>
                <w:i/>
                <w:sz w:val="20"/>
                <w:szCs w:val="20"/>
              </w:rPr>
            </w:pPr>
            <w:r w:rsidRPr="004E515B">
              <w:rPr>
                <w:rFonts w:asciiTheme="minorHAnsi" w:hAnsiTheme="minorHAnsi"/>
                <w:sz w:val="20"/>
                <w:szCs w:val="20"/>
              </w:rPr>
              <w:t xml:space="preserve">3. § (5) </w:t>
            </w:r>
            <w:r w:rsidRPr="004E515B">
              <w:rPr>
                <w:rFonts w:asciiTheme="minorHAnsi" w:hAnsiTheme="minorHAnsi"/>
                <w:i/>
                <w:sz w:val="20"/>
                <w:szCs w:val="20"/>
              </w:rPr>
              <w:t>„Jelen rendelet alkalmazása során az építési paraméterekre és a rendeltetésekre vonatkozó követelményeket az övezeti előírások szerint kell meghatározni, annak hiányában az általános keretszabályok alapján, kivéve, ha a telekingatlanra külön megállapított szabályok másképp rendelkeznek.”</w:t>
            </w:r>
          </w:p>
          <w:p w:rsidR="00E37BA4" w:rsidRPr="004E515B" w:rsidRDefault="00E37BA4" w:rsidP="00212911">
            <w:pPr>
              <w:rPr>
                <w:rFonts w:asciiTheme="minorHAnsi" w:hAnsiTheme="minorHAnsi"/>
                <w:sz w:val="20"/>
                <w:szCs w:val="20"/>
              </w:rPr>
            </w:pPr>
          </w:p>
          <w:p w:rsidR="00E37BA4" w:rsidRPr="004E515B" w:rsidRDefault="00E37BA4" w:rsidP="00212911">
            <w:pPr>
              <w:rPr>
                <w:rFonts w:asciiTheme="minorHAnsi" w:hAnsiTheme="minorHAnsi"/>
                <w:sz w:val="20"/>
                <w:szCs w:val="20"/>
              </w:rPr>
            </w:pPr>
            <w:r w:rsidRPr="004E515B">
              <w:rPr>
                <w:rFonts w:asciiTheme="minorHAnsi" w:hAnsiTheme="minorHAnsi"/>
                <w:sz w:val="20"/>
                <w:szCs w:val="20"/>
              </w:rPr>
              <w:t>+16. § (6)-(7)</w:t>
            </w:r>
          </w:p>
        </w:tc>
        <w:tc>
          <w:tcPr>
            <w:tcW w:w="3345" w:type="dxa"/>
          </w:tcPr>
          <w:p w:rsidR="00E37BA4" w:rsidRPr="004E515B" w:rsidRDefault="00E37BA4" w:rsidP="00212911">
            <w:pPr>
              <w:rPr>
                <w:rFonts w:asciiTheme="minorHAnsi" w:hAnsiTheme="minorHAnsi"/>
                <w:sz w:val="20"/>
                <w:szCs w:val="20"/>
              </w:rPr>
            </w:pPr>
            <w:r w:rsidRPr="00D66268">
              <w:rPr>
                <w:rFonts w:asciiTheme="minorHAnsi" w:hAnsiTheme="minorHAnsi"/>
                <w:b/>
                <w:color w:val="C45911" w:themeColor="accent2" w:themeShade="BF"/>
                <w:sz w:val="20"/>
                <w:szCs w:val="20"/>
              </w:rPr>
              <w:lastRenderedPageBreak/>
              <w:t>A telkekre, területekre szóló külön előírások, az engedményes értékek és az eltérések teljes törlése.</w:t>
            </w:r>
          </w:p>
          <w:p w:rsidR="00E37BA4" w:rsidRPr="004E515B" w:rsidRDefault="00E37BA4" w:rsidP="00212911">
            <w:pPr>
              <w:rPr>
                <w:rFonts w:asciiTheme="minorHAnsi" w:hAnsiTheme="minorHAnsi"/>
                <w:sz w:val="20"/>
                <w:szCs w:val="20"/>
              </w:rPr>
            </w:pPr>
            <w:r w:rsidRPr="004E515B">
              <w:rPr>
                <w:rFonts w:asciiTheme="minorHAnsi" w:hAnsiTheme="minorHAnsi"/>
                <w:sz w:val="20"/>
                <w:szCs w:val="20"/>
              </w:rPr>
              <w:t xml:space="preserve">Indok: Az „övezeti előírások” és a „külön megállapított szabályok” között mi a különbség? Létezik olyan, hogy az azonos övezetre vonatkozó övezeti előírások eltérnek, vagy eltéríthetők, vagy hiányoznak egy építési szabályzatban? </w:t>
            </w:r>
          </w:p>
          <w:p w:rsidR="00E37BA4" w:rsidRPr="004E515B" w:rsidRDefault="00E37BA4" w:rsidP="00212911">
            <w:pPr>
              <w:rPr>
                <w:rFonts w:asciiTheme="minorHAnsi" w:hAnsiTheme="minorHAnsi"/>
                <w:sz w:val="20"/>
                <w:szCs w:val="20"/>
              </w:rPr>
            </w:pPr>
            <w:r w:rsidRPr="004E515B">
              <w:rPr>
                <w:rFonts w:asciiTheme="minorHAnsi" w:hAnsiTheme="minorHAnsi"/>
                <w:sz w:val="20"/>
                <w:szCs w:val="20"/>
              </w:rPr>
              <w:t xml:space="preserve">OTÉK 7. § (2) </w:t>
            </w:r>
            <w:r w:rsidRPr="004E515B">
              <w:rPr>
                <w:rFonts w:asciiTheme="minorHAnsi" w:hAnsiTheme="minorHAnsi"/>
                <w:i/>
                <w:sz w:val="20"/>
                <w:szCs w:val="20"/>
              </w:rPr>
              <w:t xml:space="preserve">„Az építési övezeteket, övezeteket a meglévő vagy tervezett rendeltetésük, beépítettségük és karakterbeli különbségeik alapján úgy kell besorolni, hogy az egy övezetbe tartozó, </w:t>
            </w:r>
            <w:r w:rsidRPr="004E515B">
              <w:rPr>
                <w:rFonts w:asciiTheme="minorHAnsi" w:hAnsiTheme="minorHAnsi"/>
                <w:b/>
                <w:i/>
                <w:sz w:val="20"/>
                <w:szCs w:val="20"/>
              </w:rPr>
              <w:t>azonos adottságú telkeket</w:t>
            </w:r>
            <w:r w:rsidRPr="004E515B">
              <w:rPr>
                <w:rFonts w:asciiTheme="minorHAnsi" w:hAnsiTheme="minorHAnsi"/>
                <w:i/>
                <w:sz w:val="20"/>
                <w:szCs w:val="20"/>
              </w:rPr>
              <w:t xml:space="preserve"> azonos értékű építési jogok és kötelezettségek illessék meg.”</w:t>
            </w:r>
          </w:p>
          <w:p w:rsidR="00E37BA4" w:rsidRPr="004E515B" w:rsidRDefault="00E37BA4" w:rsidP="00212911">
            <w:pPr>
              <w:rPr>
                <w:rFonts w:asciiTheme="minorHAnsi" w:hAnsiTheme="minorHAnsi"/>
                <w:sz w:val="20"/>
                <w:szCs w:val="20"/>
              </w:rPr>
            </w:pPr>
            <w:r w:rsidRPr="004E515B">
              <w:rPr>
                <w:rFonts w:asciiTheme="minorHAnsi" w:hAnsiTheme="minorHAnsi"/>
                <w:sz w:val="20"/>
                <w:szCs w:val="20"/>
              </w:rPr>
              <w:lastRenderedPageBreak/>
              <w:t>Ez nem ad lehetőséget engedményes érték meghatározására. Az „engedményes érték” tulajdonképpen a ZÉSz módosítását jelenti!</w:t>
            </w:r>
          </w:p>
          <w:p w:rsidR="00E37BA4" w:rsidRPr="004E515B" w:rsidRDefault="00E37BA4" w:rsidP="00212911">
            <w:pPr>
              <w:rPr>
                <w:rFonts w:asciiTheme="minorHAnsi" w:hAnsiTheme="minorHAnsi"/>
                <w:sz w:val="20"/>
                <w:szCs w:val="20"/>
              </w:rPr>
            </w:pPr>
            <w:r w:rsidRPr="004E515B">
              <w:rPr>
                <w:rFonts w:asciiTheme="minorHAnsi" w:hAnsiTheme="minorHAnsi"/>
                <w:sz w:val="20"/>
                <w:szCs w:val="20"/>
              </w:rPr>
              <w:t>Az ilyen „engedményes lehetőség” lebegtetése jogszabály ellenes, illetve differenciál az azonos övezeten belül. Ha indokolt, a telket, tömböt, más építési övezetbe kell sorolni a külön engedmény helyett. Ez így jogbizonytalanságot eredményez, továbbá ütközik az OTÉK 7. § (2)-vel is.</w:t>
            </w:r>
          </w:p>
          <w:p w:rsidR="00E37BA4" w:rsidRPr="004E515B" w:rsidRDefault="00E37BA4" w:rsidP="00212911">
            <w:pPr>
              <w:rPr>
                <w:rFonts w:asciiTheme="minorHAnsi" w:hAnsiTheme="minorHAnsi"/>
                <w:sz w:val="20"/>
                <w:szCs w:val="20"/>
              </w:rPr>
            </w:pPr>
            <w:r w:rsidRPr="004E515B">
              <w:rPr>
                <w:rFonts w:asciiTheme="minorHAnsi" w:hAnsiTheme="minorHAnsi"/>
                <w:sz w:val="20"/>
                <w:szCs w:val="20"/>
              </w:rPr>
              <w:t>Nem szerencsés, hogy minden ZÉSZ pont alól eltérés, engedmény kérhető, kapható. A ZÉSZ-t „…a magyar nyelv szabályainak megfelelően, világosan, közérthetően és ellentmondásmentesen kell megszövegezni:” (61/2009.(XII.14.) IRM rendelet. Ez így jogbizonytalanságot eredményez.</w:t>
            </w:r>
          </w:p>
        </w:tc>
        <w:tc>
          <w:tcPr>
            <w:tcW w:w="3345" w:type="dxa"/>
          </w:tcPr>
          <w:p w:rsidR="00E37BA4" w:rsidRPr="004E515B" w:rsidRDefault="00E37BA4" w:rsidP="00212911">
            <w:pPr>
              <w:rPr>
                <w:rFonts w:asciiTheme="minorHAnsi" w:hAnsiTheme="minorHAnsi"/>
                <w:sz w:val="20"/>
                <w:szCs w:val="20"/>
              </w:rPr>
            </w:pPr>
            <w:r w:rsidRPr="004E515B">
              <w:rPr>
                <w:rFonts w:asciiTheme="minorHAnsi" w:hAnsiTheme="minorHAnsi"/>
                <w:sz w:val="20"/>
                <w:szCs w:val="20"/>
              </w:rPr>
              <w:lastRenderedPageBreak/>
              <w:t>Nem támogatom a javaslatot.</w:t>
            </w:r>
            <w:r w:rsidRPr="004E515B">
              <w:rPr>
                <w:rFonts w:asciiTheme="minorHAnsi" w:hAnsiTheme="minorHAnsi"/>
                <w:sz w:val="20"/>
                <w:szCs w:val="20"/>
              </w:rPr>
              <w:br/>
              <w:t>Indok: Zuglóban ritka az „azonos adottságú telek”, valami különbség rendszerint van, a pozíció (pl. sarok, közbenső), a telek alakja (pl. háromszög, téglalap), épületvédettség (szomszéd, vagy saját), a védőterület kiterjedései, a kialakult beépítések stb.</w:t>
            </w:r>
          </w:p>
          <w:p w:rsidR="00E37BA4" w:rsidRPr="004E515B" w:rsidRDefault="00E37BA4" w:rsidP="00212911">
            <w:pPr>
              <w:rPr>
                <w:rFonts w:asciiTheme="minorHAnsi" w:hAnsiTheme="minorHAnsi"/>
                <w:sz w:val="20"/>
                <w:szCs w:val="20"/>
              </w:rPr>
            </w:pPr>
            <w:r w:rsidRPr="004E515B">
              <w:rPr>
                <w:rFonts w:asciiTheme="minorHAnsi" w:hAnsiTheme="minorHAnsi"/>
                <w:sz w:val="20"/>
                <w:szCs w:val="20"/>
              </w:rPr>
              <w:t>A 314/2012 Kr, de az új 419/2021 Kr is tartalmaz egyedi eltérés lehetőséget:</w:t>
            </w:r>
          </w:p>
          <w:p w:rsidR="00E37BA4" w:rsidRPr="004E515B" w:rsidRDefault="00E37BA4" w:rsidP="00212911">
            <w:pPr>
              <w:rPr>
                <w:rFonts w:asciiTheme="minorHAnsi" w:hAnsiTheme="minorHAnsi"/>
                <w:i/>
                <w:sz w:val="20"/>
                <w:szCs w:val="20"/>
              </w:rPr>
            </w:pPr>
            <w:r w:rsidRPr="004E515B">
              <w:rPr>
                <w:rFonts w:asciiTheme="minorHAnsi" w:hAnsiTheme="minorHAnsi"/>
                <w:i/>
                <w:sz w:val="20"/>
                <w:szCs w:val="20"/>
              </w:rPr>
              <w:t xml:space="preserve">„13. § (1) A helyi építési szabályzat lehetőséget adhat a telekalakítási és a beépítési szabályokra vonatkozó előírásaitól történő egyedi eltérésre, valamint a szabályozási vonal és az övezethatár korrekciójára, ha a) azt a kialakult állapot vagy a domborzati adottságok indokolják, b) a közterületek </w:t>
            </w:r>
            <w:r w:rsidRPr="004E515B">
              <w:rPr>
                <w:rFonts w:asciiTheme="minorHAnsi" w:hAnsiTheme="minorHAnsi"/>
                <w:i/>
                <w:sz w:val="20"/>
                <w:szCs w:val="20"/>
              </w:rPr>
              <w:lastRenderedPageBreak/>
              <w:t xml:space="preserve">fejlesztése érdekében indokolt, vagy c) az a kedvezőbb településképi illeszkedés érdekében szükséges. (2) Ha az önkormányzat él az (1) bekezdésben foglaltakkal, meg kell határoznia a helyi építési szabályzatban az </w:t>
            </w:r>
            <w:r w:rsidRPr="004E515B">
              <w:rPr>
                <w:rFonts w:asciiTheme="minorHAnsi" w:hAnsiTheme="minorHAnsi"/>
                <w:b/>
                <w:i/>
                <w:sz w:val="20"/>
                <w:szCs w:val="20"/>
              </w:rPr>
              <w:t>eltérés lehetséges tartalmát, területi hatályát, maximális mértékét és alkalmazásának feltételeit</w:t>
            </w:r>
            <w:r w:rsidRPr="004E515B">
              <w:rPr>
                <w:rFonts w:asciiTheme="minorHAnsi" w:hAnsiTheme="minorHAnsi"/>
                <w:i/>
                <w:sz w:val="20"/>
                <w:szCs w:val="20"/>
              </w:rPr>
              <w:t xml:space="preserve"> olyan módon, hogy ez a szomszédos telek építési jogát ne korlátozza és ne zárja ki. (3) A helyi építési szabályzat meghatározhat az egyes településrészekre, területekre vonatkozó átfogó előírásokat is.”</w:t>
            </w:r>
          </w:p>
          <w:p w:rsidR="00E37BA4" w:rsidRPr="004E515B" w:rsidRDefault="00E37BA4" w:rsidP="004F0065">
            <w:pPr>
              <w:rPr>
                <w:rFonts w:asciiTheme="minorHAnsi" w:hAnsiTheme="minorHAnsi"/>
                <w:sz w:val="20"/>
                <w:szCs w:val="20"/>
              </w:rPr>
            </w:pPr>
            <w:r w:rsidRPr="004E515B">
              <w:rPr>
                <w:rFonts w:asciiTheme="minorHAnsi" w:hAnsiTheme="minorHAnsi"/>
                <w:sz w:val="20"/>
                <w:szCs w:val="20"/>
              </w:rPr>
              <w:t>A ZÉSZ egyértelmű.</w:t>
            </w:r>
            <w:r w:rsidR="004F0065">
              <w:rPr>
                <w:rFonts w:asciiTheme="minorHAnsi" w:hAnsiTheme="minorHAnsi"/>
                <w:sz w:val="20"/>
                <w:szCs w:val="20"/>
              </w:rPr>
              <w:t xml:space="preserve"> Az eltérések mindig egzaktak,</w:t>
            </w:r>
            <w:r w:rsidRPr="004E515B">
              <w:rPr>
                <w:rFonts w:asciiTheme="minorHAnsi" w:hAnsiTheme="minorHAnsi"/>
                <w:sz w:val="20"/>
                <w:szCs w:val="20"/>
              </w:rPr>
              <w:t xml:space="preserve"> pontos eljáráshoz és vizsgálati tartalomhoz kötöttek. A ZÉSZ célja, szel</w:t>
            </w:r>
            <w:r w:rsidR="004F0065">
              <w:rPr>
                <w:rFonts w:asciiTheme="minorHAnsi" w:hAnsiTheme="minorHAnsi"/>
                <w:sz w:val="20"/>
                <w:szCs w:val="20"/>
              </w:rPr>
              <w:t>-</w:t>
            </w:r>
            <w:r w:rsidRPr="004E515B">
              <w:rPr>
                <w:rFonts w:asciiTheme="minorHAnsi" w:hAnsiTheme="minorHAnsi"/>
                <w:sz w:val="20"/>
                <w:szCs w:val="20"/>
              </w:rPr>
              <w:t>lemisége, hogy szűkebb kereteket szab meg és szigorú szakmai eljárásban iga</w:t>
            </w:r>
            <w:r w:rsidR="004F0065">
              <w:rPr>
                <w:rFonts w:asciiTheme="minorHAnsi" w:hAnsiTheme="minorHAnsi"/>
                <w:sz w:val="20"/>
                <w:szCs w:val="20"/>
              </w:rPr>
              <w:t>-</w:t>
            </w:r>
            <w:r w:rsidRPr="004E515B">
              <w:rPr>
                <w:rFonts w:asciiTheme="minorHAnsi" w:hAnsiTheme="minorHAnsi"/>
                <w:sz w:val="20"/>
                <w:szCs w:val="20"/>
              </w:rPr>
              <w:t>zolt esetekben tesz csak engedményt.</w:t>
            </w:r>
          </w:p>
        </w:tc>
        <w:tc>
          <w:tcPr>
            <w:tcW w:w="283" w:type="dxa"/>
          </w:tcPr>
          <w:p w:rsidR="00E37BA4" w:rsidRPr="007D0C49" w:rsidRDefault="00E37BA4" w:rsidP="00E37BA4">
            <w:pPr>
              <w:jc w:val="center"/>
              <w:rPr>
                <w:rFonts w:asciiTheme="minorHAnsi" w:hAnsiTheme="minorHAnsi"/>
                <w:b/>
                <w:color w:val="00B050"/>
                <w:sz w:val="20"/>
                <w:szCs w:val="20"/>
              </w:rPr>
            </w:pPr>
          </w:p>
        </w:tc>
        <w:tc>
          <w:tcPr>
            <w:tcW w:w="283" w:type="dxa"/>
          </w:tcPr>
          <w:p w:rsidR="00E37BA4" w:rsidRPr="007D0C49" w:rsidRDefault="00E37BA4" w:rsidP="00E37BA4">
            <w:pPr>
              <w:jc w:val="center"/>
              <w:rPr>
                <w:rFonts w:asciiTheme="minorHAnsi" w:hAnsiTheme="minorHAnsi"/>
                <w:b/>
                <w:color w:val="FF0000"/>
                <w:sz w:val="20"/>
                <w:szCs w:val="20"/>
              </w:rPr>
            </w:pPr>
          </w:p>
        </w:tc>
        <w:tc>
          <w:tcPr>
            <w:tcW w:w="283" w:type="dxa"/>
          </w:tcPr>
          <w:p w:rsidR="00E37BA4" w:rsidRPr="00E37BA4" w:rsidRDefault="00E37BA4" w:rsidP="00E37BA4">
            <w:pPr>
              <w:jc w:val="center"/>
              <w:rPr>
                <w:rFonts w:asciiTheme="minorHAnsi" w:hAnsiTheme="minorHAnsi"/>
                <w:b/>
                <w:sz w:val="20"/>
                <w:szCs w:val="20"/>
              </w:rPr>
            </w:pPr>
          </w:p>
        </w:tc>
      </w:tr>
      <w:tr w:rsidR="00E37BA4" w:rsidRPr="001F0193" w:rsidTr="00694AA3">
        <w:tc>
          <w:tcPr>
            <w:tcW w:w="386" w:type="dxa"/>
            <w:vMerge/>
          </w:tcPr>
          <w:p w:rsidR="00E37BA4" w:rsidRPr="00D31E0E" w:rsidRDefault="00E37BA4" w:rsidP="00212911">
            <w:pPr>
              <w:ind w:left="360"/>
              <w:jc w:val="both"/>
              <w:rPr>
                <w:rFonts w:asciiTheme="minorHAnsi" w:hAnsiTheme="minorHAnsi"/>
                <w:sz w:val="20"/>
                <w:szCs w:val="20"/>
              </w:rPr>
            </w:pPr>
          </w:p>
        </w:tc>
        <w:tc>
          <w:tcPr>
            <w:tcW w:w="3345" w:type="dxa"/>
          </w:tcPr>
          <w:p w:rsidR="00E37BA4" w:rsidRPr="004E515B" w:rsidRDefault="00E37BA4" w:rsidP="00212911">
            <w:pPr>
              <w:rPr>
                <w:rFonts w:asciiTheme="minorHAnsi" w:hAnsiTheme="minorHAnsi"/>
                <w:i/>
                <w:sz w:val="20"/>
                <w:szCs w:val="20"/>
              </w:rPr>
            </w:pPr>
            <w:r w:rsidRPr="004E515B">
              <w:rPr>
                <w:rFonts w:asciiTheme="minorHAnsi" w:hAnsiTheme="minorHAnsi"/>
                <w:sz w:val="20"/>
                <w:szCs w:val="20"/>
              </w:rPr>
              <w:t xml:space="preserve">3. § (4) </w:t>
            </w:r>
            <w:r w:rsidRPr="004E515B">
              <w:rPr>
                <w:rFonts w:asciiTheme="minorHAnsi" w:hAnsiTheme="minorHAnsi"/>
                <w:i/>
                <w:sz w:val="20"/>
                <w:szCs w:val="20"/>
              </w:rPr>
              <w:t>„Az építési telek- közterület növelését célzó – szabályozással érintett</w:t>
            </w:r>
          </w:p>
          <w:p w:rsidR="00E37BA4" w:rsidRPr="004E515B" w:rsidRDefault="00E37BA4" w:rsidP="00212911">
            <w:pPr>
              <w:rPr>
                <w:rFonts w:asciiTheme="minorHAnsi" w:hAnsiTheme="minorHAnsi"/>
                <w:sz w:val="20"/>
                <w:szCs w:val="20"/>
              </w:rPr>
            </w:pPr>
            <w:r w:rsidRPr="004E515B">
              <w:rPr>
                <w:rFonts w:asciiTheme="minorHAnsi" w:hAnsiTheme="minorHAnsi"/>
                <w:i/>
                <w:sz w:val="20"/>
                <w:szCs w:val="20"/>
              </w:rPr>
              <w:t>területrésze az építési telek telekméretébe beszámítható, ha azt településrendezési szerződés rögzíti.”</w:t>
            </w:r>
          </w:p>
        </w:tc>
        <w:tc>
          <w:tcPr>
            <w:tcW w:w="3345" w:type="dxa"/>
          </w:tcPr>
          <w:p w:rsidR="00E37BA4" w:rsidRPr="00D66268" w:rsidRDefault="00E37BA4" w:rsidP="00212911">
            <w:pPr>
              <w:rPr>
                <w:rFonts w:asciiTheme="minorHAnsi" w:hAnsiTheme="minorHAnsi"/>
                <w:color w:val="C45911" w:themeColor="accent2" w:themeShade="BF"/>
                <w:sz w:val="20"/>
                <w:szCs w:val="20"/>
              </w:rPr>
            </w:pPr>
            <w:r w:rsidRPr="00D66268">
              <w:rPr>
                <w:rFonts w:asciiTheme="minorHAnsi" w:hAnsiTheme="minorHAnsi"/>
                <w:b/>
                <w:color w:val="C45911" w:themeColor="accent2" w:themeShade="BF"/>
                <w:sz w:val="20"/>
                <w:szCs w:val="20"/>
              </w:rPr>
              <w:t>A 3. § (4) bekezdés áttétele a 2. §-ba, a fogalmak közé.</w:t>
            </w:r>
          </w:p>
          <w:p w:rsidR="00E37BA4" w:rsidRPr="004E515B" w:rsidRDefault="00E37BA4" w:rsidP="00212911">
            <w:pPr>
              <w:rPr>
                <w:rFonts w:asciiTheme="minorHAnsi" w:hAnsiTheme="minorHAnsi"/>
                <w:sz w:val="20"/>
                <w:szCs w:val="20"/>
              </w:rPr>
            </w:pPr>
            <w:r w:rsidRPr="004E515B">
              <w:rPr>
                <w:rFonts w:asciiTheme="minorHAnsi" w:hAnsiTheme="minorHAnsi"/>
                <w:sz w:val="20"/>
                <w:szCs w:val="20"/>
              </w:rPr>
              <w:t xml:space="preserve">Indok: Ezt úgy hívtuk, hogy </w:t>
            </w:r>
            <w:r w:rsidRPr="004E515B">
              <w:rPr>
                <w:rFonts w:asciiTheme="minorHAnsi" w:hAnsiTheme="minorHAnsi"/>
                <w:b/>
                <w:i/>
                <w:sz w:val="20"/>
                <w:szCs w:val="20"/>
              </w:rPr>
              <w:t>„közterületi használat céljára átadott magánterület”</w:t>
            </w:r>
            <w:r w:rsidRPr="004E515B">
              <w:rPr>
                <w:rFonts w:asciiTheme="minorHAnsi" w:hAnsiTheme="minorHAnsi"/>
                <w:sz w:val="20"/>
                <w:szCs w:val="20"/>
              </w:rPr>
              <w:t>, akkor ebben minden benne van.</w:t>
            </w:r>
          </w:p>
        </w:tc>
        <w:tc>
          <w:tcPr>
            <w:tcW w:w="3345" w:type="dxa"/>
          </w:tcPr>
          <w:p w:rsidR="00E37BA4" w:rsidRPr="004E515B" w:rsidRDefault="00E37BA4" w:rsidP="00212911">
            <w:pPr>
              <w:rPr>
                <w:rFonts w:asciiTheme="minorHAnsi" w:hAnsiTheme="minorHAnsi"/>
                <w:sz w:val="20"/>
                <w:szCs w:val="20"/>
              </w:rPr>
            </w:pPr>
            <w:r w:rsidRPr="004E515B">
              <w:rPr>
                <w:rFonts w:asciiTheme="minorHAnsi" w:hAnsiTheme="minorHAnsi"/>
                <w:sz w:val="20"/>
                <w:szCs w:val="20"/>
              </w:rPr>
              <w:t xml:space="preserve">Nem támogatom a javaslatot. </w:t>
            </w:r>
          </w:p>
          <w:p w:rsidR="00E37BA4" w:rsidRPr="004E515B" w:rsidRDefault="00E37BA4" w:rsidP="00212911">
            <w:pPr>
              <w:rPr>
                <w:rFonts w:asciiTheme="minorHAnsi" w:hAnsiTheme="minorHAnsi"/>
                <w:sz w:val="20"/>
                <w:szCs w:val="20"/>
              </w:rPr>
            </w:pPr>
            <w:r w:rsidRPr="004E515B">
              <w:rPr>
                <w:rFonts w:asciiTheme="minorHAnsi" w:hAnsiTheme="minorHAnsi"/>
                <w:sz w:val="20"/>
                <w:szCs w:val="20"/>
              </w:rPr>
              <w:t xml:space="preserve">Indok: A </w:t>
            </w:r>
            <w:r w:rsidRPr="004E515B">
              <w:rPr>
                <w:rFonts w:asciiTheme="minorHAnsi" w:hAnsiTheme="minorHAnsi"/>
                <w:b/>
                <w:i/>
                <w:sz w:val="20"/>
                <w:szCs w:val="20"/>
              </w:rPr>
              <w:t>„szabályozási vonal”</w:t>
            </w:r>
            <w:r w:rsidRPr="004E515B">
              <w:rPr>
                <w:rFonts w:asciiTheme="minorHAnsi" w:hAnsiTheme="minorHAnsi"/>
                <w:sz w:val="20"/>
                <w:szCs w:val="20"/>
              </w:rPr>
              <w:t>, a közterület célra „elvont” telekrészekkel elvett építési jogot visszaadhatóvá teszi. Az elfogadáskor még automatikus volt, majd az időközben Étv. 27. § (11) bek.-be bekerült szabályhoz kellett igazítani.</w:t>
            </w:r>
          </w:p>
        </w:tc>
        <w:tc>
          <w:tcPr>
            <w:tcW w:w="283" w:type="dxa"/>
          </w:tcPr>
          <w:p w:rsidR="00E37BA4" w:rsidRPr="007D0C49" w:rsidRDefault="00E37BA4" w:rsidP="00E37BA4">
            <w:pPr>
              <w:jc w:val="center"/>
              <w:rPr>
                <w:rFonts w:asciiTheme="minorHAnsi" w:hAnsiTheme="minorHAnsi"/>
                <w:b/>
                <w:color w:val="00B050"/>
                <w:sz w:val="20"/>
                <w:szCs w:val="20"/>
              </w:rPr>
            </w:pPr>
          </w:p>
        </w:tc>
        <w:tc>
          <w:tcPr>
            <w:tcW w:w="283" w:type="dxa"/>
          </w:tcPr>
          <w:p w:rsidR="00E37BA4" w:rsidRPr="007D0C49" w:rsidRDefault="00E37BA4" w:rsidP="00E37BA4">
            <w:pPr>
              <w:jc w:val="center"/>
              <w:rPr>
                <w:rFonts w:asciiTheme="minorHAnsi" w:hAnsiTheme="minorHAnsi"/>
                <w:b/>
                <w:color w:val="FF0000"/>
                <w:sz w:val="20"/>
                <w:szCs w:val="20"/>
              </w:rPr>
            </w:pPr>
          </w:p>
        </w:tc>
        <w:tc>
          <w:tcPr>
            <w:tcW w:w="283" w:type="dxa"/>
          </w:tcPr>
          <w:p w:rsidR="00E37BA4" w:rsidRPr="00E37BA4" w:rsidRDefault="00E37BA4" w:rsidP="00E37BA4">
            <w:pPr>
              <w:jc w:val="center"/>
              <w:rPr>
                <w:rFonts w:asciiTheme="minorHAnsi" w:hAnsiTheme="minorHAnsi"/>
                <w:b/>
                <w:sz w:val="20"/>
                <w:szCs w:val="20"/>
              </w:rPr>
            </w:pPr>
          </w:p>
        </w:tc>
      </w:tr>
      <w:tr w:rsidR="00E37BA4" w:rsidRPr="001F0193" w:rsidTr="00694AA3">
        <w:tc>
          <w:tcPr>
            <w:tcW w:w="386" w:type="dxa"/>
            <w:vMerge/>
          </w:tcPr>
          <w:p w:rsidR="00E37BA4" w:rsidRPr="00D31E0E" w:rsidRDefault="00E37BA4" w:rsidP="00212911">
            <w:pPr>
              <w:ind w:left="360"/>
              <w:jc w:val="both"/>
              <w:rPr>
                <w:rFonts w:asciiTheme="minorHAnsi" w:hAnsiTheme="minorHAnsi"/>
                <w:sz w:val="20"/>
                <w:szCs w:val="20"/>
              </w:rPr>
            </w:pPr>
          </w:p>
        </w:tc>
        <w:tc>
          <w:tcPr>
            <w:tcW w:w="3345" w:type="dxa"/>
          </w:tcPr>
          <w:p w:rsidR="00E37BA4" w:rsidRPr="004E515B" w:rsidRDefault="00E37BA4" w:rsidP="00212911">
            <w:pPr>
              <w:rPr>
                <w:rFonts w:asciiTheme="minorHAnsi" w:hAnsiTheme="minorHAnsi"/>
                <w:sz w:val="20"/>
                <w:szCs w:val="20"/>
              </w:rPr>
            </w:pPr>
            <w:r w:rsidRPr="004E515B">
              <w:rPr>
                <w:rFonts w:asciiTheme="minorHAnsi" w:hAnsiTheme="minorHAnsi"/>
                <w:sz w:val="20"/>
                <w:szCs w:val="20"/>
              </w:rPr>
              <w:t xml:space="preserve">16. § (1) d) </w:t>
            </w:r>
          </w:p>
        </w:tc>
        <w:tc>
          <w:tcPr>
            <w:tcW w:w="3345" w:type="dxa"/>
          </w:tcPr>
          <w:p w:rsidR="00E37BA4" w:rsidRPr="00D66268" w:rsidRDefault="00E37BA4" w:rsidP="00212911">
            <w:pPr>
              <w:rPr>
                <w:rFonts w:asciiTheme="minorHAnsi" w:hAnsiTheme="minorHAnsi"/>
                <w:color w:val="C45911" w:themeColor="accent2" w:themeShade="BF"/>
                <w:sz w:val="20"/>
                <w:szCs w:val="20"/>
              </w:rPr>
            </w:pPr>
            <w:r w:rsidRPr="00D66268">
              <w:rPr>
                <w:rFonts w:asciiTheme="minorHAnsi" w:hAnsiTheme="minorHAnsi"/>
                <w:b/>
                <w:color w:val="C45911" w:themeColor="accent2" w:themeShade="BF"/>
                <w:sz w:val="20"/>
                <w:szCs w:val="20"/>
              </w:rPr>
              <w:t>A telekre megengedett lakásszám határértékek teljes törlése.</w:t>
            </w:r>
          </w:p>
          <w:p w:rsidR="00E37BA4" w:rsidRPr="004E515B" w:rsidRDefault="00E37BA4" w:rsidP="00212911">
            <w:pPr>
              <w:rPr>
                <w:rFonts w:asciiTheme="minorHAnsi" w:hAnsiTheme="minorHAnsi"/>
                <w:sz w:val="20"/>
                <w:szCs w:val="20"/>
              </w:rPr>
            </w:pPr>
            <w:r w:rsidRPr="004E515B">
              <w:rPr>
                <w:rFonts w:asciiTheme="minorHAnsi" w:hAnsiTheme="minorHAnsi"/>
                <w:sz w:val="20"/>
                <w:szCs w:val="20"/>
              </w:rPr>
              <w:t>Indok: A magántulajdon indokolatlan</w:t>
            </w:r>
          </w:p>
          <w:p w:rsidR="00E37BA4" w:rsidRPr="004E515B" w:rsidRDefault="00E37BA4" w:rsidP="00212911">
            <w:pPr>
              <w:rPr>
                <w:rFonts w:asciiTheme="minorHAnsi" w:hAnsiTheme="minorHAnsi"/>
                <w:sz w:val="20"/>
                <w:szCs w:val="20"/>
              </w:rPr>
            </w:pPr>
            <w:r w:rsidRPr="004E515B">
              <w:rPr>
                <w:rFonts w:asciiTheme="minorHAnsi" w:hAnsiTheme="minorHAnsi"/>
                <w:sz w:val="20"/>
                <w:szCs w:val="20"/>
              </w:rPr>
              <w:t>korlátozásának gyanúját veti fel.</w:t>
            </w:r>
          </w:p>
          <w:p w:rsidR="00E37BA4" w:rsidRPr="004E515B" w:rsidRDefault="00E37BA4" w:rsidP="00212911">
            <w:pPr>
              <w:rPr>
                <w:rFonts w:asciiTheme="minorHAnsi" w:hAnsiTheme="minorHAnsi"/>
                <w:sz w:val="20"/>
                <w:szCs w:val="20"/>
              </w:rPr>
            </w:pPr>
            <w:r w:rsidRPr="004E515B">
              <w:rPr>
                <w:rFonts w:asciiTheme="minorHAnsi" w:hAnsiTheme="minorHAnsi"/>
                <w:sz w:val="20"/>
                <w:szCs w:val="20"/>
              </w:rPr>
              <w:t>Meggondolandó, hogy a telken létesíthető lakás alapterület és lakásszám jogszabályi meghatározása, ez a kötelezés nem sérti-e a tulajdonhoz fűződő jogot? Arról nem beszélve, hogy az engedményes érték az azonos építési övezetben lévő telkek építési jogát differenciálja. (Lásd a vonatkozó számítást az észrevételek végén!)</w:t>
            </w:r>
          </w:p>
          <w:p w:rsidR="00E37BA4" w:rsidRPr="004E515B" w:rsidRDefault="00E37BA4" w:rsidP="00212911">
            <w:pPr>
              <w:rPr>
                <w:rFonts w:asciiTheme="minorHAnsi" w:hAnsiTheme="minorHAnsi"/>
                <w:sz w:val="20"/>
                <w:szCs w:val="20"/>
              </w:rPr>
            </w:pPr>
            <w:r w:rsidRPr="004E515B">
              <w:rPr>
                <w:rFonts w:asciiTheme="minorHAnsi" w:hAnsiTheme="minorHAnsi"/>
                <w:sz w:val="20"/>
                <w:szCs w:val="20"/>
              </w:rPr>
              <w:t>A lakóövezeteken belül a lakás-telek viszonyszám és létesíthető lakásszám meghatározás egyedi előírás, de a szintterületi mutató vonatkozásában nem lehet ellentétes az OTÉK-kal.</w:t>
            </w:r>
          </w:p>
        </w:tc>
        <w:tc>
          <w:tcPr>
            <w:tcW w:w="3345" w:type="dxa"/>
          </w:tcPr>
          <w:p w:rsidR="00E37BA4" w:rsidRPr="004E515B" w:rsidRDefault="00E37BA4" w:rsidP="00212911">
            <w:pPr>
              <w:rPr>
                <w:rFonts w:asciiTheme="minorHAnsi" w:hAnsiTheme="minorHAnsi"/>
                <w:sz w:val="20"/>
                <w:szCs w:val="20"/>
              </w:rPr>
            </w:pPr>
            <w:r w:rsidRPr="004E515B">
              <w:rPr>
                <w:rFonts w:asciiTheme="minorHAnsi" w:hAnsiTheme="minorHAnsi"/>
                <w:sz w:val="20"/>
                <w:szCs w:val="20"/>
              </w:rPr>
              <w:t>Nem támogatom.</w:t>
            </w:r>
            <w:r w:rsidRPr="004E515B">
              <w:rPr>
                <w:rFonts w:asciiTheme="minorHAnsi" w:hAnsiTheme="minorHAnsi"/>
                <w:sz w:val="20"/>
                <w:szCs w:val="20"/>
              </w:rPr>
              <w:br/>
              <w:t xml:space="preserve">Indok: A telek terhelhetőségének a határait meg kell szabni. Korlátozási kártérítési igény nem jött elő az eltelt </w:t>
            </w:r>
            <w:r>
              <w:rPr>
                <w:rFonts w:asciiTheme="minorHAnsi" w:hAnsiTheme="minorHAnsi"/>
                <w:sz w:val="20"/>
                <w:szCs w:val="20"/>
              </w:rPr>
              <w:t>4</w:t>
            </w:r>
            <w:r w:rsidRPr="004E515B">
              <w:rPr>
                <w:rFonts w:asciiTheme="minorHAnsi" w:hAnsiTheme="minorHAnsi"/>
                <w:sz w:val="20"/>
                <w:szCs w:val="20"/>
              </w:rPr>
              <w:t xml:space="preserve"> évben.</w:t>
            </w:r>
          </w:p>
        </w:tc>
        <w:tc>
          <w:tcPr>
            <w:tcW w:w="283" w:type="dxa"/>
          </w:tcPr>
          <w:p w:rsidR="00E37BA4" w:rsidRPr="007D0C49" w:rsidRDefault="00E37BA4" w:rsidP="00E37BA4">
            <w:pPr>
              <w:jc w:val="center"/>
              <w:rPr>
                <w:rFonts w:asciiTheme="minorHAnsi" w:hAnsiTheme="minorHAnsi"/>
                <w:b/>
                <w:color w:val="00B050"/>
                <w:sz w:val="20"/>
                <w:szCs w:val="20"/>
              </w:rPr>
            </w:pPr>
          </w:p>
        </w:tc>
        <w:tc>
          <w:tcPr>
            <w:tcW w:w="283" w:type="dxa"/>
          </w:tcPr>
          <w:p w:rsidR="00E37BA4" w:rsidRPr="007D0C49" w:rsidRDefault="00E37BA4" w:rsidP="00E37BA4">
            <w:pPr>
              <w:jc w:val="center"/>
              <w:rPr>
                <w:rFonts w:asciiTheme="minorHAnsi" w:hAnsiTheme="minorHAnsi"/>
                <w:b/>
                <w:color w:val="FF0000"/>
                <w:sz w:val="20"/>
                <w:szCs w:val="20"/>
              </w:rPr>
            </w:pPr>
          </w:p>
        </w:tc>
        <w:tc>
          <w:tcPr>
            <w:tcW w:w="283" w:type="dxa"/>
          </w:tcPr>
          <w:p w:rsidR="00E37BA4" w:rsidRPr="00E37BA4" w:rsidRDefault="00E37BA4" w:rsidP="00E37BA4">
            <w:pPr>
              <w:jc w:val="center"/>
              <w:rPr>
                <w:rFonts w:asciiTheme="minorHAnsi" w:hAnsiTheme="minorHAnsi"/>
                <w:b/>
                <w:sz w:val="20"/>
                <w:szCs w:val="20"/>
              </w:rPr>
            </w:pPr>
          </w:p>
        </w:tc>
      </w:tr>
      <w:tr w:rsidR="00E37BA4" w:rsidRPr="001F0193" w:rsidTr="00694AA3">
        <w:tc>
          <w:tcPr>
            <w:tcW w:w="386" w:type="dxa"/>
            <w:vMerge/>
          </w:tcPr>
          <w:p w:rsidR="00E37BA4" w:rsidRPr="00D31E0E" w:rsidRDefault="00E37BA4" w:rsidP="00212911">
            <w:pPr>
              <w:ind w:left="360"/>
              <w:jc w:val="both"/>
              <w:rPr>
                <w:rFonts w:asciiTheme="minorHAnsi" w:hAnsiTheme="minorHAnsi"/>
                <w:sz w:val="20"/>
                <w:szCs w:val="20"/>
              </w:rPr>
            </w:pPr>
          </w:p>
        </w:tc>
        <w:tc>
          <w:tcPr>
            <w:tcW w:w="3345" w:type="dxa"/>
          </w:tcPr>
          <w:p w:rsidR="00E37BA4" w:rsidRPr="000546E5" w:rsidRDefault="00E37BA4" w:rsidP="00212911">
            <w:pPr>
              <w:rPr>
                <w:rFonts w:asciiTheme="minorHAnsi" w:hAnsiTheme="minorHAnsi"/>
                <w:sz w:val="20"/>
                <w:szCs w:val="20"/>
                <w:highlight w:val="yellow"/>
              </w:rPr>
            </w:pPr>
            <w:r w:rsidRPr="000546E5">
              <w:rPr>
                <w:rFonts w:asciiTheme="minorHAnsi" w:hAnsiTheme="minorHAnsi"/>
                <w:sz w:val="20"/>
                <w:szCs w:val="20"/>
                <w:highlight w:val="yellow"/>
              </w:rPr>
              <w:t>16. § (5) „Meglévő épület esetén a homlokzat-felújítással együtt készülő emelet-ráépítéssel és a tetőtér-beépítéssel létrejövő lakások száma nem számít bele a lakásszám számértékébe.”</w:t>
            </w:r>
          </w:p>
        </w:tc>
        <w:tc>
          <w:tcPr>
            <w:tcW w:w="3345" w:type="dxa"/>
          </w:tcPr>
          <w:p w:rsidR="00E37BA4" w:rsidRPr="000546E5" w:rsidRDefault="00E37BA4" w:rsidP="00212911">
            <w:pPr>
              <w:rPr>
                <w:rFonts w:asciiTheme="minorHAnsi" w:hAnsiTheme="minorHAnsi"/>
                <w:sz w:val="20"/>
                <w:szCs w:val="20"/>
                <w:highlight w:val="yellow"/>
              </w:rPr>
            </w:pPr>
            <w:r w:rsidRPr="000546E5">
              <w:rPr>
                <w:rFonts w:asciiTheme="minorHAnsi" w:hAnsiTheme="minorHAnsi"/>
                <w:b/>
                <w:color w:val="C45911" w:themeColor="accent2" w:themeShade="BF"/>
                <w:sz w:val="20"/>
                <w:szCs w:val="20"/>
                <w:highlight w:val="yellow"/>
              </w:rPr>
              <w:t>A 16. § (5) bekezdés törlése.</w:t>
            </w:r>
          </w:p>
          <w:p w:rsidR="00E37BA4" w:rsidRPr="000546E5" w:rsidRDefault="00E37BA4" w:rsidP="00212911">
            <w:pPr>
              <w:rPr>
                <w:rFonts w:asciiTheme="minorHAnsi" w:hAnsiTheme="minorHAnsi"/>
                <w:sz w:val="20"/>
                <w:szCs w:val="20"/>
                <w:highlight w:val="yellow"/>
              </w:rPr>
            </w:pPr>
            <w:r w:rsidRPr="000546E5">
              <w:rPr>
                <w:rFonts w:asciiTheme="minorHAnsi" w:hAnsiTheme="minorHAnsi"/>
                <w:sz w:val="20"/>
                <w:szCs w:val="20"/>
                <w:highlight w:val="yellow"/>
              </w:rPr>
              <w:t>Indok: Ez nem írható elő, ez értelmezhetetlen így. Amellett, hogy nem is betartatható. A homlokzat-felújítás az építés legutolsó fázisa, ahol már el szokott fogynia pénz. Ha szintterület van meghatározva, az közérthető, vagy belefér az övezetre</w:t>
            </w:r>
          </w:p>
          <w:p w:rsidR="00E37BA4" w:rsidRPr="000546E5" w:rsidRDefault="00E37BA4" w:rsidP="00212911">
            <w:pPr>
              <w:rPr>
                <w:rFonts w:asciiTheme="minorHAnsi" w:hAnsiTheme="minorHAnsi"/>
                <w:sz w:val="20"/>
                <w:szCs w:val="20"/>
                <w:highlight w:val="yellow"/>
              </w:rPr>
            </w:pPr>
            <w:r w:rsidRPr="000546E5">
              <w:rPr>
                <w:rFonts w:asciiTheme="minorHAnsi" w:hAnsiTheme="minorHAnsi"/>
                <w:sz w:val="20"/>
                <w:szCs w:val="20"/>
                <w:highlight w:val="yellow"/>
              </w:rPr>
              <w:t>meghatározottba, vagy nem. Ez városrendezés, a befektetői támogatásra nem a ZÉSz-ben kell intézkedni.</w:t>
            </w:r>
          </w:p>
        </w:tc>
        <w:tc>
          <w:tcPr>
            <w:tcW w:w="3345" w:type="dxa"/>
          </w:tcPr>
          <w:p w:rsidR="00E37BA4" w:rsidRPr="000546E5" w:rsidRDefault="00E37BA4" w:rsidP="00212911">
            <w:pPr>
              <w:rPr>
                <w:rFonts w:asciiTheme="minorHAnsi" w:hAnsiTheme="minorHAnsi"/>
                <w:sz w:val="20"/>
                <w:szCs w:val="20"/>
                <w:highlight w:val="yellow"/>
              </w:rPr>
            </w:pPr>
            <w:r w:rsidRPr="000546E5">
              <w:rPr>
                <w:rFonts w:asciiTheme="minorHAnsi" w:hAnsiTheme="minorHAnsi"/>
                <w:sz w:val="20"/>
                <w:szCs w:val="20"/>
                <w:highlight w:val="yellow"/>
              </w:rPr>
              <w:t>Nem támogatom a javaslatot.</w:t>
            </w:r>
          </w:p>
          <w:p w:rsidR="00E37BA4" w:rsidRPr="000546E5" w:rsidRDefault="00E37BA4" w:rsidP="00212911">
            <w:pPr>
              <w:rPr>
                <w:rFonts w:asciiTheme="minorHAnsi" w:hAnsiTheme="minorHAnsi"/>
                <w:sz w:val="20"/>
                <w:szCs w:val="20"/>
                <w:highlight w:val="yellow"/>
              </w:rPr>
            </w:pPr>
            <w:r w:rsidRPr="000546E5">
              <w:rPr>
                <w:rFonts w:asciiTheme="minorHAnsi" w:hAnsiTheme="minorHAnsi"/>
                <w:sz w:val="20"/>
                <w:szCs w:val="20"/>
                <w:highlight w:val="yellow"/>
              </w:rPr>
              <w:t>Indok: A jogintézmény az Étv. 60/H. § előírásait követi le. Épp ezen az előíráson alapulóan a ráépítés részévé válik felújítás is, mely az építési engedély alapján egyben elkészül az új résszel, csak a felújítás elkészültével kapható használatbavételi engedély. Ez az előírás nem támogatja az építtetőt, ellenkezőleg korlátozza, garanciát ad a társasháznak, hogy az ígért rekonstrukciók is megtörténjenek.</w:t>
            </w:r>
          </w:p>
        </w:tc>
        <w:tc>
          <w:tcPr>
            <w:tcW w:w="283" w:type="dxa"/>
          </w:tcPr>
          <w:p w:rsidR="00E37BA4" w:rsidRPr="007D0C49" w:rsidRDefault="00E37BA4" w:rsidP="00E37BA4">
            <w:pPr>
              <w:jc w:val="center"/>
              <w:rPr>
                <w:rFonts w:asciiTheme="minorHAnsi" w:hAnsiTheme="minorHAnsi"/>
                <w:b/>
                <w:color w:val="00B050"/>
                <w:sz w:val="20"/>
                <w:szCs w:val="20"/>
              </w:rPr>
            </w:pPr>
          </w:p>
        </w:tc>
        <w:tc>
          <w:tcPr>
            <w:tcW w:w="283" w:type="dxa"/>
          </w:tcPr>
          <w:p w:rsidR="00E37BA4" w:rsidRPr="007D0C49" w:rsidRDefault="00E37BA4" w:rsidP="00E37BA4">
            <w:pPr>
              <w:jc w:val="center"/>
              <w:rPr>
                <w:rFonts w:asciiTheme="minorHAnsi" w:hAnsiTheme="minorHAnsi"/>
                <w:b/>
                <w:color w:val="FF0000"/>
                <w:sz w:val="20"/>
                <w:szCs w:val="20"/>
              </w:rPr>
            </w:pPr>
          </w:p>
        </w:tc>
        <w:tc>
          <w:tcPr>
            <w:tcW w:w="283" w:type="dxa"/>
          </w:tcPr>
          <w:p w:rsidR="00E37BA4" w:rsidRPr="00E37BA4" w:rsidRDefault="00E37BA4" w:rsidP="00E37BA4">
            <w:pPr>
              <w:jc w:val="center"/>
              <w:rPr>
                <w:rFonts w:asciiTheme="minorHAnsi" w:hAnsiTheme="minorHAnsi"/>
                <w:b/>
                <w:sz w:val="20"/>
                <w:szCs w:val="20"/>
              </w:rPr>
            </w:pPr>
          </w:p>
        </w:tc>
      </w:tr>
      <w:tr w:rsidR="00E37BA4" w:rsidRPr="001F0193" w:rsidTr="00694AA3">
        <w:tc>
          <w:tcPr>
            <w:tcW w:w="386" w:type="dxa"/>
            <w:vMerge/>
          </w:tcPr>
          <w:p w:rsidR="00E37BA4" w:rsidRPr="00D31E0E" w:rsidRDefault="00E37BA4" w:rsidP="00AD1180">
            <w:pPr>
              <w:ind w:left="360"/>
              <w:jc w:val="both"/>
              <w:rPr>
                <w:rFonts w:asciiTheme="minorHAnsi" w:hAnsiTheme="minorHAnsi"/>
                <w:sz w:val="20"/>
                <w:szCs w:val="20"/>
              </w:rPr>
            </w:pPr>
          </w:p>
        </w:tc>
        <w:tc>
          <w:tcPr>
            <w:tcW w:w="3345" w:type="dxa"/>
          </w:tcPr>
          <w:p w:rsidR="00E37BA4" w:rsidRPr="004E515B" w:rsidRDefault="00E37BA4" w:rsidP="00AD1180">
            <w:pPr>
              <w:rPr>
                <w:rFonts w:asciiTheme="minorHAnsi" w:hAnsiTheme="minorHAnsi"/>
                <w:sz w:val="20"/>
                <w:szCs w:val="20"/>
              </w:rPr>
            </w:pPr>
            <w:r w:rsidRPr="004E515B">
              <w:rPr>
                <w:rFonts w:asciiTheme="minorHAnsi" w:hAnsiTheme="minorHAnsi"/>
                <w:sz w:val="20"/>
                <w:szCs w:val="20"/>
              </w:rPr>
              <w:t xml:space="preserve">18. § (4) </w:t>
            </w:r>
            <w:r w:rsidRPr="004E515B">
              <w:rPr>
                <w:rFonts w:asciiTheme="minorHAnsi" w:hAnsiTheme="minorHAnsi"/>
                <w:i/>
                <w:sz w:val="20"/>
                <w:szCs w:val="20"/>
              </w:rPr>
              <w:t xml:space="preserve">„az építési határvonalakat – a kialakult állapotra, a városképi illeszkedésre, a szomszéd telkekre gyakorolt hatásra kiterjedő vizsgálat alapján – konzultáció keretében adott </w:t>
            </w:r>
            <w:r w:rsidRPr="004E515B">
              <w:rPr>
                <w:rFonts w:asciiTheme="minorHAnsi" w:hAnsiTheme="minorHAnsi"/>
                <w:i/>
                <w:sz w:val="20"/>
                <w:szCs w:val="20"/>
              </w:rPr>
              <w:lastRenderedPageBreak/>
              <w:t>szakmai véleményben kell meghatározni”</w:t>
            </w:r>
          </w:p>
        </w:tc>
        <w:tc>
          <w:tcPr>
            <w:tcW w:w="3345" w:type="dxa"/>
          </w:tcPr>
          <w:p w:rsidR="00E37BA4" w:rsidRPr="00953A5C" w:rsidRDefault="00E37BA4" w:rsidP="00AD1180">
            <w:pPr>
              <w:rPr>
                <w:rFonts w:asciiTheme="minorHAnsi" w:hAnsiTheme="minorHAnsi"/>
                <w:color w:val="C45911" w:themeColor="accent2" w:themeShade="BF"/>
                <w:sz w:val="20"/>
                <w:szCs w:val="20"/>
              </w:rPr>
            </w:pPr>
            <w:r w:rsidRPr="00953A5C">
              <w:rPr>
                <w:rFonts w:asciiTheme="minorHAnsi" w:hAnsiTheme="minorHAnsi"/>
                <w:b/>
                <w:color w:val="C45911" w:themeColor="accent2" w:themeShade="BF"/>
                <w:sz w:val="20"/>
                <w:szCs w:val="20"/>
              </w:rPr>
              <w:lastRenderedPageBreak/>
              <w:t>A 18. § (4) bek. törölése.</w:t>
            </w:r>
          </w:p>
          <w:p w:rsidR="00E37BA4" w:rsidRPr="004E515B" w:rsidRDefault="00E37BA4" w:rsidP="00AD1180">
            <w:pPr>
              <w:rPr>
                <w:rFonts w:asciiTheme="minorHAnsi" w:hAnsiTheme="minorHAnsi"/>
                <w:sz w:val="20"/>
                <w:szCs w:val="20"/>
              </w:rPr>
            </w:pPr>
            <w:r w:rsidRPr="004E515B">
              <w:rPr>
                <w:rFonts w:asciiTheme="minorHAnsi" w:hAnsiTheme="minorHAnsi"/>
                <w:sz w:val="20"/>
                <w:szCs w:val="20"/>
              </w:rPr>
              <w:t>Indok: Ezt a szabályozási terven kell jelölni. Attól eltérhet a kialakult állapot.</w:t>
            </w:r>
          </w:p>
        </w:tc>
        <w:tc>
          <w:tcPr>
            <w:tcW w:w="3345" w:type="dxa"/>
          </w:tcPr>
          <w:p w:rsidR="00E37BA4" w:rsidRPr="004E515B" w:rsidRDefault="00E37BA4" w:rsidP="00AD1180">
            <w:pPr>
              <w:rPr>
                <w:rFonts w:asciiTheme="minorHAnsi" w:hAnsiTheme="minorHAnsi"/>
                <w:sz w:val="20"/>
                <w:szCs w:val="20"/>
              </w:rPr>
            </w:pPr>
            <w:r w:rsidRPr="004E515B">
              <w:rPr>
                <w:rFonts w:asciiTheme="minorHAnsi" w:hAnsiTheme="minorHAnsi"/>
                <w:sz w:val="20"/>
                <w:szCs w:val="20"/>
              </w:rPr>
              <w:t>Nem támogatom a javaslatot.</w:t>
            </w:r>
          </w:p>
          <w:p w:rsidR="00E37BA4" w:rsidRPr="004E515B" w:rsidRDefault="00E37BA4" w:rsidP="00AD1180">
            <w:pPr>
              <w:rPr>
                <w:rFonts w:asciiTheme="minorHAnsi" w:hAnsiTheme="minorHAnsi"/>
                <w:sz w:val="20"/>
                <w:szCs w:val="20"/>
              </w:rPr>
            </w:pPr>
            <w:r w:rsidRPr="004E515B">
              <w:rPr>
                <w:rFonts w:asciiTheme="minorHAnsi" w:hAnsiTheme="minorHAnsi"/>
                <w:sz w:val="20"/>
                <w:szCs w:val="20"/>
              </w:rPr>
              <w:t>Indok: Jól bevált jogintézmény.</w:t>
            </w:r>
          </w:p>
          <w:p w:rsidR="00E37BA4" w:rsidRPr="004E515B" w:rsidRDefault="00E37BA4" w:rsidP="00AD1180">
            <w:pPr>
              <w:rPr>
                <w:rFonts w:asciiTheme="minorHAnsi" w:hAnsiTheme="minorHAnsi"/>
                <w:sz w:val="20"/>
                <w:szCs w:val="20"/>
              </w:rPr>
            </w:pPr>
            <w:r w:rsidRPr="004E515B">
              <w:rPr>
                <w:rFonts w:asciiTheme="minorHAnsi" w:hAnsiTheme="minorHAnsi"/>
                <w:sz w:val="20"/>
                <w:szCs w:val="20"/>
              </w:rPr>
              <w:t xml:space="preserve">A korábbi szabályzatok az építési helyek jelölésével próbálkoztak, ami teljes kudarchoz, értelmezési és alkalmazási </w:t>
            </w:r>
            <w:r w:rsidRPr="004E515B">
              <w:rPr>
                <w:rFonts w:asciiTheme="minorHAnsi" w:hAnsiTheme="minorHAnsi"/>
                <w:sz w:val="20"/>
                <w:szCs w:val="20"/>
              </w:rPr>
              <w:lastRenderedPageBreak/>
              <w:t>problémákhoz vezetett minden esetben, sőt kárt okoztak (pl. 20 m).</w:t>
            </w:r>
          </w:p>
        </w:tc>
        <w:tc>
          <w:tcPr>
            <w:tcW w:w="283" w:type="dxa"/>
          </w:tcPr>
          <w:p w:rsidR="00E37BA4" w:rsidRPr="007D0C49" w:rsidRDefault="00E37BA4" w:rsidP="00E37BA4">
            <w:pPr>
              <w:jc w:val="center"/>
              <w:rPr>
                <w:rFonts w:asciiTheme="minorHAnsi" w:hAnsiTheme="minorHAnsi"/>
                <w:b/>
                <w:color w:val="00B050"/>
                <w:sz w:val="20"/>
                <w:szCs w:val="20"/>
              </w:rPr>
            </w:pPr>
          </w:p>
        </w:tc>
        <w:tc>
          <w:tcPr>
            <w:tcW w:w="283" w:type="dxa"/>
          </w:tcPr>
          <w:p w:rsidR="00E37BA4" w:rsidRPr="007D0C49" w:rsidRDefault="00E37BA4" w:rsidP="00E37BA4">
            <w:pPr>
              <w:jc w:val="center"/>
              <w:rPr>
                <w:rFonts w:asciiTheme="minorHAnsi" w:hAnsiTheme="minorHAnsi"/>
                <w:b/>
                <w:color w:val="FF0000"/>
                <w:sz w:val="20"/>
                <w:szCs w:val="20"/>
              </w:rPr>
            </w:pPr>
          </w:p>
        </w:tc>
        <w:tc>
          <w:tcPr>
            <w:tcW w:w="283" w:type="dxa"/>
          </w:tcPr>
          <w:p w:rsidR="00E37BA4" w:rsidRPr="00E37BA4" w:rsidRDefault="00E37BA4" w:rsidP="00E37BA4">
            <w:pPr>
              <w:jc w:val="center"/>
              <w:rPr>
                <w:rFonts w:asciiTheme="minorHAnsi" w:hAnsiTheme="minorHAnsi"/>
                <w:b/>
                <w:sz w:val="20"/>
                <w:szCs w:val="20"/>
              </w:rPr>
            </w:pPr>
          </w:p>
        </w:tc>
      </w:tr>
      <w:tr w:rsidR="00E37BA4" w:rsidRPr="001F0193" w:rsidTr="00694AA3">
        <w:tc>
          <w:tcPr>
            <w:tcW w:w="386" w:type="dxa"/>
            <w:vMerge/>
          </w:tcPr>
          <w:p w:rsidR="00E37BA4" w:rsidRPr="00D31E0E" w:rsidRDefault="00E37BA4" w:rsidP="00AD1180">
            <w:pPr>
              <w:ind w:left="360"/>
              <w:jc w:val="both"/>
              <w:rPr>
                <w:rFonts w:asciiTheme="minorHAnsi" w:hAnsiTheme="minorHAnsi"/>
                <w:sz w:val="20"/>
                <w:szCs w:val="20"/>
              </w:rPr>
            </w:pPr>
          </w:p>
        </w:tc>
        <w:tc>
          <w:tcPr>
            <w:tcW w:w="3345" w:type="dxa"/>
          </w:tcPr>
          <w:p w:rsidR="00E37BA4" w:rsidRPr="004E515B" w:rsidRDefault="00E37BA4" w:rsidP="00AD1180">
            <w:pPr>
              <w:rPr>
                <w:rFonts w:asciiTheme="minorHAnsi" w:hAnsiTheme="minorHAnsi"/>
                <w:sz w:val="20"/>
                <w:szCs w:val="20"/>
              </w:rPr>
            </w:pPr>
            <w:r w:rsidRPr="004E515B">
              <w:rPr>
                <w:rFonts w:asciiTheme="minorHAnsi" w:hAnsiTheme="minorHAnsi"/>
                <w:sz w:val="20"/>
                <w:szCs w:val="20"/>
              </w:rPr>
              <w:t xml:space="preserve">19. § (6) </w:t>
            </w:r>
            <w:r w:rsidRPr="004E515B">
              <w:rPr>
                <w:rFonts w:asciiTheme="minorHAnsi" w:hAnsiTheme="minorHAnsi"/>
                <w:i/>
                <w:sz w:val="20"/>
                <w:szCs w:val="20"/>
              </w:rPr>
              <w:t>„… több épület … építési helyét konzultáció keretében adott szakmai véleményben kell meghatározni.”</w:t>
            </w:r>
          </w:p>
        </w:tc>
        <w:tc>
          <w:tcPr>
            <w:tcW w:w="3345" w:type="dxa"/>
          </w:tcPr>
          <w:p w:rsidR="00E37BA4" w:rsidRPr="00A35DEE" w:rsidRDefault="00E37BA4" w:rsidP="00AD1180">
            <w:pPr>
              <w:rPr>
                <w:rFonts w:asciiTheme="minorHAnsi" w:hAnsiTheme="minorHAnsi"/>
                <w:color w:val="C45911" w:themeColor="accent2" w:themeShade="BF"/>
                <w:sz w:val="20"/>
                <w:szCs w:val="20"/>
              </w:rPr>
            </w:pPr>
            <w:r w:rsidRPr="00A35DEE">
              <w:rPr>
                <w:rFonts w:asciiTheme="minorHAnsi" w:hAnsiTheme="minorHAnsi"/>
                <w:b/>
                <w:color w:val="C45911" w:themeColor="accent2" w:themeShade="BF"/>
                <w:sz w:val="20"/>
                <w:szCs w:val="20"/>
              </w:rPr>
              <w:t>Az építési helyet minden esetben a Szabályozási terven kell jelölni.</w:t>
            </w:r>
          </w:p>
          <w:p w:rsidR="00E37BA4" w:rsidRPr="004E515B" w:rsidRDefault="00E37BA4" w:rsidP="00AD1180">
            <w:pPr>
              <w:rPr>
                <w:rFonts w:asciiTheme="minorHAnsi" w:hAnsiTheme="minorHAnsi"/>
                <w:sz w:val="20"/>
                <w:szCs w:val="20"/>
              </w:rPr>
            </w:pPr>
            <w:r w:rsidRPr="004E515B">
              <w:rPr>
                <w:rFonts w:asciiTheme="minorHAnsi" w:hAnsiTheme="minorHAnsi"/>
                <w:sz w:val="20"/>
                <w:szCs w:val="20"/>
              </w:rPr>
              <w:t>Indok: Talán kevesebb leírással egyértelműbbé tehető lenne. De ez szubjektív megjegyzés.</w:t>
            </w:r>
          </w:p>
        </w:tc>
        <w:tc>
          <w:tcPr>
            <w:tcW w:w="3345" w:type="dxa"/>
          </w:tcPr>
          <w:p w:rsidR="00E37BA4" w:rsidRPr="004E515B" w:rsidRDefault="00E37BA4" w:rsidP="00AD1180">
            <w:pPr>
              <w:rPr>
                <w:rFonts w:asciiTheme="minorHAnsi" w:hAnsiTheme="minorHAnsi"/>
                <w:sz w:val="20"/>
                <w:szCs w:val="20"/>
              </w:rPr>
            </w:pPr>
            <w:r w:rsidRPr="004E515B">
              <w:rPr>
                <w:rFonts w:asciiTheme="minorHAnsi" w:hAnsiTheme="minorHAnsi"/>
                <w:sz w:val="20"/>
                <w:szCs w:val="20"/>
              </w:rPr>
              <w:t>Nem támogatom a javaslatot.</w:t>
            </w:r>
          </w:p>
          <w:p w:rsidR="00E37BA4" w:rsidRPr="004E515B" w:rsidRDefault="00E37BA4" w:rsidP="00AD1180">
            <w:pPr>
              <w:rPr>
                <w:rFonts w:asciiTheme="minorHAnsi" w:hAnsiTheme="minorHAnsi"/>
                <w:sz w:val="20"/>
                <w:szCs w:val="20"/>
              </w:rPr>
            </w:pPr>
            <w:r w:rsidRPr="004E515B">
              <w:rPr>
                <w:rFonts w:asciiTheme="minorHAnsi" w:hAnsiTheme="minorHAnsi"/>
                <w:sz w:val="20"/>
                <w:szCs w:val="20"/>
              </w:rPr>
              <w:t>Indok: Bevált jogintézmény. A szabály-zat nem tudja előre pontosan eltalálni minden telekre mi „jó”. Lásd előző pontot is és „kialakult beépítési mód”.</w:t>
            </w:r>
          </w:p>
        </w:tc>
        <w:tc>
          <w:tcPr>
            <w:tcW w:w="283" w:type="dxa"/>
          </w:tcPr>
          <w:p w:rsidR="00E37BA4" w:rsidRPr="007D0C49" w:rsidRDefault="00E37BA4" w:rsidP="00E37BA4">
            <w:pPr>
              <w:jc w:val="center"/>
              <w:rPr>
                <w:rFonts w:asciiTheme="minorHAnsi" w:hAnsiTheme="minorHAnsi"/>
                <w:b/>
                <w:color w:val="00B050"/>
                <w:sz w:val="20"/>
                <w:szCs w:val="20"/>
              </w:rPr>
            </w:pPr>
          </w:p>
        </w:tc>
        <w:tc>
          <w:tcPr>
            <w:tcW w:w="283" w:type="dxa"/>
          </w:tcPr>
          <w:p w:rsidR="00E37BA4" w:rsidRPr="007D0C49" w:rsidRDefault="00E37BA4" w:rsidP="00E37BA4">
            <w:pPr>
              <w:jc w:val="center"/>
              <w:rPr>
                <w:rFonts w:asciiTheme="minorHAnsi" w:hAnsiTheme="minorHAnsi"/>
                <w:b/>
                <w:color w:val="FF0000"/>
                <w:sz w:val="20"/>
                <w:szCs w:val="20"/>
              </w:rPr>
            </w:pPr>
          </w:p>
        </w:tc>
        <w:tc>
          <w:tcPr>
            <w:tcW w:w="283" w:type="dxa"/>
          </w:tcPr>
          <w:p w:rsidR="00E37BA4" w:rsidRPr="00E37BA4" w:rsidRDefault="00E37BA4" w:rsidP="00E37BA4">
            <w:pPr>
              <w:jc w:val="center"/>
              <w:rPr>
                <w:rFonts w:asciiTheme="minorHAnsi" w:hAnsiTheme="minorHAnsi"/>
                <w:b/>
                <w:sz w:val="20"/>
                <w:szCs w:val="20"/>
              </w:rPr>
            </w:pPr>
          </w:p>
        </w:tc>
      </w:tr>
      <w:tr w:rsidR="00E37BA4" w:rsidRPr="001F0193" w:rsidTr="00694AA3">
        <w:tc>
          <w:tcPr>
            <w:tcW w:w="386" w:type="dxa"/>
            <w:vMerge/>
          </w:tcPr>
          <w:p w:rsidR="00E37BA4" w:rsidRPr="00D31E0E" w:rsidRDefault="00E37BA4" w:rsidP="00AD1180">
            <w:pPr>
              <w:ind w:left="360"/>
              <w:jc w:val="both"/>
              <w:rPr>
                <w:rFonts w:asciiTheme="minorHAnsi" w:hAnsiTheme="minorHAnsi"/>
                <w:sz w:val="20"/>
                <w:szCs w:val="20"/>
              </w:rPr>
            </w:pPr>
          </w:p>
        </w:tc>
        <w:tc>
          <w:tcPr>
            <w:tcW w:w="3345" w:type="dxa"/>
          </w:tcPr>
          <w:p w:rsidR="00E37BA4" w:rsidRPr="004E515B" w:rsidRDefault="00E37BA4" w:rsidP="00AD1180">
            <w:pPr>
              <w:rPr>
                <w:rFonts w:asciiTheme="minorHAnsi" w:hAnsiTheme="minorHAnsi"/>
                <w:sz w:val="20"/>
                <w:szCs w:val="20"/>
              </w:rPr>
            </w:pPr>
            <w:r w:rsidRPr="004E515B">
              <w:rPr>
                <w:rFonts w:asciiTheme="minorHAnsi" w:hAnsiTheme="minorHAnsi"/>
                <w:sz w:val="20"/>
                <w:szCs w:val="20"/>
              </w:rPr>
              <w:t xml:space="preserve">20. § (2) </w:t>
            </w:r>
            <w:r w:rsidRPr="004E515B">
              <w:rPr>
                <w:rFonts w:asciiTheme="minorHAnsi" w:hAnsiTheme="minorHAnsi"/>
                <w:i/>
                <w:sz w:val="20"/>
                <w:szCs w:val="20"/>
              </w:rPr>
              <w:t>„Az elő-, oldal- és hátsókert méretén belül: kerítés, burkolat, előlépcső, gyalogos rámpa megújuló energiaforrás térszín felett összesen legfeljebb 2 m</w:t>
            </w:r>
            <w:r w:rsidRPr="004E515B">
              <w:rPr>
                <w:rFonts w:asciiTheme="minorHAnsi" w:hAnsiTheme="minorHAnsi"/>
                <w:i/>
                <w:sz w:val="20"/>
                <w:szCs w:val="20"/>
                <w:vertAlign w:val="superscript"/>
              </w:rPr>
              <w:t>2</w:t>
            </w:r>
            <w:r w:rsidRPr="004E515B">
              <w:rPr>
                <w:rFonts w:asciiTheme="minorHAnsi" w:hAnsiTheme="minorHAnsi"/>
                <w:i/>
                <w:sz w:val="20"/>
                <w:szCs w:val="20"/>
              </w:rPr>
              <w:t>-es kiterjedésű műtárgya elhelyezhető és konzolos előtető, eresz, cégtábla, cégér, erkély és az egyéb – az OTÉK-ban megengedett – épületrész belóghat.”</w:t>
            </w:r>
          </w:p>
        </w:tc>
        <w:tc>
          <w:tcPr>
            <w:tcW w:w="3345" w:type="dxa"/>
          </w:tcPr>
          <w:p w:rsidR="00E37BA4" w:rsidRPr="00A35DEE" w:rsidRDefault="00E37BA4" w:rsidP="00AD1180">
            <w:pPr>
              <w:rPr>
                <w:rFonts w:asciiTheme="minorHAnsi" w:hAnsiTheme="minorHAnsi"/>
                <w:color w:val="C45911" w:themeColor="accent2" w:themeShade="BF"/>
                <w:sz w:val="20"/>
                <w:szCs w:val="20"/>
              </w:rPr>
            </w:pPr>
            <w:r w:rsidRPr="00A35DEE">
              <w:rPr>
                <w:rFonts w:asciiTheme="minorHAnsi" w:hAnsiTheme="minorHAnsi"/>
                <w:b/>
                <w:color w:val="C45911" w:themeColor="accent2" w:themeShade="BF"/>
                <w:sz w:val="20"/>
                <w:szCs w:val="20"/>
              </w:rPr>
              <w:t>A 20. § (2) bekezdés törlése.</w:t>
            </w:r>
          </w:p>
          <w:p w:rsidR="00E37BA4" w:rsidRPr="004E515B" w:rsidRDefault="00E37BA4" w:rsidP="00AD1180">
            <w:pPr>
              <w:rPr>
                <w:rFonts w:asciiTheme="minorHAnsi" w:hAnsiTheme="minorHAnsi"/>
                <w:sz w:val="20"/>
                <w:szCs w:val="20"/>
              </w:rPr>
            </w:pPr>
            <w:r w:rsidRPr="004E515B">
              <w:rPr>
                <w:rFonts w:asciiTheme="minorHAnsi" w:hAnsiTheme="minorHAnsi"/>
                <w:sz w:val="20"/>
                <w:szCs w:val="20"/>
              </w:rPr>
              <w:t>Indok: Ha ez az OTÉK-ban szerepel, kár megismételni.</w:t>
            </w:r>
          </w:p>
        </w:tc>
        <w:tc>
          <w:tcPr>
            <w:tcW w:w="3345" w:type="dxa"/>
          </w:tcPr>
          <w:p w:rsidR="00E37BA4" w:rsidRPr="004E515B" w:rsidRDefault="00E37BA4" w:rsidP="00AD1180">
            <w:pPr>
              <w:rPr>
                <w:rFonts w:asciiTheme="minorHAnsi" w:hAnsiTheme="minorHAnsi"/>
                <w:sz w:val="20"/>
                <w:szCs w:val="20"/>
              </w:rPr>
            </w:pPr>
            <w:r w:rsidRPr="004E515B">
              <w:rPr>
                <w:rFonts w:asciiTheme="minorHAnsi" w:hAnsiTheme="minorHAnsi"/>
                <w:sz w:val="20"/>
                <w:szCs w:val="20"/>
              </w:rPr>
              <w:t>Nem támogatom a javaslatot.</w:t>
            </w:r>
          </w:p>
          <w:p w:rsidR="00E37BA4" w:rsidRPr="004E515B" w:rsidRDefault="00E37BA4" w:rsidP="00AD1180">
            <w:pPr>
              <w:rPr>
                <w:rFonts w:asciiTheme="minorHAnsi" w:hAnsiTheme="minorHAnsi"/>
                <w:sz w:val="20"/>
                <w:szCs w:val="20"/>
              </w:rPr>
            </w:pPr>
            <w:r w:rsidRPr="004E515B">
              <w:rPr>
                <w:rFonts w:asciiTheme="minorHAnsi" w:hAnsiTheme="minorHAnsi"/>
                <w:sz w:val="20"/>
                <w:szCs w:val="20"/>
              </w:rPr>
              <w:t>Indok: az OTÉK „emlékeztetőként” szerepel az előírásban. A rendelkezés nem azonos az OTÉK-ban szabályozottakkal, nem puszta ismétlése az OTÉK rendelkezésnek.</w:t>
            </w:r>
          </w:p>
        </w:tc>
        <w:tc>
          <w:tcPr>
            <w:tcW w:w="283" w:type="dxa"/>
          </w:tcPr>
          <w:p w:rsidR="00E37BA4" w:rsidRPr="007D0C49" w:rsidRDefault="00E37BA4" w:rsidP="00E37BA4">
            <w:pPr>
              <w:jc w:val="center"/>
              <w:rPr>
                <w:rFonts w:asciiTheme="minorHAnsi" w:hAnsiTheme="minorHAnsi"/>
                <w:b/>
                <w:color w:val="00B050"/>
                <w:sz w:val="20"/>
                <w:szCs w:val="20"/>
              </w:rPr>
            </w:pPr>
          </w:p>
        </w:tc>
        <w:tc>
          <w:tcPr>
            <w:tcW w:w="283" w:type="dxa"/>
          </w:tcPr>
          <w:p w:rsidR="00E37BA4" w:rsidRPr="007D0C49" w:rsidRDefault="00E37BA4" w:rsidP="00E37BA4">
            <w:pPr>
              <w:jc w:val="center"/>
              <w:rPr>
                <w:rFonts w:asciiTheme="minorHAnsi" w:hAnsiTheme="minorHAnsi"/>
                <w:b/>
                <w:color w:val="FF0000"/>
                <w:sz w:val="20"/>
                <w:szCs w:val="20"/>
              </w:rPr>
            </w:pPr>
          </w:p>
        </w:tc>
        <w:tc>
          <w:tcPr>
            <w:tcW w:w="283" w:type="dxa"/>
          </w:tcPr>
          <w:p w:rsidR="00E37BA4" w:rsidRPr="00E37BA4" w:rsidRDefault="00E37BA4" w:rsidP="00E37BA4">
            <w:pPr>
              <w:jc w:val="center"/>
              <w:rPr>
                <w:rFonts w:asciiTheme="minorHAnsi" w:hAnsiTheme="minorHAnsi"/>
                <w:b/>
                <w:sz w:val="20"/>
                <w:szCs w:val="20"/>
              </w:rPr>
            </w:pPr>
          </w:p>
        </w:tc>
      </w:tr>
      <w:tr w:rsidR="00E37BA4" w:rsidRPr="001F0193" w:rsidTr="00694AA3">
        <w:tc>
          <w:tcPr>
            <w:tcW w:w="386" w:type="dxa"/>
            <w:vMerge/>
          </w:tcPr>
          <w:p w:rsidR="00E37BA4" w:rsidRPr="00D31E0E" w:rsidRDefault="00E37BA4" w:rsidP="00AD1180">
            <w:pPr>
              <w:ind w:left="360"/>
              <w:jc w:val="both"/>
              <w:rPr>
                <w:rFonts w:asciiTheme="minorHAnsi" w:hAnsiTheme="minorHAnsi"/>
                <w:sz w:val="20"/>
                <w:szCs w:val="20"/>
              </w:rPr>
            </w:pPr>
          </w:p>
        </w:tc>
        <w:tc>
          <w:tcPr>
            <w:tcW w:w="3345" w:type="dxa"/>
          </w:tcPr>
          <w:p w:rsidR="00E37BA4" w:rsidRPr="004E515B" w:rsidRDefault="00E37BA4" w:rsidP="00AD1180">
            <w:pPr>
              <w:rPr>
                <w:rFonts w:asciiTheme="minorHAnsi" w:hAnsiTheme="minorHAnsi"/>
                <w:sz w:val="20"/>
                <w:szCs w:val="20"/>
              </w:rPr>
            </w:pPr>
            <w:r w:rsidRPr="004E515B">
              <w:rPr>
                <w:rFonts w:asciiTheme="minorHAnsi" w:hAnsiTheme="minorHAnsi"/>
                <w:sz w:val="20"/>
                <w:szCs w:val="20"/>
              </w:rPr>
              <w:t xml:space="preserve">22. § (2) </w:t>
            </w:r>
            <w:r w:rsidRPr="004E515B">
              <w:rPr>
                <w:rFonts w:asciiTheme="minorHAnsi" w:hAnsiTheme="minorHAnsi"/>
                <w:i/>
                <w:sz w:val="20"/>
                <w:szCs w:val="20"/>
              </w:rPr>
              <w:t>„Ha – meglévő építmény miatt – a telek beépítettségének mértéke meghaladja az övezeti előírásokban meghatározottat, akkor a beépítettség – az építmény fennmaradásáig – a kialakult állapot szerinti lehet.”</w:t>
            </w:r>
          </w:p>
        </w:tc>
        <w:tc>
          <w:tcPr>
            <w:tcW w:w="3345" w:type="dxa"/>
          </w:tcPr>
          <w:p w:rsidR="00E37BA4" w:rsidRPr="00A35DEE" w:rsidRDefault="00E37BA4" w:rsidP="00AD1180">
            <w:pPr>
              <w:rPr>
                <w:rFonts w:asciiTheme="minorHAnsi" w:hAnsiTheme="minorHAnsi"/>
                <w:color w:val="C45911" w:themeColor="accent2" w:themeShade="BF"/>
                <w:sz w:val="20"/>
                <w:szCs w:val="20"/>
              </w:rPr>
            </w:pPr>
            <w:r w:rsidRPr="00A35DEE">
              <w:rPr>
                <w:rFonts w:asciiTheme="minorHAnsi" w:hAnsiTheme="minorHAnsi"/>
                <w:b/>
                <w:color w:val="C45911" w:themeColor="accent2" w:themeShade="BF"/>
                <w:sz w:val="20"/>
                <w:szCs w:val="20"/>
              </w:rPr>
              <w:t>A 22. § (2) bekezdés törlése.</w:t>
            </w:r>
          </w:p>
          <w:p w:rsidR="00E37BA4" w:rsidRPr="004E515B" w:rsidRDefault="00E37BA4" w:rsidP="00AD1180">
            <w:pPr>
              <w:rPr>
                <w:rFonts w:asciiTheme="minorHAnsi" w:hAnsiTheme="minorHAnsi"/>
                <w:sz w:val="20"/>
                <w:szCs w:val="20"/>
              </w:rPr>
            </w:pPr>
            <w:r w:rsidRPr="004E515B">
              <w:rPr>
                <w:rFonts w:asciiTheme="minorHAnsi" w:hAnsiTheme="minorHAnsi"/>
                <w:sz w:val="20"/>
                <w:szCs w:val="20"/>
              </w:rPr>
              <w:t>Indok: Evidencia, kialakult állapot, a meghaladott paraméterek tovább nem ronthatók.</w:t>
            </w:r>
          </w:p>
        </w:tc>
        <w:tc>
          <w:tcPr>
            <w:tcW w:w="3345" w:type="dxa"/>
          </w:tcPr>
          <w:p w:rsidR="00E37BA4" w:rsidRPr="004E515B" w:rsidRDefault="00E37BA4" w:rsidP="00AD1180">
            <w:pPr>
              <w:rPr>
                <w:rFonts w:asciiTheme="minorHAnsi" w:hAnsiTheme="minorHAnsi"/>
                <w:sz w:val="20"/>
                <w:szCs w:val="20"/>
              </w:rPr>
            </w:pPr>
            <w:r w:rsidRPr="004E515B">
              <w:rPr>
                <w:rFonts w:asciiTheme="minorHAnsi" w:hAnsiTheme="minorHAnsi"/>
                <w:sz w:val="20"/>
                <w:szCs w:val="20"/>
              </w:rPr>
              <w:t>Nem támogatom a javaslatot.</w:t>
            </w:r>
          </w:p>
          <w:p w:rsidR="00E37BA4" w:rsidRPr="004E515B" w:rsidRDefault="00E37BA4" w:rsidP="00AD1180">
            <w:pPr>
              <w:rPr>
                <w:rFonts w:asciiTheme="minorHAnsi" w:hAnsiTheme="minorHAnsi"/>
                <w:sz w:val="20"/>
                <w:szCs w:val="20"/>
              </w:rPr>
            </w:pPr>
            <w:r w:rsidRPr="004E515B">
              <w:rPr>
                <w:rFonts w:asciiTheme="minorHAnsi" w:hAnsiTheme="minorHAnsi"/>
                <w:sz w:val="20"/>
                <w:szCs w:val="20"/>
              </w:rPr>
              <w:t>Indok: A szabály nem a paraméter ronthatóságára vonatkozik, hanem a legális állapot bővítése esetére teszi egyértelművé, hogy a felfelé bővítés teljes alapterületen lehetséges.</w:t>
            </w:r>
          </w:p>
        </w:tc>
        <w:tc>
          <w:tcPr>
            <w:tcW w:w="283" w:type="dxa"/>
          </w:tcPr>
          <w:p w:rsidR="00E37BA4" w:rsidRPr="007D0C49" w:rsidRDefault="00E37BA4" w:rsidP="00E37BA4">
            <w:pPr>
              <w:jc w:val="center"/>
              <w:rPr>
                <w:rFonts w:asciiTheme="minorHAnsi" w:hAnsiTheme="minorHAnsi"/>
                <w:b/>
                <w:color w:val="00B050"/>
                <w:sz w:val="20"/>
                <w:szCs w:val="20"/>
              </w:rPr>
            </w:pPr>
          </w:p>
        </w:tc>
        <w:tc>
          <w:tcPr>
            <w:tcW w:w="283" w:type="dxa"/>
          </w:tcPr>
          <w:p w:rsidR="00E37BA4" w:rsidRPr="007D0C49" w:rsidRDefault="00E37BA4" w:rsidP="00E37BA4">
            <w:pPr>
              <w:jc w:val="center"/>
              <w:rPr>
                <w:rFonts w:asciiTheme="minorHAnsi" w:hAnsiTheme="minorHAnsi"/>
                <w:b/>
                <w:color w:val="FF0000"/>
                <w:sz w:val="20"/>
                <w:szCs w:val="20"/>
              </w:rPr>
            </w:pPr>
          </w:p>
        </w:tc>
        <w:tc>
          <w:tcPr>
            <w:tcW w:w="283" w:type="dxa"/>
          </w:tcPr>
          <w:p w:rsidR="00E37BA4" w:rsidRPr="00E37BA4" w:rsidRDefault="00E37BA4" w:rsidP="00E37BA4">
            <w:pPr>
              <w:jc w:val="center"/>
              <w:rPr>
                <w:rFonts w:asciiTheme="minorHAnsi" w:hAnsiTheme="minorHAnsi"/>
                <w:b/>
                <w:sz w:val="20"/>
                <w:szCs w:val="20"/>
              </w:rPr>
            </w:pPr>
          </w:p>
        </w:tc>
      </w:tr>
      <w:tr w:rsidR="00E37BA4" w:rsidRPr="001F0193" w:rsidTr="00694AA3">
        <w:tc>
          <w:tcPr>
            <w:tcW w:w="386" w:type="dxa"/>
            <w:vMerge/>
          </w:tcPr>
          <w:p w:rsidR="00E37BA4" w:rsidRPr="00D31E0E" w:rsidRDefault="00E37BA4" w:rsidP="00AD1180">
            <w:pPr>
              <w:ind w:left="360"/>
              <w:jc w:val="both"/>
              <w:rPr>
                <w:rFonts w:asciiTheme="minorHAnsi" w:hAnsiTheme="minorHAnsi"/>
                <w:sz w:val="20"/>
                <w:szCs w:val="20"/>
              </w:rPr>
            </w:pPr>
          </w:p>
        </w:tc>
        <w:tc>
          <w:tcPr>
            <w:tcW w:w="3345" w:type="dxa"/>
          </w:tcPr>
          <w:p w:rsidR="00E37BA4" w:rsidRPr="004E515B" w:rsidRDefault="00E37BA4" w:rsidP="00AD1180">
            <w:pPr>
              <w:rPr>
                <w:rFonts w:asciiTheme="minorHAnsi" w:hAnsiTheme="minorHAnsi"/>
                <w:sz w:val="20"/>
                <w:szCs w:val="20"/>
              </w:rPr>
            </w:pPr>
            <w:r w:rsidRPr="004E515B">
              <w:rPr>
                <w:rFonts w:asciiTheme="minorHAnsi" w:hAnsiTheme="minorHAnsi"/>
                <w:sz w:val="20"/>
                <w:szCs w:val="20"/>
              </w:rPr>
              <w:t xml:space="preserve">24. § (1) </w:t>
            </w:r>
            <w:r w:rsidRPr="004E515B">
              <w:rPr>
                <w:rFonts w:asciiTheme="minorHAnsi" w:hAnsiTheme="minorHAnsi"/>
                <w:i/>
                <w:sz w:val="20"/>
                <w:szCs w:val="20"/>
              </w:rPr>
              <w:t xml:space="preserve">„A telek általános és parkolási szintterületeinek megengedett legnagyobb mértékét </w:t>
            </w:r>
            <w:r w:rsidRPr="004E515B">
              <w:rPr>
                <w:rFonts w:asciiTheme="minorHAnsi" w:hAnsiTheme="minorHAnsi"/>
                <w:i/>
                <w:strike/>
                <w:sz w:val="20"/>
                <w:szCs w:val="20"/>
              </w:rPr>
              <w:t>a Szabályozási terv állapítja meg. A Szabályozási terv rendelkezése hiányában a telek általános és parkolási szintterületeinek megengedett legnagyobb mértékét</w:t>
            </w:r>
            <w:r w:rsidRPr="004E515B">
              <w:rPr>
                <w:rFonts w:asciiTheme="minorHAnsi" w:hAnsiTheme="minorHAnsi"/>
                <w:i/>
                <w:sz w:val="20"/>
                <w:szCs w:val="20"/>
              </w:rPr>
              <w:t xml:space="preserve"> az övezeti előírások határozzák meg…”</w:t>
            </w:r>
          </w:p>
        </w:tc>
        <w:tc>
          <w:tcPr>
            <w:tcW w:w="3345" w:type="dxa"/>
          </w:tcPr>
          <w:p w:rsidR="00E37BA4" w:rsidRPr="00A35DEE" w:rsidRDefault="00E37BA4" w:rsidP="00AD1180">
            <w:pPr>
              <w:rPr>
                <w:rFonts w:asciiTheme="minorHAnsi" w:hAnsiTheme="minorHAnsi"/>
                <w:color w:val="C45911" w:themeColor="accent2" w:themeShade="BF"/>
                <w:sz w:val="20"/>
                <w:szCs w:val="20"/>
              </w:rPr>
            </w:pPr>
            <w:r w:rsidRPr="00A35DEE">
              <w:rPr>
                <w:rFonts w:asciiTheme="minorHAnsi" w:hAnsiTheme="minorHAnsi"/>
                <w:b/>
                <w:color w:val="C45911" w:themeColor="accent2" w:themeShade="BF"/>
                <w:sz w:val="20"/>
                <w:szCs w:val="20"/>
              </w:rPr>
              <w:t xml:space="preserve">A 24. § (1) bek.-ből: </w:t>
            </w:r>
            <w:r w:rsidRPr="00A35DEE">
              <w:rPr>
                <w:rFonts w:asciiTheme="minorHAnsi" w:hAnsiTheme="minorHAnsi"/>
                <w:b/>
                <w:i/>
                <w:color w:val="C45911" w:themeColor="accent2" w:themeShade="BF"/>
                <w:sz w:val="20"/>
                <w:szCs w:val="20"/>
              </w:rPr>
              <w:t>„a Szabályozási terv állapítja meg. A Szabályozási terv rendelkezése hiányában a telek általános és parkolási szintterületeinek megengedett legnagyobb mértékét”</w:t>
            </w:r>
            <w:r w:rsidRPr="00A35DEE">
              <w:rPr>
                <w:rFonts w:asciiTheme="minorHAnsi" w:hAnsiTheme="minorHAnsi"/>
                <w:b/>
                <w:color w:val="C45911" w:themeColor="accent2" w:themeShade="BF"/>
                <w:sz w:val="20"/>
                <w:szCs w:val="20"/>
              </w:rPr>
              <w:t xml:space="preserve"> szövegrész törlése.</w:t>
            </w:r>
          </w:p>
          <w:p w:rsidR="00E37BA4" w:rsidRPr="004E515B" w:rsidRDefault="00E37BA4" w:rsidP="00AD1180">
            <w:pPr>
              <w:rPr>
                <w:rFonts w:asciiTheme="minorHAnsi" w:hAnsiTheme="minorHAnsi"/>
                <w:sz w:val="20"/>
                <w:szCs w:val="20"/>
              </w:rPr>
            </w:pPr>
            <w:r w:rsidRPr="004E515B">
              <w:rPr>
                <w:rFonts w:asciiTheme="minorHAnsi" w:hAnsiTheme="minorHAnsi"/>
                <w:sz w:val="20"/>
                <w:szCs w:val="20"/>
              </w:rPr>
              <w:t>Indok: A ZÉSz vonatkozó előírásai határozzák meg.</w:t>
            </w:r>
          </w:p>
        </w:tc>
        <w:tc>
          <w:tcPr>
            <w:tcW w:w="3345" w:type="dxa"/>
          </w:tcPr>
          <w:p w:rsidR="00E37BA4" w:rsidRPr="004E515B" w:rsidRDefault="00E37BA4" w:rsidP="00AD1180">
            <w:pPr>
              <w:rPr>
                <w:rFonts w:asciiTheme="minorHAnsi" w:hAnsiTheme="minorHAnsi"/>
                <w:sz w:val="20"/>
                <w:szCs w:val="20"/>
              </w:rPr>
            </w:pPr>
            <w:r w:rsidRPr="004E515B">
              <w:rPr>
                <w:rFonts w:asciiTheme="minorHAnsi" w:hAnsiTheme="minorHAnsi"/>
                <w:sz w:val="20"/>
                <w:szCs w:val="20"/>
              </w:rPr>
              <w:t>Nem támogatom a javaslatot.</w:t>
            </w:r>
          </w:p>
          <w:p w:rsidR="00E37BA4" w:rsidRPr="004E515B" w:rsidRDefault="00E37BA4" w:rsidP="00AD1180">
            <w:pPr>
              <w:rPr>
                <w:rFonts w:asciiTheme="minorHAnsi" w:hAnsiTheme="minorHAnsi"/>
                <w:sz w:val="20"/>
                <w:szCs w:val="20"/>
              </w:rPr>
            </w:pPr>
            <w:r w:rsidRPr="004E515B">
              <w:rPr>
                <w:rFonts w:asciiTheme="minorHAnsi" w:hAnsiTheme="minorHAnsi"/>
                <w:sz w:val="20"/>
                <w:szCs w:val="20"/>
              </w:rPr>
              <w:t>Indok: A ZÉSZ övezeti előírások határozzák meg a szintterületi mutató határértékeket, de kivételes esetben lehet jelölve a szabályozási terven is, mely esetben az a mérvadó.</w:t>
            </w:r>
          </w:p>
        </w:tc>
        <w:tc>
          <w:tcPr>
            <w:tcW w:w="283" w:type="dxa"/>
          </w:tcPr>
          <w:p w:rsidR="00E37BA4" w:rsidRPr="007D0C49" w:rsidRDefault="00E37BA4" w:rsidP="00E37BA4">
            <w:pPr>
              <w:jc w:val="center"/>
              <w:rPr>
                <w:rFonts w:asciiTheme="minorHAnsi" w:hAnsiTheme="minorHAnsi"/>
                <w:b/>
                <w:color w:val="00B050"/>
                <w:sz w:val="20"/>
                <w:szCs w:val="20"/>
              </w:rPr>
            </w:pPr>
          </w:p>
        </w:tc>
        <w:tc>
          <w:tcPr>
            <w:tcW w:w="283" w:type="dxa"/>
          </w:tcPr>
          <w:p w:rsidR="00E37BA4" w:rsidRPr="007D0C49" w:rsidRDefault="00E37BA4" w:rsidP="00E37BA4">
            <w:pPr>
              <w:jc w:val="center"/>
              <w:rPr>
                <w:rFonts w:asciiTheme="minorHAnsi" w:hAnsiTheme="minorHAnsi"/>
                <w:b/>
                <w:color w:val="FF0000"/>
                <w:sz w:val="20"/>
                <w:szCs w:val="20"/>
              </w:rPr>
            </w:pPr>
          </w:p>
        </w:tc>
        <w:tc>
          <w:tcPr>
            <w:tcW w:w="283" w:type="dxa"/>
          </w:tcPr>
          <w:p w:rsidR="00E37BA4" w:rsidRPr="00E37BA4" w:rsidRDefault="00E37BA4" w:rsidP="00E37BA4">
            <w:pPr>
              <w:jc w:val="center"/>
              <w:rPr>
                <w:rFonts w:asciiTheme="minorHAnsi" w:hAnsiTheme="minorHAnsi"/>
                <w:b/>
                <w:sz w:val="20"/>
                <w:szCs w:val="20"/>
              </w:rPr>
            </w:pPr>
          </w:p>
        </w:tc>
      </w:tr>
      <w:tr w:rsidR="00E37BA4" w:rsidRPr="001F0193" w:rsidTr="00694AA3">
        <w:tc>
          <w:tcPr>
            <w:tcW w:w="386" w:type="dxa"/>
            <w:vMerge/>
          </w:tcPr>
          <w:p w:rsidR="00E37BA4" w:rsidRPr="00D31E0E" w:rsidRDefault="00E37BA4" w:rsidP="00AD1180">
            <w:pPr>
              <w:ind w:left="360"/>
              <w:jc w:val="both"/>
              <w:rPr>
                <w:rFonts w:asciiTheme="minorHAnsi" w:hAnsiTheme="minorHAnsi"/>
                <w:sz w:val="20"/>
                <w:szCs w:val="20"/>
              </w:rPr>
            </w:pPr>
          </w:p>
        </w:tc>
        <w:tc>
          <w:tcPr>
            <w:tcW w:w="3345" w:type="dxa"/>
          </w:tcPr>
          <w:p w:rsidR="00E37BA4" w:rsidRPr="004E515B" w:rsidRDefault="00E37BA4" w:rsidP="00AD1180">
            <w:pPr>
              <w:rPr>
                <w:rFonts w:asciiTheme="minorHAnsi" w:hAnsiTheme="minorHAnsi"/>
                <w:sz w:val="20"/>
                <w:szCs w:val="20"/>
              </w:rPr>
            </w:pPr>
            <w:r w:rsidRPr="004E515B">
              <w:rPr>
                <w:rFonts w:asciiTheme="minorHAnsi" w:hAnsiTheme="minorHAnsi"/>
                <w:sz w:val="20"/>
                <w:szCs w:val="20"/>
              </w:rPr>
              <w:t xml:space="preserve">24. § (2) </w:t>
            </w:r>
            <w:r w:rsidRPr="004E515B">
              <w:rPr>
                <w:rFonts w:asciiTheme="minorHAnsi" w:hAnsiTheme="minorHAnsi"/>
                <w:i/>
                <w:sz w:val="20"/>
                <w:szCs w:val="20"/>
              </w:rPr>
              <w:t>„Ha – meglévő építmény miatt – a telek szintterületének mértéke meghaladja az övezeti előírásokban megengedettet, akkor az általános és a parkolási szintterület – az építmény fennmaradásáig – a kialakult állapot szerinti lehet.”</w:t>
            </w:r>
          </w:p>
        </w:tc>
        <w:tc>
          <w:tcPr>
            <w:tcW w:w="3345" w:type="dxa"/>
          </w:tcPr>
          <w:p w:rsidR="00E37BA4" w:rsidRPr="00A35DEE" w:rsidRDefault="00E37BA4" w:rsidP="00AD1180">
            <w:pPr>
              <w:rPr>
                <w:rFonts w:asciiTheme="minorHAnsi" w:hAnsiTheme="minorHAnsi"/>
                <w:color w:val="C45911" w:themeColor="accent2" w:themeShade="BF"/>
                <w:sz w:val="20"/>
                <w:szCs w:val="20"/>
              </w:rPr>
            </w:pPr>
            <w:r w:rsidRPr="00A35DEE">
              <w:rPr>
                <w:rFonts w:asciiTheme="minorHAnsi" w:hAnsiTheme="minorHAnsi"/>
                <w:b/>
                <w:color w:val="C45911" w:themeColor="accent2" w:themeShade="BF"/>
                <w:sz w:val="20"/>
                <w:szCs w:val="20"/>
              </w:rPr>
              <w:t>A 24. § (2) bekezdés törlése.</w:t>
            </w:r>
          </w:p>
          <w:p w:rsidR="00E37BA4" w:rsidRPr="004E515B" w:rsidRDefault="00E37BA4" w:rsidP="00AD1180">
            <w:pPr>
              <w:rPr>
                <w:rFonts w:asciiTheme="minorHAnsi" w:hAnsiTheme="minorHAnsi"/>
                <w:sz w:val="20"/>
                <w:szCs w:val="20"/>
              </w:rPr>
            </w:pPr>
            <w:r w:rsidRPr="004E515B">
              <w:rPr>
                <w:rFonts w:asciiTheme="minorHAnsi" w:hAnsiTheme="minorHAnsi"/>
                <w:sz w:val="20"/>
                <w:szCs w:val="20"/>
              </w:rPr>
              <w:t>Indok: Evidencia.</w:t>
            </w:r>
          </w:p>
        </w:tc>
        <w:tc>
          <w:tcPr>
            <w:tcW w:w="3345" w:type="dxa"/>
          </w:tcPr>
          <w:p w:rsidR="00E37BA4" w:rsidRPr="004E515B" w:rsidRDefault="00E37BA4" w:rsidP="00AD1180">
            <w:pPr>
              <w:rPr>
                <w:rFonts w:asciiTheme="minorHAnsi" w:hAnsiTheme="minorHAnsi"/>
                <w:sz w:val="20"/>
                <w:szCs w:val="20"/>
              </w:rPr>
            </w:pPr>
            <w:r w:rsidRPr="004E515B">
              <w:rPr>
                <w:rFonts w:asciiTheme="minorHAnsi" w:hAnsiTheme="minorHAnsi"/>
                <w:sz w:val="20"/>
                <w:szCs w:val="20"/>
              </w:rPr>
              <w:t>Nem támogatom a javaslatot.</w:t>
            </w:r>
          </w:p>
          <w:p w:rsidR="00E37BA4" w:rsidRPr="004E515B" w:rsidRDefault="00E37BA4" w:rsidP="00AD1180">
            <w:pPr>
              <w:rPr>
                <w:rFonts w:asciiTheme="minorHAnsi" w:hAnsiTheme="minorHAnsi"/>
                <w:sz w:val="20"/>
                <w:szCs w:val="20"/>
              </w:rPr>
            </w:pPr>
            <w:r w:rsidRPr="004E515B">
              <w:rPr>
                <w:rFonts w:asciiTheme="minorHAnsi" w:hAnsiTheme="minorHAnsi"/>
                <w:sz w:val="20"/>
                <w:szCs w:val="20"/>
              </w:rPr>
              <w:t>Indok: A szabály nem a paraméter ronthatóságára vonatkozik, hanem a legális állapot átalakítás esetére teszi egyértelművé, hogy az épületen belül a szintterület „átrendezhető”. Az épület bontásával szűnik meg a szerzett jog.</w:t>
            </w:r>
          </w:p>
        </w:tc>
        <w:tc>
          <w:tcPr>
            <w:tcW w:w="283" w:type="dxa"/>
          </w:tcPr>
          <w:p w:rsidR="00E37BA4" w:rsidRPr="007D0C49" w:rsidRDefault="00E37BA4" w:rsidP="00E37BA4">
            <w:pPr>
              <w:jc w:val="center"/>
              <w:rPr>
                <w:rFonts w:asciiTheme="minorHAnsi" w:hAnsiTheme="minorHAnsi"/>
                <w:b/>
                <w:color w:val="00B050"/>
                <w:sz w:val="20"/>
                <w:szCs w:val="20"/>
              </w:rPr>
            </w:pPr>
          </w:p>
        </w:tc>
        <w:tc>
          <w:tcPr>
            <w:tcW w:w="283" w:type="dxa"/>
          </w:tcPr>
          <w:p w:rsidR="00E37BA4" w:rsidRPr="007D0C49" w:rsidRDefault="00E37BA4" w:rsidP="00E37BA4">
            <w:pPr>
              <w:jc w:val="center"/>
              <w:rPr>
                <w:rFonts w:asciiTheme="minorHAnsi" w:hAnsiTheme="minorHAnsi"/>
                <w:b/>
                <w:color w:val="FF0000"/>
                <w:sz w:val="20"/>
                <w:szCs w:val="20"/>
              </w:rPr>
            </w:pPr>
          </w:p>
        </w:tc>
        <w:tc>
          <w:tcPr>
            <w:tcW w:w="283" w:type="dxa"/>
          </w:tcPr>
          <w:p w:rsidR="00E37BA4" w:rsidRPr="00E37BA4" w:rsidRDefault="00E37BA4" w:rsidP="00E37BA4">
            <w:pPr>
              <w:jc w:val="center"/>
              <w:rPr>
                <w:rFonts w:asciiTheme="minorHAnsi" w:hAnsiTheme="minorHAnsi"/>
                <w:b/>
                <w:sz w:val="20"/>
                <w:szCs w:val="20"/>
              </w:rPr>
            </w:pPr>
          </w:p>
        </w:tc>
      </w:tr>
      <w:tr w:rsidR="00E37BA4" w:rsidRPr="001F0193" w:rsidTr="00694AA3">
        <w:tc>
          <w:tcPr>
            <w:tcW w:w="386" w:type="dxa"/>
            <w:vMerge/>
          </w:tcPr>
          <w:p w:rsidR="00E37BA4" w:rsidRPr="00D31E0E" w:rsidRDefault="00E37BA4" w:rsidP="00AD1180">
            <w:pPr>
              <w:ind w:left="360"/>
              <w:jc w:val="both"/>
              <w:rPr>
                <w:rFonts w:asciiTheme="minorHAnsi" w:hAnsiTheme="minorHAnsi"/>
                <w:sz w:val="20"/>
                <w:szCs w:val="20"/>
              </w:rPr>
            </w:pPr>
          </w:p>
        </w:tc>
        <w:tc>
          <w:tcPr>
            <w:tcW w:w="3345" w:type="dxa"/>
          </w:tcPr>
          <w:p w:rsidR="00E37BA4" w:rsidRPr="004E515B" w:rsidRDefault="00E37BA4" w:rsidP="00AD1180">
            <w:pPr>
              <w:rPr>
                <w:rFonts w:asciiTheme="minorHAnsi" w:hAnsiTheme="minorHAnsi"/>
                <w:i/>
                <w:sz w:val="20"/>
                <w:szCs w:val="20"/>
              </w:rPr>
            </w:pPr>
            <w:r w:rsidRPr="004E515B">
              <w:rPr>
                <w:rFonts w:asciiTheme="minorHAnsi" w:hAnsiTheme="minorHAnsi"/>
                <w:sz w:val="20"/>
                <w:szCs w:val="20"/>
              </w:rPr>
              <w:t xml:space="preserve">24. § </w:t>
            </w:r>
            <w:r w:rsidRPr="004E515B">
              <w:rPr>
                <w:rFonts w:asciiTheme="minorHAnsi" w:hAnsiTheme="minorHAnsi"/>
                <w:i/>
                <w:sz w:val="20"/>
                <w:szCs w:val="20"/>
              </w:rPr>
              <w:t>„(3) Az általános szintterületi mutató megengedett legnagyobb mértékének alapértékétől – a kialakult állapotra, a városképi illeszkedésre, a szomszéd telkekre gyakorolt hatásra, a terület intézményi és közmű infrastruktúrájára, Zugló közlekedési</w:t>
            </w:r>
          </w:p>
          <w:p w:rsidR="00E37BA4" w:rsidRPr="004E515B" w:rsidRDefault="00E37BA4" w:rsidP="00C74482">
            <w:pPr>
              <w:rPr>
                <w:rFonts w:asciiTheme="minorHAnsi" w:hAnsiTheme="minorHAnsi"/>
                <w:sz w:val="20"/>
                <w:szCs w:val="20"/>
              </w:rPr>
            </w:pPr>
            <w:r w:rsidRPr="004E515B">
              <w:rPr>
                <w:rFonts w:asciiTheme="minorHAnsi" w:hAnsiTheme="minorHAnsi"/>
                <w:i/>
                <w:sz w:val="20"/>
                <w:szCs w:val="20"/>
              </w:rPr>
              <w:t>koncepciójával való összhangra is kiterjedő vizsgálat alapján – konzultáció keretében adott szakmai véleményben és városrendezési megállapodásban meghatározott mértékben és feltételekkel legfeljebb az általános szintterületi mutató legnagyobb mértékének engedményes érté</w:t>
            </w:r>
            <w:r w:rsidR="00C74482">
              <w:rPr>
                <w:rFonts w:asciiTheme="minorHAnsi" w:hAnsiTheme="minorHAnsi"/>
                <w:i/>
                <w:sz w:val="20"/>
                <w:szCs w:val="20"/>
              </w:rPr>
              <w:t>kéig el lehet térni. (4) A parkolási</w:t>
            </w:r>
            <w:r w:rsidRPr="004E515B">
              <w:rPr>
                <w:rFonts w:asciiTheme="minorHAnsi" w:hAnsiTheme="minorHAnsi"/>
                <w:i/>
                <w:sz w:val="20"/>
                <w:szCs w:val="20"/>
              </w:rPr>
              <w:t>...”</w:t>
            </w:r>
          </w:p>
        </w:tc>
        <w:tc>
          <w:tcPr>
            <w:tcW w:w="3345" w:type="dxa"/>
          </w:tcPr>
          <w:p w:rsidR="00E37BA4" w:rsidRPr="00A35DEE" w:rsidRDefault="00E37BA4" w:rsidP="00AD1180">
            <w:pPr>
              <w:rPr>
                <w:rFonts w:asciiTheme="minorHAnsi" w:hAnsiTheme="minorHAnsi"/>
                <w:color w:val="C45911" w:themeColor="accent2" w:themeShade="BF"/>
                <w:sz w:val="20"/>
                <w:szCs w:val="20"/>
              </w:rPr>
            </w:pPr>
            <w:r w:rsidRPr="00A35DEE">
              <w:rPr>
                <w:rFonts w:asciiTheme="minorHAnsi" w:hAnsiTheme="minorHAnsi"/>
                <w:b/>
                <w:color w:val="C45911" w:themeColor="accent2" w:themeShade="BF"/>
                <w:sz w:val="20"/>
                <w:szCs w:val="20"/>
              </w:rPr>
              <w:t>A szintterület engedményes érték eltörlése és egyben alapértékkénti szerepeltetése.</w:t>
            </w:r>
          </w:p>
          <w:p w:rsidR="00E37BA4" w:rsidRPr="004E515B" w:rsidRDefault="00E37BA4" w:rsidP="00AD1180">
            <w:pPr>
              <w:rPr>
                <w:rFonts w:asciiTheme="minorHAnsi" w:hAnsiTheme="minorHAnsi"/>
                <w:sz w:val="20"/>
                <w:szCs w:val="20"/>
              </w:rPr>
            </w:pPr>
            <w:r w:rsidRPr="004E515B">
              <w:rPr>
                <w:rFonts w:asciiTheme="minorHAnsi" w:hAnsiTheme="minorHAnsi"/>
                <w:sz w:val="20"/>
                <w:szCs w:val="20"/>
              </w:rPr>
              <w:t>Általában: miért nem adja meg eleve a ZÉSz a legnagyobb értéket, amitől nem lehet eltérni, engedményt kapni semmilyen vélemény alapján</w:t>
            </w:r>
          </w:p>
          <w:p w:rsidR="00E37BA4" w:rsidRPr="004E515B" w:rsidRDefault="00E37BA4" w:rsidP="00AD1180">
            <w:pPr>
              <w:rPr>
                <w:rFonts w:asciiTheme="minorHAnsi" w:hAnsiTheme="minorHAnsi"/>
                <w:sz w:val="20"/>
                <w:szCs w:val="20"/>
              </w:rPr>
            </w:pPr>
            <w:r w:rsidRPr="004E515B">
              <w:rPr>
                <w:rFonts w:asciiTheme="minorHAnsi" w:hAnsiTheme="minorHAnsi"/>
                <w:sz w:val="20"/>
                <w:szCs w:val="20"/>
              </w:rPr>
              <w:t>sem?</w:t>
            </w:r>
          </w:p>
          <w:p w:rsidR="00E37BA4" w:rsidRPr="004E515B" w:rsidRDefault="00E37BA4" w:rsidP="00AD1180">
            <w:pPr>
              <w:rPr>
                <w:rFonts w:asciiTheme="minorHAnsi" w:hAnsiTheme="minorHAnsi"/>
                <w:sz w:val="20"/>
                <w:szCs w:val="20"/>
              </w:rPr>
            </w:pPr>
            <w:r w:rsidRPr="004E515B">
              <w:rPr>
                <w:rFonts w:asciiTheme="minorHAnsi" w:hAnsiTheme="minorHAnsi"/>
                <w:sz w:val="20"/>
                <w:szCs w:val="20"/>
              </w:rPr>
              <w:t>Indok: A terület, telek nem változik a szabályzat készítésétől a tervezett beépítésig! És a befektetőnek ehhez kell igazodnia! Lásd még a 12. § (1)-hez tett megjegyzést!</w:t>
            </w:r>
          </w:p>
        </w:tc>
        <w:tc>
          <w:tcPr>
            <w:tcW w:w="3345" w:type="dxa"/>
          </w:tcPr>
          <w:p w:rsidR="00E37BA4" w:rsidRPr="004E515B" w:rsidRDefault="00E37BA4" w:rsidP="00AD1180">
            <w:pPr>
              <w:rPr>
                <w:rFonts w:asciiTheme="minorHAnsi" w:hAnsiTheme="minorHAnsi"/>
                <w:sz w:val="20"/>
                <w:szCs w:val="20"/>
              </w:rPr>
            </w:pPr>
            <w:r w:rsidRPr="004E515B">
              <w:rPr>
                <w:rFonts w:asciiTheme="minorHAnsi" w:hAnsiTheme="minorHAnsi"/>
                <w:sz w:val="20"/>
                <w:szCs w:val="20"/>
              </w:rPr>
              <w:t>Nem támogatom a javaslatot.</w:t>
            </w:r>
          </w:p>
          <w:p w:rsidR="00E37BA4" w:rsidRPr="004E515B" w:rsidRDefault="00E37BA4" w:rsidP="00AD1180">
            <w:pPr>
              <w:rPr>
                <w:rFonts w:asciiTheme="minorHAnsi" w:hAnsiTheme="minorHAnsi"/>
                <w:sz w:val="20"/>
                <w:szCs w:val="20"/>
              </w:rPr>
            </w:pPr>
            <w:r w:rsidRPr="004E515B">
              <w:rPr>
                <w:rFonts w:asciiTheme="minorHAnsi" w:hAnsiTheme="minorHAnsi"/>
                <w:sz w:val="20"/>
                <w:szCs w:val="20"/>
              </w:rPr>
              <w:t xml:space="preserve">Indok: A szakmai szűrő nagyon fontos építészeti mérföldkő az eljárásban. A sáv megállapítása részletes szakmai vizsgálat, azaz szakmai vizsgálat után ad lehetőséget az Önkormányzatnak, hogy megállapodásban támogatást kapjon melynek bevételeit kizárólag (pl. zöld-, közterület-, infrastruktúra-, intézmény-) fejlesztésekre vagy értékvédelemre költheti, vagy a Beruházóval településrendezési szerződést kössön, ami alapján a beruházó maga végzi el a terhelés miatt szükséges, beruházáshoz kapcsolódó közfejlesztést. </w:t>
            </w:r>
          </w:p>
        </w:tc>
        <w:tc>
          <w:tcPr>
            <w:tcW w:w="283" w:type="dxa"/>
          </w:tcPr>
          <w:p w:rsidR="00E37BA4" w:rsidRPr="007D0C49" w:rsidRDefault="00E37BA4" w:rsidP="00E37BA4">
            <w:pPr>
              <w:jc w:val="center"/>
              <w:rPr>
                <w:rFonts w:asciiTheme="minorHAnsi" w:hAnsiTheme="minorHAnsi"/>
                <w:b/>
                <w:color w:val="00B050"/>
                <w:sz w:val="20"/>
                <w:szCs w:val="20"/>
              </w:rPr>
            </w:pPr>
          </w:p>
        </w:tc>
        <w:tc>
          <w:tcPr>
            <w:tcW w:w="283" w:type="dxa"/>
          </w:tcPr>
          <w:p w:rsidR="00E37BA4" w:rsidRPr="007D0C49" w:rsidRDefault="00E37BA4" w:rsidP="00E37BA4">
            <w:pPr>
              <w:jc w:val="center"/>
              <w:rPr>
                <w:rFonts w:asciiTheme="minorHAnsi" w:hAnsiTheme="minorHAnsi"/>
                <w:b/>
                <w:color w:val="FF0000"/>
                <w:sz w:val="20"/>
                <w:szCs w:val="20"/>
              </w:rPr>
            </w:pPr>
          </w:p>
        </w:tc>
        <w:tc>
          <w:tcPr>
            <w:tcW w:w="283" w:type="dxa"/>
          </w:tcPr>
          <w:p w:rsidR="00E37BA4" w:rsidRPr="00E37BA4" w:rsidRDefault="00E37BA4" w:rsidP="00E37BA4">
            <w:pPr>
              <w:jc w:val="center"/>
              <w:rPr>
                <w:rFonts w:asciiTheme="minorHAnsi" w:hAnsiTheme="minorHAnsi"/>
                <w:b/>
                <w:sz w:val="20"/>
                <w:szCs w:val="20"/>
              </w:rPr>
            </w:pPr>
          </w:p>
        </w:tc>
      </w:tr>
      <w:tr w:rsidR="00E37BA4" w:rsidRPr="001F0193" w:rsidTr="00694AA3">
        <w:tc>
          <w:tcPr>
            <w:tcW w:w="386" w:type="dxa"/>
            <w:vMerge/>
          </w:tcPr>
          <w:p w:rsidR="00E37BA4" w:rsidRPr="00D31E0E" w:rsidRDefault="00E37BA4" w:rsidP="00AD1180">
            <w:pPr>
              <w:ind w:left="360"/>
              <w:jc w:val="both"/>
              <w:rPr>
                <w:rFonts w:asciiTheme="minorHAnsi" w:hAnsiTheme="minorHAnsi"/>
                <w:sz w:val="20"/>
                <w:szCs w:val="20"/>
              </w:rPr>
            </w:pPr>
          </w:p>
        </w:tc>
        <w:tc>
          <w:tcPr>
            <w:tcW w:w="3345" w:type="dxa"/>
          </w:tcPr>
          <w:p w:rsidR="00E37BA4" w:rsidRPr="004E515B" w:rsidRDefault="00E37BA4" w:rsidP="00AD1180">
            <w:pPr>
              <w:rPr>
                <w:rFonts w:asciiTheme="minorHAnsi" w:hAnsiTheme="minorHAnsi"/>
                <w:sz w:val="20"/>
                <w:szCs w:val="20"/>
              </w:rPr>
            </w:pPr>
            <w:r w:rsidRPr="004E515B">
              <w:rPr>
                <w:rFonts w:asciiTheme="minorHAnsi" w:hAnsiTheme="minorHAnsi"/>
                <w:sz w:val="20"/>
                <w:szCs w:val="20"/>
              </w:rPr>
              <w:t xml:space="preserve">24. § (5) </w:t>
            </w:r>
            <w:r w:rsidRPr="004E515B">
              <w:rPr>
                <w:rFonts w:asciiTheme="minorHAnsi" w:hAnsiTheme="minorHAnsi"/>
                <w:i/>
                <w:sz w:val="20"/>
                <w:szCs w:val="20"/>
              </w:rPr>
              <w:t>„A homlokzat-felújítással együtt készülő emelet-ráépítéssel és a tetőtér-beépítéssel létrejövő lakások szintterülete nem számít bele a szintterületi mutató mértékébe.”</w:t>
            </w:r>
          </w:p>
        </w:tc>
        <w:tc>
          <w:tcPr>
            <w:tcW w:w="3345" w:type="dxa"/>
          </w:tcPr>
          <w:p w:rsidR="00E37BA4" w:rsidRPr="00A35DEE" w:rsidRDefault="00E37BA4" w:rsidP="00AD1180">
            <w:pPr>
              <w:rPr>
                <w:rFonts w:asciiTheme="minorHAnsi" w:hAnsiTheme="minorHAnsi"/>
                <w:color w:val="C45911" w:themeColor="accent2" w:themeShade="BF"/>
                <w:sz w:val="20"/>
                <w:szCs w:val="20"/>
              </w:rPr>
            </w:pPr>
            <w:r w:rsidRPr="00A35DEE">
              <w:rPr>
                <w:rFonts w:asciiTheme="minorHAnsi" w:hAnsiTheme="minorHAnsi"/>
                <w:b/>
                <w:color w:val="C45911" w:themeColor="accent2" w:themeShade="BF"/>
                <w:sz w:val="20"/>
                <w:szCs w:val="20"/>
              </w:rPr>
              <w:t>A 24. § (5) bekezdés törölése.</w:t>
            </w:r>
          </w:p>
          <w:p w:rsidR="00E37BA4" w:rsidRPr="004E515B" w:rsidRDefault="00E37BA4" w:rsidP="00AD1180">
            <w:pPr>
              <w:rPr>
                <w:rFonts w:asciiTheme="minorHAnsi" w:hAnsiTheme="minorHAnsi"/>
                <w:sz w:val="20"/>
                <w:szCs w:val="20"/>
              </w:rPr>
            </w:pPr>
            <w:r w:rsidRPr="004E515B">
              <w:rPr>
                <w:rFonts w:asciiTheme="minorHAnsi" w:hAnsiTheme="minorHAnsi"/>
                <w:sz w:val="20"/>
                <w:szCs w:val="20"/>
              </w:rPr>
              <w:t>Indok: Ez nem lehet egy szabályozási tervben. Erre nincs itt és így lehetőség. Ha a befektetőt támogatni akarja az Önkormánynak, azt más rendeletben, vagy határozatban megteheti. Különösen akkor, ha a lakóterületekre nincs is szintterületi mutató meghatározva!</w:t>
            </w:r>
          </w:p>
        </w:tc>
        <w:tc>
          <w:tcPr>
            <w:tcW w:w="3345" w:type="dxa"/>
          </w:tcPr>
          <w:p w:rsidR="00E37BA4" w:rsidRPr="004E515B" w:rsidRDefault="00E37BA4" w:rsidP="00AD1180">
            <w:pPr>
              <w:rPr>
                <w:rFonts w:asciiTheme="minorHAnsi" w:hAnsiTheme="minorHAnsi"/>
                <w:sz w:val="20"/>
                <w:szCs w:val="20"/>
              </w:rPr>
            </w:pPr>
            <w:r w:rsidRPr="004E515B">
              <w:rPr>
                <w:rFonts w:asciiTheme="minorHAnsi" w:hAnsiTheme="minorHAnsi"/>
                <w:sz w:val="20"/>
                <w:szCs w:val="20"/>
              </w:rPr>
              <w:t>Nem támogatom a javaslatot.</w:t>
            </w:r>
          </w:p>
          <w:p w:rsidR="00E37BA4" w:rsidRPr="004E515B" w:rsidRDefault="00E37BA4" w:rsidP="00AD1180">
            <w:pPr>
              <w:rPr>
                <w:rFonts w:asciiTheme="minorHAnsi" w:hAnsiTheme="minorHAnsi"/>
                <w:sz w:val="20"/>
                <w:szCs w:val="20"/>
              </w:rPr>
            </w:pPr>
            <w:r w:rsidRPr="004E515B">
              <w:rPr>
                <w:rFonts w:asciiTheme="minorHAnsi" w:hAnsiTheme="minorHAnsi"/>
                <w:sz w:val="20"/>
                <w:szCs w:val="20"/>
              </w:rPr>
              <w:t>Indok: A jogintézmény az Étv. 60/H. § előírásait követi le. Vannak olyan területek, ahol van szintterületi mutató paraméter meghatározva.</w:t>
            </w:r>
          </w:p>
        </w:tc>
        <w:tc>
          <w:tcPr>
            <w:tcW w:w="283" w:type="dxa"/>
          </w:tcPr>
          <w:p w:rsidR="00E37BA4" w:rsidRPr="007D0C49" w:rsidRDefault="00E37BA4" w:rsidP="00E37BA4">
            <w:pPr>
              <w:jc w:val="center"/>
              <w:rPr>
                <w:rFonts w:asciiTheme="minorHAnsi" w:hAnsiTheme="minorHAnsi"/>
                <w:b/>
                <w:color w:val="00B050"/>
                <w:sz w:val="20"/>
                <w:szCs w:val="20"/>
              </w:rPr>
            </w:pPr>
          </w:p>
        </w:tc>
        <w:tc>
          <w:tcPr>
            <w:tcW w:w="283" w:type="dxa"/>
          </w:tcPr>
          <w:p w:rsidR="00E37BA4" w:rsidRPr="007D0C49" w:rsidRDefault="00E37BA4" w:rsidP="00E37BA4">
            <w:pPr>
              <w:jc w:val="center"/>
              <w:rPr>
                <w:rFonts w:asciiTheme="minorHAnsi" w:hAnsiTheme="minorHAnsi"/>
                <w:b/>
                <w:color w:val="FF0000"/>
                <w:sz w:val="20"/>
                <w:szCs w:val="20"/>
              </w:rPr>
            </w:pPr>
          </w:p>
        </w:tc>
        <w:tc>
          <w:tcPr>
            <w:tcW w:w="283" w:type="dxa"/>
          </w:tcPr>
          <w:p w:rsidR="00E37BA4" w:rsidRPr="00E37BA4" w:rsidRDefault="00E37BA4" w:rsidP="00E37BA4">
            <w:pPr>
              <w:jc w:val="center"/>
              <w:rPr>
                <w:rFonts w:asciiTheme="minorHAnsi" w:hAnsiTheme="minorHAnsi"/>
                <w:b/>
                <w:sz w:val="20"/>
                <w:szCs w:val="20"/>
              </w:rPr>
            </w:pPr>
          </w:p>
        </w:tc>
      </w:tr>
      <w:tr w:rsidR="00E37BA4" w:rsidRPr="001F0193" w:rsidTr="00694AA3">
        <w:tc>
          <w:tcPr>
            <w:tcW w:w="386" w:type="dxa"/>
            <w:vMerge/>
          </w:tcPr>
          <w:p w:rsidR="00E37BA4" w:rsidRPr="00D31E0E" w:rsidRDefault="00E37BA4" w:rsidP="00AD1180">
            <w:pPr>
              <w:ind w:left="360"/>
              <w:jc w:val="both"/>
              <w:rPr>
                <w:rFonts w:asciiTheme="minorHAnsi" w:hAnsiTheme="minorHAnsi"/>
                <w:sz w:val="20"/>
                <w:szCs w:val="20"/>
              </w:rPr>
            </w:pPr>
          </w:p>
        </w:tc>
        <w:tc>
          <w:tcPr>
            <w:tcW w:w="3345" w:type="dxa"/>
          </w:tcPr>
          <w:p w:rsidR="00E37BA4" w:rsidRPr="004E515B" w:rsidRDefault="00E37BA4" w:rsidP="00AD1180">
            <w:pPr>
              <w:rPr>
                <w:rFonts w:asciiTheme="minorHAnsi" w:hAnsiTheme="minorHAnsi"/>
                <w:i/>
                <w:strike/>
                <w:sz w:val="20"/>
                <w:szCs w:val="20"/>
              </w:rPr>
            </w:pPr>
            <w:r w:rsidRPr="004E515B">
              <w:rPr>
                <w:rFonts w:asciiTheme="minorHAnsi" w:hAnsiTheme="minorHAnsi"/>
                <w:sz w:val="20"/>
                <w:szCs w:val="20"/>
              </w:rPr>
              <w:t xml:space="preserve">25. § (1) </w:t>
            </w:r>
            <w:r w:rsidRPr="004E515B">
              <w:rPr>
                <w:rFonts w:asciiTheme="minorHAnsi" w:hAnsiTheme="minorHAnsi"/>
                <w:i/>
                <w:sz w:val="20"/>
                <w:szCs w:val="20"/>
              </w:rPr>
              <w:t xml:space="preserve">„A teljes építményre vonatkozóan épületmagasság és az építmény egyes homlokzataira vonatkozóan homlokzatmagasság értéket kell számolni, melyeknek a megengedett legnagyobb mértékét </w:t>
            </w:r>
            <w:r w:rsidRPr="004E515B">
              <w:rPr>
                <w:rFonts w:asciiTheme="minorHAnsi" w:hAnsiTheme="minorHAnsi"/>
                <w:i/>
                <w:strike/>
                <w:sz w:val="20"/>
                <w:szCs w:val="20"/>
              </w:rPr>
              <w:t>a Szabályozási terv állapítja meg. A Szabályozási terv rendelkezése hiányában az épületmagasság és a</w:t>
            </w:r>
          </w:p>
          <w:p w:rsidR="00E37BA4" w:rsidRPr="004E515B" w:rsidRDefault="00E37BA4" w:rsidP="00AD1180">
            <w:pPr>
              <w:rPr>
                <w:rFonts w:asciiTheme="minorHAnsi" w:hAnsiTheme="minorHAnsi"/>
                <w:sz w:val="20"/>
                <w:szCs w:val="20"/>
              </w:rPr>
            </w:pPr>
            <w:r w:rsidRPr="004E515B">
              <w:rPr>
                <w:rFonts w:asciiTheme="minorHAnsi" w:hAnsiTheme="minorHAnsi"/>
                <w:i/>
                <w:strike/>
                <w:sz w:val="20"/>
                <w:szCs w:val="20"/>
              </w:rPr>
              <w:t>homlokzatmagasság megengedett legnagyobb mértékét</w:t>
            </w:r>
            <w:r w:rsidRPr="004E515B">
              <w:rPr>
                <w:rFonts w:asciiTheme="minorHAnsi" w:hAnsiTheme="minorHAnsi"/>
                <w:i/>
                <w:sz w:val="20"/>
                <w:szCs w:val="20"/>
              </w:rPr>
              <w:t xml:space="preserve"> az övezeti előírások határozzák meg…”</w:t>
            </w:r>
          </w:p>
        </w:tc>
        <w:tc>
          <w:tcPr>
            <w:tcW w:w="3345" w:type="dxa"/>
          </w:tcPr>
          <w:p w:rsidR="00E37BA4" w:rsidRPr="00A35DEE" w:rsidRDefault="00E37BA4" w:rsidP="00AD1180">
            <w:pPr>
              <w:rPr>
                <w:rFonts w:asciiTheme="minorHAnsi" w:hAnsiTheme="minorHAnsi"/>
                <w:color w:val="C45911" w:themeColor="accent2" w:themeShade="BF"/>
                <w:sz w:val="20"/>
                <w:szCs w:val="20"/>
              </w:rPr>
            </w:pPr>
            <w:r w:rsidRPr="00A35DEE">
              <w:rPr>
                <w:rFonts w:asciiTheme="minorHAnsi" w:hAnsiTheme="minorHAnsi"/>
                <w:b/>
                <w:i/>
                <w:color w:val="C45911" w:themeColor="accent2" w:themeShade="BF"/>
                <w:sz w:val="20"/>
                <w:szCs w:val="20"/>
              </w:rPr>
              <w:t>A 25. § (1) bek.-ből „a Szabályozási terv állapítja meg. A Szabályozási terv rendelkezése hiányában az épület-magasság és a homlokzatmagasság megengedett legnagyobb mértékét” szövegrész törlése.</w:t>
            </w:r>
          </w:p>
          <w:p w:rsidR="00E37BA4" w:rsidRPr="004E515B" w:rsidRDefault="00E37BA4" w:rsidP="00AD1180">
            <w:pPr>
              <w:rPr>
                <w:rFonts w:asciiTheme="minorHAnsi" w:hAnsiTheme="minorHAnsi"/>
                <w:sz w:val="20"/>
                <w:szCs w:val="20"/>
              </w:rPr>
            </w:pPr>
            <w:r w:rsidRPr="004E515B">
              <w:rPr>
                <w:rFonts w:asciiTheme="minorHAnsi" w:hAnsiTheme="minorHAnsi"/>
                <w:sz w:val="20"/>
                <w:szCs w:val="20"/>
              </w:rPr>
              <w:t>Indoklás: A szabályozási terv alatt térképi megjelenést értünk. De a beépítés magassága (bármelyik meghatározást is választja) a ZÉSz, kötelezően meghatározandó paraméter. Nem lehet rendelkezés hiányára hivatkozni. (OTÉK 13. §)</w:t>
            </w:r>
          </w:p>
        </w:tc>
        <w:tc>
          <w:tcPr>
            <w:tcW w:w="3345" w:type="dxa"/>
          </w:tcPr>
          <w:p w:rsidR="00E37BA4" w:rsidRPr="004E515B" w:rsidRDefault="00E37BA4" w:rsidP="00AD1180">
            <w:pPr>
              <w:rPr>
                <w:rFonts w:asciiTheme="minorHAnsi" w:hAnsiTheme="minorHAnsi"/>
                <w:sz w:val="20"/>
                <w:szCs w:val="20"/>
              </w:rPr>
            </w:pPr>
            <w:r w:rsidRPr="004E515B">
              <w:rPr>
                <w:rFonts w:asciiTheme="minorHAnsi" w:hAnsiTheme="minorHAnsi"/>
                <w:sz w:val="20"/>
                <w:szCs w:val="20"/>
              </w:rPr>
              <w:t>Nem támogatom a javaslatot.</w:t>
            </w:r>
          </w:p>
          <w:p w:rsidR="00E37BA4" w:rsidRPr="004E515B" w:rsidRDefault="00E37BA4" w:rsidP="00AD1180">
            <w:pPr>
              <w:rPr>
                <w:rFonts w:asciiTheme="minorHAnsi" w:hAnsiTheme="minorHAnsi"/>
                <w:sz w:val="20"/>
                <w:szCs w:val="20"/>
              </w:rPr>
            </w:pPr>
            <w:r w:rsidRPr="004E515B">
              <w:rPr>
                <w:rFonts w:asciiTheme="minorHAnsi" w:hAnsiTheme="minorHAnsi"/>
                <w:sz w:val="20"/>
                <w:szCs w:val="20"/>
              </w:rPr>
              <w:t>Indok: Magassági paraméter alapvetően az övezeti előírásokban mindig van szabályozva, melytől eltérés jelent, ha a szabályozási terv értéket jelöl. Minden övezetre van megállapítva magassági előírás (mert kötelező is).</w:t>
            </w:r>
          </w:p>
        </w:tc>
        <w:tc>
          <w:tcPr>
            <w:tcW w:w="283" w:type="dxa"/>
          </w:tcPr>
          <w:p w:rsidR="00E37BA4" w:rsidRPr="007D0C49" w:rsidRDefault="00E37BA4" w:rsidP="00E37BA4">
            <w:pPr>
              <w:jc w:val="center"/>
              <w:rPr>
                <w:rFonts w:asciiTheme="minorHAnsi" w:hAnsiTheme="minorHAnsi"/>
                <w:b/>
                <w:color w:val="00B050"/>
                <w:sz w:val="20"/>
                <w:szCs w:val="20"/>
              </w:rPr>
            </w:pPr>
          </w:p>
        </w:tc>
        <w:tc>
          <w:tcPr>
            <w:tcW w:w="283" w:type="dxa"/>
          </w:tcPr>
          <w:p w:rsidR="00E37BA4" w:rsidRPr="007D0C49" w:rsidRDefault="00E37BA4" w:rsidP="00E37BA4">
            <w:pPr>
              <w:jc w:val="center"/>
              <w:rPr>
                <w:rFonts w:asciiTheme="minorHAnsi" w:hAnsiTheme="minorHAnsi"/>
                <w:b/>
                <w:color w:val="FF0000"/>
                <w:sz w:val="20"/>
                <w:szCs w:val="20"/>
              </w:rPr>
            </w:pPr>
          </w:p>
        </w:tc>
        <w:tc>
          <w:tcPr>
            <w:tcW w:w="283" w:type="dxa"/>
          </w:tcPr>
          <w:p w:rsidR="00E37BA4" w:rsidRPr="00E37BA4" w:rsidRDefault="00E37BA4" w:rsidP="00E37BA4">
            <w:pPr>
              <w:jc w:val="center"/>
              <w:rPr>
                <w:rFonts w:asciiTheme="minorHAnsi" w:hAnsiTheme="minorHAnsi"/>
                <w:b/>
                <w:sz w:val="20"/>
                <w:szCs w:val="20"/>
              </w:rPr>
            </w:pPr>
          </w:p>
        </w:tc>
      </w:tr>
      <w:tr w:rsidR="00E37BA4" w:rsidRPr="001F0193" w:rsidTr="00694AA3">
        <w:tc>
          <w:tcPr>
            <w:tcW w:w="386" w:type="dxa"/>
            <w:vMerge/>
          </w:tcPr>
          <w:p w:rsidR="00E37BA4" w:rsidRPr="00D31E0E" w:rsidRDefault="00E37BA4" w:rsidP="00AD1180">
            <w:pPr>
              <w:ind w:left="360"/>
              <w:jc w:val="both"/>
              <w:rPr>
                <w:rFonts w:asciiTheme="minorHAnsi" w:hAnsiTheme="minorHAnsi"/>
                <w:sz w:val="20"/>
                <w:szCs w:val="20"/>
              </w:rPr>
            </w:pPr>
          </w:p>
        </w:tc>
        <w:tc>
          <w:tcPr>
            <w:tcW w:w="3345" w:type="dxa"/>
          </w:tcPr>
          <w:p w:rsidR="00E37BA4" w:rsidRPr="004E515B" w:rsidRDefault="00E37BA4" w:rsidP="00AD1180">
            <w:pPr>
              <w:rPr>
                <w:rFonts w:asciiTheme="minorHAnsi" w:hAnsiTheme="minorHAnsi"/>
                <w:sz w:val="20"/>
                <w:szCs w:val="20"/>
              </w:rPr>
            </w:pPr>
            <w:r w:rsidRPr="004E515B">
              <w:rPr>
                <w:rFonts w:asciiTheme="minorHAnsi" w:hAnsiTheme="minorHAnsi"/>
                <w:sz w:val="20"/>
                <w:szCs w:val="20"/>
              </w:rPr>
              <w:t xml:space="preserve">25. § (2) </w:t>
            </w:r>
            <w:r w:rsidRPr="004E515B">
              <w:rPr>
                <w:rFonts w:asciiTheme="minorHAnsi" w:hAnsiTheme="minorHAnsi"/>
                <w:i/>
                <w:sz w:val="20"/>
                <w:szCs w:val="20"/>
              </w:rPr>
              <w:t>„Ha a meglévő épület valamely magassági értéke meghaladja az e rendelet előírásaiban megengedettet, akkor a meghaladott magasság érték – az építmény fennmaradásáig – a kialakult állapot szerinti lehet.”</w:t>
            </w:r>
          </w:p>
        </w:tc>
        <w:tc>
          <w:tcPr>
            <w:tcW w:w="3345" w:type="dxa"/>
          </w:tcPr>
          <w:p w:rsidR="00E37BA4" w:rsidRPr="00465E50" w:rsidRDefault="00E37BA4" w:rsidP="00AD1180">
            <w:pPr>
              <w:rPr>
                <w:rFonts w:asciiTheme="minorHAnsi" w:hAnsiTheme="minorHAnsi"/>
                <w:color w:val="C45911" w:themeColor="accent2" w:themeShade="BF"/>
                <w:sz w:val="20"/>
                <w:szCs w:val="20"/>
              </w:rPr>
            </w:pPr>
            <w:r w:rsidRPr="00465E50">
              <w:rPr>
                <w:rFonts w:asciiTheme="minorHAnsi" w:hAnsiTheme="minorHAnsi"/>
                <w:b/>
                <w:color w:val="C45911" w:themeColor="accent2" w:themeShade="BF"/>
                <w:sz w:val="20"/>
                <w:szCs w:val="20"/>
              </w:rPr>
              <w:t>A 25. § (2) bekezdés törölése.</w:t>
            </w:r>
          </w:p>
          <w:p w:rsidR="00E37BA4" w:rsidRPr="004E515B" w:rsidRDefault="00E37BA4" w:rsidP="00AD1180">
            <w:pPr>
              <w:rPr>
                <w:rFonts w:asciiTheme="minorHAnsi" w:hAnsiTheme="minorHAnsi"/>
                <w:sz w:val="20"/>
                <w:szCs w:val="20"/>
              </w:rPr>
            </w:pPr>
            <w:r w:rsidRPr="004E515B">
              <w:rPr>
                <w:rFonts w:asciiTheme="minorHAnsi" w:hAnsiTheme="minorHAnsi"/>
                <w:sz w:val="20"/>
                <w:szCs w:val="20"/>
              </w:rPr>
              <w:t>Indok: Evidencia, ezt a fogalom-meghatározásoknál a teljes területre a „Kialakult állapot” címszó alatt el lehet intézni. De a kialakult állapot magasabb rendű jogszabályban már meghatározott, így el is hagyható.</w:t>
            </w:r>
          </w:p>
        </w:tc>
        <w:tc>
          <w:tcPr>
            <w:tcW w:w="3345" w:type="dxa"/>
          </w:tcPr>
          <w:p w:rsidR="00E37BA4" w:rsidRPr="004E515B" w:rsidRDefault="00E37BA4" w:rsidP="00AD1180">
            <w:pPr>
              <w:rPr>
                <w:rFonts w:asciiTheme="minorHAnsi" w:hAnsiTheme="minorHAnsi"/>
                <w:sz w:val="20"/>
                <w:szCs w:val="20"/>
              </w:rPr>
            </w:pPr>
            <w:r w:rsidRPr="004E515B">
              <w:rPr>
                <w:rFonts w:asciiTheme="minorHAnsi" w:hAnsiTheme="minorHAnsi"/>
                <w:sz w:val="20"/>
                <w:szCs w:val="20"/>
              </w:rPr>
              <w:t>Nem támogatom a javaslatot.</w:t>
            </w:r>
          </w:p>
          <w:p w:rsidR="00E37BA4" w:rsidRPr="004E515B" w:rsidRDefault="00E37BA4" w:rsidP="00AD1180">
            <w:pPr>
              <w:rPr>
                <w:rFonts w:asciiTheme="minorHAnsi" w:hAnsiTheme="minorHAnsi"/>
                <w:sz w:val="20"/>
                <w:szCs w:val="20"/>
              </w:rPr>
            </w:pPr>
            <w:r w:rsidRPr="004E515B">
              <w:rPr>
                <w:rFonts w:asciiTheme="minorHAnsi" w:hAnsiTheme="minorHAnsi"/>
                <w:sz w:val="20"/>
                <w:szCs w:val="20"/>
              </w:rPr>
              <w:t>Indok: Nem evidens, hiszen az épület bontásának esetétől különböző esetek is vannak, amikor lényeges, hogy mi tekintendő maximális magassági értékhatárnak. A BVKSZ-ben volt „meglévő”-vel összekevert „kialakult állapot” fogalom, szerencsére már nem hatályos 2015-től. A „kialakult” fogalma nem azonos a „meglévő” azaz „szakszerű” állapottal.</w:t>
            </w:r>
          </w:p>
        </w:tc>
        <w:tc>
          <w:tcPr>
            <w:tcW w:w="283" w:type="dxa"/>
          </w:tcPr>
          <w:p w:rsidR="00E37BA4" w:rsidRPr="007D0C49" w:rsidRDefault="00E37BA4" w:rsidP="00E37BA4">
            <w:pPr>
              <w:jc w:val="center"/>
              <w:rPr>
                <w:rFonts w:asciiTheme="minorHAnsi" w:hAnsiTheme="minorHAnsi"/>
                <w:b/>
                <w:color w:val="00B050"/>
                <w:sz w:val="20"/>
                <w:szCs w:val="20"/>
              </w:rPr>
            </w:pPr>
          </w:p>
        </w:tc>
        <w:tc>
          <w:tcPr>
            <w:tcW w:w="283" w:type="dxa"/>
          </w:tcPr>
          <w:p w:rsidR="00E37BA4" w:rsidRPr="007D0C49" w:rsidRDefault="00E37BA4" w:rsidP="00E37BA4">
            <w:pPr>
              <w:jc w:val="center"/>
              <w:rPr>
                <w:rFonts w:asciiTheme="minorHAnsi" w:hAnsiTheme="minorHAnsi"/>
                <w:b/>
                <w:color w:val="FF0000"/>
                <w:sz w:val="20"/>
                <w:szCs w:val="20"/>
              </w:rPr>
            </w:pPr>
          </w:p>
        </w:tc>
        <w:tc>
          <w:tcPr>
            <w:tcW w:w="283" w:type="dxa"/>
          </w:tcPr>
          <w:p w:rsidR="00E37BA4" w:rsidRPr="00E37BA4" w:rsidRDefault="00E37BA4" w:rsidP="00E37BA4">
            <w:pPr>
              <w:jc w:val="center"/>
              <w:rPr>
                <w:rFonts w:asciiTheme="minorHAnsi" w:hAnsiTheme="minorHAnsi"/>
                <w:b/>
                <w:sz w:val="20"/>
                <w:szCs w:val="20"/>
              </w:rPr>
            </w:pPr>
          </w:p>
        </w:tc>
      </w:tr>
      <w:tr w:rsidR="00E37BA4" w:rsidRPr="001F0193" w:rsidTr="00694AA3">
        <w:tc>
          <w:tcPr>
            <w:tcW w:w="386" w:type="dxa"/>
            <w:vMerge/>
          </w:tcPr>
          <w:p w:rsidR="00E37BA4" w:rsidRPr="00D31E0E" w:rsidRDefault="00E37BA4" w:rsidP="009C6633">
            <w:pPr>
              <w:ind w:left="360"/>
              <w:jc w:val="both"/>
              <w:rPr>
                <w:rFonts w:asciiTheme="minorHAnsi" w:hAnsiTheme="minorHAnsi"/>
                <w:sz w:val="20"/>
                <w:szCs w:val="20"/>
              </w:rPr>
            </w:pPr>
          </w:p>
        </w:tc>
        <w:tc>
          <w:tcPr>
            <w:tcW w:w="3345" w:type="dxa"/>
          </w:tcPr>
          <w:p w:rsidR="00E37BA4" w:rsidRPr="00347B74" w:rsidRDefault="00E37BA4" w:rsidP="009C6633">
            <w:pPr>
              <w:rPr>
                <w:rFonts w:asciiTheme="minorHAnsi" w:hAnsiTheme="minorHAnsi"/>
                <w:color w:val="808080" w:themeColor="background1" w:themeShade="80"/>
                <w:sz w:val="8"/>
                <w:szCs w:val="8"/>
              </w:rPr>
            </w:pPr>
            <w:r w:rsidRPr="00347B74">
              <w:rPr>
                <w:rFonts w:asciiTheme="minorHAnsi" w:hAnsiTheme="minorHAnsi"/>
                <w:color w:val="808080" w:themeColor="background1" w:themeShade="80"/>
                <w:sz w:val="8"/>
                <w:szCs w:val="8"/>
              </w:rPr>
              <w:t xml:space="preserve">30. § (3) </w:t>
            </w:r>
            <w:r w:rsidRPr="00347B74">
              <w:rPr>
                <w:rFonts w:asciiTheme="minorHAnsi" w:hAnsiTheme="minorHAnsi"/>
                <w:i/>
                <w:color w:val="808080" w:themeColor="background1" w:themeShade="80"/>
                <w:sz w:val="8"/>
                <w:szCs w:val="8"/>
              </w:rPr>
              <w:t>„Ha a meglévő építmény szintterülete, beépítési magassága, beépítettsége vagy terepszint alatti építettsége a megengedett mértékét túllépi, vagy a zöldfelület megengedett legkisebb mértéke nem éri el a 3. mellékletben meghatározott, vagy az előírt szabályozási határértéket, csak olyan építési tevékenység folytatható, amely a szabályozási határértékektől való eltérést nem növeli tovább, kivéve e rendelet eltérő rendelkezése esetén.”</w:t>
            </w:r>
          </w:p>
        </w:tc>
        <w:tc>
          <w:tcPr>
            <w:tcW w:w="3345" w:type="dxa"/>
          </w:tcPr>
          <w:p w:rsidR="00E37BA4" w:rsidRPr="00347B74" w:rsidRDefault="00E37BA4" w:rsidP="009C6633">
            <w:pPr>
              <w:rPr>
                <w:rFonts w:asciiTheme="minorHAnsi" w:hAnsiTheme="minorHAnsi"/>
                <w:color w:val="808080" w:themeColor="background1" w:themeShade="80"/>
                <w:sz w:val="8"/>
                <w:szCs w:val="8"/>
              </w:rPr>
            </w:pPr>
            <w:r w:rsidRPr="00347B74">
              <w:rPr>
                <w:rFonts w:asciiTheme="minorHAnsi" w:hAnsiTheme="minorHAnsi"/>
                <w:color w:val="808080" w:themeColor="background1" w:themeShade="80"/>
                <w:sz w:val="8"/>
                <w:szCs w:val="8"/>
              </w:rPr>
              <w:t>- szintterülete (amit illene az lakóövezetekre is megadni!)</w:t>
            </w:r>
          </w:p>
          <w:p w:rsidR="00E37BA4" w:rsidRPr="00347B74" w:rsidRDefault="00E37BA4" w:rsidP="009C6633">
            <w:pPr>
              <w:rPr>
                <w:rFonts w:asciiTheme="minorHAnsi" w:hAnsiTheme="minorHAnsi"/>
                <w:color w:val="808080" w:themeColor="background1" w:themeShade="80"/>
                <w:sz w:val="8"/>
                <w:szCs w:val="8"/>
              </w:rPr>
            </w:pPr>
            <w:r w:rsidRPr="00347B74">
              <w:rPr>
                <w:rFonts w:asciiTheme="minorHAnsi" w:hAnsiTheme="minorHAnsi"/>
                <w:color w:val="808080" w:themeColor="background1" w:themeShade="80"/>
                <w:sz w:val="8"/>
                <w:szCs w:val="8"/>
              </w:rPr>
              <w:t>- „kivéve e rendelet eltérő rendelkezése esetén” Van ilyen? Mik az indokai?</w:t>
            </w:r>
          </w:p>
        </w:tc>
        <w:tc>
          <w:tcPr>
            <w:tcW w:w="3345" w:type="dxa"/>
          </w:tcPr>
          <w:p w:rsidR="00E37BA4" w:rsidRPr="00347B74" w:rsidRDefault="00E37BA4" w:rsidP="009C6633">
            <w:pPr>
              <w:rPr>
                <w:rFonts w:asciiTheme="minorHAnsi" w:hAnsiTheme="minorHAnsi"/>
                <w:color w:val="808080" w:themeColor="background1" w:themeShade="80"/>
                <w:sz w:val="8"/>
                <w:szCs w:val="8"/>
              </w:rPr>
            </w:pPr>
            <w:r w:rsidRPr="00347B74">
              <w:rPr>
                <w:rFonts w:asciiTheme="minorHAnsi" w:hAnsiTheme="minorHAnsi"/>
                <w:color w:val="808080" w:themeColor="background1" w:themeShade="80"/>
                <w:sz w:val="8"/>
                <w:szCs w:val="8"/>
              </w:rPr>
              <w:t>(Új) javaslat nincs. Döntést nem igényel.</w:t>
            </w:r>
          </w:p>
          <w:p w:rsidR="00E37BA4" w:rsidRPr="00347B74" w:rsidRDefault="00E37BA4" w:rsidP="003901D6">
            <w:pPr>
              <w:rPr>
                <w:rFonts w:asciiTheme="minorHAnsi" w:hAnsiTheme="minorHAnsi"/>
                <w:color w:val="808080" w:themeColor="background1" w:themeShade="80"/>
                <w:sz w:val="8"/>
                <w:szCs w:val="8"/>
              </w:rPr>
            </w:pPr>
            <w:r w:rsidRPr="00347B74">
              <w:rPr>
                <w:rFonts w:asciiTheme="minorHAnsi" w:hAnsiTheme="minorHAnsi"/>
                <w:color w:val="808080" w:themeColor="background1" w:themeShade="80"/>
                <w:sz w:val="8"/>
                <w:szCs w:val="8"/>
              </w:rPr>
              <w:t>Indok: A szintterület teljes visszavezeté-se korábban is szerepelt.</w:t>
            </w:r>
          </w:p>
        </w:tc>
        <w:tc>
          <w:tcPr>
            <w:tcW w:w="283" w:type="dxa"/>
          </w:tcPr>
          <w:p w:rsidR="00E37BA4" w:rsidRPr="007D0C49" w:rsidRDefault="00E37BA4" w:rsidP="00E37BA4">
            <w:pPr>
              <w:jc w:val="center"/>
              <w:rPr>
                <w:rFonts w:asciiTheme="minorHAnsi" w:hAnsiTheme="minorHAnsi"/>
                <w:b/>
                <w:color w:val="00B050"/>
                <w:sz w:val="20"/>
                <w:szCs w:val="20"/>
              </w:rPr>
            </w:pPr>
          </w:p>
        </w:tc>
        <w:tc>
          <w:tcPr>
            <w:tcW w:w="283" w:type="dxa"/>
          </w:tcPr>
          <w:p w:rsidR="00E37BA4" w:rsidRPr="007D0C49" w:rsidRDefault="00E37BA4" w:rsidP="00E37BA4">
            <w:pPr>
              <w:jc w:val="center"/>
              <w:rPr>
                <w:rFonts w:asciiTheme="minorHAnsi" w:hAnsiTheme="minorHAnsi"/>
                <w:b/>
                <w:color w:val="FF0000"/>
                <w:sz w:val="20"/>
                <w:szCs w:val="20"/>
              </w:rPr>
            </w:pPr>
          </w:p>
        </w:tc>
        <w:tc>
          <w:tcPr>
            <w:tcW w:w="283" w:type="dxa"/>
          </w:tcPr>
          <w:p w:rsidR="00E37BA4" w:rsidRPr="00E37BA4" w:rsidRDefault="00E37BA4" w:rsidP="00E37BA4">
            <w:pPr>
              <w:jc w:val="center"/>
              <w:rPr>
                <w:rFonts w:asciiTheme="minorHAnsi" w:hAnsiTheme="minorHAnsi"/>
                <w:b/>
                <w:color w:val="808080" w:themeColor="background1" w:themeShade="80"/>
                <w:sz w:val="20"/>
                <w:szCs w:val="20"/>
              </w:rPr>
            </w:pPr>
          </w:p>
        </w:tc>
      </w:tr>
      <w:tr w:rsidR="00E37BA4" w:rsidRPr="001F0193" w:rsidTr="00694AA3">
        <w:tc>
          <w:tcPr>
            <w:tcW w:w="386" w:type="dxa"/>
            <w:vMerge/>
          </w:tcPr>
          <w:p w:rsidR="00E37BA4" w:rsidRPr="00D31E0E" w:rsidRDefault="00E37BA4" w:rsidP="009C6633">
            <w:pPr>
              <w:ind w:left="360"/>
              <w:jc w:val="both"/>
              <w:rPr>
                <w:rFonts w:asciiTheme="minorHAnsi" w:hAnsiTheme="minorHAnsi"/>
                <w:sz w:val="20"/>
                <w:szCs w:val="20"/>
              </w:rPr>
            </w:pPr>
          </w:p>
        </w:tc>
        <w:tc>
          <w:tcPr>
            <w:tcW w:w="3345" w:type="dxa"/>
          </w:tcPr>
          <w:p w:rsidR="00E37BA4" w:rsidRPr="00347B74" w:rsidRDefault="00E37BA4" w:rsidP="009C6633">
            <w:pPr>
              <w:rPr>
                <w:rFonts w:asciiTheme="minorHAnsi" w:hAnsiTheme="minorHAnsi"/>
                <w:i/>
                <w:color w:val="808080" w:themeColor="background1" w:themeShade="80"/>
                <w:sz w:val="8"/>
                <w:szCs w:val="8"/>
              </w:rPr>
            </w:pPr>
            <w:r w:rsidRPr="00347B74">
              <w:rPr>
                <w:rFonts w:asciiTheme="minorHAnsi" w:hAnsiTheme="minorHAnsi"/>
                <w:color w:val="808080" w:themeColor="background1" w:themeShade="80"/>
                <w:sz w:val="8"/>
                <w:szCs w:val="8"/>
              </w:rPr>
              <w:t xml:space="preserve">34. § (1) </w:t>
            </w:r>
            <w:r w:rsidRPr="00347B74">
              <w:rPr>
                <w:rFonts w:asciiTheme="minorHAnsi" w:hAnsiTheme="minorHAnsi"/>
                <w:i/>
                <w:color w:val="808080" w:themeColor="background1" w:themeShade="80"/>
                <w:sz w:val="8"/>
                <w:szCs w:val="8"/>
              </w:rPr>
              <w:t xml:space="preserve">„Az elhelyezett személygépkocsik számának megállapításakor a parkolóhelyek számát engedményes értékkel számoltan, a következő szorzókkal kell figyelembe venni: </w:t>
            </w:r>
          </w:p>
          <w:p w:rsidR="00E37BA4" w:rsidRPr="00347B74" w:rsidRDefault="00E37BA4" w:rsidP="009C6633">
            <w:pPr>
              <w:rPr>
                <w:rFonts w:asciiTheme="minorHAnsi" w:hAnsiTheme="minorHAnsi"/>
                <w:i/>
                <w:color w:val="808080" w:themeColor="background1" w:themeShade="80"/>
                <w:sz w:val="8"/>
                <w:szCs w:val="8"/>
              </w:rPr>
            </w:pPr>
            <w:r w:rsidRPr="00347B74">
              <w:rPr>
                <w:rFonts w:asciiTheme="minorHAnsi" w:hAnsiTheme="minorHAnsi"/>
                <w:i/>
                <w:color w:val="808080" w:themeColor="background1" w:themeShade="80"/>
                <w:sz w:val="8"/>
                <w:szCs w:val="8"/>
              </w:rPr>
              <w:t>a) közcélú parkolóhely esetén: kétszeres;</w:t>
            </w:r>
          </w:p>
          <w:p w:rsidR="00E37BA4" w:rsidRPr="00347B74" w:rsidRDefault="00E37BA4" w:rsidP="009C6633">
            <w:pPr>
              <w:rPr>
                <w:rFonts w:asciiTheme="minorHAnsi" w:hAnsiTheme="minorHAnsi"/>
                <w:i/>
                <w:color w:val="808080" w:themeColor="background1" w:themeShade="80"/>
                <w:sz w:val="8"/>
                <w:szCs w:val="8"/>
              </w:rPr>
            </w:pPr>
            <w:r w:rsidRPr="00347B74">
              <w:rPr>
                <w:rFonts w:asciiTheme="minorHAnsi" w:hAnsiTheme="minorHAnsi"/>
                <w:i/>
                <w:color w:val="808080" w:themeColor="background1" w:themeShade="80"/>
                <w:sz w:val="8"/>
                <w:szCs w:val="8"/>
              </w:rPr>
              <w:t>b) elektromos töltővel kialakított közcélú parkolóhely esetén: háromszoros;</w:t>
            </w:r>
          </w:p>
          <w:p w:rsidR="00E37BA4" w:rsidRPr="00347B74" w:rsidRDefault="00E37BA4" w:rsidP="009C6633">
            <w:pPr>
              <w:rPr>
                <w:rFonts w:asciiTheme="minorHAnsi" w:hAnsiTheme="minorHAnsi"/>
                <w:color w:val="808080" w:themeColor="background1" w:themeShade="80"/>
                <w:sz w:val="8"/>
                <w:szCs w:val="8"/>
              </w:rPr>
            </w:pPr>
            <w:r w:rsidRPr="00347B74">
              <w:rPr>
                <w:rFonts w:asciiTheme="minorHAnsi" w:hAnsiTheme="minorHAnsi"/>
                <w:i/>
                <w:color w:val="808080" w:themeColor="background1" w:themeShade="80"/>
                <w:sz w:val="8"/>
                <w:szCs w:val="8"/>
              </w:rPr>
              <w:t>c) elektromos villámtöltővel kialakított közcélú parkolóhely esetén: négyszeres”</w:t>
            </w:r>
          </w:p>
        </w:tc>
        <w:tc>
          <w:tcPr>
            <w:tcW w:w="3345" w:type="dxa"/>
          </w:tcPr>
          <w:p w:rsidR="00E37BA4" w:rsidRPr="00347B74" w:rsidRDefault="00E37BA4" w:rsidP="009C6633">
            <w:pPr>
              <w:rPr>
                <w:rFonts w:asciiTheme="minorHAnsi" w:hAnsiTheme="minorHAnsi"/>
                <w:color w:val="808080" w:themeColor="background1" w:themeShade="80"/>
                <w:sz w:val="8"/>
                <w:szCs w:val="8"/>
              </w:rPr>
            </w:pPr>
            <w:r w:rsidRPr="00347B74">
              <w:rPr>
                <w:rFonts w:asciiTheme="minorHAnsi" w:hAnsiTheme="minorHAnsi"/>
                <w:color w:val="808080" w:themeColor="background1" w:themeShade="80"/>
                <w:sz w:val="8"/>
                <w:szCs w:val="8"/>
              </w:rPr>
              <w:t>Hol itt az engedmény?</w:t>
            </w:r>
          </w:p>
          <w:p w:rsidR="00E37BA4" w:rsidRPr="00347B74" w:rsidRDefault="00E37BA4" w:rsidP="009C6633">
            <w:pPr>
              <w:rPr>
                <w:rFonts w:asciiTheme="minorHAnsi" w:hAnsiTheme="minorHAnsi"/>
                <w:sz w:val="8"/>
                <w:szCs w:val="8"/>
              </w:rPr>
            </w:pPr>
          </w:p>
          <w:p w:rsidR="00E37BA4" w:rsidRPr="00347B74" w:rsidRDefault="00E37BA4" w:rsidP="009C6633">
            <w:pPr>
              <w:rPr>
                <w:rFonts w:asciiTheme="minorHAnsi" w:hAnsiTheme="minorHAnsi"/>
                <w:sz w:val="8"/>
                <w:szCs w:val="8"/>
              </w:rPr>
            </w:pPr>
          </w:p>
        </w:tc>
        <w:tc>
          <w:tcPr>
            <w:tcW w:w="3345" w:type="dxa"/>
          </w:tcPr>
          <w:p w:rsidR="00E37BA4" w:rsidRPr="00347B74" w:rsidRDefault="00E37BA4" w:rsidP="009C6633">
            <w:pPr>
              <w:rPr>
                <w:rFonts w:asciiTheme="minorHAnsi" w:hAnsiTheme="minorHAnsi"/>
                <w:color w:val="808080" w:themeColor="background1" w:themeShade="80"/>
                <w:sz w:val="8"/>
                <w:szCs w:val="8"/>
              </w:rPr>
            </w:pPr>
            <w:r w:rsidRPr="00347B74">
              <w:rPr>
                <w:rFonts w:asciiTheme="minorHAnsi" w:hAnsiTheme="minorHAnsi"/>
                <w:color w:val="808080" w:themeColor="background1" w:themeShade="80"/>
                <w:sz w:val="8"/>
                <w:szCs w:val="8"/>
              </w:rPr>
              <w:t>Javaslat nincs. Döntést nem igényel.</w:t>
            </w:r>
          </w:p>
          <w:p w:rsidR="00E37BA4" w:rsidRPr="00347B74" w:rsidRDefault="00E37BA4" w:rsidP="009C6633">
            <w:pPr>
              <w:rPr>
                <w:rFonts w:asciiTheme="minorHAnsi" w:hAnsiTheme="minorHAnsi"/>
                <w:color w:val="808080" w:themeColor="background1" w:themeShade="80"/>
                <w:sz w:val="8"/>
                <w:szCs w:val="8"/>
              </w:rPr>
            </w:pPr>
            <w:r w:rsidRPr="00347B74">
              <w:rPr>
                <w:rFonts w:asciiTheme="minorHAnsi" w:hAnsiTheme="minorHAnsi"/>
                <w:color w:val="808080" w:themeColor="background1" w:themeShade="80"/>
                <w:sz w:val="8"/>
                <w:szCs w:val="8"/>
              </w:rPr>
              <w:t>Válasz: ha a kötelezően előírtnál kevesebb parkolóhelyet kell kialakítani az „engedménynek” = kedvezménynek lehet tekinteni.</w:t>
            </w:r>
          </w:p>
        </w:tc>
        <w:tc>
          <w:tcPr>
            <w:tcW w:w="283" w:type="dxa"/>
          </w:tcPr>
          <w:p w:rsidR="00E37BA4" w:rsidRPr="007D0C49" w:rsidRDefault="00E37BA4" w:rsidP="00E37BA4">
            <w:pPr>
              <w:jc w:val="center"/>
              <w:rPr>
                <w:rFonts w:asciiTheme="minorHAnsi" w:hAnsiTheme="minorHAnsi"/>
                <w:b/>
                <w:color w:val="00B050"/>
                <w:sz w:val="20"/>
                <w:szCs w:val="20"/>
              </w:rPr>
            </w:pPr>
          </w:p>
        </w:tc>
        <w:tc>
          <w:tcPr>
            <w:tcW w:w="283" w:type="dxa"/>
          </w:tcPr>
          <w:p w:rsidR="00E37BA4" w:rsidRPr="007D0C49" w:rsidRDefault="00E37BA4" w:rsidP="00E37BA4">
            <w:pPr>
              <w:jc w:val="center"/>
              <w:rPr>
                <w:rFonts w:asciiTheme="minorHAnsi" w:hAnsiTheme="minorHAnsi"/>
                <w:b/>
                <w:color w:val="FF0000"/>
                <w:sz w:val="20"/>
                <w:szCs w:val="20"/>
              </w:rPr>
            </w:pPr>
          </w:p>
        </w:tc>
        <w:tc>
          <w:tcPr>
            <w:tcW w:w="283" w:type="dxa"/>
          </w:tcPr>
          <w:p w:rsidR="00E37BA4" w:rsidRPr="00E37BA4" w:rsidRDefault="00E37BA4" w:rsidP="00E37BA4">
            <w:pPr>
              <w:jc w:val="center"/>
              <w:rPr>
                <w:rFonts w:asciiTheme="minorHAnsi" w:hAnsiTheme="minorHAnsi"/>
                <w:b/>
                <w:color w:val="808080" w:themeColor="background1" w:themeShade="80"/>
                <w:sz w:val="20"/>
                <w:szCs w:val="20"/>
              </w:rPr>
            </w:pPr>
          </w:p>
        </w:tc>
      </w:tr>
      <w:tr w:rsidR="00E37BA4" w:rsidRPr="001F0193" w:rsidTr="00694AA3">
        <w:tc>
          <w:tcPr>
            <w:tcW w:w="386" w:type="dxa"/>
            <w:vMerge/>
          </w:tcPr>
          <w:p w:rsidR="00E37BA4" w:rsidRPr="00D31E0E" w:rsidRDefault="00E37BA4" w:rsidP="009C6633">
            <w:pPr>
              <w:ind w:left="360"/>
              <w:jc w:val="both"/>
              <w:rPr>
                <w:rFonts w:asciiTheme="minorHAnsi" w:hAnsiTheme="minorHAnsi"/>
                <w:sz w:val="20"/>
                <w:szCs w:val="20"/>
              </w:rPr>
            </w:pPr>
          </w:p>
        </w:tc>
        <w:tc>
          <w:tcPr>
            <w:tcW w:w="3345" w:type="dxa"/>
          </w:tcPr>
          <w:p w:rsidR="00E37BA4" w:rsidRPr="00347B74" w:rsidRDefault="00E37BA4" w:rsidP="009C6633">
            <w:pPr>
              <w:rPr>
                <w:rFonts w:asciiTheme="minorHAnsi" w:hAnsiTheme="minorHAnsi"/>
                <w:color w:val="808080" w:themeColor="background1" w:themeShade="80"/>
                <w:sz w:val="8"/>
                <w:szCs w:val="8"/>
              </w:rPr>
            </w:pPr>
            <w:r w:rsidRPr="00347B74">
              <w:rPr>
                <w:rFonts w:asciiTheme="minorHAnsi" w:hAnsiTheme="minorHAnsi"/>
                <w:color w:val="808080" w:themeColor="background1" w:themeShade="80"/>
                <w:sz w:val="8"/>
                <w:szCs w:val="8"/>
              </w:rPr>
              <w:t xml:space="preserve">39. § (4) </w:t>
            </w:r>
            <w:r w:rsidRPr="00347B74">
              <w:rPr>
                <w:rFonts w:asciiTheme="minorHAnsi" w:hAnsiTheme="minorHAnsi"/>
                <w:i/>
                <w:color w:val="808080" w:themeColor="background1" w:themeShade="80"/>
                <w:sz w:val="8"/>
                <w:szCs w:val="8"/>
              </w:rPr>
              <w:t>„Parkolóhely… pénzben is megváltható.”</w:t>
            </w:r>
          </w:p>
          <w:p w:rsidR="00E37BA4" w:rsidRPr="00347B74" w:rsidRDefault="00E37BA4" w:rsidP="009C6633">
            <w:pPr>
              <w:rPr>
                <w:rFonts w:asciiTheme="minorHAnsi" w:hAnsiTheme="minorHAnsi"/>
                <w:color w:val="808080" w:themeColor="background1" w:themeShade="80"/>
                <w:sz w:val="8"/>
                <w:szCs w:val="8"/>
              </w:rPr>
            </w:pPr>
          </w:p>
        </w:tc>
        <w:tc>
          <w:tcPr>
            <w:tcW w:w="3345" w:type="dxa"/>
          </w:tcPr>
          <w:p w:rsidR="00E37BA4" w:rsidRPr="00347B74" w:rsidRDefault="00E37BA4" w:rsidP="009C6633">
            <w:pPr>
              <w:rPr>
                <w:rFonts w:asciiTheme="minorHAnsi" w:hAnsiTheme="minorHAnsi"/>
                <w:color w:val="808080" w:themeColor="background1" w:themeShade="80"/>
                <w:sz w:val="8"/>
                <w:szCs w:val="8"/>
              </w:rPr>
            </w:pPr>
            <w:r w:rsidRPr="00347B74">
              <w:rPr>
                <w:rFonts w:asciiTheme="minorHAnsi" w:hAnsiTheme="minorHAnsi"/>
                <w:color w:val="808080" w:themeColor="background1" w:themeShade="80"/>
                <w:sz w:val="8"/>
                <w:szCs w:val="8"/>
              </w:rPr>
              <w:t>Ha pénzben megváltható, abból hogy lesz parkoló hely? Az Önkormányzat felelősséget vállal abból a pénzből parkolóhely építésre?</w:t>
            </w:r>
          </w:p>
        </w:tc>
        <w:tc>
          <w:tcPr>
            <w:tcW w:w="3345" w:type="dxa"/>
          </w:tcPr>
          <w:p w:rsidR="00E37BA4" w:rsidRPr="00347B74" w:rsidRDefault="00E37BA4" w:rsidP="009C6633">
            <w:pPr>
              <w:rPr>
                <w:rFonts w:asciiTheme="minorHAnsi" w:hAnsiTheme="minorHAnsi"/>
                <w:color w:val="808080" w:themeColor="background1" w:themeShade="80"/>
                <w:sz w:val="8"/>
                <w:szCs w:val="8"/>
              </w:rPr>
            </w:pPr>
            <w:r w:rsidRPr="00347B74">
              <w:rPr>
                <w:rFonts w:asciiTheme="minorHAnsi" w:hAnsiTheme="minorHAnsi"/>
                <w:color w:val="808080" w:themeColor="background1" w:themeShade="80"/>
                <w:sz w:val="8"/>
                <w:szCs w:val="8"/>
              </w:rPr>
              <w:t>Javaslat nincs. Döntést nem igényel.</w:t>
            </w:r>
          </w:p>
          <w:p w:rsidR="00E37BA4" w:rsidRPr="00347B74" w:rsidRDefault="00E37BA4" w:rsidP="009C6633">
            <w:pPr>
              <w:rPr>
                <w:rFonts w:asciiTheme="minorHAnsi" w:hAnsiTheme="minorHAnsi"/>
                <w:color w:val="808080" w:themeColor="background1" w:themeShade="80"/>
                <w:sz w:val="8"/>
                <w:szCs w:val="8"/>
              </w:rPr>
            </w:pPr>
            <w:r w:rsidRPr="00347B74">
              <w:rPr>
                <w:rFonts w:asciiTheme="minorHAnsi" w:hAnsiTheme="minorHAnsi"/>
                <w:color w:val="808080" w:themeColor="background1" w:themeShade="80"/>
                <w:sz w:val="8"/>
                <w:szCs w:val="8"/>
              </w:rPr>
              <w:t>Válasz: Az Önk. parkolóhelyet is épít, de nem dedikáltan. Szabályozó szerepe is van, az előírás nélkül korlátlanul jönnének létre rendeletetések. Vagy pénzbeli megváltás nélkül a parkoló elhelyezési kötelezettség ellehetetlenítené a fejlesztéseket (pl. tetőtér-beépítés). A befolyó bevételeket többek között közterületekre, azon belül közlekedésre is fordítja.</w:t>
            </w:r>
          </w:p>
        </w:tc>
        <w:tc>
          <w:tcPr>
            <w:tcW w:w="283" w:type="dxa"/>
          </w:tcPr>
          <w:p w:rsidR="00E37BA4" w:rsidRPr="007D0C49" w:rsidRDefault="00E37BA4" w:rsidP="00E37BA4">
            <w:pPr>
              <w:jc w:val="center"/>
              <w:rPr>
                <w:rFonts w:asciiTheme="minorHAnsi" w:hAnsiTheme="minorHAnsi"/>
                <w:b/>
                <w:color w:val="00B050"/>
                <w:sz w:val="20"/>
                <w:szCs w:val="20"/>
              </w:rPr>
            </w:pPr>
          </w:p>
        </w:tc>
        <w:tc>
          <w:tcPr>
            <w:tcW w:w="283" w:type="dxa"/>
          </w:tcPr>
          <w:p w:rsidR="00E37BA4" w:rsidRPr="007D0C49" w:rsidRDefault="00E37BA4" w:rsidP="00E37BA4">
            <w:pPr>
              <w:jc w:val="center"/>
              <w:rPr>
                <w:rFonts w:asciiTheme="minorHAnsi" w:hAnsiTheme="minorHAnsi"/>
                <w:b/>
                <w:color w:val="FF0000"/>
                <w:sz w:val="20"/>
                <w:szCs w:val="20"/>
              </w:rPr>
            </w:pPr>
          </w:p>
        </w:tc>
        <w:tc>
          <w:tcPr>
            <w:tcW w:w="283" w:type="dxa"/>
          </w:tcPr>
          <w:p w:rsidR="00E37BA4" w:rsidRPr="00E37BA4" w:rsidRDefault="00E37BA4" w:rsidP="00E37BA4">
            <w:pPr>
              <w:jc w:val="center"/>
              <w:rPr>
                <w:rFonts w:asciiTheme="minorHAnsi" w:hAnsiTheme="minorHAnsi"/>
                <w:b/>
                <w:color w:val="808080" w:themeColor="background1" w:themeShade="80"/>
                <w:sz w:val="20"/>
                <w:szCs w:val="20"/>
              </w:rPr>
            </w:pPr>
          </w:p>
        </w:tc>
      </w:tr>
      <w:tr w:rsidR="00E37BA4" w:rsidRPr="001F0193" w:rsidTr="00694AA3">
        <w:tc>
          <w:tcPr>
            <w:tcW w:w="386" w:type="dxa"/>
            <w:vMerge/>
          </w:tcPr>
          <w:p w:rsidR="00E37BA4" w:rsidRPr="00D31E0E" w:rsidRDefault="00E37BA4" w:rsidP="009C6633">
            <w:pPr>
              <w:ind w:left="360"/>
              <w:jc w:val="both"/>
              <w:rPr>
                <w:rFonts w:asciiTheme="minorHAnsi" w:hAnsiTheme="minorHAnsi"/>
                <w:sz w:val="20"/>
                <w:szCs w:val="20"/>
              </w:rPr>
            </w:pPr>
          </w:p>
        </w:tc>
        <w:tc>
          <w:tcPr>
            <w:tcW w:w="3345" w:type="dxa"/>
          </w:tcPr>
          <w:p w:rsidR="00E37BA4" w:rsidRPr="00347B74" w:rsidRDefault="00E37BA4" w:rsidP="009C6633">
            <w:pPr>
              <w:rPr>
                <w:rFonts w:asciiTheme="minorHAnsi" w:hAnsiTheme="minorHAnsi"/>
                <w:i/>
                <w:color w:val="808080" w:themeColor="background1" w:themeShade="80"/>
                <w:sz w:val="8"/>
                <w:szCs w:val="8"/>
              </w:rPr>
            </w:pPr>
            <w:r w:rsidRPr="00347B74">
              <w:rPr>
                <w:rFonts w:asciiTheme="minorHAnsi" w:hAnsiTheme="minorHAnsi"/>
                <w:color w:val="808080" w:themeColor="background1" w:themeShade="80"/>
                <w:sz w:val="8"/>
                <w:szCs w:val="8"/>
              </w:rPr>
              <w:t xml:space="preserve">39. § </w:t>
            </w:r>
            <w:r w:rsidRPr="00347B74">
              <w:rPr>
                <w:rFonts w:asciiTheme="minorHAnsi" w:hAnsiTheme="minorHAnsi"/>
                <w:i/>
                <w:color w:val="808080" w:themeColor="background1" w:themeShade="80"/>
                <w:sz w:val="8"/>
                <w:szCs w:val="8"/>
              </w:rPr>
              <w:t>„(5) A rendeltetéshez – a 33. § és a 37. § alapján megállapított – elhelyezendő járművek számától el lehet térni legfeljebb 50 %-os mértékkel a (6) bekezdésben előírtak szerint.</w:t>
            </w:r>
          </w:p>
          <w:p w:rsidR="00E37BA4" w:rsidRPr="00347B74" w:rsidRDefault="00E37BA4" w:rsidP="009C6633">
            <w:pPr>
              <w:rPr>
                <w:rFonts w:asciiTheme="minorHAnsi" w:hAnsiTheme="minorHAnsi"/>
                <w:i/>
                <w:color w:val="808080" w:themeColor="background1" w:themeShade="80"/>
                <w:sz w:val="8"/>
                <w:szCs w:val="8"/>
              </w:rPr>
            </w:pPr>
            <w:r w:rsidRPr="00347B74">
              <w:rPr>
                <w:rFonts w:asciiTheme="minorHAnsi" w:hAnsiTheme="minorHAnsi"/>
                <w:i/>
                <w:color w:val="808080" w:themeColor="background1" w:themeShade="80"/>
                <w:sz w:val="8"/>
                <w:szCs w:val="8"/>
              </w:rPr>
              <w:t>(6) Az (1) bekezdés, a (5) bekezdés és a 37. § eseteiben – a telek kialakult állapotára, beépítési módjára, övezeti jellemzőire, településen belüli</w:t>
            </w:r>
          </w:p>
          <w:p w:rsidR="00E37BA4" w:rsidRPr="00347B74" w:rsidRDefault="00E37BA4" w:rsidP="009C6633">
            <w:pPr>
              <w:rPr>
                <w:rFonts w:asciiTheme="minorHAnsi" w:hAnsiTheme="minorHAnsi"/>
                <w:color w:val="808080" w:themeColor="background1" w:themeShade="80"/>
                <w:sz w:val="8"/>
                <w:szCs w:val="8"/>
              </w:rPr>
            </w:pPr>
            <w:r w:rsidRPr="00347B74">
              <w:rPr>
                <w:rFonts w:asciiTheme="minorHAnsi" w:hAnsiTheme="minorHAnsi"/>
                <w:i/>
                <w:color w:val="808080" w:themeColor="background1" w:themeShade="80"/>
                <w:sz w:val="8"/>
                <w:szCs w:val="8"/>
              </w:rPr>
              <w:t>elhelyezkedésére tekintettel, a szomszéd telkekre gyakorolt hatásra, a terület intézményi és közmű infrastruktúrájára, továbbá Zugló közlekedési koncepciójával való összhangra is kiterjedő vizsgálat alapján – konzultáció keretében adott szakmai véleményben és városrendezési megállapodásban részletesen meghatározott feltételek mellett el lehet térni.”</w:t>
            </w:r>
          </w:p>
        </w:tc>
        <w:tc>
          <w:tcPr>
            <w:tcW w:w="3345" w:type="dxa"/>
          </w:tcPr>
          <w:p w:rsidR="00E37BA4" w:rsidRPr="00347B74" w:rsidRDefault="00E37BA4" w:rsidP="009C6633">
            <w:pPr>
              <w:rPr>
                <w:rFonts w:asciiTheme="minorHAnsi" w:hAnsiTheme="minorHAnsi"/>
                <w:color w:val="808080" w:themeColor="background1" w:themeShade="80"/>
                <w:sz w:val="8"/>
                <w:szCs w:val="8"/>
              </w:rPr>
            </w:pPr>
            <w:r w:rsidRPr="00347B74">
              <w:rPr>
                <w:rFonts w:asciiTheme="minorHAnsi" w:hAnsiTheme="minorHAnsi"/>
                <w:color w:val="808080" w:themeColor="background1" w:themeShade="80"/>
                <w:sz w:val="8"/>
                <w:szCs w:val="8"/>
              </w:rPr>
              <w:t>Akkor ez a szabályzati előírás nem lesz kötelező mindenkire?</w:t>
            </w:r>
          </w:p>
        </w:tc>
        <w:tc>
          <w:tcPr>
            <w:tcW w:w="3345" w:type="dxa"/>
          </w:tcPr>
          <w:p w:rsidR="00E37BA4" w:rsidRPr="00347B74" w:rsidRDefault="00E37BA4" w:rsidP="009C6633">
            <w:pPr>
              <w:rPr>
                <w:rFonts w:asciiTheme="minorHAnsi" w:hAnsiTheme="minorHAnsi"/>
                <w:color w:val="808080" w:themeColor="background1" w:themeShade="80"/>
                <w:sz w:val="8"/>
                <w:szCs w:val="8"/>
              </w:rPr>
            </w:pPr>
            <w:r w:rsidRPr="00347B74">
              <w:rPr>
                <w:rFonts w:asciiTheme="minorHAnsi" w:hAnsiTheme="minorHAnsi"/>
                <w:color w:val="808080" w:themeColor="background1" w:themeShade="80"/>
                <w:sz w:val="8"/>
                <w:szCs w:val="8"/>
              </w:rPr>
              <w:t>Javaslat nincs. Döntést nem igényel.</w:t>
            </w:r>
          </w:p>
          <w:p w:rsidR="00E37BA4" w:rsidRPr="00347B74" w:rsidRDefault="00E37BA4" w:rsidP="009C6633">
            <w:pPr>
              <w:rPr>
                <w:rFonts w:asciiTheme="minorHAnsi" w:hAnsiTheme="minorHAnsi"/>
                <w:color w:val="808080" w:themeColor="background1" w:themeShade="80"/>
                <w:sz w:val="8"/>
                <w:szCs w:val="8"/>
              </w:rPr>
            </w:pPr>
            <w:r w:rsidRPr="00347B74">
              <w:rPr>
                <w:rFonts w:asciiTheme="minorHAnsi" w:hAnsiTheme="minorHAnsi"/>
                <w:color w:val="808080" w:themeColor="background1" w:themeShade="80"/>
                <w:sz w:val="8"/>
                <w:szCs w:val="8"/>
              </w:rPr>
              <w:t>Válasz: A BVKSZ ugyanezt az előírást tartalmazta. Abban az esetben szabályzat módosítással lehetett élni vele. Az ide átemelt szöveg ugyanazt a szakmai vizsgálatot ismétli meg, ugyanúgy a Képviselő-testület döntése kell hozzá, csak a szabályzat módosítási eljárás jelent könnyebbséget.</w:t>
            </w:r>
          </w:p>
          <w:p w:rsidR="00E37BA4" w:rsidRPr="00347B74" w:rsidRDefault="00E37BA4" w:rsidP="009C6633">
            <w:pPr>
              <w:rPr>
                <w:rFonts w:asciiTheme="minorHAnsi" w:hAnsiTheme="minorHAnsi"/>
                <w:color w:val="808080" w:themeColor="background1" w:themeShade="80"/>
                <w:sz w:val="8"/>
                <w:szCs w:val="8"/>
              </w:rPr>
            </w:pPr>
            <w:r w:rsidRPr="00347B74">
              <w:rPr>
                <w:rFonts w:asciiTheme="minorHAnsi" w:hAnsiTheme="minorHAnsi"/>
                <w:color w:val="808080" w:themeColor="background1" w:themeShade="80"/>
                <w:sz w:val="8"/>
                <w:szCs w:val="8"/>
              </w:rPr>
              <w:t>Természetesen azon esetekre vonatkozik, amelyek teljesítik a feltételeknek és megfelelnek a leírtaknak.</w:t>
            </w:r>
          </w:p>
        </w:tc>
        <w:tc>
          <w:tcPr>
            <w:tcW w:w="283" w:type="dxa"/>
          </w:tcPr>
          <w:p w:rsidR="00E37BA4" w:rsidRPr="007D0C49" w:rsidRDefault="00E37BA4" w:rsidP="00E37BA4">
            <w:pPr>
              <w:jc w:val="center"/>
              <w:rPr>
                <w:rFonts w:asciiTheme="minorHAnsi" w:hAnsiTheme="minorHAnsi"/>
                <w:b/>
                <w:color w:val="00B050"/>
                <w:sz w:val="20"/>
                <w:szCs w:val="20"/>
              </w:rPr>
            </w:pPr>
          </w:p>
        </w:tc>
        <w:tc>
          <w:tcPr>
            <w:tcW w:w="283" w:type="dxa"/>
          </w:tcPr>
          <w:p w:rsidR="00E37BA4" w:rsidRPr="007D0C49" w:rsidRDefault="00E37BA4" w:rsidP="00E37BA4">
            <w:pPr>
              <w:jc w:val="center"/>
              <w:rPr>
                <w:rFonts w:asciiTheme="minorHAnsi" w:hAnsiTheme="minorHAnsi"/>
                <w:b/>
                <w:color w:val="FF0000"/>
                <w:sz w:val="20"/>
                <w:szCs w:val="20"/>
              </w:rPr>
            </w:pPr>
          </w:p>
        </w:tc>
        <w:tc>
          <w:tcPr>
            <w:tcW w:w="283" w:type="dxa"/>
          </w:tcPr>
          <w:p w:rsidR="00E37BA4" w:rsidRPr="00E37BA4" w:rsidRDefault="00E37BA4" w:rsidP="00E37BA4">
            <w:pPr>
              <w:jc w:val="center"/>
              <w:rPr>
                <w:rFonts w:asciiTheme="minorHAnsi" w:hAnsiTheme="minorHAnsi"/>
                <w:b/>
                <w:color w:val="808080" w:themeColor="background1" w:themeShade="80"/>
                <w:sz w:val="20"/>
                <w:szCs w:val="20"/>
              </w:rPr>
            </w:pPr>
          </w:p>
        </w:tc>
      </w:tr>
      <w:tr w:rsidR="00E37BA4" w:rsidRPr="001F0193" w:rsidTr="00694AA3">
        <w:tc>
          <w:tcPr>
            <w:tcW w:w="386" w:type="dxa"/>
            <w:vMerge/>
          </w:tcPr>
          <w:p w:rsidR="00E37BA4" w:rsidRPr="00D31E0E" w:rsidRDefault="00E37BA4" w:rsidP="009C6633">
            <w:pPr>
              <w:ind w:left="360"/>
              <w:jc w:val="both"/>
              <w:rPr>
                <w:rFonts w:asciiTheme="minorHAnsi" w:hAnsiTheme="minorHAnsi"/>
                <w:sz w:val="20"/>
                <w:szCs w:val="20"/>
              </w:rPr>
            </w:pPr>
          </w:p>
        </w:tc>
        <w:tc>
          <w:tcPr>
            <w:tcW w:w="3345" w:type="dxa"/>
          </w:tcPr>
          <w:p w:rsidR="00E37BA4" w:rsidRPr="004E515B" w:rsidRDefault="00E37BA4" w:rsidP="009C6633">
            <w:pPr>
              <w:rPr>
                <w:rFonts w:asciiTheme="minorHAnsi" w:hAnsiTheme="minorHAnsi"/>
                <w:sz w:val="20"/>
                <w:szCs w:val="20"/>
              </w:rPr>
            </w:pPr>
            <w:r w:rsidRPr="004E515B">
              <w:rPr>
                <w:rFonts w:asciiTheme="minorHAnsi" w:hAnsiTheme="minorHAnsi"/>
                <w:sz w:val="20"/>
                <w:szCs w:val="20"/>
              </w:rPr>
              <w:t>3. melléklet</w:t>
            </w:r>
          </w:p>
        </w:tc>
        <w:tc>
          <w:tcPr>
            <w:tcW w:w="3345" w:type="dxa"/>
          </w:tcPr>
          <w:p w:rsidR="00E37BA4" w:rsidRPr="002F23C9" w:rsidRDefault="00E37BA4" w:rsidP="009C6633">
            <w:pPr>
              <w:rPr>
                <w:rFonts w:asciiTheme="minorHAnsi" w:hAnsiTheme="minorHAnsi"/>
                <w:color w:val="C45911" w:themeColor="accent2" w:themeShade="BF"/>
                <w:sz w:val="20"/>
                <w:szCs w:val="20"/>
              </w:rPr>
            </w:pPr>
            <w:r w:rsidRPr="002F23C9">
              <w:rPr>
                <w:rFonts w:asciiTheme="minorHAnsi" w:hAnsiTheme="minorHAnsi"/>
                <w:b/>
                <w:color w:val="C45911" w:themeColor="accent2" w:themeShade="BF"/>
                <w:sz w:val="20"/>
                <w:szCs w:val="20"/>
              </w:rPr>
              <w:t>Az OTÉK eltérések csillagozott jelölése a rendeletben</w:t>
            </w:r>
            <w:r w:rsidRPr="002F23C9">
              <w:rPr>
                <w:rFonts w:asciiTheme="minorHAnsi" w:hAnsiTheme="minorHAnsi"/>
                <w:color w:val="C45911" w:themeColor="accent2" w:themeShade="BF"/>
                <w:sz w:val="20"/>
                <w:szCs w:val="20"/>
              </w:rPr>
              <w:t>.</w:t>
            </w:r>
          </w:p>
          <w:p w:rsidR="00E37BA4" w:rsidRPr="004E515B" w:rsidRDefault="00E37BA4" w:rsidP="009C6633">
            <w:pPr>
              <w:rPr>
                <w:rFonts w:asciiTheme="minorHAnsi" w:hAnsiTheme="minorHAnsi"/>
                <w:sz w:val="20"/>
                <w:szCs w:val="20"/>
              </w:rPr>
            </w:pPr>
            <w:r w:rsidRPr="004E515B">
              <w:rPr>
                <w:rFonts w:asciiTheme="minorHAnsi" w:hAnsiTheme="minorHAnsi"/>
                <w:sz w:val="20"/>
                <w:szCs w:val="20"/>
              </w:rPr>
              <w:t>Indoklás: (Lásd Állami Főépítész vélemény 4. pont!) Ezek az övezetek a ZÉSz jelen véleményezésének a végén kigyűjtve megtalálhatók. (melléklet)</w:t>
            </w:r>
          </w:p>
          <w:p w:rsidR="00E37BA4" w:rsidRPr="004E515B" w:rsidRDefault="00E37BA4" w:rsidP="009C6633">
            <w:pPr>
              <w:rPr>
                <w:rFonts w:asciiTheme="minorHAnsi" w:hAnsiTheme="minorHAnsi"/>
                <w:sz w:val="20"/>
                <w:szCs w:val="20"/>
              </w:rPr>
            </w:pPr>
            <w:r w:rsidRPr="004E515B">
              <w:rPr>
                <w:rFonts w:asciiTheme="minorHAnsi" w:hAnsiTheme="minorHAnsi"/>
                <w:sz w:val="20"/>
                <w:szCs w:val="20"/>
              </w:rPr>
              <w:t>A ZÉSz-ben 85 db (41+37+7) lakóterületi, eltérő paraméterekkel rendelkező építési övezet került meghatározásra. Az OTÉK-tól való eltérési engedéllyel, eltéréssel jelölt területek ezek közé beférhetnének, vagy ezeknek további építési övezet alapítható.</w:t>
            </w:r>
          </w:p>
        </w:tc>
        <w:tc>
          <w:tcPr>
            <w:tcW w:w="3345" w:type="dxa"/>
          </w:tcPr>
          <w:p w:rsidR="00E37BA4" w:rsidRPr="004E515B" w:rsidRDefault="00E37BA4" w:rsidP="009C6633">
            <w:pPr>
              <w:rPr>
                <w:rFonts w:asciiTheme="minorHAnsi" w:hAnsiTheme="minorHAnsi"/>
                <w:sz w:val="20"/>
                <w:szCs w:val="20"/>
              </w:rPr>
            </w:pPr>
            <w:r w:rsidRPr="004E515B">
              <w:rPr>
                <w:rFonts w:asciiTheme="minorHAnsi" w:hAnsiTheme="minorHAnsi"/>
                <w:sz w:val="20"/>
                <w:szCs w:val="20"/>
              </w:rPr>
              <w:t>Nem támogatom.</w:t>
            </w:r>
          </w:p>
          <w:p w:rsidR="00E37BA4" w:rsidRPr="004E515B" w:rsidRDefault="00E37BA4" w:rsidP="009C6633">
            <w:pPr>
              <w:rPr>
                <w:rFonts w:asciiTheme="minorHAnsi" w:hAnsiTheme="minorHAnsi"/>
                <w:sz w:val="20"/>
                <w:szCs w:val="20"/>
              </w:rPr>
            </w:pPr>
            <w:r w:rsidRPr="004E515B">
              <w:rPr>
                <w:rFonts w:asciiTheme="minorHAnsi" w:hAnsiTheme="minorHAnsi"/>
                <w:sz w:val="20"/>
                <w:szCs w:val="20"/>
              </w:rPr>
              <w:t>Indoklás: Jelen rendelet írja elő a paramétereket. Az OTÉK az elfogadás egyik keretszabálya, melytől való eltérés az a jogalkotási folyamattal és nem a rendelkezéssel összefüggő adat.</w:t>
            </w:r>
          </w:p>
          <w:p w:rsidR="00E37BA4" w:rsidRPr="004E515B" w:rsidRDefault="00E37BA4" w:rsidP="009C6633">
            <w:pPr>
              <w:rPr>
                <w:rFonts w:asciiTheme="minorHAnsi" w:hAnsiTheme="minorHAnsi"/>
                <w:sz w:val="20"/>
                <w:szCs w:val="20"/>
              </w:rPr>
            </w:pPr>
            <w:r w:rsidRPr="004E515B">
              <w:rPr>
                <w:rFonts w:asciiTheme="minorHAnsi" w:hAnsiTheme="minorHAnsi"/>
                <w:sz w:val="20"/>
                <w:szCs w:val="20"/>
              </w:rPr>
              <w:t xml:space="preserve">Sajnos a </w:t>
            </w:r>
            <w:r w:rsidRPr="004E515B">
              <w:rPr>
                <w:rFonts w:asciiTheme="minorHAnsi" w:hAnsiTheme="minorHAnsi"/>
                <w:b/>
                <w:sz w:val="20"/>
                <w:szCs w:val="20"/>
              </w:rPr>
              <w:t>BFVT a fővárosi keretszabályo-kat – szakmailag helytelenül - úgy állapította meg</w:t>
            </w:r>
            <w:r w:rsidRPr="004E515B">
              <w:rPr>
                <w:rFonts w:asciiTheme="minorHAnsi" w:hAnsiTheme="minorHAnsi"/>
                <w:sz w:val="20"/>
                <w:szCs w:val="20"/>
              </w:rPr>
              <w:t>, hogy a kialakult állapottól szélsőségesen eltérve nem a megfelelő OTÉK keretövezetbe sorolt nagyon sok területet. Kizárólag emiatt volt szükség évtizedekkel ezelőtt az OTÉK eltérésekre, melyek kerületi helyi rendelettel másképp nem kezelhetőek. Az építési ügyekben semmilyen gondot nem okoz, mert az építési jogot végső soron mindig a ZÉSZ állapítja meg.</w:t>
            </w:r>
          </w:p>
        </w:tc>
        <w:tc>
          <w:tcPr>
            <w:tcW w:w="283" w:type="dxa"/>
          </w:tcPr>
          <w:p w:rsidR="00E37BA4" w:rsidRPr="007D0C49" w:rsidRDefault="00E37BA4" w:rsidP="00E37BA4">
            <w:pPr>
              <w:jc w:val="center"/>
              <w:rPr>
                <w:rFonts w:asciiTheme="minorHAnsi" w:hAnsiTheme="minorHAnsi"/>
                <w:b/>
                <w:color w:val="00B050"/>
                <w:sz w:val="20"/>
                <w:szCs w:val="20"/>
              </w:rPr>
            </w:pPr>
          </w:p>
        </w:tc>
        <w:tc>
          <w:tcPr>
            <w:tcW w:w="283" w:type="dxa"/>
          </w:tcPr>
          <w:p w:rsidR="00E37BA4" w:rsidRPr="007D0C49" w:rsidRDefault="00E37BA4" w:rsidP="00E37BA4">
            <w:pPr>
              <w:jc w:val="center"/>
              <w:rPr>
                <w:rFonts w:asciiTheme="minorHAnsi" w:hAnsiTheme="minorHAnsi"/>
                <w:b/>
                <w:color w:val="FF0000"/>
                <w:sz w:val="20"/>
                <w:szCs w:val="20"/>
              </w:rPr>
            </w:pPr>
          </w:p>
        </w:tc>
        <w:tc>
          <w:tcPr>
            <w:tcW w:w="283" w:type="dxa"/>
          </w:tcPr>
          <w:p w:rsidR="00E37BA4" w:rsidRPr="00E37BA4" w:rsidRDefault="00E37BA4" w:rsidP="00E37BA4">
            <w:pPr>
              <w:jc w:val="center"/>
              <w:rPr>
                <w:rFonts w:asciiTheme="minorHAnsi" w:hAnsiTheme="minorHAnsi"/>
                <w:b/>
                <w:sz w:val="20"/>
                <w:szCs w:val="20"/>
              </w:rPr>
            </w:pPr>
          </w:p>
        </w:tc>
      </w:tr>
    </w:tbl>
    <w:p w:rsidR="00D31E0E" w:rsidRPr="007F5B5C" w:rsidRDefault="00347B74" w:rsidP="00347B74">
      <w:pPr>
        <w:spacing w:after="0" w:line="240" w:lineRule="auto"/>
        <w:jc w:val="center"/>
        <w:rPr>
          <w:rFonts w:asciiTheme="minorHAnsi" w:hAnsiTheme="minorHAnsi"/>
          <w:b/>
          <w:color w:val="00B0F0"/>
          <w:sz w:val="20"/>
          <w:szCs w:val="20"/>
        </w:rPr>
      </w:pPr>
      <w:r w:rsidRPr="007F5B5C">
        <w:rPr>
          <w:rFonts w:asciiTheme="minorHAnsi" w:hAnsiTheme="minorHAnsi"/>
          <w:b/>
          <w:color w:val="00B0F0"/>
          <w:sz w:val="20"/>
          <w:szCs w:val="20"/>
        </w:rPr>
        <w:t>további szövegjavaslatok</w:t>
      </w:r>
    </w:p>
    <w:tbl>
      <w:tblPr>
        <w:tblStyle w:val="Rcsostblzat"/>
        <w:tblW w:w="0" w:type="auto"/>
        <w:tblCellMar>
          <w:left w:w="28" w:type="dxa"/>
          <w:right w:w="28" w:type="dxa"/>
        </w:tblCellMar>
        <w:tblLook w:val="04A0" w:firstRow="1" w:lastRow="0" w:firstColumn="1" w:lastColumn="0" w:noHBand="0" w:noVBand="1"/>
      </w:tblPr>
      <w:tblGrid>
        <w:gridCol w:w="386"/>
        <w:gridCol w:w="3345"/>
        <w:gridCol w:w="3345"/>
        <w:gridCol w:w="3345"/>
        <w:gridCol w:w="283"/>
        <w:gridCol w:w="283"/>
        <w:gridCol w:w="283"/>
      </w:tblGrid>
      <w:tr w:rsidR="006C65AD" w:rsidRPr="001F0193" w:rsidTr="0024300F">
        <w:tc>
          <w:tcPr>
            <w:tcW w:w="386" w:type="dxa"/>
          </w:tcPr>
          <w:p w:rsidR="006C65AD" w:rsidRPr="001F0193" w:rsidRDefault="006C65AD" w:rsidP="003A141E">
            <w:pPr>
              <w:jc w:val="center"/>
              <w:rPr>
                <w:rFonts w:asciiTheme="minorHAnsi" w:hAnsiTheme="minorHAnsi"/>
                <w:sz w:val="20"/>
                <w:szCs w:val="20"/>
              </w:rPr>
            </w:pPr>
          </w:p>
        </w:tc>
        <w:tc>
          <w:tcPr>
            <w:tcW w:w="3345" w:type="dxa"/>
          </w:tcPr>
          <w:p w:rsidR="006C65AD" w:rsidRPr="001F0193" w:rsidRDefault="006C65AD" w:rsidP="003A141E">
            <w:pPr>
              <w:jc w:val="center"/>
              <w:rPr>
                <w:rFonts w:asciiTheme="minorHAnsi" w:hAnsiTheme="minorHAnsi"/>
                <w:sz w:val="20"/>
                <w:szCs w:val="20"/>
              </w:rPr>
            </w:pPr>
            <w:r>
              <w:rPr>
                <w:rFonts w:asciiTheme="minorHAnsi" w:hAnsiTheme="minorHAnsi"/>
                <w:sz w:val="20"/>
                <w:szCs w:val="20"/>
              </w:rPr>
              <w:t xml:space="preserve">ZÉSZ </w:t>
            </w:r>
            <w:r w:rsidRPr="001F0193">
              <w:rPr>
                <w:rFonts w:asciiTheme="minorHAnsi" w:hAnsiTheme="minorHAnsi"/>
                <w:sz w:val="20"/>
                <w:szCs w:val="20"/>
              </w:rPr>
              <w:t>jelenlegi szöveg</w:t>
            </w:r>
          </w:p>
        </w:tc>
        <w:tc>
          <w:tcPr>
            <w:tcW w:w="3345" w:type="dxa"/>
          </w:tcPr>
          <w:p w:rsidR="006C65AD" w:rsidRPr="001F0193" w:rsidRDefault="006C65AD" w:rsidP="00B5158C">
            <w:pPr>
              <w:jc w:val="center"/>
              <w:rPr>
                <w:rFonts w:asciiTheme="minorHAnsi" w:hAnsiTheme="minorHAnsi"/>
                <w:sz w:val="20"/>
                <w:szCs w:val="20"/>
              </w:rPr>
            </w:pPr>
            <w:r>
              <w:rPr>
                <w:rFonts w:asciiTheme="minorHAnsi" w:hAnsiTheme="minorHAnsi"/>
                <w:sz w:val="20"/>
                <w:szCs w:val="20"/>
              </w:rPr>
              <w:t>ZÉSZ módosítás szakmai javaslat</w:t>
            </w:r>
          </w:p>
        </w:tc>
        <w:tc>
          <w:tcPr>
            <w:tcW w:w="3345" w:type="dxa"/>
          </w:tcPr>
          <w:p w:rsidR="006C65AD" w:rsidRPr="001F0193" w:rsidRDefault="006C65AD" w:rsidP="003A141E">
            <w:pPr>
              <w:jc w:val="center"/>
              <w:rPr>
                <w:rFonts w:asciiTheme="minorHAnsi" w:hAnsiTheme="minorHAnsi"/>
                <w:sz w:val="20"/>
                <w:szCs w:val="20"/>
              </w:rPr>
            </w:pPr>
            <w:r>
              <w:rPr>
                <w:rFonts w:asciiTheme="minorHAnsi" w:hAnsiTheme="minorHAnsi"/>
                <w:sz w:val="20"/>
                <w:szCs w:val="20"/>
              </w:rPr>
              <w:t>főépítészi vélemény</w:t>
            </w:r>
          </w:p>
        </w:tc>
        <w:tc>
          <w:tcPr>
            <w:tcW w:w="283" w:type="dxa"/>
          </w:tcPr>
          <w:p w:rsidR="006C65AD" w:rsidRPr="0086026C" w:rsidRDefault="002C10D5" w:rsidP="002C10D5">
            <w:pPr>
              <w:jc w:val="center"/>
              <w:rPr>
                <w:rFonts w:asciiTheme="minorHAnsi" w:hAnsiTheme="minorHAnsi"/>
                <w:b/>
                <w:color w:val="00B050"/>
                <w:sz w:val="20"/>
                <w:szCs w:val="20"/>
              </w:rPr>
            </w:pPr>
            <w:r w:rsidRPr="0086026C">
              <w:rPr>
                <w:rFonts w:asciiTheme="minorHAnsi" w:hAnsiTheme="minorHAnsi"/>
                <w:b/>
                <w:color w:val="00B050"/>
                <w:sz w:val="20"/>
                <w:szCs w:val="20"/>
              </w:rPr>
              <w:t>I</w:t>
            </w:r>
          </w:p>
        </w:tc>
        <w:tc>
          <w:tcPr>
            <w:tcW w:w="283" w:type="dxa"/>
          </w:tcPr>
          <w:p w:rsidR="006C65AD" w:rsidRPr="0086026C" w:rsidRDefault="002C10D5" w:rsidP="002C10D5">
            <w:pPr>
              <w:jc w:val="center"/>
              <w:rPr>
                <w:rFonts w:asciiTheme="minorHAnsi" w:hAnsiTheme="minorHAnsi"/>
                <w:b/>
                <w:color w:val="FF0000"/>
                <w:sz w:val="20"/>
                <w:szCs w:val="20"/>
              </w:rPr>
            </w:pPr>
            <w:r w:rsidRPr="0086026C">
              <w:rPr>
                <w:rFonts w:asciiTheme="minorHAnsi" w:hAnsiTheme="minorHAnsi"/>
                <w:b/>
                <w:color w:val="FF0000"/>
                <w:sz w:val="20"/>
                <w:szCs w:val="20"/>
              </w:rPr>
              <w:t>N</w:t>
            </w:r>
          </w:p>
        </w:tc>
        <w:tc>
          <w:tcPr>
            <w:tcW w:w="283" w:type="dxa"/>
          </w:tcPr>
          <w:p w:rsidR="006C65AD" w:rsidRPr="002C10D5" w:rsidRDefault="002C10D5" w:rsidP="002C10D5">
            <w:pPr>
              <w:jc w:val="center"/>
              <w:rPr>
                <w:rFonts w:asciiTheme="minorHAnsi" w:hAnsiTheme="minorHAnsi"/>
                <w:b/>
                <w:sz w:val="20"/>
                <w:szCs w:val="20"/>
              </w:rPr>
            </w:pPr>
            <w:r w:rsidRPr="002C10D5">
              <w:rPr>
                <w:rFonts w:asciiTheme="minorHAnsi" w:hAnsiTheme="minorHAnsi"/>
                <w:b/>
                <w:sz w:val="20"/>
                <w:szCs w:val="20"/>
              </w:rPr>
              <w:t>T</w:t>
            </w:r>
          </w:p>
        </w:tc>
      </w:tr>
      <w:tr w:rsidR="006C65AD" w:rsidRPr="0059336A" w:rsidTr="0024300F">
        <w:tc>
          <w:tcPr>
            <w:tcW w:w="386" w:type="dxa"/>
          </w:tcPr>
          <w:p w:rsidR="006C65AD" w:rsidRPr="0059336A" w:rsidRDefault="006C65AD" w:rsidP="00D31E0E">
            <w:pPr>
              <w:pStyle w:val="Listaszerbekezds"/>
              <w:numPr>
                <w:ilvl w:val="0"/>
                <w:numId w:val="10"/>
              </w:numPr>
              <w:jc w:val="both"/>
              <w:rPr>
                <w:rFonts w:asciiTheme="minorHAnsi" w:hAnsiTheme="minorHAnsi"/>
                <w:sz w:val="20"/>
                <w:szCs w:val="20"/>
              </w:rPr>
            </w:pPr>
          </w:p>
        </w:tc>
        <w:tc>
          <w:tcPr>
            <w:tcW w:w="3345" w:type="dxa"/>
          </w:tcPr>
          <w:p w:rsidR="006C65AD" w:rsidRPr="0059336A" w:rsidRDefault="006C65AD" w:rsidP="00A62A73">
            <w:pPr>
              <w:rPr>
                <w:rFonts w:asciiTheme="minorHAnsi" w:hAnsiTheme="minorHAnsi"/>
                <w:sz w:val="20"/>
                <w:szCs w:val="20"/>
              </w:rPr>
            </w:pPr>
            <w:r w:rsidRPr="0059336A">
              <w:rPr>
                <w:rFonts w:asciiTheme="minorHAnsi" w:hAnsiTheme="minorHAnsi"/>
                <w:sz w:val="20"/>
                <w:szCs w:val="20"/>
              </w:rPr>
              <w:t>2. §</w:t>
            </w:r>
          </w:p>
        </w:tc>
        <w:tc>
          <w:tcPr>
            <w:tcW w:w="3345" w:type="dxa"/>
          </w:tcPr>
          <w:p w:rsidR="006C65AD" w:rsidRPr="0059336A" w:rsidRDefault="007F5B5C" w:rsidP="00A62A73">
            <w:pPr>
              <w:rPr>
                <w:rFonts w:asciiTheme="minorHAnsi" w:hAnsiTheme="minorHAnsi"/>
                <w:sz w:val="20"/>
                <w:szCs w:val="20"/>
              </w:rPr>
            </w:pPr>
            <w:r w:rsidRPr="004B6ECF">
              <w:rPr>
                <w:rFonts w:asciiTheme="minorHAnsi" w:hAnsiTheme="minorHAnsi"/>
                <w:sz w:val="20"/>
                <w:szCs w:val="20"/>
                <w:u w:val="single"/>
              </w:rPr>
              <w:t>Bagoly Lajos</w:t>
            </w:r>
            <w:r w:rsidR="006C65AD" w:rsidRPr="004B6ECF">
              <w:rPr>
                <w:rFonts w:asciiTheme="minorHAnsi" w:hAnsiTheme="minorHAnsi"/>
                <w:sz w:val="20"/>
                <w:szCs w:val="20"/>
                <w:u w:val="single"/>
              </w:rPr>
              <w:t>:</w:t>
            </w:r>
            <w:r w:rsidR="006C65AD" w:rsidRPr="0059336A">
              <w:rPr>
                <w:rFonts w:asciiTheme="minorHAnsi" w:hAnsiTheme="minorHAnsi"/>
                <w:sz w:val="20"/>
                <w:szCs w:val="20"/>
              </w:rPr>
              <w:t xml:space="preserve"> </w:t>
            </w:r>
            <w:r w:rsidR="006C65AD" w:rsidRPr="001B669F">
              <w:rPr>
                <w:rFonts w:asciiTheme="minorHAnsi" w:hAnsiTheme="minorHAnsi"/>
                <w:b/>
                <w:color w:val="FF0000"/>
                <w:sz w:val="20"/>
                <w:szCs w:val="20"/>
              </w:rPr>
              <w:t xml:space="preserve">A 2. §-ba új 22. pont bevezetése: </w:t>
            </w:r>
            <w:r w:rsidR="006C65AD" w:rsidRPr="001B669F">
              <w:rPr>
                <w:rFonts w:asciiTheme="minorHAnsi" w:hAnsiTheme="minorHAnsi"/>
                <w:b/>
                <w:i/>
                <w:color w:val="FF0000"/>
                <w:sz w:val="20"/>
                <w:szCs w:val="20"/>
              </w:rPr>
              <w:t>„</w:t>
            </w:r>
            <w:r w:rsidR="006C65AD">
              <w:rPr>
                <w:rFonts w:asciiTheme="minorHAnsi" w:hAnsiTheme="minorHAnsi"/>
                <w:b/>
                <w:i/>
                <w:color w:val="FF0000"/>
                <w:sz w:val="20"/>
                <w:szCs w:val="20"/>
              </w:rPr>
              <w:t xml:space="preserve">22. </w:t>
            </w:r>
            <w:r w:rsidR="006C65AD" w:rsidRPr="001B669F">
              <w:rPr>
                <w:rFonts w:asciiTheme="minorHAnsi" w:hAnsiTheme="minorHAnsi"/>
                <w:b/>
                <w:i/>
                <w:color w:val="FF0000"/>
                <w:sz w:val="20"/>
                <w:szCs w:val="20"/>
              </w:rPr>
              <w:t>Övezeti előírások: e rendelet Harmadik Részébe foglalt előírások.”</w:t>
            </w:r>
          </w:p>
          <w:p w:rsidR="006C65AD" w:rsidRPr="0059336A" w:rsidRDefault="006C65AD" w:rsidP="00A62A73">
            <w:pPr>
              <w:rPr>
                <w:rFonts w:asciiTheme="minorHAnsi" w:hAnsiTheme="minorHAnsi"/>
                <w:sz w:val="20"/>
                <w:szCs w:val="20"/>
              </w:rPr>
            </w:pPr>
            <w:r w:rsidRPr="0059336A">
              <w:rPr>
                <w:rFonts w:asciiTheme="minorHAnsi" w:hAnsiTheme="minorHAnsi"/>
                <w:sz w:val="20"/>
                <w:szCs w:val="20"/>
              </w:rPr>
              <w:t>Indok: A rendelet sokszor használja, a félreértések eloszlatását szolgálná.</w:t>
            </w:r>
          </w:p>
        </w:tc>
        <w:tc>
          <w:tcPr>
            <w:tcW w:w="3345" w:type="dxa"/>
          </w:tcPr>
          <w:p w:rsidR="006C65AD" w:rsidRPr="0059336A" w:rsidRDefault="006C65AD" w:rsidP="00A62A73">
            <w:pPr>
              <w:rPr>
                <w:rFonts w:asciiTheme="minorHAnsi" w:hAnsiTheme="minorHAnsi"/>
                <w:sz w:val="20"/>
                <w:szCs w:val="20"/>
              </w:rPr>
            </w:pPr>
            <w:r w:rsidRPr="0059336A">
              <w:rPr>
                <w:rFonts w:asciiTheme="minorHAnsi" w:hAnsiTheme="minorHAnsi"/>
                <w:sz w:val="20"/>
                <w:szCs w:val="20"/>
              </w:rPr>
              <w:t>Támogatom a javaslatot.</w:t>
            </w:r>
          </w:p>
        </w:tc>
        <w:tc>
          <w:tcPr>
            <w:tcW w:w="283" w:type="dxa"/>
          </w:tcPr>
          <w:p w:rsidR="006C65AD" w:rsidRPr="0086026C" w:rsidRDefault="00D17B10" w:rsidP="002C10D5">
            <w:pPr>
              <w:jc w:val="center"/>
              <w:rPr>
                <w:rFonts w:asciiTheme="minorHAnsi" w:hAnsiTheme="minorHAnsi"/>
                <w:b/>
                <w:color w:val="00B050"/>
                <w:sz w:val="20"/>
                <w:szCs w:val="20"/>
              </w:rPr>
            </w:pPr>
            <w:r>
              <w:rPr>
                <w:rFonts w:asciiTheme="minorHAnsi" w:hAnsiTheme="minorHAnsi"/>
                <w:b/>
                <w:color w:val="00B050"/>
                <w:sz w:val="20"/>
                <w:szCs w:val="20"/>
              </w:rPr>
              <w:t>12</w:t>
            </w:r>
          </w:p>
        </w:tc>
        <w:tc>
          <w:tcPr>
            <w:tcW w:w="283" w:type="dxa"/>
          </w:tcPr>
          <w:p w:rsidR="006C65AD" w:rsidRPr="0086026C" w:rsidRDefault="006C65AD" w:rsidP="002C10D5">
            <w:pPr>
              <w:jc w:val="center"/>
              <w:rPr>
                <w:rFonts w:asciiTheme="minorHAnsi" w:hAnsiTheme="minorHAnsi"/>
                <w:b/>
                <w:color w:val="FF0000"/>
                <w:sz w:val="20"/>
                <w:szCs w:val="20"/>
              </w:rPr>
            </w:pPr>
          </w:p>
        </w:tc>
        <w:tc>
          <w:tcPr>
            <w:tcW w:w="283" w:type="dxa"/>
          </w:tcPr>
          <w:p w:rsidR="006C65AD" w:rsidRPr="002C10D5" w:rsidRDefault="00D17B10" w:rsidP="002C10D5">
            <w:pPr>
              <w:jc w:val="center"/>
              <w:rPr>
                <w:rFonts w:asciiTheme="minorHAnsi" w:hAnsiTheme="minorHAnsi"/>
                <w:b/>
                <w:sz w:val="20"/>
                <w:szCs w:val="20"/>
              </w:rPr>
            </w:pPr>
            <w:r>
              <w:rPr>
                <w:rFonts w:asciiTheme="minorHAnsi" w:hAnsiTheme="minorHAnsi"/>
                <w:b/>
                <w:sz w:val="20"/>
                <w:szCs w:val="20"/>
              </w:rPr>
              <w:t>4</w:t>
            </w:r>
          </w:p>
        </w:tc>
      </w:tr>
      <w:tr w:rsidR="006C65AD" w:rsidRPr="00497857" w:rsidTr="0024300F">
        <w:tc>
          <w:tcPr>
            <w:tcW w:w="386" w:type="dxa"/>
          </w:tcPr>
          <w:p w:rsidR="006C65AD" w:rsidRPr="00497857" w:rsidRDefault="006C65AD" w:rsidP="00D31E0E">
            <w:pPr>
              <w:pStyle w:val="Listaszerbekezds"/>
              <w:numPr>
                <w:ilvl w:val="0"/>
                <w:numId w:val="10"/>
              </w:numPr>
              <w:jc w:val="both"/>
              <w:rPr>
                <w:rFonts w:asciiTheme="minorHAnsi" w:hAnsiTheme="minorHAnsi"/>
                <w:sz w:val="20"/>
                <w:szCs w:val="20"/>
              </w:rPr>
            </w:pPr>
          </w:p>
        </w:tc>
        <w:tc>
          <w:tcPr>
            <w:tcW w:w="3345" w:type="dxa"/>
          </w:tcPr>
          <w:p w:rsidR="006C65AD" w:rsidRPr="00497857" w:rsidRDefault="006C65AD" w:rsidP="005C3C88">
            <w:pPr>
              <w:rPr>
                <w:rFonts w:asciiTheme="minorHAnsi" w:hAnsiTheme="minorHAnsi"/>
                <w:sz w:val="20"/>
                <w:szCs w:val="20"/>
              </w:rPr>
            </w:pPr>
            <w:r>
              <w:rPr>
                <w:rFonts w:asciiTheme="minorHAnsi" w:hAnsiTheme="minorHAnsi"/>
                <w:sz w:val="20"/>
                <w:szCs w:val="20"/>
              </w:rPr>
              <w:t xml:space="preserve">16. § (4) bek. </w:t>
            </w:r>
            <w:r w:rsidRPr="00BF3B98">
              <w:rPr>
                <w:rFonts w:asciiTheme="minorHAnsi" w:hAnsiTheme="minorHAnsi"/>
                <w:i/>
                <w:sz w:val="20"/>
                <w:szCs w:val="20"/>
              </w:rPr>
              <w:t xml:space="preserve">[Ha a 2. mellékletben a lakásszám oszlopaiban:] „a) számérték szerepel, akkor legfeljebb a telekterület </w:t>
            </w:r>
            <w:r w:rsidRPr="00BF3B98">
              <w:rPr>
                <w:rFonts w:asciiTheme="minorHAnsi" w:hAnsiTheme="minorHAnsi"/>
                <w:i/>
                <w:sz w:val="20"/>
                <w:szCs w:val="20"/>
              </w:rPr>
              <w:lastRenderedPageBreak/>
              <w:t>és a számérték hányadosa egész részének megfelelő számú – de legalább egy – lakás helyezhető el a telken”</w:t>
            </w:r>
          </w:p>
        </w:tc>
        <w:tc>
          <w:tcPr>
            <w:tcW w:w="3345" w:type="dxa"/>
          </w:tcPr>
          <w:p w:rsidR="006C65AD" w:rsidRPr="00497857" w:rsidRDefault="007F5B5C" w:rsidP="002A7174">
            <w:pPr>
              <w:rPr>
                <w:rFonts w:asciiTheme="minorHAnsi" w:hAnsiTheme="minorHAnsi"/>
                <w:sz w:val="20"/>
                <w:szCs w:val="20"/>
              </w:rPr>
            </w:pPr>
            <w:r w:rsidRPr="004B6ECF">
              <w:rPr>
                <w:rFonts w:asciiTheme="minorHAnsi" w:hAnsiTheme="minorHAnsi"/>
                <w:sz w:val="20"/>
                <w:szCs w:val="20"/>
                <w:u w:val="single"/>
              </w:rPr>
              <w:lastRenderedPageBreak/>
              <w:t>Paunoch János</w:t>
            </w:r>
            <w:r w:rsidR="006C65AD" w:rsidRPr="004B6ECF">
              <w:rPr>
                <w:rFonts w:asciiTheme="minorHAnsi" w:hAnsiTheme="minorHAnsi"/>
                <w:sz w:val="20"/>
                <w:szCs w:val="20"/>
                <w:u w:val="single"/>
              </w:rPr>
              <w:t>:</w:t>
            </w:r>
            <w:r w:rsidR="006C65AD">
              <w:rPr>
                <w:rFonts w:asciiTheme="minorHAnsi" w:hAnsiTheme="minorHAnsi"/>
                <w:sz w:val="20"/>
                <w:szCs w:val="20"/>
              </w:rPr>
              <w:t xml:space="preserve"> J</w:t>
            </w:r>
            <w:r w:rsidR="006C65AD" w:rsidRPr="005C3C88">
              <w:rPr>
                <w:rFonts w:asciiTheme="minorHAnsi" w:hAnsiTheme="minorHAnsi"/>
                <w:sz w:val="20"/>
                <w:szCs w:val="20"/>
              </w:rPr>
              <w:t xml:space="preserve">ó lenne olyan szabályzókat alkotni, hogy minden telken legalább 2 db lakás </w:t>
            </w:r>
            <w:r w:rsidR="006C65AD" w:rsidRPr="005C3C88">
              <w:rPr>
                <w:rFonts w:asciiTheme="minorHAnsi" w:hAnsiTheme="minorHAnsi"/>
                <w:sz w:val="20"/>
                <w:szCs w:val="20"/>
              </w:rPr>
              <w:lastRenderedPageBreak/>
              <w:t>megépülhessen</w:t>
            </w:r>
            <w:r w:rsidR="006C65AD">
              <w:rPr>
                <w:rFonts w:asciiTheme="minorHAnsi" w:hAnsiTheme="minorHAnsi"/>
                <w:sz w:val="20"/>
                <w:szCs w:val="20"/>
              </w:rPr>
              <w:t xml:space="preserve"> (</w:t>
            </w:r>
            <w:r w:rsidR="006C65AD" w:rsidRPr="005C3C88">
              <w:rPr>
                <w:rFonts w:asciiTheme="minorHAnsi" w:hAnsiTheme="minorHAnsi"/>
                <w:sz w:val="20"/>
                <w:szCs w:val="20"/>
              </w:rPr>
              <w:t>esetleg a meglévő épület bővítésével-átalakításával kialakítva a második lakást), mivel a telekárak szinte kifizethetetlenek, és ezzel a család bővülésének lehetőséget adna a második lakás megépítése.</w:t>
            </w:r>
          </w:p>
        </w:tc>
        <w:tc>
          <w:tcPr>
            <w:tcW w:w="3345" w:type="dxa"/>
          </w:tcPr>
          <w:p w:rsidR="006C65AD" w:rsidRPr="00497857" w:rsidRDefault="006C65AD" w:rsidP="00520694">
            <w:pPr>
              <w:rPr>
                <w:rFonts w:asciiTheme="minorHAnsi" w:hAnsiTheme="minorHAnsi"/>
                <w:sz w:val="20"/>
                <w:szCs w:val="20"/>
              </w:rPr>
            </w:pPr>
            <w:r>
              <w:rPr>
                <w:rFonts w:asciiTheme="minorHAnsi" w:hAnsiTheme="minorHAnsi"/>
                <w:sz w:val="20"/>
                <w:szCs w:val="20"/>
              </w:rPr>
              <w:lastRenderedPageBreak/>
              <w:t xml:space="preserve">Támogatom. A következőképp: </w:t>
            </w:r>
            <w:r w:rsidRPr="00BF3B98">
              <w:rPr>
                <w:rFonts w:asciiTheme="minorHAnsi" w:hAnsiTheme="minorHAnsi"/>
                <w:b/>
                <w:color w:val="FF0000"/>
                <w:sz w:val="20"/>
                <w:szCs w:val="20"/>
              </w:rPr>
              <w:t xml:space="preserve">A </w:t>
            </w:r>
            <w:r>
              <w:rPr>
                <w:rFonts w:asciiTheme="minorHAnsi" w:hAnsiTheme="minorHAnsi"/>
                <w:b/>
                <w:color w:val="FF0000"/>
                <w:sz w:val="20"/>
                <w:szCs w:val="20"/>
              </w:rPr>
              <w:t xml:space="preserve">16. § (4) bek.-ben új d) pont: </w:t>
            </w:r>
            <w:r w:rsidRPr="008A654C">
              <w:rPr>
                <w:rFonts w:asciiTheme="minorHAnsi" w:hAnsiTheme="minorHAnsi"/>
                <w:b/>
                <w:i/>
                <w:color w:val="FF0000"/>
                <w:sz w:val="20"/>
                <w:szCs w:val="20"/>
              </w:rPr>
              <w:t xml:space="preserve">„d) az engedményes értékként számérték van </w:t>
            </w:r>
            <w:r w:rsidRPr="008A654C">
              <w:rPr>
                <w:rFonts w:asciiTheme="minorHAnsi" w:hAnsiTheme="minorHAnsi"/>
                <w:b/>
                <w:i/>
                <w:color w:val="FF0000"/>
                <w:sz w:val="20"/>
                <w:szCs w:val="20"/>
              </w:rPr>
              <w:lastRenderedPageBreak/>
              <w:t>megadva, akkor legfeljebb a telekterület és a számérték hányadosa egész részének megfelelő számú – de legalább két</w:t>
            </w:r>
            <w:r>
              <w:rPr>
                <w:rFonts w:asciiTheme="minorHAnsi" w:hAnsiTheme="minorHAnsi"/>
                <w:b/>
                <w:i/>
                <w:color w:val="FF0000"/>
                <w:sz w:val="20"/>
                <w:szCs w:val="20"/>
              </w:rPr>
              <w:t xml:space="preserve"> </w:t>
            </w:r>
            <w:r w:rsidRPr="008A654C">
              <w:rPr>
                <w:rFonts w:asciiTheme="minorHAnsi" w:hAnsiTheme="minorHAnsi"/>
                <w:b/>
                <w:i/>
                <w:color w:val="FF0000"/>
                <w:sz w:val="20"/>
                <w:szCs w:val="20"/>
              </w:rPr>
              <w:t>– lakás helyezhető el engedményesen a telken”</w:t>
            </w:r>
          </w:p>
        </w:tc>
        <w:tc>
          <w:tcPr>
            <w:tcW w:w="283" w:type="dxa"/>
          </w:tcPr>
          <w:p w:rsidR="006C65AD" w:rsidRPr="0086026C" w:rsidRDefault="00FE0C9A" w:rsidP="002C10D5">
            <w:pPr>
              <w:jc w:val="center"/>
              <w:rPr>
                <w:rFonts w:asciiTheme="minorHAnsi" w:hAnsiTheme="minorHAnsi"/>
                <w:b/>
                <w:color w:val="00B050"/>
                <w:sz w:val="20"/>
                <w:szCs w:val="20"/>
              </w:rPr>
            </w:pPr>
            <w:r>
              <w:rPr>
                <w:rFonts w:asciiTheme="minorHAnsi" w:hAnsiTheme="minorHAnsi"/>
                <w:b/>
                <w:color w:val="00B050"/>
                <w:sz w:val="20"/>
                <w:szCs w:val="20"/>
              </w:rPr>
              <w:lastRenderedPageBreak/>
              <w:t>15</w:t>
            </w:r>
          </w:p>
        </w:tc>
        <w:tc>
          <w:tcPr>
            <w:tcW w:w="283" w:type="dxa"/>
          </w:tcPr>
          <w:p w:rsidR="006C65AD" w:rsidRPr="0086026C" w:rsidRDefault="00FE0C9A" w:rsidP="002C10D5">
            <w:pPr>
              <w:jc w:val="center"/>
              <w:rPr>
                <w:rFonts w:asciiTheme="minorHAnsi" w:hAnsiTheme="minorHAnsi"/>
                <w:b/>
                <w:color w:val="FF0000"/>
                <w:sz w:val="20"/>
                <w:szCs w:val="20"/>
              </w:rPr>
            </w:pPr>
            <w:r>
              <w:rPr>
                <w:rFonts w:asciiTheme="minorHAnsi" w:hAnsiTheme="minorHAnsi"/>
                <w:b/>
                <w:color w:val="FF0000"/>
                <w:sz w:val="20"/>
                <w:szCs w:val="20"/>
              </w:rPr>
              <w:t>1</w:t>
            </w:r>
          </w:p>
        </w:tc>
        <w:tc>
          <w:tcPr>
            <w:tcW w:w="283" w:type="dxa"/>
          </w:tcPr>
          <w:p w:rsidR="006C65AD" w:rsidRPr="002C10D5" w:rsidRDefault="006C65AD" w:rsidP="002C10D5">
            <w:pPr>
              <w:jc w:val="center"/>
              <w:rPr>
                <w:rFonts w:asciiTheme="minorHAnsi" w:hAnsiTheme="minorHAnsi"/>
                <w:b/>
                <w:sz w:val="20"/>
                <w:szCs w:val="20"/>
              </w:rPr>
            </w:pPr>
          </w:p>
        </w:tc>
      </w:tr>
      <w:tr w:rsidR="006C65AD" w:rsidRPr="00497857" w:rsidTr="0024300F">
        <w:tc>
          <w:tcPr>
            <w:tcW w:w="386" w:type="dxa"/>
          </w:tcPr>
          <w:p w:rsidR="006C65AD" w:rsidRPr="00497857" w:rsidRDefault="006C65AD" w:rsidP="00D31E0E">
            <w:pPr>
              <w:pStyle w:val="Listaszerbekezds"/>
              <w:numPr>
                <w:ilvl w:val="0"/>
                <w:numId w:val="10"/>
              </w:numPr>
              <w:jc w:val="both"/>
              <w:rPr>
                <w:rFonts w:asciiTheme="minorHAnsi" w:hAnsiTheme="minorHAnsi"/>
                <w:sz w:val="20"/>
                <w:szCs w:val="20"/>
              </w:rPr>
            </w:pPr>
          </w:p>
        </w:tc>
        <w:tc>
          <w:tcPr>
            <w:tcW w:w="3345" w:type="dxa"/>
          </w:tcPr>
          <w:p w:rsidR="006C65AD" w:rsidRPr="00497857" w:rsidRDefault="006C65AD" w:rsidP="00976E1D">
            <w:pPr>
              <w:rPr>
                <w:rFonts w:asciiTheme="minorHAnsi" w:hAnsiTheme="minorHAnsi"/>
                <w:sz w:val="20"/>
                <w:szCs w:val="20"/>
              </w:rPr>
            </w:pPr>
            <w:r w:rsidRPr="00497857">
              <w:rPr>
                <w:rFonts w:asciiTheme="minorHAnsi" w:hAnsiTheme="minorHAnsi"/>
                <w:sz w:val="20"/>
                <w:szCs w:val="20"/>
              </w:rPr>
              <w:t>17. § Beépítési mód</w:t>
            </w:r>
          </w:p>
        </w:tc>
        <w:tc>
          <w:tcPr>
            <w:tcW w:w="3345" w:type="dxa"/>
          </w:tcPr>
          <w:p w:rsidR="006C65AD" w:rsidRPr="00497857" w:rsidRDefault="004B6ECF" w:rsidP="00976E1D">
            <w:pPr>
              <w:rPr>
                <w:rFonts w:asciiTheme="minorHAnsi" w:hAnsiTheme="minorHAnsi"/>
                <w:i/>
                <w:sz w:val="20"/>
                <w:szCs w:val="20"/>
              </w:rPr>
            </w:pPr>
            <w:r w:rsidRPr="004B6ECF">
              <w:rPr>
                <w:rFonts w:asciiTheme="minorHAnsi" w:hAnsiTheme="minorHAnsi"/>
                <w:sz w:val="20"/>
                <w:szCs w:val="20"/>
                <w:u w:val="single"/>
              </w:rPr>
              <w:t>Bagoly Lajos:</w:t>
            </w:r>
            <w:r w:rsidRPr="0059336A">
              <w:rPr>
                <w:rFonts w:asciiTheme="minorHAnsi" w:hAnsiTheme="minorHAnsi"/>
                <w:sz w:val="20"/>
                <w:szCs w:val="20"/>
              </w:rPr>
              <w:t xml:space="preserve"> </w:t>
            </w:r>
            <w:r w:rsidR="006C65AD" w:rsidRPr="0099163E">
              <w:rPr>
                <w:rFonts w:asciiTheme="minorHAnsi" w:hAnsiTheme="minorHAnsi"/>
                <w:b/>
                <w:color w:val="FF0000"/>
                <w:sz w:val="20"/>
                <w:szCs w:val="20"/>
              </w:rPr>
              <w:t xml:space="preserve">17. §-ba új (1a) bek. beszúrása: </w:t>
            </w:r>
            <w:r w:rsidR="006C65AD" w:rsidRPr="0099163E">
              <w:rPr>
                <w:rFonts w:asciiTheme="minorHAnsi" w:hAnsiTheme="minorHAnsi"/>
                <w:b/>
                <w:i/>
                <w:color w:val="FF0000"/>
                <w:sz w:val="20"/>
                <w:szCs w:val="20"/>
              </w:rPr>
              <w:t>„A telkek beépítési módját a főépületre vonatkozóan kell megállapítani.”</w:t>
            </w:r>
          </w:p>
          <w:p w:rsidR="006C65AD" w:rsidRPr="00497857" w:rsidRDefault="006C65AD" w:rsidP="00FD333B">
            <w:pPr>
              <w:rPr>
                <w:rFonts w:asciiTheme="minorHAnsi" w:hAnsiTheme="minorHAnsi"/>
                <w:sz w:val="20"/>
                <w:szCs w:val="20"/>
              </w:rPr>
            </w:pPr>
            <w:r w:rsidRPr="00497857">
              <w:rPr>
                <w:rFonts w:asciiTheme="minorHAnsi" w:hAnsiTheme="minorHAnsi"/>
                <w:sz w:val="20"/>
                <w:szCs w:val="20"/>
              </w:rPr>
              <w:t>Indok: Sokszor vita tárgya, hogy az oldal-, hátsó, előkertben (akár szabálytalanul) álló melléképület dönti el a telek beépítési módját.</w:t>
            </w:r>
          </w:p>
        </w:tc>
        <w:tc>
          <w:tcPr>
            <w:tcW w:w="3345" w:type="dxa"/>
          </w:tcPr>
          <w:p w:rsidR="006C65AD" w:rsidRDefault="006C65AD" w:rsidP="00FD333B">
            <w:pPr>
              <w:rPr>
                <w:rFonts w:asciiTheme="minorHAnsi" w:hAnsiTheme="minorHAnsi"/>
                <w:sz w:val="20"/>
                <w:szCs w:val="20"/>
              </w:rPr>
            </w:pPr>
            <w:r w:rsidRPr="00497857">
              <w:rPr>
                <w:rFonts w:asciiTheme="minorHAnsi" w:hAnsiTheme="minorHAnsi"/>
                <w:sz w:val="20"/>
                <w:szCs w:val="20"/>
              </w:rPr>
              <w:t>Támogatom a javaslatot.</w:t>
            </w:r>
          </w:p>
          <w:p w:rsidR="006C65AD" w:rsidRPr="00497857" w:rsidRDefault="006C65AD" w:rsidP="00FD333B">
            <w:pPr>
              <w:rPr>
                <w:rFonts w:asciiTheme="minorHAnsi" w:hAnsiTheme="minorHAnsi"/>
                <w:sz w:val="20"/>
                <w:szCs w:val="20"/>
              </w:rPr>
            </w:pPr>
            <w:r>
              <w:rPr>
                <w:rFonts w:asciiTheme="minorHAnsi" w:hAnsiTheme="minorHAnsi"/>
                <w:sz w:val="20"/>
                <w:szCs w:val="20"/>
              </w:rPr>
              <w:t>Indoklás: A beépítési módnál az alövezetek 90%-a „kialakultat” jelöl, amivel nem lenne gond, de vita tárgya mindig, hogy a melléképület alapján lehessen megállapítani.</w:t>
            </w:r>
          </w:p>
        </w:tc>
        <w:tc>
          <w:tcPr>
            <w:tcW w:w="283" w:type="dxa"/>
          </w:tcPr>
          <w:p w:rsidR="006C65AD" w:rsidRPr="0086026C" w:rsidRDefault="006C4AC9" w:rsidP="002C10D5">
            <w:pPr>
              <w:jc w:val="center"/>
              <w:rPr>
                <w:rFonts w:asciiTheme="minorHAnsi" w:hAnsiTheme="minorHAnsi"/>
                <w:b/>
                <w:color w:val="00B050"/>
                <w:sz w:val="20"/>
                <w:szCs w:val="20"/>
              </w:rPr>
            </w:pPr>
            <w:r>
              <w:rPr>
                <w:rFonts w:asciiTheme="minorHAnsi" w:hAnsiTheme="minorHAnsi"/>
                <w:b/>
                <w:color w:val="00B050"/>
                <w:sz w:val="20"/>
                <w:szCs w:val="20"/>
              </w:rPr>
              <w:t>15</w:t>
            </w:r>
          </w:p>
        </w:tc>
        <w:tc>
          <w:tcPr>
            <w:tcW w:w="283" w:type="dxa"/>
          </w:tcPr>
          <w:p w:rsidR="006C65AD" w:rsidRPr="0086026C" w:rsidRDefault="006C65AD" w:rsidP="002C10D5">
            <w:pPr>
              <w:jc w:val="center"/>
              <w:rPr>
                <w:rFonts w:asciiTheme="minorHAnsi" w:hAnsiTheme="minorHAnsi"/>
                <w:b/>
                <w:color w:val="FF0000"/>
                <w:sz w:val="20"/>
                <w:szCs w:val="20"/>
              </w:rPr>
            </w:pPr>
          </w:p>
        </w:tc>
        <w:tc>
          <w:tcPr>
            <w:tcW w:w="283" w:type="dxa"/>
          </w:tcPr>
          <w:p w:rsidR="006C65AD" w:rsidRPr="002C10D5" w:rsidRDefault="006C4AC9" w:rsidP="002C10D5">
            <w:pPr>
              <w:jc w:val="center"/>
              <w:rPr>
                <w:rFonts w:asciiTheme="minorHAnsi" w:hAnsiTheme="minorHAnsi"/>
                <w:b/>
                <w:sz w:val="20"/>
                <w:szCs w:val="20"/>
              </w:rPr>
            </w:pPr>
            <w:r>
              <w:rPr>
                <w:rFonts w:asciiTheme="minorHAnsi" w:hAnsiTheme="minorHAnsi"/>
                <w:b/>
                <w:sz w:val="20"/>
                <w:szCs w:val="20"/>
              </w:rPr>
              <w:t>1</w:t>
            </w:r>
          </w:p>
        </w:tc>
      </w:tr>
      <w:tr w:rsidR="006C65AD" w:rsidRPr="007E4E68" w:rsidTr="0024300F">
        <w:tc>
          <w:tcPr>
            <w:tcW w:w="386" w:type="dxa"/>
          </w:tcPr>
          <w:p w:rsidR="006C65AD" w:rsidRPr="007E4E68" w:rsidRDefault="006C65AD" w:rsidP="00D31E0E">
            <w:pPr>
              <w:pStyle w:val="Listaszerbekezds"/>
              <w:numPr>
                <w:ilvl w:val="0"/>
                <w:numId w:val="10"/>
              </w:numPr>
              <w:jc w:val="both"/>
              <w:rPr>
                <w:rFonts w:asciiTheme="minorHAnsi" w:hAnsiTheme="minorHAnsi"/>
                <w:sz w:val="20"/>
                <w:szCs w:val="20"/>
              </w:rPr>
            </w:pPr>
          </w:p>
        </w:tc>
        <w:tc>
          <w:tcPr>
            <w:tcW w:w="3345" w:type="dxa"/>
          </w:tcPr>
          <w:p w:rsidR="006C65AD" w:rsidRPr="007E4E68" w:rsidRDefault="006C65AD" w:rsidP="00976E1D">
            <w:pPr>
              <w:rPr>
                <w:rFonts w:asciiTheme="minorHAnsi" w:hAnsiTheme="minorHAnsi"/>
                <w:sz w:val="20"/>
                <w:szCs w:val="20"/>
              </w:rPr>
            </w:pPr>
            <w:r w:rsidRPr="007E4E68">
              <w:rPr>
                <w:rFonts w:asciiTheme="minorHAnsi" w:hAnsiTheme="minorHAnsi"/>
                <w:sz w:val="20"/>
                <w:szCs w:val="20"/>
              </w:rPr>
              <w:t>19. § Építési hely</w:t>
            </w:r>
          </w:p>
        </w:tc>
        <w:tc>
          <w:tcPr>
            <w:tcW w:w="3345" w:type="dxa"/>
          </w:tcPr>
          <w:p w:rsidR="006C65AD" w:rsidRPr="007E4E68" w:rsidRDefault="004B6ECF" w:rsidP="00950D6B">
            <w:pPr>
              <w:rPr>
                <w:rFonts w:asciiTheme="minorHAnsi" w:hAnsiTheme="minorHAnsi"/>
                <w:i/>
                <w:sz w:val="20"/>
                <w:szCs w:val="20"/>
              </w:rPr>
            </w:pPr>
            <w:r w:rsidRPr="004B6ECF">
              <w:rPr>
                <w:rFonts w:asciiTheme="minorHAnsi" w:hAnsiTheme="minorHAnsi"/>
                <w:sz w:val="20"/>
                <w:szCs w:val="20"/>
                <w:u w:val="single"/>
              </w:rPr>
              <w:t>Bagoly Lajos:</w:t>
            </w:r>
            <w:r w:rsidRPr="0059336A">
              <w:rPr>
                <w:rFonts w:asciiTheme="minorHAnsi" w:hAnsiTheme="minorHAnsi"/>
                <w:sz w:val="20"/>
                <w:szCs w:val="20"/>
              </w:rPr>
              <w:t xml:space="preserve"> </w:t>
            </w:r>
            <w:r w:rsidR="006C65AD" w:rsidRPr="00AB3650">
              <w:rPr>
                <w:rFonts w:asciiTheme="minorHAnsi" w:hAnsiTheme="minorHAnsi"/>
                <w:b/>
                <w:color w:val="FF0000"/>
                <w:sz w:val="20"/>
                <w:szCs w:val="20"/>
              </w:rPr>
              <w:t>A 19. §-ba új (5a) bek. beszúrása: „</w:t>
            </w:r>
            <w:r w:rsidR="006C65AD" w:rsidRPr="00AB3650">
              <w:rPr>
                <w:rFonts w:asciiTheme="minorHAnsi" w:hAnsiTheme="minorHAnsi"/>
                <w:b/>
                <w:i/>
                <w:color w:val="FF0000"/>
                <w:sz w:val="20"/>
                <w:szCs w:val="20"/>
              </w:rPr>
              <w:t>Egy telken egy épület helyezhető el, kivéve a (6) szerinti esetet.”</w:t>
            </w:r>
          </w:p>
          <w:p w:rsidR="006C65AD" w:rsidRPr="007E4E68" w:rsidRDefault="006C65AD" w:rsidP="00FD333B">
            <w:pPr>
              <w:rPr>
                <w:rFonts w:asciiTheme="minorHAnsi" w:hAnsiTheme="minorHAnsi"/>
                <w:sz w:val="20"/>
                <w:szCs w:val="20"/>
              </w:rPr>
            </w:pPr>
            <w:r w:rsidRPr="007E4E68">
              <w:rPr>
                <w:rFonts w:asciiTheme="minorHAnsi" w:hAnsiTheme="minorHAnsi"/>
                <w:sz w:val="20"/>
                <w:szCs w:val="20"/>
              </w:rPr>
              <w:t>Indok: Gyakori, hogy a főépület szerinti építési helyen belül több melléképületet is próbálnak elhelyezni, ami a szomszéd érdeket és a városképet sérti.</w:t>
            </w:r>
          </w:p>
        </w:tc>
        <w:tc>
          <w:tcPr>
            <w:tcW w:w="3345" w:type="dxa"/>
          </w:tcPr>
          <w:p w:rsidR="006C65AD" w:rsidRDefault="006C65AD" w:rsidP="00FD333B">
            <w:pPr>
              <w:rPr>
                <w:rFonts w:asciiTheme="minorHAnsi" w:hAnsiTheme="minorHAnsi"/>
                <w:sz w:val="20"/>
                <w:szCs w:val="20"/>
              </w:rPr>
            </w:pPr>
            <w:r w:rsidRPr="007E4E68">
              <w:rPr>
                <w:rFonts w:asciiTheme="minorHAnsi" w:hAnsiTheme="minorHAnsi"/>
                <w:sz w:val="20"/>
                <w:szCs w:val="20"/>
              </w:rPr>
              <w:t>Támogatom a javaslatot.</w:t>
            </w:r>
          </w:p>
          <w:p w:rsidR="006C65AD" w:rsidRPr="007E4E68" w:rsidRDefault="006C65AD" w:rsidP="00B47622">
            <w:pPr>
              <w:rPr>
                <w:rFonts w:asciiTheme="minorHAnsi" w:hAnsiTheme="minorHAnsi"/>
                <w:sz w:val="20"/>
                <w:szCs w:val="20"/>
              </w:rPr>
            </w:pPr>
            <w:r>
              <w:rPr>
                <w:rFonts w:asciiTheme="minorHAnsi" w:hAnsiTheme="minorHAnsi"/>
                <w:sz w:val="20"/>
                <w:szCs w:val="20"/>
              </w:rPr>
              <w:t>Indoklás: Egy tervtanácsi napirend alapján születhetett a javaslat, ami elképesztő furcsa, de jogilag megfoghatatlan javaslat volt: egy épülő új társasház udvari zöldje helyén barakk tároló sorokat szerettek volna építeni.</w:t>
            </w:r>
          </w:p>
        </w:tc>
        <w:tc>
          <w:tcPr>
            <w:tcW w:w="283" w:type="dxa"/>
          </w:tcPr>
          <w:p w:rsidR="006C65AD" w:rsidRPr="0086026C" w:rsidRDefault="005E1F10" w:rsidP="002C10D5">
            <w:pPr>
              <w:jc w:val="center"/>
              <w:rPr>
                <w:rFonts w:asciiTheme="minorHAnsi" w:hAnsiTheme="minorHAnsi"/>
                <w:b/>
                <w:color w:val="00B050"/>
                <w:sz w:val="20"/>
                <w:szCs w:val="20"/>
              </w:rPr>
            </w:pPr>
            <w:r>
              <w:rPr>
                <w:rFonts w:asciiTheme="minorHAnsi" w:hAnsiTheme="minorHAnsi"/>
                <w:b/>
                <w:color w:val="00B050"/>
                <w:sz w:val="20"/>
                <w:szCs w:val="20"/>
              </w:rPr>
              <w:t>13</w:t>
            </w:r>
          </w:p>
        </w:tc>
        <w:tc>
          <w:tcPr>
            <w:tcW w:w="283" w:type="dxa"/>
          </w:tcPr>
          <w:p w:rsidR="006C65AD" w:rsidRPr="0086026C" w:rsidRDefault="006C65AD" w:rsidP="002C10D5">
            <w:pPr>
              <w:jc w:val="center"/>
              <w:rPr>
                <w:rFonts w:asciiTheme="minorHAnsi" w:hAnsiTheme="minorHAnsi"/>
                <w:b/>
                <w:color w:val="FF0000"/>
                <w:sz w:val="20"/>
                <w:szCs w:val="20"/>
              </w:rPr>
            </w:pPr>
          </w:p>
        </w:tc>
        <w:tc>
          <w:tcPr>
            <w:tcW w:w="283" w:type="dxa"/>
          </w:tcPr>
          <w:p w:rsidR="006C65AD" w:rsidRPr="002C10D5" w:rsidRDefault="005E1F10" w:rsidP="002C10D5">
            <w:pPr>
              <w:jc w:val="center"/>
              <w:rPr>
                <w:rFonts w:asciiTheme="minorHAnsi" w:hAnsiTheme="minorHAnsi"/>
                <w:b/>
                <w:sz w:val="20"/>
                <w:szCs w:val="20"/>
              </w:rPr>
            </w:pPr>
            <w:r>
              <w:rPr>
                <w:rFonts w:asciiTheme="minorHAnsi" w:hAnsiTheme="minorHAnsi"/>
                <w:b/>
                <w:sz w:val="20"/>
                <w:szCs w:val="20"/>
              </w:rPr>
              <w:t>2</w:t>
            </w:r>
          </w:p>
        </w:tc>
      </w:tr>
      <w:tr w:rsidR="006C65AD" w:rsidRPr="00600F41" w:rsidTr="0024300F">
        <w:tc>
          <w:tcPr>
            <w:tcW w:w="386" w:type="dxa"/>
          </w:tcPr>
          <w:p w:rsidR="006C65AD" w:rsidRPr="00600F41" w:rsidRDefault="006C65AD" w:rsidP="00D31E0E">
            <w:pPr>
              <w:pStyle w:val="Listaszerbekezds"/>
              <w:numPr>
                <w:ilvl w:val="0"/>
                <w:numId w:val="10"/>
              </w:numPr>
              <w:jc w:val="both"/>
              <w:rPr>
                <w:rFonts w:asciiTheme="minorHAnsi" w:hAnsiTheme="minorHAnsi"/>
                <w:sz w:val="20"/>
                <w:szCs w:val="20"/>
              </w:rPr>
            </w:pPr>
          </w:p>
        </w:tc>
        <w:tc>
          <w:tcPr>
            <w:tcW w:w="3345" w:type="dxa"/>
          </w:tcPr>
          <w:p w:rsidR="006C65AD" w:rsidRPr="00323CD7" w:rsidRDefault="006C65AD" w:rsidP="00323CD7">
            <w:pPr>
              <w:rPr>
                <w:rFonts w:asciiTheme="minorHAnsi" w:hAnsiTheme="minorHAnsi"/>
                <w:sz w:val="20"/>
                <w:szCs w:val="20"/>
              </w:rPr>
            </w:pPr>
            <w:r w:rsidRPr="00323CD7">
              <w:rPr>
                <w:rFonts w:asciiTheme="minorHAnsi" w:hAnsiTheme="minorHAnsi"/>
                <w:sz w:val="20"/>
                <w:szCs w:val="20"/>
              </w:rPr>
              <w:t xml:space="preserve">28.§ (3) </w:t>
            </w:r>
            <w:r w:rsidRPr="00323CD7">
              <w:rPr>
                <w:rFonts w:asciiTheme="minorHAnsi" w:hAnsiTheme="minorHAnsi"/>
                <w:i/>
                <w:sz w:val="20"/>
                <w:szCs w:val="20"/>
              </w:rPr>
              <w:t>„A zöldfelület számításakor teljes értékkel figyelembe vett terület minden megkezdett 25 m</w:t>
            </w:r>
            <w:r w:rsidRPr="008D17F0">
              <w:rPr>
                <w:rFonts w:asciiTheme="minorHAnsi" w:hAnsiTheme="minorHAnsi"/>
                <w:i/>
                <w:sz w:val="20"/>
                <w:szCs w:val="20"/>
                <w:vertAlign w:val="superscript"/>
              </w:rPr>
              <w:t>2</w:t>
            </w:r>
            <w:r w:rsidRPr="00323CD7">
              <w:rPr>
                <w:rFonts w:asciiTheme="minorHAnsi" w:hAnsiTheme="minorHAnsi"/>
                <w:i/>
                <w:sz w:val="20"/>
                <w:szCs w:val="20"/>
              </w:rPr>
              <w:t xml:space="preserve"> alapterülete után egy fát kell ültetni, melynek érdekében faegyedenként legalább egy, 3 x 3 méter alapterületű, legalább 2,5 méter mély talajt (ültetőközeget) kell biztosítani, azon telkek kivételével, amelyeken teljes értékű zöldfelületet nem kell kialakítani.”</w:t>
            </w:r>
          </w:p>
          <w:p w:rsidR="006C65AD" w:rsidRPr="00600F41" w:rsidRDefault="006C65AD" w:rsidP="00323CD7">
            <w:pPr>
              <w:rPr>
                <w:rFonts w:asciiTheme="minorHAnsi" w:hAnsiTheme="minorHAnsi"/>
                <w:sz w:val="20"/>
                <w:szCs w:val="20"/>
              </w:rPr>
            </w:pPr>
          </w:p>
        </w:tc>
        <w:tc>
          <w:tcPr>
            <w:tcW w:w="3345" w:type="dxa"/>
          </w:tcPr>
          <w:p w:rsidR="006C65AD" w:rsidRPr="00600F41" w:rsidRDefault="006C65AD" w:rsidP="007D364D">
            <w:pPr>
              <w:rPr>
                <w:rFonts w:asciiTheme="minorHAnsi" w:hAnsiTheme="minorHAnsi"/>
                <w:sz w:val="20"/>
                <w:szCs w:val="20"/>
              </w:rPr>
            </w:pPr>
            <w:r w:rsidRPr="007111F5">
              <w:rPr>
                <w:rFonts w:asciiTheme="minorHAnsi" w:hAnsiTheme="minorHAnsi"/>
                <w:sz w:val="20"/>
                <w:szCs w:val="20"/>
                <w:u w:val="single"/>
              </w:rPr>
              <w:t>Lakossági (Bagi Zoltán):</w:t>
            </w:r>
            <w:r>
              <w:rPr>
                <w:rFonts w:asciiTheme="minorHAnsi" w:hAnsiTheme="minorHAnsi"/>
                <w:sz w:val="20"/>
                <w:szCs w:val="20"/>
              </w:rPr>
              <w:t xml:space="preserve"> </w:t>
            </w:r>
            <w:r w:rsidRPr="00323CD7">
              <w:rPr>
                <w:rFonts w:asciiTheme="minorHAnsi" w:hAnsiTheme="minorHAnsi"/>
                <w:sz w:val="20"/>
                <w:szCs w:val="20"/>
              </w:rPr>
              <w:t>A fatelepítés mennyiségét a települések eltérően szabályozzák. Általában a zöldfelület minden 150 m</w:t>
            </w:r>
            <w:r w:rsidRPr="000A7095">
              <w:rPr>
                <w:rFonts w:asciiTheme="minorHAnsi" w:hAnsiTheme="minorHAnsi"/>
                <w:sz w:val="20"/>
                <w:szCs w:val="20"/>
                <w:vertAlign w:val="superscript"/>
              </w:rPr>
              <w:t>2</w:t>
            </w:r>
            <w:r w:rsidRPr="00323CD7">
              <w:rPr>
                <w:rFonts w:asciiTheme="minorHAnsi" w:hAnsiTheme="minorHAnsi"/>
                <w:sz w:val="20"/>
                <w:szCs w:val="20"/>
              </w:rPr>
              <w:t>-ére vetítve egy lombos fát kell telepíteni, de egyes települése</w:t>
            </w:r>
            <w:r w:rsidR="007111F5">
              <w:rPr>
                <w:rFonts w:asciiTheme="minorHAnsi" w:hAnsiTheme="minorHAnsi"/>
                <w:sz w:val="20"/>
                <w:szCs w:val="20"/>
              </w:rPr>
              <w:t>-</w:t>
            </w:r>
            <w:r w:rsidRPr="00323CD7">
              <w:rPr>
                <w:rFonts w:asciiTheme="minorHAnsi" w:hAnsiTheme="minorHAnsi"/>
                <w:sz w:val="20"/>
                <w:szCs w:val="20"/>
              </w:rPr>
              <w:t>ken ezt szigorúbb feltételekkel határoz</w:t>
            </w:r>
            <w:r w:rsidR="007111F5">
              <w:rPr>
                <w:rFonts w:asciiTheme="minorHAnsi" w:hAnsiTheme="minorHAnsi"/>
                <w:sz w:val="20"/>
                <w:szCs w:val="20"/>
              </w:rPr>
              <w:t>-</w:t>
            </w:r>
            <w:r w:rsidRPr="00323CD7">
              <w:rPr>
                <w:rFonts w:asciiTheme="minorHAnsi" w:hAnsiTheme="minorHAnsi"/>
                <w:sz w:val="20"/>
                <w:szCs w:val="20"/>
              </w:rPr>
              <w:t>zák me</w:t>
            </w:r>
            <w:r>
              <w:rPr>
                <w:rFonts w:asciiTheme="minorHAnsi" w:hAnsiTheme="minorHAnsi"/>
                <w:sz w:val="20"/>
                <w:szCs w:val="20"/>
              </w:rPr>
              <w:t>g. A 25 m</w:t>
            </w:r>
            <w:r w:rsidRPr="008D17F0">
              <w:rPr>
                <w:rFonts w:asciiTheme="minorHAnsi" w:hAnsiTheme="minorHAnsi"/>
                <w:sz w:val="20"/>
                <w:szCs w:val="20"/>
                <w:vertAlign w:val="superscript"/>
              </w:rPr>
              <w:t>2</w:t>
            </w:r>
            <w:r>
              <w:rPr>
                <w:rFonts w:asciiTheme="minorHAnsi" w:hAnsiTheme="minorHAnsi"/>
                <w:sz w:val="20"/>
                <w:szCs w:val="20"/>
              </w:rPr>
              <w:t xml:space="preserve">-enkénti fatelepítés </w:t>
            </w:r>
            <w:r w:rsidRPr="00323CD7">
              <w:rPr>
                <w:rFonts w:asciiTheme="minorHAnsi" w:hAnsiTheme="minorHAnsi"/>
                <w:sz w:val="20"/>
                <w:szCs w:val="20"/>
              </w:rPr>
              <w:t>azonban kivételesen szigorú, és bizo</w:t>
            </w:r>
            <w:r w:rsidR="007111F5">
              <w:rPr>
                <w:rFonts w:asciiTheme="minorHAnsi" w:hAnsiTheme="minorHAnsi"/>
                <w:sz w:val="20"/>
                <w:szCs w:val="20"/>
              </w:rPr>
              <w:t>-</w:t>
            </w:r>
            <w:r w:rsidRPr="00323CD7">
              <w:rPr>
                <w:rFonts w:asciiTheme="minorHAnsi" w:hAnsiTheme="minorHAnsi"/>
                <w:sz w:val="20"/>
                <w:szCs w:val="20"/>
              </w:rPr>
              <w:t>nyos esetekben korlátokba is ütközik. Amennyiben átlagos lombkorona mére</w:t>
            </w:r>
            <w:r w:rsidR="007111F5">
              <w:rPr>
                <w:rFonts w:asciiTheme="minorHAnsi" w:hAnsiTheme="minorHAnsi"/>
                <w:sz w:val="20"/>
                <w:szCs w:val="20"/>
              </w:rPr>
              <w:t>-</w:t>
            </w:r>
            <w:r w:rsidRPr="00323CD7">
              <w:rPr>
                <w:rFonts w:asciiTheme="minorHAnsi" w:hAnsiTheme="minorHAnsi"/>
                <w:sz w:val="20"/>
                <w:szCs w:val="20"/>
              </w:rPr>
              <w:t>tű fák telepítésével számolunk, akkor egymástól legalább 5 m ültetési távol</w:t>
            </w:r>
            <w:r w:rsidR="007111F5">
              <w:rPr>
                <w:rFonts w:asciiTheme="minorHAnsi" w:hAnsiTheme="minorHAnsi"/>
                <w:sz w:val="20"/>
                <w:szCs w:val="20"/>
              </w:rPr>
              <w:t>-</w:t>
            </w:r>
            <w:r w:rsidRPr="00323CD7">
              <w:rPr>
                <w:rFonts w:asciiTheme="minorHAnsi" w:hAnsiTheme="minorHAnsi"/>
                <w:sz w:val="20"/>
                <w:szCs w:val="20"/>
              </w:rPr>
              <w:t>ságot érdemes tartani. Egy 5x5 m-es raszterben végrehajtott ültetés esetén a 25</w:t>
            </w:r>
            <w:r>
              <w:rPr>
                <w:rFonts w:asciiTheme="minorHAnsi" w:hAnsiTheme="minorHAnsi"/>
                <w:sz w:val="20"/>
                <w:szCs w:val="20"/>
              </w:rPr>
              <w:t xml:space="preserve"> </w:t>
            </w:r>
            <w:r w:rsidRPr="00323CD7">
              <w:rPr>
                <w:rFonts w:asciiTheme="minorHAnsi" w:hAnsiTheme="minorHAnsi"/>
                <w:sz w:val="20"/>
                <w:szCs w:val="20"/>
              </w:rPr>
              <w:t>m</w:t>
            </w:r>
            <w:r w:rsidRPr="008D17F0">
              <w:rPr>
                <w:rFonts w:asciiTheme="minorHAnsi" w:hAnsiTheme="minorHAnsi"/>
                <w:sz w:val="20"/>
                <w:szCs w:val="20"/>
                <w:vertAlign w:val="superscript"/>
              </w:rPr>
              <w:t>2</w:t>
            </w:r>
            <w:r w:rsidRPr="00323CD7">
              <w:rPr>
                <w:rFonts w:asciiTheme="minorHAnsi" w:hAnsiTheme="minorHAnsi"/>
                <w:sz w:val="20"/>
                <w:szCs w:val="20"/>
              </w:rPr>
              <w:t>-enkénti ültetés elvi szinten teljesíthető lenne az egymástól 5 m-es, a zöldfelület határától pedig a 2,5</w:t>
            </w:r>
            <w:r>
              <w:rPr>
                <w:rFonts w:asciiTheme="minorHAnsi" w:hAnsiTheme="minorHAnsi"/>
                <w:sz w:val="20"/>
                <w:szCs w:val="20"/>
              </w:rPr>
              <w:t xml:space="preserve"> </w:t>
            </w:r>
            <w:r w:rsidRPr="00323CD7">
              <w:rPr>
                <w:rFonts w:asciiTheme="minorHAnsi" w:hAnsiTheme="minorHAnsi"/>
                <w:sz w:val="20"/>
                <w:szCs w:val="20"/>
              </w:rPr>
              <w:t>m-es távolság, azonban a gyakorlatban ennek a kialakítása városi környezetben általában nem lehetséges, hiszen épülettől, épületszerkezettől (erkélytől, eresztől) vagy telekhatártól való szükséges távolságok, vagy közlekedési területek vagy egyéb tereptárgyak miatt ez nem tartható. Továbbá ez a mértékű fatelepítés azt eredményezi, hogy a jogszabály betartása esetén a fák növekedésével a kert teljes területe árnyékos lesz, fénykedvelő növények elhelyezése ellehetetlenedik.</w:t>
            </w:r>
          </w:p>
        </w:tc>
        <w:tc>
          <w:tcPr>
            <w:tcW w:w="3345" w:type="dxa"/>
          </w:tcPr>
          <w:p w:rsidR="006C65AD" w:rsidRDefault="006C65AD" w:rsidP="000D7AD7">
            <w:pPr>
              <w:rPr>
                <w:rFonts w:asciiTheme="minorHAnsi" w:hAnsiTheme="minorHAnsi"/>
                <w:sz w:val="20"/>
                <w:szCs w:val="20"/>
              </w:rPr>
            </w:pPr>
            <w:r>
              <w:rPr>
                <w:rFonts w:asciiTheme="minorHAnsi" w:hAnsiTheme="minorHAnsi"/>
                <w:sz w:val="20"/>
                <w:szCs w:val="20"/>
              </w:rPr>
              <w:t>Támogatom.</w:t>
            </w:r>
          </w:p>
          <w:p w:rsidR="006C65AD" w:rsidRDefault="006C65AD" w:rsidP="00E5723D">
            <w:pPr>
              <w:rPr>
                <w:rFonts w:asciiTheme="minorHAnsi" w:hAnsiTheme="minorHAnsi"/>
                <w:sz w:val="20"/>
                <w:szCs w:val="20"/>
              </w:rPr>
            </w:pPr>
            <w:r>
              <w:rPr>
                <w:rFonts w:asciiTheme="minorHAnsi" w:hAnsiTheme="minorHAnsi"/>
                <w:sz w:val="20"/>
                <w:szCs w:val="20"/>
              </w:rPr>
              <w:t xml:space="preserve">Ezzel a szöveggel: </w:t>
            </w:r>
            <w:r w:rsidRPr="00E5723D">
              <w:rPr>
                <w:rFonts w:asciiTheme="minorHAnsi" w:hAnsiTheme="minorHAnsi"/>
                <w:b/>
                <w:color w:val="FF0000"/>
                <w:sz w:val="20"/>
                <w:szCs w:val="20"/>
              </w:rPr>
              <w:t>A</w:t>
            </w:r>
            <w:r>
              <w:rPr>
                <w:rFonts w:asciiTheme="minorHAnsi" w:hAnsiTheme="minorHAnsi"/>
                <w:b/>
                <w:color w:val="FF0000"/>
                <w:sz w:val="20"/>
                <w:szCs w:val="20"/>
              </w:rPr>
              <w:t xml:space="preserve"> </w:t>
            </w:r>
            <w:r w:rsidRPr="00E5723D">
              <w:rPr>
                <w:rFonts w:asciiTheme="minorHAnsi" w:hAnsiTheme="minorHAnsi"/>
                <w:b/>
                <w:color w:val="FF0000"/>
                <w:sz w:val="20"/>
                <w:szCs w:val="20"/>
              </w:rPr>
              <w:t>ZÉSZ 28.</w:t>
            </w:r>
            <w:r>
              <w:rPr>
                <w:rFonts w:asciiTheme="minorHAnsi" w:hAnsiTheme="minorHAnsi"/>
                <w:b/>
                <w:color w:val="FF0000"/>
                <w:sz w:val="20"/>
                <w:szCs w:val="20"/>
              </w:rPr>
              <w:t xml:space="preserve"> </w:t>
            </w:r>
            <w:r w:rsidRPr="00E5723D">
              <w:rPr>
                <w:rFonts w:asciiTheme="minorHAnsi" w:hAnsiTheme="minorHAnsi"/>
                <w:b/>
                <w:color w:val="FF0000"/>
                <w:sz w:val="20"/>
                <w:szCs w:val="20"/>
              </w:rPr>
              <w:t>§ (3) bek.-be 25 m</w:t>
            </w:r>
            <w:r w:rsidRPr="00E5723D">
              <w:rPr>
                <w:rFonts w:asciiTheme="minorHAnsi" w:hAnsiTheme="minorHAnsi"/>
                <w:b/>
                <w:color w:val="FF0000"/>
                <w:sz w:val="20"/>
                <w:szCs w:val="20"/>
                <w:vertAlign w:val="superscript"/>
              </w:rPr>
              <w:t>2</w:t>
            </w:r>
            <w:r w:rsidRPr="00E5723D">
              <w:rPr>
                <w:rFonts w:asciiTheme="minorHAnsi" w:hAnsiTheme="minorHAnsi"/>
                <w:b/>
                <w:color w:val="FF0000"/>
                <w:sz w:val="20"/>
                <w:szCs w:val="20"/>
              </w:rPr>
              <w:t xml:space="preserve"> helyett 50 m</w:t>
            </w:r>
            <w:r w:rsidRPr="00E5723D">
              <w:rPr>
                <w:rFonts w:asciiTheme="minorHAnsi" w:hAnsiTheme="minorHAnsi"/>
                <w:b/>
                <w:color w:val="FF0000"/>
                <w:sz w:val="20"/>
                <w:szCs w:val="20"/>
                <w:vertAlign w:val="superscript"/>
              </w:rPr>
              <w:t>2</w:t>
            </w:r>
            <w:r w:rsidRPr="00E5723D">
              <w:rPr>
                <w:rFonts w:asciiTheme="minorHAnsi" w:hAnsiTheme="minorHAnsi"/>
                <w:b/>
                <w:color w:val="FF0000"/>
                <w:sz w:val="20"/>
                <w:szCs w:val="20"/>
              </w:rPr>
              <w:t xml:space="preserve"> </w:t>
            </w:r>
            <w:r>
              <w:rPr>
                <w:rFonts w:asciiTheme="minorHAnsi" w:hAnsiTheme="minorHAnsi"/>
                <w:b/>
                <w:color w:val="FF0000"/>
                <w:sz w:val="20"/>
                <w:szCs w:val="20"/>
              </w:rPr>
              <w:t>kerüljön</w:t>
            </w:r>
            <w:r w:rsidRPr="00E5723D">
              <w:rPr>
                <w:rFonts w:asciiTheme="minorHAnsi" w:hAnsiTheme="minorHAnsi"/>
                <w:b/>
                <w:color w:val="FF0000"/>
                <w:sz w:val="20"/>
                <w:szCs w:val="20"/>
              </w:rPr>
              <w:t>.</w:t>
            </w:r>
          </w:p>
          <w:p w:rsidR="006C65AD" w:rsidRDefault="006C65AD" w:rsidP="00E5723D">
            <w:pPr>
              <w:rPr>
                <w:rFonts w:asciiTheme="minorHAnsi" w:hAnsiTheme="minorHAnsi"/>
                <w:sz w:val="20"/>
                <w:szCs w:val="20"/>
              </w:rPr>
            </w:pPr>
            <w:r>
              <w:rPr>
                <w:rFonts w:asciiTheme="minorHAnsi" w:hAnsiTheme="minorHAnsi"/>
                <w:sz w:val="20"/>
                <w:szCs w:val="20"/>
              </w:rPr>
              <w:t xml:space="preserve">Indoklás: Ráadásul az építtetőket arra ösztönzi a hatályos előírás, hogy „a </w:t>
            </w:r>
            <w:r w:rsidRPr="00DA34CF">
              <w:rPr>
                <w:rFonts w:asciiTheme="minorHAnsi" w:hAnsiTheme="minorHAnsi"/>
                <w:sz w:val="20"/>
                <w:szCs w:val="20"/>
              </w:rPr>
              <w:t>zöldfelület számításakor teljes értékkel figyelembe vett terület</w:t>
            </w:r>
            <w:r>
              <w:rPr>
                <w:rFonts w:asciiTheme="minorHAnsi" w:hAnsiTheme="minorHAnsi"/>
                <w:sz w:val="20"/>
                <w:szCs w:val="20"/>
              </w:rPr>
              <w:t>”-et azaz a tényleges zöldfelületet épp csak a minimum előírtra vegye, ennek érdekében leburkolva az ezen felüli összes területet.</w:t>
            </w:r>
          </w:p>
          <w:p w:rsidR="006C65AD" w:rsidRDefault="006C65AD" w:rsidP="00E5723D">
            <w:pPr>
              <w:rPr>
                <w:rFonts w:asciiTheme="minorHAnsi" w:hAnsiTheme="minorHAnsi"/>
                <w:sz w:val="20"/>
                <w:szCs w:val="20"/>
              </w:rPr>
            </w:pPr>
          </w:p>
        </w:tc>
        <w:tc>
          <w:tcPr>
            <w:tcW w:w="283" w:type="dxa"/>
          </w:tcPr>
          <w:p w:rsidR="006C65AD" w:rsidRPr="0086026C" w:rsidRDefault="000C1703" w:rsidP="002C10D5">
            <w:pPr>
              <w:jc w:val="center"/>
              <w:rPr>
                <w:rFonts w:asciiTheme="minorHAnsi" w:hAnsiTheme="minorHAnsi"/>
                <w:b/>
                <w:color w:val="00B050"/>
                <w:sz w:val="20"/>
                <w:szCs w:val="20"/>
              </w:rPr>
            </w:pPr>
            <w:r>
              <w:rPr>
                <w:rFonts w:asciiTheme="minorHAnsi" w:hAnsiTheme="minorHAnsi"/>
                <w:b/>
                <w:color w:val="00B050"/>
                <w:sz w:val="20"/>
                <w:szCs w:val="20"/>
              </w:rPr>
              <w:t>11</w:t>
            </w:r>
          </w:p>
        </w:tc>
        <w:tc>
          <w:tcPr>
            <w:tcW w:w="283" w:type="dxa"/>
          </w:tcPr>
          <w:p w:rsidR="006C65AD" w:rsidRPr="0086026C" w:rsidRDefault="000C1703" w:rsidP="002C10D5">
            <w:pPr>
              <w:jc w:val="center"/>
              <w:rPr>
                <w:rFonts w:asciiTheme="minorHAnsi" w:hAnsiTheme="minorHAnsi"/>
                <w:b/>
                <w:color w:val="FF0000"/>
                <w:sz w:val="20"/>
                <w:szCs w:val="20"/>
              </w:rPr>
            </w:pPr>
            <w:r>
              <w:rPr>
                <w:rFonts w:asciiTheme="minorHAnsi" w:hAnsiTheme="minorHAnsi"/>
                <w:b/>
                <w:color w:val="FF0000"/>
                <w:sz w:val="20"/>
                <w:szCs w:val="20"/>
              </w:rPr>
              <w:t>2</w:t>
            </w:r>
          </w:p>
        </w:tc>
        <w:tc>
          <w:tcPr>
            <w:tcW w:w="283" w:type="dxa"/>
          </w:tcPr>
          <w:p w:rsidR="006C65AD" w:rsidRPr="002C10D5" w:rsidRDefault="000C1703" w:rsidP="002C10D5">
            <w:pPr>
              <w:jc w:val="center"/>
              <w:rPr>
                <w:rFonts w:asciiTheme="minorHAnsi" w:hAnsiTheme="minorHAnsi"/>
                <w:b/>
                <w:sz w:val="20"/>
                <w:szCs w:val="20"/>
              </w:rPr>
            </w:pPr>
            <w:r>
              <w:rPr>
                <w:rFonts w:asciiTheme="minorHAnsi" w:hAnsiTheme="minorHAnsi"/>
                <w:b/>
                <w:sz w:val="20"/>
                <w:szCs w:val="20"/>
              </w:rPr>
              <w:t>2</w:t>
            </w:r>
          </w:p>
        </w:tc>
      </w:tr>
      <w:tr w:rsidR="006C65AD" w:rsidRPr="00600F41" w:rsidTr="0024300F">
        <w:tc>
          <w:tcPr>
            <w:tcW w:w="386" w:type="dxa"/>
          </w:tcPr>
          <w:p w:rsidR="006C65AD" w:rsidRPr="00600F41" w:rsidRDefault="006C65AD" w:rsidP="00D31E0E">
            <w:pPr>
              <w:pStyle w:val="Listaszerbekezds"/>
              <w:numPr>
                <w:ilvl w:val="0"/>
                <w:numId w:val="10"/>
              </w:numPr>
              <w:jc w:val="both"/>
              <w:rPr>
                <w:rFonts w:asciiTheme="minorHAnsi" w:hAnsiTheme="minorHAnsi"/>
                <w:sz w:val="20"/>
                <w:szCs w:val="20"/>
              </w:rPr>
            </w:pPr>
          </w:p>
        </w:tc>
        <w:tc>
          <w:tcPr>
            <w:tcW w:w="3345" w:type="dxa"/>
          </w:tcPr>
          <w:p w:rsidR="006C65AD" w:rsidRPr="00600F41" w:rsidRDefault="006C65AD" w:rsidP="000D7AD7">
            <w:pPr>
              <w:rPr>
                <w:rFonts w:asciiTheme="minorHAnsi" w:hAnsiTheme="minorHAnsi"/>
                <w:sz w:val="20"/>
                <w:szCs w:val="20"/>
              </w:rPr>
            </w:pPr>
            <w:r w:rsidRPr="00600F41">
              <w:rPr>
                <w:rFonts w:asciiTheme="minorHAnsi" w:hAnsiTheme="minorHAnsi"/>
                <w:sz w:val="20"/>
                <w:szCs w:val="20"/>
              </w:rPr>
              <w:t>31. § (2)</w:t>
            </w:r>
            <w:r w:rsidRPr="00600F41">
              <w:t xml:space="preserve"> </w:t>
            </w:r>
            <w:r w:rsidRPr="009F649F">
              <w:rPr>
                <w:i/>
              </w:rPr>
              <w:t>„</w:t>
            </w:r>
            <w:r w:rsidRPr="009F649F">
              <w:rPr>
                <w:rFonts w:asciiTheme="minorHAnsi" w:hAnsiTheme="minorHAnsi"/>
                <w:i/>
                <w:sz w:val="20"/>
                <w:szCs w:val="20"/>
              </w:rPr>
              <w:t>A telken belül a homlokzatok között tartandó távolság szabályait a ZVR állapítja meg.”</w:t>
            </w:r>
          </w:p>
        </w:tc>
        <w:tc>
          <w:tcPr>
            <w:tcW w:w="3345" w:type="dxa"/>
          </w:tcPr>
          <w:p w:rsidR="006C65AD" w:rsidRPr="00600F41" w:rsidRDefault="00DF0663" w:rsidP="00715B73">
            <w:pPr>
              <w:rPr>
                <w:rFonts w:asciiTheme="minorHAnsi" w:hAnsiTheme="minorHAnsi"/>
                <w:sz w:val="20"/>
                <w:szCs w:val="20"/>
              </w:rPr>
            </w:pPr>
            <w:r w:rsidRPr="004B6ECF">
              <w:rPr>
                <w:rFonts w:asciiTheme="minorHAnsi" w:hAnsiTheme="minorHAnsi"/>
                <w:sz w:val="20"/>
                <w:szCs w:val="20"/>
                <w:u w:val="single"/>
              </w:rPr>
              <w:t>Bagoly Lajos:</w:t>
            </w:r>
            <w:r w:rsidRPr="0059336A">
              <w:rPr>
                <w:rFonts w:asciiTheme="minorHAnsi" w:hAnsiTheme="minorHAnsi"/>
                <w:sz w:val="20"/>
                <w:szCs w:val="20"/>
              </w:rPr>
              <w:t xml:space="preserve"> </w:t>
            </w:r>
            <w:r w:rsidR="006C65AD" w:rsidRPr="00600F41">
              <w:rPr>
                <w:rFonts w:asciiTheme="minorHAnsi" w:hAnsiTheme="minorHAnsi"/>
                <w:b/>
                <w:color w:val="FF0000"/>
                <w:sz w:val="20"/>
                <w:szCs w:val="20"/>
              </w:rPr>
              <w:t xml:space="preserve">A 31. § (2) bek.-ből a </w:t>
            </w:r>
            <w:r w:rsidR="006C65AD" w:rsidRPr="00E922B5">
              <w:rPr>
                <w:rFonts w:asciiTheme="minorHAnsi" w:hAnsiTheme="minorHAnsi"/>
                <w:b/>
                <w:i/>
                <w:color w:val="FF0000"/>
                <w:sz w:val="20"/>
                <w:szCs w:val="20"/>
              </w:rPr>
              <w:t>„telken belüli”</w:t>
            </w:r>
            <w:r w:rsidR="006C65AD" w:rsidRPr="00600F41">
              <w:rPr>
                <w:rFonts w:asciiTheme="minorHAnsi" w:hAnsiTheme="minorHAnsi"/>
                <w:b/>
                <w:color w:val="FF0000"/>
                <w:sz w:val="20"/>
                <w:szCs w:val="20"/>
              </w:rPr>
              <w:t xml:space="preserve"> szófordulat törlése.</w:t>
            </w:r>
          </w:p>
          <w:p w:rsidR="006C65AD" w:rsidRPr="00600F41" w:rsidRDefault="006C65AD" w:rsidP="00715B73">
            <w:pPr>
              <w:rPr>
                <w:rFonts w:asciiTheme="minorHAnsi" w:hAnsiTheme="minorHAnsi"/>
                <w:sz w:val="20"/>
                <w:szCs w:val="20"/>
              </w:rPr>
            </w:pPr>
            <w:r w:rsidRPr="00600F41">
              <w:rPr>
                <w:rFonts w:asciiTheme="minorHAnsi" w:hAnsiTheme="minorHAnsi"/>
                <w:sz w:val="20"/>
                <w:szCs w:val="20"/>
              </w:rPr>
              <w:t>Indok: Értelmezésem szerint a ZVR 21. § általában homlokzatokról beszél.</w:t>
            </w:r>
          </w:p>
        </w:tc>
        <w:tc>
          <w:tcPr>
            <w:tcW w:w="3345" w:type="dxa"/>
          </w:tcPr>
          <w:p w:rsidR="006C65AD" w:rsidRDefault="006C65AD" w:rsidP="000D7AD7">
            <w:pPr>
              <w:rPr>
                <w:rFonts w:asciiTheme="minorHAnsi" w:hAnsiTheme="minorHAnsi"/>
                <w:sz w:val="20"/>
                <w:szCs w:val="20"/>
              </w:rPr>
            </w:pPr>
            <w:r>
              <w:rPr>
                <w:rFonts w:asciiTheme="minorHAnsi" w:hAnsiTheme="minorHAnsi"/>
                <w:sz w:val="20"/>
                <w:szCs w:val="20"/>
              </w:rPr>
              <w:t>Támogatom.</w:t>
            </w:r>
          </w:p>
          <w:p w:rsidR="006C65AD" w:rsidRPr="00600F41" w:rsidRDefault="006C65AD" w:rsidP="000D7AD7">
            <w:pPr>
              <w:rPr>
                <w:rFonts w:asciiTheme="minorHAnsi" w:hAnsiTheme="minorHAnsi"/>
                <w:sz w:val="20"/>
                <w:szCs w:val="20"/>
              </w:rPr>
            </w:pPr>
            <w:r>
              <w:rPr>
                <w:rFonts w:asciiTheme="minorHAnsi" w:hAnsiTheme="minorHAnsi"/>
                <w:sz w:val="20"/>
                <w:szCs w:val="20"/>
              </w:rPr>
              <w:t>Indoklás: alapos a meglátás.</w:t>
            </w:r>
          </w:p>
        </w:tc>
        <w:tc>
          <w:tcPr>
            <w:tcW w:w="283" w:type="dxa"/>
          </w:tcPr>
          <w:p w:rsidR="006C65AD" w:rsidRPr="0086026C" w:rsidRDefault="00CD2003" w:rsidP="002C10D5">
            <w:pPr>
              <w:jc w:val="center"/>
              <w:rPr>
                <w:rFonts w:asciiTheme="minorHAnsi" w:hAnsiTheme="minorHAnsi"/>
                <w:b/>
                <w:color w:val="00B050"/>
                <w:sz w:val="20"/>
                <w:szCs w:val="20"/>
              </w:rPr>
            </w:pPr>
            <w:r>
              <w:rPr>
                <w:rFonts w:asciiTheme="minorHAnsi" w:hAnsiTheme="minorHAnsi"/>
                <w:b/>
                <w:color w:val="00B050"/>
                <w:sz w:val="20"/>
                <w:szCs w:val="20"/>
              </w:rPr>
              <w:t>13</w:t>
            </w:r>
          </w:p>
        </w:tc>
        <w:tc>
          <w:tcPr>
            <w:tcW w:w="283" w:type="dxa"/>
          </w:tcPr>
          <w:p w:rsidR="006C65AD" w:rsidRPr="0086026C" w:rsidRDefault="006C65AD" w:rsidP="002C10D5">
            <w:pPr>
              <w:jc w:val="center"/>
              <w:rPr>
                <w:rFonts w:asciiTheme="minorHAnsi" w:hAnsiTheme="minorHAnsi"/>
                <w:b/>
                <w:color w:val="FF0000"/>
                <w:sz w:val="20"/>
                <w:szCs w:val="20"/>
              </w:rPr>
            </w:pPr>
          </w:p>
        </w:tc>
        <w:tc>
          <w:tcPr>
            <w:tcW w:w="283" w:type="dxa"/>
          </w:tcPr>
          <w:p w:rsidR="006C65AD" w:rsidRPr="002C10D5" w:rsidRDefault="00CD2003" w:rsidP="002C10D5">
            <w:pPr>
              <w:jc w:val="center"/>
              <w:rPr>
                <w:rFonts w:asciiTheme="minorHAnsi" w:hAnsiTheme="minorHAnsi"/>
                <w:b/>
                <w:sz w:val="20"/>
                <w:szCs w:val="20"/>
              </w:rPr>
            </w:pPr>
            <w:r>
              <w:rPr>
                <w:rFonts w:asciiTheme="minorHAnsi" w:hAnsiTheme="minorHAnsi"/>
                <w:b/>
                <w:sz w:val="20"/>
                <w:szCs w:val="20"/>
              </w:rPr>
              <w:t>2</w:t>
            </w:r>
          </w:p>
        </w:tc>
      </w:tr>
      <w:tr w:rsidR="006C65AD" w:rsidRPr="0059037E" w:rsidTr="0024300F">
        <w:tc>
          <w:tcPr>
            <w:tcW w:w="386" w:type="dxa"/>
          </w:tcPr>
          <w:p w:rsidR="006C65AD" w:rsidRPr="007755D4" w:rsidRDefault="006C65AD" w:rsidP="00D31E0E">
            <w:pPr>
              <w:pStyle w:val="Listaszerbekezds"/>
              <w:numPr>
                <w:ilvl w:val="0"/>
                <w:numId w:val="10"/>
              </w:numPr>
              <w:jc w:val="both"/>
              <w:rPr>
                <w:rFonts w:asciiTheme="minorHAnsi" w:hAnsiTheme="minorHAnsi"/>
                <w:sz w:val="20"/>
                <w:szCs w:val="20"/>
              </w:rPr>
            </w:pPr>
          </w:p>
        </w:tc>
        <w:tc>
          <w:tcPr>
            <w:tcW w:w="3345" w:type="dxa"/>
          </w:tcPr>
          <w:p w:rsidR="006C65AD" w:rsidRPr="007755D4" w:rsidRDefault="006C65AD" w:rsidP="0059037E">
            <w:pPr>
              <w:rPr>
                <w:rFonts w:asciiTheme="minorHAnsi" w:hAnsiTheme="minorHAnsi"/>
                <w:i/>
                <w:sz w:val="20"/>
                <w:szCs w:val="20"/>
              </w:rPr>
            </w:pPr>
            <w:r w:rsidRPr="007755D4">
              <w:rPr>
                <w:rFonts w:asciiTheme="minorHAnsi" w:hAnsiTheme="minorHAnsi"/>
                <w:sz w:val="20"/>
                <w:szCs w:val="20"/>
              </w:rPr>
              <w:t xml:space="preserve">34. § </w:t>
            </w:r>
            <w:r w:rsidRPr="007755D4">
              <w:rPr>
                <w:rFonts w:asciiTheme="minorHAnsi" w:hAnsiTheme="minorHAnsi"/>
                <w:i/>
                <w:sz w:val="20"/>
                <w:szCs w:val="20"/>
              </w:rPr>
              <w:t>„(3) Ha a telken belül az építési tevékenységet követően</w:t>
            </w:r>
          </w:p>
          <w:p w:rsidR="006C65AD" w:rsidRPr="007755D4" w:rsidRDefault="006C65AD" w:rsidP="0059037E">
            <w:pPr>
              <w:rPr>
                <w:rFonts w:asciiTheme="minorHAnsi" w:hAnsiTheme="minorHAnsi"/>
                <w:i/>
                <w:sz w:val="20"/>
                <w:szCs w:val="20"/>
              </w:rPr>
            </w:pPr>
            <w:r w:rsidRPr="007755D4">
              <w:rPr>
                <w:rFonts w:asciiTheme="minorHAnsi" w:hAnsiTheme="minorHAnsi"/>
                <w:i/>
                <w:sz w:val="20"/>
                <w:szCs w:val="20"/>
              </w:rPr>
              <w:t>a) legfeljebb 6 lakás található, akkor a telken belül elhelyezésre kerülő személygépjárművek legfeljebb 50%-a;</w:t>
            </w:r>
          </w:p>
          <w:p w:rsidR="006C65AD" w:rsidRPr="007755D4" w:rsidRDefault="006C65AD" w:rsidP="005454D6">
            <w:pPr>
              <w:rPr>
                <w:rFonts w:asciiTheme="minorHAnsi" w:hAnsiTheme="minorHAnsi"/>
                <w:sz w:val="20"/>
                <w:szCs w:val="20"/>
              </w:rPr>
            </w:pPr>
            <w:r w:rsidRPr="007755D4">
              <w:rPr>
                <w:rFonts w:asciiTheme="minorHAnsi" w:hAnsiTheme="minorHAnsi"/>
                <w:i/>
                <w:sz w:val="20"/>
                <w:szCs w:val="20"/>
              </w:rPr>
              <w:lastRenderedPageBreak/>
              <w:t>b) legalább 7, de legfeljebb 25 lakás található, akkor a telken belül elhelyezésre kerülő személygépjárművek legfeljebb 10%-a” [felszíni parkolóhelyen is elhelyezhető, feltéve, hogy az OTÉK, a ZVR, valamint e rendelet zöldfelületre vonatkozó előírásai teljesülnek és a biztonságos járműforgalom biztosított.]</w:t>
            </w:r>
          </w:p>
        </w:tc>
        <w:tc>
          <w:tcPr>
            <w:tcW w:w="3345" w:type="dxa"/>
          </w:tcPr>
          <w:p w:rsidR="006C65AD" w:rsidRPr="001364BF" w:rsidRDefault="00DF0663" w:rsidP="008C501E">
            <w:pPr>
              <w:rPr>
                <w:rFonts w:asciiTheme="minorHAnsi" w:hAnsiTheme="minorHAnsi"/>
                <w:b/>
                <w:color w:val="FF0000"/>
                <w:sz w:val="20"/>
                <w:szCs w:val="20"/>
              </w:rPr>
            </w:pPr>
            <w:r w:rsidRPr="004B6ECF">
              <w:rPr>
                <w:rFonts w:asciiTheme="minorHAnsi" w:hAnsiTheme="minorHAnsi"/>
                <w:sz w:val="20"/>
                <w:szCs w:val="20"/>
                <w:u w:val="single"/>
              </w:rPr>
              <w:lastRenderedPageBreak/>
              <w:t>Bagoly Lajos:</w:t>
            </w:r>
            <w:r w:rsidR="006C65AD" w:rsidRPr="007755D4">
              <w:rPr>
                <w:rFonts w:asciiTheme="minorHAnsi" w:hAnsiTheme="minorHAnsi"/>
                <w:sz w:val="20"/>
                <w:szCs w:val="20"/>
              </w:rPr>
              <w:t xml:space="preserve"> </w:t>
            </w:r>
            <w:r w:rsidR="006C65AD" w:rsidRPr="001364BF">
              <w:rPr>
                <w:rFonts w:asciiTheme="minorHAnsi" w:hAnsiTheme="minorHAnsi"/>
                <w:b/>
                <w:color w:val="FF0000"/>
                <w:sz w:val="20"/>
                <w:szCs w:val="20"/>
              </w:rPr>
              <w:t>A 34. § (3) bek. szövegcseréje:</w:t>
            </w:r>
          </w:p>
          <w:p w:rsidR="006C65AD" w:rsidRPr="001364BF" w:rsidRDefault="006C65AD" w:rsidP="003800AE">
            <w:pPr>
              <w:rPr>
                <w:rFonts w:asciiTheme="minorHAnsi" w:hAnsiTheme="minorHAnsi"/>
                <w:b/>
                <w:i/>
                <w:color w:val="FF0000"/>
                <w:sz w:val="20"/>
                <w:szCs w:val="20"/>
              </w:rPr>
            </w:pPr>
            <w:r w:rsidRPr="001364BF">
              <w:rPr>
                <w:rFonts w:asciiTheme="minorHAnsi" w:hAnsiTheme="minorHAnsi"/>
                <w:b/>
                <w:i/>
                <w:color w:val="FF0000"/>
                <w:sz w:val="20"/>
                <w:szCs w:val="20"/>
              </w:rPr>
              <w:t xml:space="preserve">„(3) Az OTÉK, a ZVR, valamint e rendelet zöldfelületre vonatkozó előírásai teljesülése és a biztonságos járműforgalom biztosítása mellett </w:t>
            </w:r>
            <w:r w:rsidRPr="001364BF">
              <w:rPr>
                <w:rFonts w:asciiTheme="minorHAnsi" w:hAnsiTheme="minorHAnsi"/>
                <w:b/>
                <w:i/>
                <w:color w:val="FF0000"/>
                <w:sz w:val="20"/>
                <w:szCs w:val="20"/>
              </w:rPr>
              <w:lastRenderedPageBreak/>
              <w:t>telken belül – az építési tevékenységet követően létrejövő lakásszám függvényében – a lakáshoz tartozó előírt számú parkolóhely kizárólag felszínen is elhelyezhető:</w:t>
            </w:r>
          </w:p>
          <w:p w:rsidR="006C65AD" w:rsidRPr="001364BF" w:rsidRDefault="006C65AD" w:rsidP="003800AE">
            <w:pPr>
              <w:rPr>
                <w:rFonts w:asciiTheme="minorHAnsi" w:hAnsiTheme="minorHAnsi"/>
                <w:b/>
                <w:i/>
                <w:color w:val="FF0000"/>
                <w:sz w:val="20"/>
                <w:szCs w:val="20"/>
              </w:rPr>
            </w:pPr>
            <w:r w:rsidRPr="00F852C0">
              <w:rPr>
                <w:rFonts w:asciiTheme="minorHAnsi" w:hAnsiTheme="minorHAnsi"/>
                <w:b/>
                <w:i/>
                <w:color w:val="FF0000"/>
                <w:sz w:val="20"/>
                <w:szCs w:val="20"/>
                <w:highlight w:val="yellow"/>
              </w:rPr>
              <w:t>a) legfeljebb 2 db, ha a telken legfeljebb 1 db alapterületi mérethatár nélküli, vagy ha 2 db – egyenként nettó 80 m</w:t>
            </w:r>
            <w:r w:rsidRPr="00F852C0">
              <w:rPr>
                <w:rFonts w:asciiTheme="minorHAnsi" w:hAnsiTheme="minorHAnsi"/>
                <w:b/>
                <w:i/>
                <w:color w:val="FF0000"/>
                <w:sz w:val="20"/>
                <w:szCs w:val="20"/>
                <w:highlight w:val="yellow"/>
                <w:vertAlign w:val="superscript"/>
              </w:rPr>
              <w:t>2</w:t>
            </w:r>
            <w:r w:rsidRPr="00F852C0">
              <w:rPr>
                <w:rFonts w:asciiTheme="minorHAnsi" w:hAnsiTheme="minorHAnsi"/>
                <w:b/>
                <w:i/>
                <w:color w:val="FF0000"/>
                <w:sz w:val="20"/>
                <w:szCs w:val="20"/>
                <w:highlight w:val="yellow"/>
              </w:rPr>
              <w:t>-t el nem érő hasznos</w:t>
            </w:r>
            <w:r w:rsidRPr="001364BF">
              <w:rPr>
                <w:rFonts w:asciiTheme="minorHAnsi" w:hAnsiTheme="minorHAnsi"/>
                <w:b/>
                <w:i/>
                <w:color w:val="FF0000"/>
                <w:sz w:val="20"/>
                <w:szCs w:val="20"/>
              </w:rPr>
              <w:t xml:space="preserve"> alapterületű - lakás kerül elhelyezésre;</w:t>
            </w:r>
          </w:p>
          <w:p w:rsidR="006C65AD" w:rsidRPr="001364BF" w:rsidRDefault="006C65AD" w:rsidP="003800AE">
            <w:pPr>
              <w:rPr>
                <w:rFonts w:asciiTheme="minorHAnsi" w:hAnsiTheme="minorHAnsi"/>
                <w:b/>
                <w:i/>
                <w:color w:val="FF0000"/>
                <w:sz w:val="20"/>
                <w:szCs w:val="20"/>
              </w:rPr>
            </w:pPr>
            <w:r w:rsidRPr="001364BF">
              <w:rPr>
                <w:rFonts w:asciiTheme="minorHAnsi" w:hAnsiTheme="minorHAnsi"/>
                <w:b/>
                <w:i/>
                <w:color w:val="FF0000"/>
                <w:sz w:val="20"/>
                <w:szCs w:val="20"/>
              </w:rPr>
              <w:t>b) az elhelyezésre kerülő személygépjárművek legfeljebb 50%-a, ha a telken legalább 3, de legfeljebb 6 lakás található;</w:t>
            </w:r>
          </w:p>
          <w:p w:rsidR="006C65AD" w:rsidRPr="001364BF" w:rsidRDefault="006C65AD" w:rsidP="003800AE">
            <w:pPr>
              <w:rPr>
                <w:rFonts w:asciiTheme="minorHAnsi" w:hAnsiTheme="minorHAnsi"/>
                <w:b/>
                <w:i/>
                <w:color w:val="FF0000"/>
                <w:sz w:val="20"/>
                <w:szCs w:val="20"/>
              </w:rPr>
            </w:pPr>
            <w:r w:rsidRPr="001364BF">
              <w:rPr>
                <w:rFonts w:asciiTheme="minorHAnsi" w:hAnsiTheme="minorHAnsi"/>
                <w:b/>
                <w:i/>
                <w:color w:val="FF0000"/>
                <w:sz w:val="20"/>
                <w:szCs w:val="20"/>
              </w:rPr>
              <w:t>c) a telken belül elhelyezésre kerülő személygépjárművek legfeljebb 10%-a, ha az építési tevékenységet követően legalább 7, de legfeljebb 25 lakás található.”</w:t>
            </w:r>
          </w:p>
          <w:p w:rsidR="006C65AD" w:rsidRPr="0059037E" w:rsidRDefault="006C65AD" w:rsidP="003800AE">
            <w:pPr>
              <w:rPr>
                <w:rFonts w:asciiTheme="minorHAnsi" w:hAnsiTheme="minorHAnsi"/>
                <w:color w:val="BF8F00" w:themeColor="accent4" w:themeShade="BF"/>
                <w:sz w:val="20"/>
                <w:szCs w:val="20"/>
              </w:rPr>
            </w:pPr>
            <w:r w:rsidRPr="00083B07">
              <w:rPr>
                <w:rFonts w:asciiTheme="minorHAnsi" w:hAnsiTheme="minorHAnsi"/>
                <w:sz w:val="20"/>
                <w:szCs w:val="20"/>
              </w:rPr>
              <w:t>Indoklás: A 20230228-tól hatályos szöveg túl szigorúra sikeredett. Családi házak esetén, nagyobb telkeken nem lenne nagy hátránya, ha garázs építése nélkül csak felszínen lenne 1-2 autó…</w:t>
            </w:r>
          </w:p>
        </w:tc>
        <w:tc>
          <w:tcPr>
            <w:tcW w:w="3345" w:type="dxa"/>
          </w:tcPr>
          <w:p w:rsidR="006C65AD" w:rsidRPr="007755D4" w:rsidRDefault="006C65AD" w:rsidP="000D7AD7">
            <w:pPr>
              <w:rPr>
                <w:rFonts w:asciiTheme="minorHAnsi" w:hAnsiTheme="minorHAnsi"/>
                <w:sz w:val="20"/>
                <w:szCs w:val="20"/>
              </w:rPr>
            </w:pPr>
            <w:r w:rsidRPr="007755D4">
              <w:rPr>
                <w:rFonts w:asciiTheme="minorHAnsi" w:hAnsiTheme="minorHAnsi"/>
                <w:sz w:val="20"/>
                <w:szCs w:val="20"/>
              </w:rPr>
              <w:lastRenderedPageBreak/>
              <w:t>Támogatom</w:t>
            </w:r>
          </w:p>
          <w:p w:rsidR="006C65AD" w:rsidRPr="0059037E" w:rsidRDefault="006C65AD" w:rsidP="000D7AD7">
            <w:pPr>
              <w:rPr>
                <w:rFonts w:asciiTheme="minorHAnsi" w:hAnsiTheme="minorHAnsi"/>
                <w:color w:val="BF8F00" w:themeColor="accent4" w:themeShade="BF"/>
                <w:sz w:val="20"/>
                <w:szCs w:val="20"/>
              </w:rPr>
            </w:pPr>
            <w:r w:rsidRPr="007755D4">
              <w:rPr>
                <w:rFonts w:asciiTheme="minorHAnsi" w:hAnsiTheme="minorHAnsi"/>
                <w:sz w:val="20"/>
                <w:szCs w:val="20"/>
              </w:rPr>
              <w:t>Indoklás: A felvetett eseten kívül még azt a problémát is kezeli, hogy a korábban szerzett jogként meglévő felszíni parkolóhely nem bonyolítja a jogértelmezését.</w:t>
            </w:r>
          </w:p>
        </w:tc>
        <w:tc>
          <w:tcPr>
            <w:tcW w:w="283" w:type="dxa"/>
          </w:tcPr>
          <w:p w:rsidR="006C65AD" w:rsidRPr="0086026C" w:rsidRDefault="00CD2003" w:rsidP="002C10D5">
            <w:pPr>
              <w:jc w:val="center"/>
              <w:rPr>
                <w:rFonts w:asciiTheme="minorHAnsi" w:hAnsiTheme="minorHAnsi"/>
                <w:b/>
                <w:color w:val="00B050"/>
                <w:sz w:val="20"/>
                <w:szCs w:val="20"/>
              </w:rPr>
            </w:pPr>
            <w:r>
              <w:rPr>
                <w:rFonts w:asciiTheme="minorHAnsi" w:hAnsiTheme="minorHAnsi"/>
                <w:b/>
                <w:color w:val="00B050"/>
                <w:sz w:val="20"/>
                <w:szCs w:val="20"/>
              </w:rPr>
              <w:t>8</w:t>
            </w:r>
          </w:p>
        </w:tc>
        <w:tc>
          <w:tcPr>
            <w:tcW w:w="283" w:type="dxa"/>
          </w:tcPr>
          <w:p w:rsidR="006C65AD" w:rsidRPr="0086026C" w:rsidRDefault="006C65AD" w:rsidP="002C10D5">
            <w:pPr>
              <w:jc w:val="center"/>
              <w:rPr>
                <w:rFonts w:asciiTheme="minorHAnsi" w:hAnsiTheme="minorHAnsi"/>
                <w:b/>
                <w:color w:val="FF0000"/>
                <w:sz w:val="20"/>
                <w:szCs w:val="20"/>
              </w:rPr>
            </w:pPr>
          </w:p>
        </w:tc>
        <w:tc>
          <w:tcPr>
            <w:tcW w:w="283" w:type="dxa"/>
          </w:tcPr>
          <w:p w:rsidR="006C65AD" w:rsidRPr="002C10D5" w:rsidRDefault="006C4CEB" w:rsidP="002C10D5">
            <w:pPr>
              <w:jc w:val="center"/>
              <w:rPr>
                <w:rFonts w:asciiTheme="minorHAnsi" w:hAnsiTheme="minorHAnsi"/>
                <w:b/>
                <w:sz w:val="20"/>
                <w:szCs w:val="20"/>
              </w:rPr>
            </w:pPr>
            <w:r>
              <w:rPr>
                <w:rFonts w:asciiTheme="minorHAnsi" w:hAnsiTheme="minorHAnsi"/>
                <w:b/>
                <w:sz w:val="20"/>
                <w:szCs w:val="20"/>
              </w:rPr>
              <w:t>7</w:t>
            </w:r>
          </w:p>
        </w:tc>
      </w:tr>
      <w:tr w:rsidR="006C65AD" w:rsidRPr="0059037E" w:rsidTr="0024300F">
        <w:tc>
          <w:tcPr>
            <w:tcW w:w="386" w:type="dxa"/>
          </w:tcPr>
          <w:p w:rsidR="006C65AD" w:rsidRPr="007755D4" w:rsidRDefault="006C65AD" w:rsidP="00D31E0E">
            <w:pPr>
              <w:pStyle w:val="Listaszerbekezds"/>
              <w:numPr>
                <w:ilvl w:val="0"/>
                <w:numId w:val="10"/>
              </w:numPr>
              <w:jc w:val="both"/>
              <w:rPr>
                <w:rFonts w:asciiTheme="minorHAnsi" w:hAnsiTheme="minorHAnsi"/>
                <w:sz w:val="20"/>
                <w:szCs w:val="20"/>
              </w:rPr>
            </w:pPr>
          </w:p>
        </w:tc>
        <w:tc>
          <w:tcPr>
            <w:tcW w:w="3345" w:type="dxa"/>
          </w:tcPr>
          <w:p w:rsidR="006C65AD" w:rsidRPr="007755D4" w:rsidRDefault="006C65AD" w:rsidP="0059037E">
            <w:pPr>
              <w:rPr>
                <w:rFonts w:asciiTheme="minorHAnsi" w:hAnsiTheme="minorHAnsi"/>
                <w:sz w:val="20"/>
                <w:szCs w:val="20"/>
              </w:rPr>
            </w:pPr>
          </w:p>
        </w:tc>
        <w:tc>
          <w:tcPr>
            <w:tcW w:w="3345" w:type="dxa"/>
          </w:tcPr>
          <w:p w:rsidR="006C65AD" w:rsidRPr="007755D4" w:rsidRDefault="006C65AD" w:rsidP="00DF0663">
            <w:pPr>
              <w:rPr>
                <w:rFonts w:asciiTheme="minorHAnsi" w:hAnsiTheme="minorHAnsi"/>
                <w:sz w:val="20"/>
                <w:szCs w:val="20"/>
              </w:rPr>
            </w:pPr>
            <w:r w:rsidRPr="00DF0663">
              <w:rPr>
                <w:rFonts w:asciiTheme="minorHAnsi" w:hAnsiTheme="minorHAnsi"/>
                <w:sz w:val="20"/>
                <w:szCs w:val="20"/>
                <w:u w:val="single"/>
              </w:rPr>
              <w:t>P</w:t>
            </w:r>
            <w:r w:rsidR="00DF0663" w:rsidRPr="00DF0663">
              <w:rPr>
                <w:rFonts w:asciiTheme="minorHAnsi" w:hAnsiTheme="minorHAnsi"/>
                <w:sz w:val="20"/>
                <w:szCs w:val="20"/>
                <w:u w:val="single"/>
              </w:rPr>
              <w:t>aunoch János:</w:t>
            </w:r>
            <w:r>
              <w:rPr>
                <w:rFonts w:asciiTheme="minorHAnsi" w:hAnsiTheme="minorHAnsi"/>
                <w:sz w:val="20"/>
                <w:szCs w:val="20"/>
              </w:rPr>
              <w:t xml:space="preserve"> A</w:t>
            </w:r>
            <w:r w:rsidRPr="00DF634F">
              <w:rPr>
                <w:rFonts w:asciiTheme="minorHAnsi" w:hAnsiTheme="minorHAnsi"/>
                <w:sz w:val="20"/>
                <w:szCs w:val="20"/>
              </w:rPr>
              <w:t>mennyiben a tervezett épület ikres kialakítású telken épül (több lakás kialakításával), valamint a közterületi határon kell megépíteni, és amennyiben az épületben is kell gk. tárolót elhelyezni, - a telken szinte lehetetlen további gk. beálló elhelyezése mivel csak egy db kapu lehet a telken. Kivétel lehet a nagyon széles telek, - de ez az ikres kialakításúakra nem jellemző.</w:t>
            </w:r>
          </w:p>
        </w:tc>
        <w:tc>
          <w:tcPr>
            <w:tcW w:w="3345" w:type="dxa"/>
          </w:tcPr>
          <w:p w:rsidR="006C65AD" w:rsidRDefault="006C65AD" w:rsidP="000D7AD7">
            <w:pPr>
              <w:rPr>
                <w:rFonts w:asciiTheme="minorHAnsi" w:hAnsiTheme="minorHAnsi"/>
                <w:sz w:val="20"/>
                <w:szCs w:val="20"/>
              </w:rPr>
            </w:pPr>
            <w:r>
              <w:rPr>
                <w:rFonts w:asciiTheme="minorHAnsi" w:hAnsiTheme="minorHAnsi"/>
                <w:sz w:val="20"/>
                <w:szCs w:val="20"/>
              </w:rPr>
              <w:t>Támogatom.</w:t>
            </w:r>
          </w:p>
          <w:p w:rsidR="006C65AD" w:rsidRDefault="006C65AD" w:rsidP="008E096B">
            <w:pPr>
              <w:rPr>
                <w:rFonts w:asciiTheme="minorHAnsi" w:hAnsiTheme="minorHAnsi"/>
                <w:b/>
                <w:i/>
                <w:color w:val="FF0000"/>
                <w:sz w:val="20"/>
                <w:szCs w:val="20"/>
              </w:rPr>
            </w:pPr>
            <w:r>
              <w:rPr>
                <w:rFonts w:asciiTheme="minorHAnsi" w:hAnsiTheme="minorHAnsi"/>
                <w:sz w:val="20"/>
                <w:szCs w:val="20"/>
              </w:rPr>
              <w:t xml:space="preserve">Előző folytatásaként: </w:t>
            </w:r>
            <w:r w:rsidRPr="00A16A1C">
              <w:rPr>
                <w:rFonts w:asciiTheme="minorHAnsi" w:hAnsiTheme="minorHAnsi"/>
                <w:b/>
                <w:sz w:val="20"/>
                <w:szCs w:val="20"/>
              </w:rPr>
              <w:t>A 34. § (3) bek.-ben új d) pont: „</w:t>
            </w:r>
            <w:r w:rsidRPr="00A16A1C">
              <w:rPr>
                <w:rFonts w:asciiTheme="minorHAnsi" w:hAnsiTheme="minorHAnsi"/>
                <w:b/>
                <w:i/>
                <w:sz w:val="20"/>
                <w:szCs w:val="20"/>
              </w:rPr>
              <w:t>d) legfeljebb 2 db a zártsorú vagy ikres beépítési módú és előkert nélküli lakóház esetében”</w:t>
            </w:r>
          </w:p>
          <w:p w:rsidR="00A16A1C" w:rsidRDefault="00A16A1C" w:rsidP="008E096B">
            <w:pPr>
              <w:rPr>
                <w:rFonts w:asciiTheme="minorHAnsi" w:hAnsiTheme="minorHAnsi"/>
                <w:b/>
                <w:i/>
                <w:color w:val="FF0000"/>
                <w:sz w:val="20"/>
                <w:szCs w:val="20"/>
              </w:rPr>
            </w:pPr>
          </w:p>
          <w:p w:rsidR="00A16A1C" w:rsidRPr="007755D4" w:rsidRDefault="00A16A1C" w:rsidP="008E096B">
            <w:pPr>
              <w:rPr>
                <w:rFonts w:asciiTheme="minorHAnsi" w:hAnsiTheme="minorHAnsi"/>
                <w:sz w:val="20"/>
                <w:szCs w:val="20"/>
              </w:rPr>
            </w:pPr>
            <w:r>
              <w:rPr>
                <w:rFonts w:asciiTheme="minorHAnsi" w:hAnsiTheme="minorHAnsi"/>
                <w:b/>
                <w:i/>
                <w:color w:val="FF0000"/>
                <w:sz w:val="20"/>
                <w:szCs w:val="20"/>
              </w:rPr>
              <w:t>halasszuk el</w:t>
            </w:r>
            <w:r w:rsidR="000F343D">
              <w:rPr>
                <w:rFonts w:asciiTheme="minorHAnsi" w:hAnsiTheme="minorHAnsi"/>
                <w:b/>
                <w:i/>
                <w:color w:val="FF0000"/>
                <w:sz w:val="20"/>
                <w:szCs w:val="20"/>
              </w:rPr>
              <w:t xml:space="preserve"> a</w:t>
            </w:r>
            <w:bookmarkStart w:id="0" w:name="_GoBack"/>
            <w:bookmarkEnd w:id="0"/>
            <w:r w:rsidR="000F343D">
              <w:rPr>
                <w:rFonts w:asciiTheme="minorHAnsi" w:hAnsiTheme="minorHAnsi"/>
                <w:b/>
                <w:i/>
                <w:color w:val="FF0000"/>
                <w:sz w:val="20"/>
                <w:szCs w:val="20"/>
              </w:rPr>
              <w:t xml:space="preserve"> 6. ülésre</w:t>
            </w:r>
          </w:p>
        </w:tc>
        <w:tc>
          <w:tcPr>
            <w:tcW w:w="283" w:type="dxa"/>
          </w:tcPr>
          <w:p w:rsidR="006C65AD" w:rsidRPr="0086026C" w:rsidRDefault="00A16A1C" w:rsidP="002C10D5">
            <w:pPr>
              <w:jc w:val="center"/>
              <w:rPr>
                <w:rFonts w:asciiTheme="minorHAnsi" w:hAnsiTheme="minorHAnsi"/>
                <w:b/>
                <w:color w:val="00B050"/>
                <w:sz w:val="20"/>
                <w:szCs w:val="20"/>
              </w:rPr>
            </w:pPr>
            <w:r>
              <w:rPr>
                <w:rFonts w:asciiTheme="minorHAnsi" w:hAnsiTheme="minorHAnsi"/>
                <w:b/>
                <w:color w:val="00B050"/>
                <w:sz w:val="20"/>
                <w:szCs w:val="20"/>
              </w:rPr>
              <w:t>15</w:t>
            </w:r>
          </w:p>
        </w:tc>
        <w:tc>
          <w:tcPr>
            <w:tcW w:w="283" w:type="dxa"/>
          </w:tcPr>
          <w:p w:rsidR="006C65AD" w:rsidRPr="0086026C" w:rsidRDefault="006C65AD" w:rsidP="002C10D5">
            <w:pPr>
              <w:jc w:val="center"/>
              <w:rPr>
                <w:rFonts w:asciiTheme="minorHAnsi" w:hAnsiTheme="minorHAnsi"/>
                <w:b/>
                <w:color w:val="FF0000"/>
                <w:sz w:val="20"/>
                <w:szCs w:val="20"/>
              </w:rPr>
            </w:pPr>
          </w:p>
        </w:tc>
        <w:tc>
          <w:tcPr>
            <w:tcW w:w="283" w:type="dxa"/>
          </w:tcPr>
          <w:p w:rsidR="006C65AD" w:rsidRPr="002C10D5" w:rsidRDefault="006C65AD" w:rsidP="002C10D5">
            <w:pPr>
              <w:jc w:val="center"/>
              <w:rPr>
                <w:rFonts w:asciiTheme="minorHAnsi" w:hAnsiTheme="minorHAnsi"/>
                <w:b/>
                <w:sz w:val="20"/>
                <w:szCs w:val="20"/>
              </w:rPr>
            </w:pPr>
          </w:p>
        </w:tc>
      </w:tr>
      <w:tr w:rsidR="006C65AD" w:rsidRPr="001D189D" w:rsidTr="0024300F">
        <w:tc>
          <w:tcPr>
            <w:tcW w:w="386" w:type="dxa"/>
          </w:tcPr>
          <w:p w:rsidR="006C65AD" w:rsidRPr="001D189D" w:rsidRDefault="006C65AD" w:rsidP="00B254C1">
            <w:pPr>
              <w:ind w:left="360"/>
              <w:jc w:val="both"/>
              <w:rPr>
                <w:rFonts w:asciiTheme="minorHAnsi" w:hAnsiTheme="minorHAnsi"/>
                <w:sz w:val="8"/>
                <w:szCs w:val="8"/>
              </w:rPr>
            </w:pPr>
          </w:p>
        </w:tc>
        <w:tc>
          <w:tcPr>
            <w:tcW w:w="3345" w:type="dxa"/>
          </w:tcPr>
          <w:p w:rsidR="006C65AD" w:rsidRPr="001D189D" w:rsidRDefault="006C65AD" w:rsidP="0059037E">
            <w:pPr>
              <w:rPr>
                <w:rFonts w:asciiTheme="minorHAnsi" w:hAnsiTheme="minorHAnsi"/>
                <w:sz w:val="8"/>
                <w:szCs w:val="8"/>
              </w:rPr>
            </w:pPr>
          </w:p>
        </w:tc>
        <w:tc>
          <w:tcPr>
            <w:tcW w:w="3345" w:type="dxa"/>
          </w:tcPr>
          <w:p w:rsidR="006C65AD" w:rsidRPr="001D189D" w:rsidRDefault="006C65AD" w:rsidP="004F0775">
            <w:pPr>
              <w:rPr>
                <w:rFonts w:asciiTheme="minorHAnsi" w:hAnsiTheme="minorHAnsi"/>
                <w:color w:val="808080" w:themeColor="background1" w:themeShade="80"/>
                <w:sz w:val="8"/>
                <w:szCs w:val="8"/>
              </w:rPr>
            </w:pPr>
            <w:r w:rsidRPr="001D189D">
              <w:rPr>
                <w:rFonts w:asciiTheme="minorHAnsi" w:hAnsiTheme="minorHAnsi"/>
                <w:color w:val="808080" w:themeColor="background1" w:themeShade="80"/>
                <w:sz w:val="8"/>
                <w:szCs w:val="8"/>
              </w:rPr>
              <w:t>PJ: A zártsorú családiházas beépítések-nél (keskeny, kis alapterületű telkeknél) pedig szinte lehetetlen épületben illetve telken elhelyezni a szükséges autókat (áthajtás az épületen, gk. behajtó stb. ?)</w:t>
            </w:r>
          </w:p>
          <w:p w:rsidR="006C65AD" w:rsidRPr="001D189D" w:rsidRDefault="006C65AD" w:rsidP="004F0775">
            <w:pPr>
              <w:rPr>
                <w:rFonts w:asciiTheme="minorHAnsi" w:hAnsiTheme="minorHAnsi"/>
                <w:color w:val="808080" w:themeColor="background1" w:themeShade="80"/>
                <w:sz w:val="8"/>
                <w:szCs w:val="8"/>
              </w:rPr>
            </w:pPr>
            <w:r w:rsidRPr="001D189D">
              <w:rPr>
                <w:rFonts w:asciiTheme="minorHAnsi" w:hAnsiTheme="minorHAnsi"/>
                <w:color w:val="808080" w:themeColor="background1" w:themeShade="80"/>
                <w:sz w:val="8"/>
                <w:szCs w:val="8"/>
              </w:rPr>
              <w:t>Az ikres kialakítású (12-14 m széles), 5-méteres előkerttel rendelkező telkeknél, két db 80 nm-nél nagyobb alapterületű lakás építésénél sem egyszerű elhelyezni a szükséges 2 db garázst, illetve 2 db kerti beállót, mivel az előkertben talán egy db autónak van helye, az épületben pedig 2 db-nak, ezek egy kapun talán be tudnak állni, de a negyedik autó helye mindig kérdéses. Jó lenne, ha nem kellene ebben az esetben épületben autót elhelyezni. Természetes, hogy a zöldfelület ilyen esetben mindig kérdéses.</w:t>
            </w:r>
          </w:p>
        </w:tc>
        <w:tc>
          <w:tcPr>
            <w:tcW w:w="3345" w:type="dxa"/>
          </w:tcPr>
          <w:p w:rsidR="006C65AD" w:rsidRPr="001D189D" w:rsidRDefault="006C65AD" w:rsidP="004A5704">
            <w:pPr>
              <w:rPr>
                <w:rFonts w:asciiTheme="minorHAnsi" w:hAnsiTheme="minorHAnsi"/>
                <w:color w:val="808080" w:themeColor="background1" w:themeShade="80"/>
                <w:sz w:val="8"/>
                <w:szCs w:val="8"/>
              </w:rPr>
            </w:pPr>
            <w:r w:rsidRPr="001D189D">
              <w:rPr>
                <w:rFonts w:asciiTheme="minorHAnsi" w:hAnsiTheme="minorHAnsi"/>
                <w:color w:val="808080" w:themeColor="background1" w:themeShade="80"/>
                <w:sz w:val="8"/>
                <w:szCs w:val="8"/>
              </w:rPr>
              <w:t>Javaslatot nem tartalmaz.</w:t>
            </w:r>
          </w:p>
          <w:p w:rsidR="006C65AD" w:rsidRPr="001D189D" w:rsidRDefault="006C65AD" w:rsidP="004A5704">
            <w:pPr>
              <w:rPr>
                <w:rFonts w:asciiTheme="minorHAnsi" w:hAnsiTheme="minorHAnsi"/>
                <w:color w:val="808080" w:themeColor="background1" w:themeShade="80"/>
                <w:sz w:val="8"/>
                <w:szCs w:val="8"/>
              </w:rPr>
            </w:pPr>
            <w:r w:rsidRPr="001D189D">
              <w:rPr>
                <w:rFonts w:asciiTheme="minorHAnsi" w:hAnsiTheme="minorHAnsi"/>
                <w:color w:val="808080" w:themeColor="background1" w:themeShade="80"/>
                <w:sz w:val="8"/>
                <w:szCs w:val="8"/>
              </w:rPr>
              <w:t>Válasz: Erre az esetre van a parkolóhely létesítési kötelezettség pénzbeli megváltása.</w:t>
            </w:r>
          </w:p>
          <w:p w:rsidR="006C65AD" w:rsidRPr="001D189D" w:rsidRDefault="006C65AD" w:rsidP="004A5704">
            <w:pPr>
              <w:rPr>
                <w:rFonts w:asciiTheme="minorHAnsi" w:hAnsiTheme="minorHAnsi"/>
                <w:color w:val="808080" w:themeColor="background1" w:themeShade="80"/>
                <w:sz w:val="8"/>
                <w:szCs w:val="8"/>
              </w:rPr>
            </w:pPr>
          </w:p>
          <w:p w:rsidR="006C65AD" w:rsidRPr="001D189D" w:rsidRDefault="006C65AD" w:rsidP="00103403">
            <w:pPr>
              <w:rPr>
                <w:rFonts w:asciiTheme="minorHAnsi" w:hAnsiTheme="minorHAnsi"/>
                <w:color w:val="808080" w:themeColor="background1" w:themeShade="80"/>
                <w:sz w:val="8"/>
                <w:szCs w:val="8"/>
              </w:rPr>
            </w:pPr>
            <w:r w:rsidRPr="001D189D">
              <w:rPr>
                <w:rFonts w:asciiTheme="minorHAnsi" w:hAnsiTheme="minorHAnsi"/>
                <w:color w:val="808080" w:themeColor="background1" w:themeShade="80"/>
                <w:sz w:val="8"/>
                <w:szCs w:val="8"/>
              </w:rPr>
              <w:t>Az ikres esetre a A 34. § (3) bek. szövegcseréje választ ad:</w:t>
            </w:r>
          </w:p>
          <w:p w:rsidR="006C65AD" w:rsidRPr="001D189D" w:rsidRDefault="006C65AD" w:rsidP="00103403">
            <w:pPr>
              <w:rPr>
                <w:rFonts w:asciiTheme="minorHAnsi" w:hAnsiTheme="minorHAnsi"/>
                <w:color w:val="808080" w:themeColor="background1" w:themeShade="80"/>
                <w:sz w:val="8"/>
                <w:szCs w:val="8"/>
              </w:rPr>
            </w:pPr>
            <w:r w:rsidRPr="001D189D">
              <w:rPr>
                <w:rFonts w:asciiTheme="minorHAnsi" w:hAnsiTheme="minorHAnsi"/>
                <w:i/>
                <w:color w:val="808080" w:themeColor="background1" w:themeShade="80"/>
                <w:sz w:val="8"/>
                <w:szCs w:val="8"/>
              </w:rPr>
              <w:t>„…a lakáshoz tartozó előírt számú parkolóhely kizárólag felszínen is elhelyezhető: a) legfeljebb 2 db, ha a telken legfeljebb 1 db alapterületi mérethatár nélküli, vagy ha 2 db – egyenként nettó 80 m2-t el nem érő hasznos alapterületű - lakás kerül elhelyezésre”</w:t>
            </w:r>
          </w:p>
        </w:tc>
        <w:tc>
          <w:tcPr>
            <w:tcW w:w="283" w:type="dxa"/>
          </w:tcPr>
          <w:p w:rsidR="006C65AD" w:rsidRPr="001D189D" w:rsidRDefault="006C65AD" w:rsidP="002C10D5">
            <w:pPr>
              <w:jc w:val="center"/>
              <w:rPr>
                <w:rFonts w:asciiTheme="minorHAnsi" w:hAnsiTheme="minorHAnsi"/>
                <w:b/>
                <w:color w:val="00B050"/>
                <w:sz w:val="8"/>
                <w:szCs w:val="8"/>
              </w:rPr>
            </w:pPr>
          </w:p>
        </w:tc>
        <w:tc>
          <w:tcPr>
            <w:tcW w:w="283" w:type="dxa"/>
          </w:tcPr>
          <w:p w:rsidR="006C65AD" w:rsidRPr="001D189D" w:rsidRDefault="006C65AD" w:rsidP="002C10D5">
            <w:pPr>
              <w:jc w:val="center"/>
              <w:rPr>
                <w:rFonts w:asciiTheme="minorHAnsi" w:hAnsiTheme="minorHAnsi"/>
                <w:b/>
                <w:color w:val="FF0000"/>
                <w:sz w:val="8"/>
                <w:szCs w:val="8"/>
              </w:rPr>
            </w:pPr>
          </w:p>
        </w:tc>
        <w:tc>
          <w:tcPr>
            <w:tcW w:w="283" w:type="dxa"/>
          </w:tcPr>
          <w:p w:rsidR="006C65AD" w:rsidRPr="001D189D" w:rsidRDefault="006C65AD" w:rsidP="002C10D5">
            <w:pPr>
              <w:jc w:val="center"/>
              <w:rPr>
                <w:rFonts w:asciiTheme="minorHAnsi" w:hAnsiTheme="minorHAnsi"/>
                <w:b/>
                <w:color w:val="808080" w:themeColor="background1" w:themeShade="80"/>
                <w:sz w:val="8"/>
                <w:szCs w:val="8"/>
              </w:rPr>
            </w:pPr>
          </w:p>
        </w:tc>
      </w:tr>
      <w:tr w:rsidR="006C65AD" w:rsidRPr="008B7005" w:rsidTr="0024300F">
        <w:tc>
          <w:tcPr>
            <w:tcW w:w="386" w:type="dxa"/>
          </w:tcPr>
          <w:p w:rsidR="006C65AD" w:rsidRPr="008B7005" w:rsidRDefault="006C65AD" w:rsidP="00D31E0E">
            <w:pPr>
              <w:pStyle w:val="Listaszerbekezds"/>
              <w:numPr>
                <w:ilvl w:val="0"/>
                <w:numId w:val="10"/>
              </w:numPr>
              <w:jc w:val="both"/>
              <w:rPr>
                <w:rFonts w:asciiTheme="minorHAnsi" w:hAnsiTheme="minorHAnsi"/>
                <w:sz w:val="20"/>
                <w:szCs w:val="20"/>
              </w:rPr>
            </w:pPr>
          </w:p>
        </w:tc>
        <w:tc>
          <w:tcPr>
            <w:tcW w:w="3345" w:type="dxa"/>
          </w:tcPr>
          <w:p w:rsidR="006C65AD" w:rsidRPr="008B7005" w:rsidRDefault="006C65AD" w:rsidP="00621A07">
            <w:pPr>
              <w:rPr>
                <w:rFonts w:asciiTheme="minorHAnsi" w:hAnsiTheme="minorHAnsi"/>
                <w:sz w:val="20"/>
                <w:szCs w:val="20"/>
              </w:rPr>
            </w:pPr>
            <w:r w:rsidRPr="008B7005">
              <w:rPr>
                <w:rFonts w:asciiTheme="minorHAnsi" w:hAnsiTheme="minorHAnsi"/>
                <w:sz w:val="20"/>
                <w:szCs w:val="20"/>
              </w:rPr>
              <w:t xml:space="preserve">4. melléklet 4. sor: [elhelyezendő személygépkocsik száma:] </w:t>
            </w:r>
            <w:r w:rsidRPr="002C5B68">
              <w:rPr>
                <w:rFonts w:asciiTheme="minorHAnsi" w:hAnsiTheme="minorHAnsi"/>
                <w:i/>
                <w:sz w:val="20"/>
                <w:szCs w:val="20"/>
              </w:rPr>
              <w:t>„80 m</w:t>
            </w:r>
            <w:r w:rsidRPr="002C5B68">
              <w:rPr>
                <w:rFonts w:asciiTheme="minorHAnsi" w:hAnsiTheme="minorHAnsi"/>
                <w:i/>
                <w:sz w:val="20"/>
                <w:szCs w:val="20"/>
                <w:vertAlign w:val="superscript"/>
              </w:rPr>
              <w:t>2</w:t>
            </w:r>
            <w:r w:rsidRPr="002C5B68">
              <w:rPr>
                <w:rFonts w:asciiTheme="minorHAnsi" w:hAnsiTheme="minorHAnsi"/>
                <w:i/>
                <w:sz w:val="20"/>
                <w:szCs w:val="20"/>
              </w:rPr>
              <w:t>-t elérő hasznos alapterületű lakás önálló rendeltetési egysége után 2 db”</w:t>
            </w:r>
          </w:p>
        </w:tc>
        <w:tc>
          <w:tcPr>
            <w:tcW w:w="3345" w:type="dxa"/>
          </w:tcPr>
          <w:p w:rsidR="006C65AD" w:rsidRPr="008B7005" w:rsidRDefault="00C467AE" w:rsidP="00411BE6">
            <w:pPr>
              <w:rPr>
                <w:rFonts w:asciiTheme="minorHAnsi" w:hAnsiTheme="minorHAnsi"/>
                <w:sz w:val="20"/>
                <w:szCs w:val="20"/>
              </w:rPr>
            </w:pPr>
            <w:r w:rsidRPr="00DF0663">
              <w:rPr>
                <w:rFonts w:asciiTheme="minorHAnsi" w:hAnsiTheme="minorHAnsi"/>
                <w:sz w:val="20"/>
                <w:szCs w:val="20"/>
                <w:u w:val="single"/>
              </w:rPr>
              <w:t>Paunoch János:</w:t>
            </w:r>
            <w:r>
              <w:rPr>
                <w:rFonts w:asciiTheme="minorHAnsi" w:hAnsiTheme="minorHAnsi"/>
                <w:sz w:val="20"/>
                <w:szCs w:val="20"/>
              </w:rPr>
              <w:t xml:space="preserve"> </w:t>
            </w:r>
            <w:r w:rsidR="006C65AD" w:rsidRPr="008B7005">
              <w:rPr>
                <w:rFonts w:asciiTheme="minorHAnsi" w:hAnsiTheme="minorHAnsi"/>
                <w:b/>
                <w:color w:val="FF0000"/>
                <w:sz w:val="20"/>
                <w:szCs w:val="20"/>
              </w:rPr>
              <w:t>A 4. mell. 4. sorban a 80 m</w:t>
            </w:r>
            <w:r w:rsidR="006C65AD" w:rsidRPr="008B7005">
              <w:rPr>
                <w:rFonts w:asciiTheme="minorHAnsi" w:hAnsiTheme="minorHAnsi"/>
                <w:b/>
                <w:color w:val="FF0000"/>
                <w:sz w:val="20"/>
                <w:szCs w:val="20"/>
                <w:vertAlign w:val="superscript"/>
              </w:rPr>
              <w:t>2</w:t>
            </w:r>
            <w:r w:rsidR="006C65AD" w:rsidRPr="008B7005">
              <w:rPr>
                <w:rFonts w:asciiTheme="minorHAnsi" w:hAnsiTheme="minorHAnsi"/>
                <w:b/>
                <w:color w:val="FF0000"/>
                <w:sz w:val="20"/>
                <w:szCs w:val="20"/>
              </w:rPr>
              <w:t>-t 100 m</w:t>
            </w:r>
            <w:r w:rsidR="006C65AD" w:rsidRPr="008B7005">
              <w:rPr>
                <w:rFonts w:asciiTheme="minorHAnsi" w:hAnsiTheme="minorHAnsi"/>
                <w:b/>
                <w:color w:val="FF0000"/>
                <w:sz w:val="20"/>
                <w:szCs w:val="20"/>
                <w:vertAlign w:val="superscript"/>
              </w:rPr>
              <w:t>2</w:t>
            </w:r>
            <w:r w:rsidR="006C65AD" w:rsidRPr="008B7005">
              <w:rPr>
                <w:rFonts w:asciiTheme="minorHAnsi" w:hAnsiTheme="minorHAnsi"/>
                <w:b/>
                <w:color w:val="FF0000"/>
                <w:sz w:val="20"/>
                <w:szCs w:val="20"/>
              </w:rPr>
              <w:t>-re emelni.</w:t>
            </w:r>
          </w:p>
          <w:p w:rsidR="006C65AD" w:rsidRPr="008B7005" w:rsidRDefault="006C65AD" w:rsidP="00411BE6">
            <w:pPr>
              <w:rPr>
                <w:rFonts w:asciiTheme="minorHAnsi" w:hAnsiTheme="minorHAnsi"/>
                <w:sz w:val="20"/>
                <w:szCs w:val="20"/>
              </w:rPr>
            </w:pPr>
            <w:r w:rsidRPr="008B7005">
              <w:rPr>
                <w:rFonts w:asciiTheme="minorHAnsi" w:hAnsiTheme="minorHAnsi"/>
                <w:sz w:val="20"/>
                <w:szCs w:val="20"/>
              </w:rPr>
              <w:t>Indoklás: Érdemes lenne elgondolkozni, a 80 nm-es lakás alapterület legalább 90 - 100 nm-re történő növelésén (továb</w:t>
            </w:r>
            <w:r>
              <w:rPr>
                <w:rFonts w:asciiTheme="minorHAnsi" w:hAnsiTheme="minorHAnsi"/>
                <w:sz w:val="20"/>
                <w:szCs w:val="20"/>
              </w:rPr>
              <w:t>bra is 1 db gk. elhelyezésével)</w:t>
            </w:r>
            <w:r w:rsidRPr="008B7005">
              <w:rPr>
                <w:rFonts w:asciiTheme="minorHAnsi" w:hAnsiTheme="minorHAnsi"/>
                <w:sz w:val="20"/>
                <w:szCs w:val="20"/>
              </w:rPr>
              <w:t>, ugyanis a jelenlegi 80 nm-es alapterületben nem helyezhető el 3 db normál méretű hálószoba (12-14 nm), illetve kényelmes méretű nappali-konyha étkező, normál méretű fürdő, WC-mosdó, gépészet stb.</w:t>
            </w:r>
          </w:p>
        </w:tc>
        <w:tc>
          <w:tcPr>
            <w:tcW w:w="3345" w:type="dxa"/>
          </w:tcPr>
          <w:p w:rsidR="006C65AD" w:rsidRDefault="006C65AD" w:rsidP="004A5704">
            <w:pPr>
              <w:rPr>
                <w:rFonts w:asciiTheme="minorHAnsi" w:hAnsiTheme="minorHAnsi"/>
                <w:sz w:val="20"/>
                <w:szCs w:val="20"/>
              </w:rPr>
            </w:pPr>
            <w:r>
              <w:rPr>
                <w:rFonts w:asciiTheme="minorHAnsi" w:hAnsiTheme="minorHAnsi"/>
                <w:sz w:val="20"/>
                <w:szCs w:val="20"/>
              </w:rPr>
              <w:t>Nem támogatom.</w:t>
            </w:r>
          </w:p>
          <w:p w:rsidR="006C65AD" w:rsidRDefault="006C65AD" w:rsidP="00C27845">
            <w:pPr>
              <w:rPr>
                <w:rFonts w:asciiTheme="minorHAnsi" w:hAnsiTheme="minorHAnsi"/>
                <w:sz w:val="20"/>
                <w:szCs w:val="20"/>
              </w:rPr>
            </w:pPr>
            <w:r>
              <w:rPr>
                <w:rFonts w:asciiTheme="minorHAnsi" w:hAnsiTheme="minorHAnsi"/>
                <w:sz w:val="20"/>
                <w:szCs w:val="20"/>
              </w:rPr>
              <w:t>Egyelőre az autó elhelyezés nagyon nagy probléma a megnövekedett jármű szám miatt, a zöldfelületek és a közterületek további funkcióinak beszűkülésével jár.</w:t>
            </w:r>
            <w:r>
              <w:rPr>
                <w:rFonts w:asciiTheme="minorHAnsi" w:hAnsiTheme="minorHAnsi"/>
                <w:sz w:val="20"/>
                <w:szCs w:val="20"/>
              </w:rPr>
              <w:br/>
              <w:t>Valószínűleg csak Zuglóban tudott megmaradni az előírás, ha hozzányúlnánk, akkor 1 db/lakásra lehetne csak módosítani.</w:t>
            </w:r>
            <w:r>
              <w:rPr>
                <w:rFonts w:asciiTheme="minorHAnsi" w:hAnsiTheme="minorHAnsi"/>
                <w:sz w:val="20"/>
                <w:szCs w:val="20"/>
              </w:rPr>
              <w:br/>
              <w:t xml:space="preserve">A közeljövőben az építészeti törvény változik azt is érdemes megvárni. </w:t>
            </w:r>
          </w:p>
          <w:p w:rsidR="00AB3F2F" w:rsidRPr="00AB3F2F" w:rsidRDefault="00DD3708" w:rsidP="00C27845">
            <w:pPr>
              <w:rPr>
                <w:rFonts w:asciiTheme="minorHAnsi" w:hAnsiTheme="minorHAnsi"/>
                <w:b/>
                <w:sz w:val="20"/>
                <w:szCs w:val="20"/>
              </w:rPr>
            </w:pPr>
            <w:r w:rsidRPr="00DD3708">
              <w:rPr>
                <w:rFonts w:asciiTheme="minorHAnsi" w:hAnsiTheme="minorHAnsi"/>
                <w:b/>
                <w:color w:val="C45911" w:themeColor="accent2" w:themeShade="BF"/>
                <w:sz w:val="20"/>
                <w:szCs w:val="20"/>
                <w:highlight w:val="yellow"/>
              </w:rPr>
              <w:t>ZÉSZ módosítás során v</w:t>
            </w:r>
            <w:r w:rsidR="00AB3F2F" w:rsidRPr="00DD3708">
              <w:rPr>
                <w:rFonts w:asciiTheme="minorHAnsi" w:hAnsiTheme="minorHAnsi"/>
                <w:b/>
                <w:color w:val="C45911" w:themeColor="accent2" w:themeShade="BF"/>
                <w:sz w:val="20"/>
                <w:szCs w:val="20"/>
                <w:highlight w:val="yellow"/>
              </w:rPr>
              <w:t>izsgálat tárgya legyen.</w:t>
            </w:r>
          </w:p>
        </w:tc>
        <w:tc>
          <w:tcPr>
            <w:tcW w:w="283" w:type="dxa"/>
          </w:tcPr>
          <w:p w:rsidR="006C65AD" w:rsidRPr="0086026C" w:rsidRDefault="00356528" w:rsidP="002C10D5">
            <w:pPr>
              <w:jc w:val="center"/>
              <w:rPr>
                <w:rFonts w:asciiTheme="minorHAnsi" w:hAnsiTheme="minorHAnsi"/>
                <w:b/>
                <w:color w:val="00B050"/>
                <w:sz w:val="20"/>
                <w:szCs w:val="20"/>
              </w:rPr>
            </w:pPr>
            <w:r>
              <w:rPr>
                <w:rFonts w:asciiTheme="minorHAnsi" w:hAnsiTheme="minorHAnsi"/>
                <w:b/>
                <w:color w:val="00B050"/>
                <w:sz w:val="20"/>
                <w:szCs w:val="20"/>
              </w:rPr>
              <w:t>12</w:t>
            </w:r>
          </w:p>
        </w:tc>
        <w:tc>
          <w:tcPr>
            <w:tcW w:w="283" w:type="dxa"/>
          </w:tcPr>
          <w:p w:rsidR="006C65AD" w:rsidRPr="0086026C" w:rsidRDefault="00356528" w:rsidP="002C10D5">
            <w:pPr>
              <w:jc w:val="center"/>
              <w:rPr>
                <w:rFonts w:asciiTheme="minorHAnsi" w:hAnsiTheme="minorHAnsi"/>
                <w:b/>
                <w:color w:val="FF0000"/>
                <w:sz w:val="20"/>
                <w:szCs w:val="20"/>
              </w:rPr>
            </w:pPr>
            <w:r>
              <w:rPr>
                <w:rFonts w:asciiTheme="minorHAnsi" w:hAnsiTheme="minorHAnsi"/>
                <w:b/>
                <w:color w:val="FF0000"/>
                <w:sz w:val="20"/>
                <w:szCs w:val="20"/>
              </w:rPr>
              <w:t>3</w:t>
            </w:r>
          </w:p>
        </w:tc>
        <w:tc>
          <w:tcPr>
            <w:tcW w:w="283" w:type="dxa"/>
          </w:tcPr>
          <w:p w:rsidR="006C65AD" w:rsidRPr="002C10D5" w:rsidRDefault="006C65AD" w:rsidP="002C10D5">
            <w:pPr>
              <w:jc w:val="center"/>
              <w:rPr>
                <w:rFonts w:asciiTheme="minorHAnsi" w:hAnsiTheme="minorHAnsi"/>
                <w:b/>
                <w:sz w:val="20"/>
                <w:szCs w:val="20"/>
              </w:rPr>
            </w:pPr>
          </w:p>
        </w:tc>
      </w:tr>
    </w:tbl>
    <w:p w:rsidR="00D349FC" w:rsidRDefault="00D349FC" w:rsidP="008B29BD">
      <w:pPr>
        <w:spacing w:after="0" w:line="240" w:lineRule="auto"/>
        <w:rPr>
          <w:rFonts w:asciiTheme="minorHAnsi" w:hAnsiTheme="minorHAnsi"/>
          <w:sz w:val="20"/>
          <w:szCs w:val="20"/>
        </w:rPr>
      </w:pPr>
    </w:p>
    <w:tbl>
      <w:tblPr>
        <w:tblStyle w:val="Rcsostblzat"/>
        <w:tblW w:w="0" w:type="auto"/>
        <w:tblCellMar>
          <w:left w:w="28" w:type="dxa"/>
          <w:right w:w="28" w:type="dxa"/>
        </w:tblCellMar>
        <w:tblLook w:val="04A0" w:firstRow="1" w:lastRow="0" w:firstColumn="1" w:lastColumn="0" w:noHBand="0" w:noVBand="1"/>
      </w:tblPr>
      <w:tblGrid>
        <w:gridCol w:w="386"/>
        <w:gridCol w:w="6690"/>
        <w:gridCol w:w="3345"/>
        <w:gridCol w:w="283"/>
        <w:gridCol w:w="283"/>
        <w:gridCol w:w="283"/>
      </w:tblGrid>
      <w:tr w:rsidR="00474855" w:rsidRPr="001F0193" w:rsidTr="00541760">
        <w:tc>
          <w:tcPr>
            <w:tcW w:w="386" w:type="dxa"/>
          </w:tcPr>
          <w:p w:rsidR="00474855" w:rsidRPr="001F0193" w:rsidRDefault="00474855" w:rsidP="003D0846">
            <w:pPr>
              <w:jc w:val="center"/>
              <w:rPr>
                <w:rFonts w:asciiTheme="minorHAnsi" w:hAnsiTheme="minorHAnsi"/>
                <w:sz w:val="20"/>
                <w:szCs w:val="20"/>
              </w:rPr>
            </w:pPr>
          </w:p>
        </w:tc>
        <w:tc>
          <w:tcPr>
            <w:tcW w:w="6690" w:type="dxa"/>
          </w:tcPr>
          <w:p w:rsidR="00474855" w:rsidRPr="001D189D" w:rsidRDefault="001D189D" w:rsidP="003D0846">
            <w:pPr>
              <w:jc w:val="center"/>
              <w:rPr>
                <w:rFonts w:asciiTheme="minorHAnsi" w:hAnsiTheme="minorHAnsi"/>
                <w:b/>
                <w:sz w:val="20"/>
                <w:szCs w:val="20"/>
              </w:rPr>
            </w:pPr>
            <w:r w:rsidRPr="001D189D">
              <w:rPr>
                <w:rFonts w:asciiTheme="minorHAnsi" w:hAnsiTheme="minorHAnsi"/>
                <w:b/>
                <w:color w:val="7030A0"/>
                <w:sz w:val="20"/>
                <w:szCs w:val="20"/>
              </w:rPr>
              <w:t xml:space="preserve">koncepcionális szakmai </w:t>
            </w:r>
            <w:r w:rsidR="00474855" w:rsidRPr="001D189D">
              <w:rPr>
                <w:rFonts w:asciiTheme="minorHAnsi" w:hAnsiTheme="minorHAnsi"/>
                <w:b/>
                <w:color w:val="7030A0"/>
                <w:sz w:val="20"/>
                <w:szCs w:val="20"/>
              </w:rPr>
              <w:t>javaslat</w:t>
            </w:r>
            <w:r w:rsidRPr="001D189D">
              <w:rPr>
                <w:rFonts w:asciiTheme="minorHAnsi" w:hAnsiTheme="minorHAnsi"/>
                <w:b/>
                <w:color w:val="7030A0"/>
                <w:sz w:val="20"/>
                <w:szCs w:val="20"/>
              </w:rPr>
              <w:t>ok</w:t>
            </w:r>
          </w:p>
        </w:tc>
        <w:tc>
          <w:tcPr>
            <w:tcW w:w="3345" w:type="dxa"/>
          </w:tcPr>
          <w:p w:rsidR="00474855" w:rsidRPr="001F0193" w:rsidRDefault="00474855" w:rsidP="0034018B">
            <w:pPr>
              <w:jc w:val="center"/>
              <w:rPr>
                <w:rFonts w:asciiTheme="minorHAnsi" w:hAnsiTheme="minorHAnsi"/>
                <w:sz w:val="20"/>
                <w:szCs w:val="20"/>
              </w:rPr>
            </w:pPr>
            <w:r>
              <w:rPr>
                <w:rFonts w:asciiTheme="minorHAnsi" w:hAnsiTheme="minorHAnsi"/>
                <w:sz w:val="20"/>
                <w:szCs w:val="20"/>
              </w:rPr>
              <w:t>főépítészi vélemény</w:t>
            </w:r>
          </w:p>
        </w:tc>
        <w:tc>
          <w:tcPr>
            <w:tcW w:w="283" w:type="dxa"/>
          </w:tcPr>
          <w:p w:rsidR="00474855" w:rsidRPr="00CE489D" w:rsidRDefault="00474855" w:rsidP="00474855">
            <w:pPr>
              <w:jc w:val="center"/>
              <w:rPr>
                <w:rFonts w:asciiTheme="minorHAnsi" w:hAnsiTheme="minorHAnsi"/>
                <w:b/>
                <w:color w:val="00B050"/>
                <w:sz w:val="20"/>
                <w:szCs w:val="20"/>
              </w:rPr>
            </w:pPr>
            <w:r w:rsidRPr="00CE489D">
              <w:rPr>
                <w:rFonts w:asciiTheme="minorHAnsi" w:hAnsiTheme="minorHAnsi"/>
                <w:b/>
                <w:color w:val="00B050"/>
                <w:sz w:val="20"/>
                <w:szCs w:val="20"/>
              </w:rPr>
              <w:t>I</w:t>
            </w:r>
          </w:p>
        </w:tc>
        <w:tc>
          <w:tcPr>
            <w:tcW w:w="283" w:type="dxa"/>
          </w:tcPr>
          <w:p w:rsidR="00474855" w:rsidRPr="00CE489D" w:rsidRDefault="00474855" w:rsidP="00474855">
            <w:pPr>
              <w:jc w:val="center"/>
              <w:rPr>
                <w:rFonts w:asciiTheme="minorHAnsi" w:hAnsiTheme="minorHAnsi"/>
                <w:b/>
                <w:color w:val="FF0000"/>
                <w:sz w:val="20"/>
                <w:szCs w:val="20"/>
              </w:rPr>
            </w:pPr>
            <w:r w:rsidRPr="00CE489D">
              <w:rPr>
                <w:rFonts w:asciiTheme="minorHAnsi" w:hAnsiTheme="minorHAnsi"/>
                <w:b/>
                <w:color w:val="FF0000"/>
                <w:sz w:val="20"/>
                <w:szCs w:val="20"/>
              </w:rPr>
              <w:t>N</w:t>
            </w:r>
          </w:p>
        </w:tc>
        <w:tc>
          <w:tcPr>
            <w:tcW w:w="283" w:type="dxa"/>
          </w:tcPr>
          <w:p w:rsidR="00474855" w:rsidRPr="00474855" w:rsidRDefault="00474855" w:rsidP="00474855">
            <w:pPr>
              <w:jc w:val="center"/>
              <w:rPr>
                <w:rFonts w:asciiTheme="minorHAnsi" w:hAnsiTheme="minorHAnsi"/>
                <w:b/>
                <w:sz w:val="20"/>
                <w:szCs w:val="20"/>
              </w:rPr>
            </w:pPr>
            <w:r>
              <w:rPr>
                <w:rFonts w:asciiTheme="minorHAnsi" w:hAnsiTheme="minorHAnsi"/>
                <w:b/>
                <w:sz w:val="20"/>
                <w:szCs w:val="20"/>
              </w:rPr>
              <w:t>T</w:t>
            </w:r>
          </w:p>
        </w:tc>
      </w:tr>
      <w:tr w:rsidR="00474855" w:rsidRPr="00DE6A60" w:rsidTr="00541760">
        <w:tc>
          <w:tcPr>
            <w:tcW w:w="386" w:type="dxa"/>
          </w:tcPr>
          <w:p w:rsidR="00474855" w:rsidRPr="00DE6A60" w:rsidRDefault="00474855" w:rsidP="00D31E0E">
            <w:pPr>
              <w:pStyle w:val="Listaszerbekezds"/>
              <w:numPr>
                <w:ilvl w:val="0"/>
                <w:numId w:val="10"/>
              </w:numPr>
              <w:jc w:val="both"/>
              <w:rPr>
                <w:rFonts w:asciiTheme="minorHAnsi" w:hAnsiTheme="minorHAnsi"/>
                <w:sz w:val="20"/>
                <w:szCs w:val="20"/>
              </w:rPr>
            </w:pPr>
          </w:p>
        </w:tc>
        <w:tc>
          <w:tcPr>
            <w:tcW w:w="6690" w:type="dxa"/>
          </w:tcPr>
          <w:p w:rsidR="00474855" w:rsidRPr="00DE6A60" w:rsidRDefault="00C467AE" w:rsidP="0010655A">
            <w:pPr>
              <w:rPr>
                <w:rFonts w:asciiTheme="minorHAnsi" w:hAnsiTheme="minorHAnsi"/>
                <w:color w:val="FF0000"/>
                <w:sz w:val="20"/>
                <w:szCs w:val="20"/>
              </w:rPr>
            </w:pPr>
            <w:r w:rsidRPr="00C467AE">
              <w:rPr>
                <w:rFonts w:asciiTheme="minorHAnsi" w:hAnsiTheme="minorHAnsi"/>
                <w:sz w:val="20"/>
                <w:szCs w:val="20"/>
                <w:u w:val="single"/>
              </w:rPr>
              <w:t>Borsay Attila</w:t>
            </w:r>
            <w:r w:rsidR="00474855" w:rsidRPr="00C467AE">
              <w:rPr>
                <w:rFonts w:asciiTheme="minorHAnsi" w:hAnsiTheme="minorHAnsi"/>
                <w:sz w:val="20"/>
                <w:szCs w:val="20"/>
                <w:u w:val="single"/>
              </w:rPr>
              <w:t>:</w:t>
            </w:r>
            <w:r w:rsidR="00474855" w:rsidRPr="00EE4D11">
              <w:rPr>
                <w:rFonts w:asciiTheme="minorHAnsi" w:hAnsiTheme="minorHAnsi"/>
                <w:sz w:val="20"/>
                <w:szCs w:val="20"/>
              </w:rPr>
              <w:t xml:space="preserve"> </w:t>
            </w:r>
            <w:r w:rsidR="00474855" w:rsidRPr="00DE6A60">
              <w:rPr>
                <w:rFonts w:asciiTheme="minorHAnsi" w:hAnsiTheme="minorHAnsi"/>
                <w:b/>
                <w:color w:val="FF0000"/>
                <w:sz w:val="20"/>
                <w:szCs w:val="20"/>
              </w:rPr>
              <w:t xml:space="preserve">Az építési szabályzatok rövid-, közép-, vagy hosszútávra vonatkozó, több ütemű hatályosulással készítése. Új területhasználat </w:t>
            </w:r>
            <w:r w:rsidR="001F1C78">
              <w:rPr>
                <w:rFonts w:asciiTheme="minorHAnsi" w:hAnsiTheme="minorHAnsi"/>
                <w:b/>
                <w:color w:val="FF0000"/>
                <w:sz w:val="20"/>
                <w:szCs w:val="20"/>
              </w:rPr>
              <w:t xml:space="preserve">és </w:t>
            </w:r>
            <w:r w:rsidR="001F1C78" w:rsidRPr="001F1C78">
              <w:rPr>
                <w:rFonts w:asciiTheme="minorHAnsi" w:hAnsiTheme="minorHAnsi"/>
                <w:b/>
                <w:color w:val="C45911" w:themeColor="accent2" w:themeShade="BF"/>
                <w:sz w:val="20"/>
                <w:szCs w:val="20"/>
                <w:highlight w:val="yellow"/>
              </w:rPr>
              <w:t>zöldterületek</w:t>
            </w:r>
            <w:r w:rsidR="001F1C78">
              <w:rPr>
                <w:rFonts w:asciiTheme="minorHAnsi" w:hAnsiTheme="minorHAnsi"/>
                <w:b/>
                <w:color w:val="FF0000"/>
                <w:sz w:val="20"/>
                <w:szCs w:val="20"/>
              </w:rPr>
              <w:t xml:space="preserve"> </w:t>
            </w:r>
            <w:r w:rsidR="00474855" w:rsidRPr="00DE6A60">
              <w:rPr>
                <w:rFonts w:asciiTheme="minorHAnsi" w:hAnsiTheme="minorHAnsi"/>
                <w:b/>
                <w:color w:val="FF0000"/>
                <w:sz w:val="20"/>
                <w:szCs w:val="20"/>
              </w:rPr>
              <w:t>kijelölésről szóló épít</w:t>
            </w:r>
            <w:r w:rsidR="00474855">
              <w:rPr>
                <w:rFonts w:asciiTheme="minorHAnsi" w:hAnsiTheme="minorHAnsi"/>
                <w:b/>
                <w:color w:val="FF0000"/>
                <w:sz w:val="20"/>
                <w:szCs w:val="20"/>
              </w:rPr>
              <w:t>ési szabályozás</w:t>
            </w:r>
            <w:r w:rsidR="00474855" w:rsidRPr="00DE6A60">
              <w:rPr>
                <w:rFonts w:asciiTheme="minorHAnsi" w:hAnsiTheme="minorHAnsi"/>
                <w:b/>
                <w:color w:val="FF0000"/>
                <w:sz w:val="20"/>
                <w:szCs w:val="20"/>
              </w:rPr>
              <w:t xml:space="preserve"> előtt beépítési terv készüljön.</w:t>
            </w:r>
          </w:p>
          <w:p w:rsidR="00474855" w:rsidRPr="00DE6A60" w:rsidRDefault="00474855" w:rsidP="00193051">
            <w:pPr>
              <w:rPr>
                <w:rFonts w:asciiTheme="minorHAnsi" w:hAnsiTheme="minorHAnsi"/>
                <w:sz w:val="20"/>
                <w:szCs w:val="20"/>
              </w:rPr>
            </w:pPr>
            <w:r w:rsidRPr="00DE6A60">
              <w:rPr>
                <w:rFonts w:asciiTheme="minorHAnsi" w:hAnsiTheme="minorHAnsi"/>
                <w:sz w:val="20"/>
                <w:szCs w:val="20"/>
              </w:rPr>
              <w:t xml:space="preserve">Indok: A várost elcsúfító barnamezős telkek, területek ütemezett hasznosítása azt a problémát oldhatná meg, hogy az „ideiglenes” hasznosításuk is jogszerű és érvényesíthető lenne, miközben a távlati potenciált sem építi el a hasznosítás. Beépítetlen telkek (ZÉSZ 2. § (2) bek. 2. pont szerinti meghatározással) célszerű </w:t>
            </w:r>
            <w:r w:rsidRPr="00DE6A60">
              <w:rPr>
                <w:rFonts w:asciiTheme="minorHAnsi" w:hAnsiTheme="minorHAnsi"/>
                <w:sz w:val="20"/>
                <w:szCs w:val="20"/>
              </w:rPr>
              <w:lastRenderedPageBreak/>
              <w:t>lenne a városképet rontó állapotokat rövidtávon kezelő és középtávon a beépítést garantáló előírásokat és eljárásokat alkalmazni, amivel hatékonyan elérhető a javulás. (11. alcím: Telek átmeneti hasznosításába illeszthető lenne)</w:t>
            </w:r>
          </w:p>
        </w:tc>
        <w:tc>
          <w:tcPr>
            <w:tcW w:w="3345" w:type="dxa"/>
          </w:tcPr>
          <w:p w:rsidR="00474855" w:rsidRPr="00DE6A60" w:rsidRDefault="00474855" w:rsidP="00AF6538">
            <w:pPr>
              <w:rPr>
                <w:rFonts w:asciiTheme="minorHAnsi" w:hAnsiTheme="minorHAnsi"/>
                <w:sz w:val="20"/>
                <w:szCs w:val="20"/>
              </w:rPr>
            </w:pPr>
            <w:r w:rsidRPr="00DE6A60">
              <w:rPr>
                <w:rFonts w:asciiTheme="minorHAnsi" w:hAnsiTheme="minorHAnsi"/>
                <w:sz w:val="20"/>
                <w:szCs w:val="20"/>
              </w:rPr>
              <w:lastRenderedPageBreak/>
              <w:t>Támogatom.</w:t>
            </w:r>
          </w:p>
          <w:p w:rsidR="00474855" w:rsidRPr="00DE6A60" w:rsidRDefault="00474855" w:rsidP="00AF6538">
            <w:pPr>
              <w:rPr>
                <w:rFonts w:asciiTheme="minorHAnsi" w:hAnsiTheme="minorHAnsi"/>
                <w:sz w:val="20"/>
                <w:szCs w:val="20"/>
              </w:rPr>
            </w:pPr>
            <w:r w:rsidRPr="00DE6A60">
              <w:rPr>
                <w:rFonts w:asciiTheme="minorHAnsi" w:hAnsiTheme="minorHAnsi"/>
                <w:sz w:val="20"/>
                <w:szCs w:val="20"/>
              </w:rPr>
              <w:t xml:space="preserve">Indoklás: Pl. a Rákosrendezőn is lehet parkolókat kijelölni rövidtávon, építési szabályokkal ehhez szükséges építményeket megengedni, zöldítésről rendelkezni. A további ütemek vagy feltételekhez, vagy hatályosulás napjához kötött lehetne, melytől </w:t>
            </w:r>
            <w:r w:rsidRPr="00DE6A60">
              <w:rPr>
                <w:rFonts w:asciiTheme="minorHAnsi" w:hAnsiTheme="minorHAnsi"/>
                <w:sz w:val="20"/>
                <w:szCs w:val="20"/>
              </w:rPr>
              <w:lastRenderedPageBreak/>
              <w:t>lehetne a hosszú távú beépítéseket megvalósítani.</w:t>
            </w:r>
          </w:p>
        </w:tc>
        <w:tc>
          <w:tcPr>
            <w:tcW w:w="283" w:type="dxa"/>
          </w:tcPr>
          <w:p w:rsidR="00474855" w:rsidRPr="00CE489D" w:rsidRDefault="001F1C78" w:rsidP="00474855">
            <w:pPr>
              <w:jc w:val="center"/>
              <w:rPr>
                <w:rFonts w:asciiTheme="minorHAnsi" w:hAnsiTheme="minorHAnsi"/>
                <w:b/>
                <w:color w:val="00B050"/>
                <w:sz w:val="20"/>
                <w:szCs w:val="20"/>
              </w:rPr>
            </w:pPr>
            <w:r>
              <w:rPr>
                <w:rFonts w:asciiTheme="minorHAnsi" w:hAnsiTheme="minorHAnsi"/>
                <w:b/>
                <w:color w:val="00B050"/>
                <w:sz w:val="20"/>
                <w:szCs w:val="20"/>
              </w:rPr>
              <w:lastRenderedPageBreak/>
              <w:t>15</w:t>
            </w:r>
          </w:p>
        </w:tc>
        <w:tc>
          <w:tcPr>
            <w:tcW w:w="283" w:type="dxa"/>
          </w:tcPr>
          <w:p w:rsidR="00474855" w:rsidRPr="00CE489D" w:rsidRDefault="00474855" w:rsidP="00474855">
            <w:pPr>
              <w:jc w:val="center"/>
              <w:rPr>
                <w:rFonts w:asciiTheme="minorHAnsi" w:hAnsiTheme="minorHAnsi"/>
                <w:b/>
                <w:color w:val="FF0000"/>
                <w:sz w:val="20"/>
                <w:szCs w:val="20"/>
              </w:rPr>
            </w:pPr>
          </w:p>
        </w:tc>
        <w:tc>
          <w:tcPr>
            <w:tcW w:w="283" w:type="dxa"/>
          </w:tcPr>
          <w:p w:rsidR="00474855" w:rsidRPr="00474855" w:rsidRDefault="00474855" w:rsidP="00474855">
            <w:pPr>
              <w:jc w:val="center"/>
              <w:rPr>
                <w:rFonts w:asciiTheme="minorHAnsi" w:hAnsiTheme="minorHAnsi"/>
                <w:b/>
                <w:sz w:val="20"/>
                <w:szCs w:val="20"/>
              </w:rPr>
            </w:pPr>
          </w:p>
        </w:tc>
      </w:tr>
      <w:tr w:rsidR="00474855" w:rsidRPr="00DE6A60" w:rsidTr="00541760">
        <w:tc>
          <w:tcPr>
            <w:tcW w:w="386" w:type="dxa"/>
          </w:tcPr>
          <w:p w:rsidR="00474855" w:rsidRPr="00DE6A60" w:rsidRDefault="00474855" w:rsidP="00D31E0E">
            <w:pPr>
              <w:pStyle w:val="Listaszerbekezds"/>
              <w:numPr>
                <w:ilvl w:val="0"/>
                <w:numId w:val="10"/>
              </w:numPr>
              <w:jc w:val="both"/>
              <w:rPr>
                <w:rFonts w:asciiTheme="minorHAnsi" w:hAnsiTheme="minorHAnsi"/>
                <w:sz w:val="20"/>
                <w:szCs w:val="20"/>
              </w:rPr>
            </w:pPr>
          </w:p>
        </w:tc>
        <w:tc>
          <w:tcPr>
            <w:tcW w:w="6690" w:type="dxa"/>
          </w:tcPr>
          <w:p w:rsidR="00474855" w:rsidRPr="00DE6A60" w:rsidRDefault="00C467AE" w:rsidP="00EE13D1">
            <w:pPr>
              <w:rPr>
                <w:rFonts w:asciiTheme="minorHAnsi" w:hAnsiTheme="minorHAnsi"/>
                <w:b/>
                <w:color w:val="FF0000"/>
                <w:sz w:val="20"/>
                <w:szCs w:val="20"/>
              </w:rPr>
            </w:pPr>
            <w:r w:rsidRPr="00C467AE">
              <w:rPr>
                <w:rFonts w:asciiTheme="minorHAnsi" w:hAnsiTheme="minorHAnsi"/>
                <w:sz w:val="20"/>
                <w:szCs w:val="20"/>
                <w:u w:val="single"/>
              </w:rPr>
              <w:t>Borsay Attila:</w:t>
            </w:r>
            <w:r w:rsidR="00474855" w:rsidRPr="00EE4D11">
              <w:rPr>
                <w:rFonts w:asciiTheme="minorHAnsi" w:hAnsiTheme="minorHAnsi"/>
                <w:sz w:val="20"/>
                <w:szCs w:val="20"/>
              </w:rPr>
              <w:t xml:space="preserve"> </w:t>
            </w:r>
            <w:r w:rsidR="00474855" w:rsidRPr="00DE6A60">
              <w:rPr>
                <w:rFonts w:asciiTheme="minorHAnsi" w:hAnsiTheme="minorHAnsi"/>
                <w:b/>
                <w:color w:val="FF0000"/>
                <w:sz w:val="20"/>
                <w:szCs w:val="20"/>
              </w:rPr>
              <w:t>Úszótelkek lekerítésének megtiltása, kivéve ahol szabályozási terv vagy közterület-alakítási terv megengedi.</w:t>
            </w:r>
          </w:p>
          <w:p w:rsidR="00474855" w:rsidRPr="00DE6A60" w:rsidRDefault="00474855" w:rsidP="00DE6A60">
            <w:pPr>
              <w:rPr>
                <w:rFonts w:asciiTheme="minorHAnsi" w:hAnsiTheme="minorHAnsi"/>
                <w:sz w:val="20"/>
                <w:szCs w:val="20"/>
              </w:rPr>
            </w:pPr>
            <w:r w:rsidRPr="00DE6A60">
              <w:rPr>
                <w:rFonts w:asciiTheme="minorHAnsi" w:hAnsiTheme="minorHAnsi"/>
                <w:sz w:val="20"/>
                <w:szCs w:val="20"/>
              </w:rPr>
              <w:t>Indoklás: Ki lehetne mondani elvi alapszabályként, hogy az úszótelekhez tartozó épületen kívüli rész közhasználatú lehet csak (az említett kivétellel).</w:t>
            </w:r>
          </w:p>
        </w:tc>
        <w:tc>
          <w:tcPr>
            <w:tcW w:w="3345" w:type="dxa"/>
          </w:tcPr>
          <w:p w:rsidR="00474855" w:rsidRPr="00DE6A60" w:rsidRDefault="00474855" w:rsidP="00AF6538">
            <w:pPr>
              <w:rPr>
                <w:rFonts w:asciiTheme="minorHAnsi" w:hAnsiTheme="minorHAnsi"/>
                <w:sz w:val="20"/>
                <w:szCs w:val="20"/>
              </w:rPr>
            </w:pPr>
            <w:r w:rsidRPr="00DE6A60">
              <w:rPr>
                <w:rFonts w:asciiTheme="minorHAnsi" w:hAnsiTheme="minorHAnsi"/>
                <w:sz w:val="20"/>
                <w:szCs w:val="20"/>
              </w:rPr>
              <w:t>Támogatom.</w:t>
            </w:r>
          </w:p>
          <w:p w:rsidR="00474855" w:rsidRPr="00DE6A60" w:rsidRDefault="00474855" w:rsidP="00AF6538">
            <w:pPr>
              <w:rPr>
                <w:rFonts w:asciiTheme="minorHAnsi" w:hAnsiTheme="minorHAnsi"/>
                <w:sz w:val="20"/>
                <w:szCs w:val="20"/>
              </w:rPr>
            </w:pPr>
            <w:r w:rsidRPr="00DE6A60">
              <w:rPr>
                <w:rFonts w:asciiTheme="minorHAnsi" w:hAnsiTheme="minorHAnsi"/>
                <w:sz w:val="20"/>
                <w:szCs w:val="20"/>
              </w:rPr>
              <w:t>Indoklás: Olyan úszótelkek is vannak, amelyek elbontott épületrész, vagy más ok miatt nemcsak épületkörül 1 m telek.</w:t>
            </w:r>
          </w:p>
        </w:tc>
        <w:tc>
          <w:tcPr>
            <w:tcW w:w="283" w:type="dxa"/>
          </w:tcPr>
          <w:p w:rsidR="00474855" w:rsidRPr="00CE489D" w:rsidRDefault="000F7199" w:rsidP="00474855">
            <w:pPr>
              <w:jc w:val="center"/>
              <w:rPr>
                <w:rFonts w:asciiTheme="minorHAnsi" w:hAnsiTheme="minorHAnsi"/>
                <w:b/>
                <w:color w:val="00B050"/>
                <w:sz w:val="20"/>
                <w:szCs w:val="20"/>
              </w:rPr>
            </w:pPr>
            <w:r>
              <w:rPr>
                <w:rFonts w:asciiTheme="minorHAnsi" w:hAnsiTheme="minorHAnsi"/>
                <w:b/>
                <w:color w:val="00B050"/>
                <w:sz w:val="20"/>
                <w:szCs w:val="20"/>
              </w:rPr>
              <w:t>15</w:t>
            </w:r>
          </w:p>
        </w:tc>
        <w:tc>
          <w:tcPr>
            <w:tcW w:w="283" w:type="dxa"/>
          </w:tcPr>
          <w:p w:rsidR="00474855" w:rsidRPr="00CE489D" w:rsidRDefault="00474855" w:rsidP="00474855">
            <w:pPr>
              <w:jc w:val="center"/>
              <w:rPr>
                <w:rFonts w:asciiTheme="minorHAnsi" w:hAnsiTheme="minorHAnsi"/>
                <w:b/>
                <w:color w:val="FF0000"/>
                <w:sz w:val="20"/>
                <w:szCs w:val="20"/>
              </w:rPr>
            </w:pPr>
          </w:p>
        </w:tc>
        <w:tc>
          <w:tcPr>
            <w:tcW w:w="283" w:type="dxa"/>
          </w:tcPr>
          <w:p w:rsidR="00474855" w:rsidRPr="00474855" w:rsidRDefault="00474855" w:rsidP="00474855">
            <w:pPr>
              <w:jc w:val="center"/>
              <w:rPr>
                <w:rFonts w:asciiTheme="minorHAnsi" w:hAnsiTheme="minorHAnsi"/>
                <w:b/>
                <w:sz w:val="20"/>
                <w:szCs w:val="20"/>
              </w:rPr>
            </w:pPr>
          </w:p>
        </w:tc>
      </w:tr>
      <w:tr w:rsidR="00474855" w:rsidRPr="001F0193" w:rsidTr="00541760">
        <w:tc>
          <w:tcPr>
            <w:tcW w:w="386" w:type="dxa"/>
          </w:tcPr>
          <w:p w:rsidR="00474855" w:rsidRPr="0028791F" w:rsidRDefault="00474855" w:rsidP="00D31E0E">
            <w:pPr>
              <w:pStyle w:val="Listaszerbekezds"/>
              <w:numPr>
                <w:ilvl w:val="0"/>
                <w:numId w:val="10"/>
              </w:numPr>
              <w:jc w:val="both"/>
              <w:rPr>
                <w:rFonts w:asciiTheme="minorHAnsi" w:hAnsiTheme="minorHAnsi"/>
                <w:sz w:val="20"/>
                <w:szCs w:val="20"/>
              </w:rPr>
            </w:pPr>
          </w:p>
        </w:tc>
        <w:tc>
          <w:tcPr>
            <w:tcW w:w="6690" w:type="dxa"/>
          </w:tcPr>
          <w:p w:rsidR="00474855" w:rsidRDefault="00474855" w:rsidP="00C467AE">
            <w:pPr>
              <w:rPr>
                <w:rFonts w:asciiTheme="minorHAnsi" w:hAnsiTheme="minorHAnsi"/>
                <w:sz w:val="20"/>
                <w:szCs w:val="20"/>
              </w:rPr>
            </w:pPr>
            <w:r w:rsidRPr="00C467AE">
              <w:rPr>
                <w:rFonts w:asciiTheme="minorHAnsi" w:hAnsiTheme="minorHAnsi"/>
                <w:sz w:val="20"/>
                <w:szCs w:val="20"/>
                <w:u w:val="single"/>
              </w:rPr>
              <w:t>V</w:t>
            </w:r>
            <w:r w:rsidR="00C467AE" w:rsidRPr="00C467AE">
              <w:rPr>
                <w:rFonts w:asciiTheme="minorHAnsi" w:hAnsiTheme="minorHAnsi"/>
                <w:sz w:val="20"/>
                <w:szCs w:val="20"/>
                <w:u w:val="single"/>
              </w:rPr>
              <w:t xml:space="preserve">ida </w:t>
            </w:r>
            <w:r w:rsidRPr="00C467AE">
              <w:rPr>
                <w:rFonts w:asciiTheme="minorHAnsi" w:hAnsiTheme="minorHAnsi"/>
                <w:sz w:val="20"/>
                <w:szCs w:val="20"/>
                <w:u w:val="single"/>
              </w:rPr>
              <w:t>A</w:t>
            </w:r>
            <w:r w:rsidR="00C467AE" w:rsidRPr="00C467AE">
              <w:rPr>
                <w:rFonts w:asciiTheme="minorHAnsi" w:hAnsiTheme="minorHAnsi"/>
                <w:sz w:val="20"/>
                <w:szCs w:val="20"/>
                <w:u w:val="single"/>
              </w:rPr>
              <w:t>ttila</w:t>
            </w:r>
            <w:r w:rsidRPr="00C467AE">
              <w:rPr>
                <w:rFonts w:asciiTheme="minorHAnsi" w:hAnsiTheme="minorHAnsi"/>
                <w:sz w:val="20"/>
                <w:szCs w:val="20"/>
                <w:u w:val="single"/>
              </w:rPr>
              <w:t>:</w:t>
            </w:r>
            <w:r>
              <w:rPr>
                <w:rFonts w:asciiTheme="minorHAnsi" w:hAnsiTheme="minorHAnsi"/>
                <w:sz w:val="20"/>
                <w:szCs w:val="20"/>
              </w:rPr>
              <w:t xml:space="preserve"> </w:t>
            </w:r>
            <w:r w:rsidRPr="00B75D49">
              <w:rPr>
                <w:rFonts w:asciiTheme="minorHAnsi" w:hAnsiTheme="minorHAnsi"/>
                <w:b/>
                <w:color w:val="FF0000"/>
                <w:sz w:val="20"/>
                <w:szCs w:val="20"/>
              </w:rPr>
              <w:t>A ZÉSZ a Kacsóh Pongrác út 2.-70., Rákospatak utca 110b-116., Szőnyi út 14a-58., Szőnyi út 15a-53., Rákos tér 29a-35., Tengerszem köz, Fűrész köz, Ógyalla köz, Udvard utca címekkel érintett telkeken engedjen meg lakásrendel</w:t>
            </w:r>
            <w:r>
              <w:rPr>
                <w:rFonts w:asciiTheme="minorHAnsi" w:hAnsiTheme="minorHAnsi"/>
                <w:b/>
                <w:color w:val="FF0000"/>
                <w:sz w:val="20"/>
                <w:szCs w:val="20"/>
              </w:rPr>
              <w:t>-</w:t>
            </w:r>
            <w:r w:rsidRPr="00B75D49">
              <w:rPr>
                <w:rFonts w:asciiTheme="minorHAnsi" w:hAnsiTheme="minorHAnsi"/>
                <w:b/>
                <w:color w:val="FF0000"/>
                <w:sz w:val="20"/>
                <w:szCs w:val="20"/>
              </w:rPr>
              <w:t>tetést, az ehhez szükséges hosszú távú előírások meghatározása mellett.</w:t>
            </w:r>
            <w:r w:rsidR="00C467AE">
              <w:rPr>
                <w:rFonts w:asciiTheme="minorHAnsi" w:hAnsiTheme="minorHAnsi"/>
                <w:b/>
                <w:color w:val="FF0000"/>
                <w:sz w:val="20"/>
                <w:szCs w:val="20"/>
              </w:rPr>
              <w:t xml:space="preserve"> </w:t>
            </w:r>
            <w:r w:rsidRPr="0010655A">
              <w:rPr>
                <w:rFonts w:asciiTheme="minorHAnsi" w:hAnsiTheme="minorHAnsi"/>
                <w:sz w:val="20"/>
                <w:szCs w:val="20"/>
              </w:rPr>
              <w:t>Indokolás: A terület gyakorlatilag beépített, döntő többségében lakóépületekkel, az építési besorolása lakásrendeltetést viszont nem tesz lehetővé. A jelenleg érvényben lévő övezeti besorolás hatályba léptetésekor is ez volt a helyzet. A jelenlegi besorolásnál a lakóingatlanok értéke jóval alacsonyabb, mint a lakóöve</w:t>
            </w:r>
            <w:r>
              <w:rPr>
                <w:rFonts w:asciiTheme="minorHAnsi" w:hAnsiTheme="minorHAnsi"/>
                <w:sz w:val="20"/>
                <w:szCs w:val="20"/>
              </w:rPr>
              <w:t>zeti, vagy vegyes besorolásnál.</w:t>
            </w:r>
          </w:p>
        </w:tc>
        <w:tc>
          <w:tcPr>
            <w:tcW w:w="3345" w:type="dxa"/>
          </w:tcPr>
          <w:p w:rsidR="00474855" w:rsidRDefault="00474855" w:rsidP="00B414C4">
            <w:pPr>
              <w:rPr>
                <w:rFonts w:asciiTheme="minorHAnsi" w:hAnsiTheme="minorHAnsi"/>
                <w:sz w:val="20"/>
                <w:szCs w:val="20"/>
              </w:rPr>
            </w:pPr>
            <w:r>
              <w:rPr>
                <w:rFonts w:asciiTheme="minorHAnsi" w:hAnsiTheme="minorHAnsi"/>
                <w:sz w:val="20"/>
                <w:szCs w:val="20"/>
              </w:rPr>
              <w:t>Támogatom.</w:t>
            </w:r>
          </w:p>
          <w:p w:rsidR="00474855" w:rsidRDefault="00474855" w:rsidP="00B414C4">
            <w:pPr>
              <w:rPr>
                <w:rFonts w:asciiTheme="minorHAnsi" w:hAnsiTheme="minorHAnsi"/>
                <w:sz w:val="20"/>
                <w:szCs w:val="20"/>
              </w:rPr>
            </w:pPr>
            <w:r>
              <w:rPr>
                <w:rFonts w:asciiTheme="minorHAnsi" w:hAnsiTheme="minorHAnsi"/>
                <w:sz w:val="20"/>
                <w:szCs w:val="20"/>
              </w:rPr>
              <w:t xml:space="preserve">Az </w:t>
            </w:r>
            <w:r w:rsidRPr="002F6F63">
              <w:rPr>
                <w:rFonts w:asciiTheme="minorHAnsi" w:hAnsiTheme="minorHAnsi"/>
                <w:sz w:val="20"/>
                <w:szCs w:val="20"/>
              </w:rPr>
              <w:t>M3 autópálya és Rákosrende</w:t>
            </w:r>
            <w:r>
              <w:rPr>
                <w:rFonts w:asciiTheme="minorHAnsi" w:hAnsiTheme="minorHAnsi"/>
                <w:sz w:val="20"/>
                <w:szCs w:val="20"/>
              </w:rPr>
              <w:t xml:space="preserve">ző kö-zött a lakófunkció ott van már évtizedek óta. </w:t>
            </w:r>
            <w:r w:rsidRPr="002F6F63">
              <w:rPr>
                <w:rFonts w:asciiTheme="minorHAnsi" w:hAnsiTheme="minorHAnsi"/>
                <w:sz w:val="20"/>
                <w:szCs w:val="20"/>
              </w:rPr>
              <w:t>A területre beszorult lakosság számára hosszú távú perspektívát kellene mutatni, mely a rendező-pályaudvar és az autópálya helye</w:t>
            </w:r>
            <w:r>
              <w:rPr>
                <w:rFonts w:asciiTheme="minorHAnsi" w:hAnsiTheme="minorHAnsi"/>
                <w:sz w:val="20"/>
                <w:szCs w:val="20"/>
              </w:rPr>
              <w:t>tt a városiasodó közterületekkel következhet be</w:t>
            </w:r>
            <w:r w:rsidRPr="002F6F63">
              <w:rPr>
                <w:rFonts w:asciiTheme="minorHAnsi" w:hAnsiTheme="minorHAnsi"/>
                <w:sz w:val="20"/>
                <w:szCs w:val="20"/>
              </w:rPr>
              <w:t>.</w:t>
            </w:r>
          </w:p>
        </w:tc>
        <w:tc>
          <w:tcPr>
            <w:tcW w:w="283" w:type="dxa"/>
          </w:tcPr>
          <w:p w:rsidR="00474855" w:rsidRPr="00CE489D" w:rsidRDefault="000F7199" w:rsidP="00474855">
            <w:pPr>
              <w:jc w:val="center"/>
              <w:rPr>
                <w:rFonts w:asciiTheme="minorHAnsi" w:hAnsiTheme="minorHAnsi"/>
                <w:b/>
                <w:color w:val="00B050"/>
                <w:sz w:val="20"/>
                <w:szCs w:val="20"/>
              </w:rPr>
            </w:pPr>
            <w:r>
              <w:rPr>
                <w:rFonts w:asciiTheme="minorHAnsi" w:hAnsiTheme="minorHAnsi"/>
                <w:b/>
                <w:color w:val="00B050"/>
                <w:sz w:val="20"/>
                <w:szCs w:val="20"/>
              </w:rPr>
              <w:t>13</w:t>
            </w:r>
          </w:p>
        </w:tc>
        <w:tc>
          <w:tcPr>
            <w:tcW w:w="283" w:type="dxa"/>
          </w:tcPr>
          <w:p w:rsidR="00474855" w:rsidRPr="00CE489D" w:rsidRDefault="00474855" w:rsidP="00474855">
            <w:pPr>
              <w:jc w:val="center"/>
              <w:rPr>
                <w:rFonts w:asciiTheme="minorHAnsi" w:hAnsiTheme="minorHAnsi"/>
                <w:b/>
                <w:color w:val="FF0000"/>
                <w:sz w:val="20"/>
                <w:szCs w:val="20"/>
              </w:rPr>
            </w:pPr>
          </w:p>
        </w:tc>
        <w:tc>
          <w:tcPr>
            <w:tcW w:w="283" w:type="dxa"/>
          </w:tcPr>
          <w:p w:rsidR="00474855" w:rsidRPr="00474855" w:rsidRDefault="000F7199" w:rsidP="00474855">
            <w:pPr>
              <w:jc w:val="center"/>
              <w:rPr>
                <w:rFonts w:asciiTheme="minorHAnsi" w:hAnsiTheme="minorHAnsi"/>
                <w:b/>
                <w:sz w:val="20"/>
                <w:szCs w:val="20"/>
              </w:rPr>
            </w:pPr>
            <w:r>
              <w:rPr>
                <w:rFonts w:asciiTheme="minorHAnsi" w:hAnsiTheme="minorHAnsi"/>
                <w:b/>
                <w:sz w:val="20"/>
                <w:szCs w:val="20"/>
              </w:rPr>
              <w:t>2</w:t>
            </w:r>
          </w:p>
        </w:tc>
      </w:tr>
      <w:tr w:rsidR="00474855" w:rsidRPr="001F0193" w:rsidTr="00541760">
        <w:tc>
          <w:tcPr>
            <w:tcW w:w="386" w:type="dxa"/>
          </w:tcPr>
          <w:p w:rsidR="00474855" w:rsidRPr="0028791F" w:rsidRDefault="00474855" w:rsidP="00D31E0E">
            <w:pPr>
              <w:pStyle w:val="Listaszerbekezds"/>
              <w:numPr>
                <w:ilvl w:val="0"/>
                <w:numId w:val="10"/>
              </w:numPr>
              <w:jc w:val="both"/>
              <w:rPr>
                <w:rFonts w:asciiTheme="minorHAnsi" w:hAnsiTheme="minorHAnsi"/>
                <w:sz w:val="20"/>
                <w:szCs w:val="20"/>
              </w:rPr>
            </w:pPr>
          </w:p>
        </w:tc>
        <w:tc>
          <w:tcPr>
            <w:tcW w:w="6690" w:type="dxa"/>
          </w:tcPr>
          <w:p w:rsidR="00474855" w:rsidRPr="00CA2BD2" w:rsidRDefault="00474855" w:rsidP="00B414C4">
            <w:pPr>
              <w:rPr>
                <w:rFonts w:asciiTheme="minorHAnsi" w:hAnsiTheme="minorHAnsi"/>
                <w:b/>
                <w:color w:val="FF0000"/>
                <w:sz w:val="20"/>
                <w:szCs w:val="20"/>
              </w:rPr>
            </w:pPr>
            <w:r w:rsidRPr="00C467AE">
              <w:rPr>
                <w:rFonts w:asciiTheme="minorHAnsi" w:hAnsiTheme="minorHAnsi"/>
                <w:sz w:val="20"/>
                <w:szCs w:val="20"/>
                <w:u w:val="single"/>
              </w:rPr>
              <w:t>V</w:t>
            </w:r>
            <w:r w:rsidR="00C467AE" w:rsidRPr="00C467AE">
              <w:rPr>
                <w:rFonts w:asciiTheme="minorHAnsi" w:hAnsiTheme="minorHAnsi"/>
                <w:sz w:val="20"/>
                <w:szCs w:val="20"/>
                <w:u w:val="single"/>
              </w:rPr>
              <w:t>ida Attila</w:t>
            </w:r>
            <w:r w:rsidRPr="00C467AE">
              <w:rPr>
                <w:rFonts w:asciiTheme="minorHAnsi" w:hAnsiTheme="minorHAnsi"/>
                <w:sz w:val="20"/>
                <w:szCs w:val="20"/>
                <w:u w:val="single"/>
              </w:rPr>
              <w:t>:</w:t>
            </w:r>
            <w:r>
              <w:rPr>
                <w:rFonts w:asciiTheme="minorHAnsi" w:hAnsiTheme="minorHAnsi"/>
                <w:sz w:val="20"/>
                <w:szCs w:val="20"/>
              </w:rPr>
              <w:t xml:space="preserve"> </w:t>
            </w:r>
            <w:r w:rsidRPr="00CA2BD2">
              <w:rPr>
                <w:rFonts w:asciiTheme="minorHAnsi" w:hAnsiTheme="minorHAnsi"/>
                <w:b/>
                <w:color w:val="FF0000"/>
                <w:sz w:val="20"/>
                <w:szCs w:val="20"/>
              </w:rPr>
              <w:t>Építési szabályzat és részle</w:t>
            </w:r>
            <w:r>
              <w:rPr>
                <w:rFonts w:asciiTheme="minorHAnsi" w:hAnsiTheme="minorHAnsi"/>
                <w:b/>
                <w:color w:val="FF0000"/>
                <w:sz w:val="20"/>
                <w:szCs w:val="20"/>
              </w:rPr>
              <w:t>tes szabályozási terv készítése</w:t>
            </w:r>
            <w:r w:rsidRPr="00CA2BD2">
              <w:rPr>
                <w:rFonts w:asciiTheme="minorHAnsi" w:hAnsiTheme="minorHAnsi"/>
                <w:b/>
                <w:color w:val="FF0000"/>
                <w:sz w:val="20"/>
                <w:szCs w:val="20"/>
              </w:rPr>
              <w:t xml:space="preserve"> a következő városrendezési program alapján a vasúti (Rákosrendező, Belső-, és Külső körvasút) barnamezős területekre:</w:t>
            </w:r>
          </w:p>
          <w:p w:rsidR="00474855" w:rsidRPr="00CA2BD2" w:rsidRDefault="00474855" w:rsidP="00B414C4">
            <w:pPr>
              <w:rPr>
                <w:rFonts w:asciiTheme="minorHAnsi" w:hAnsiTheme="minorHAnsi"/>
                <w:b/>
                <w:color w:val="FF0000"/>
                <w:sz w:val="20"/>
                <w:szCs w:val="20"/>
              </w:rPr>
            </w:pPr>
            <w:r>
              <w:rPr>
                <w:rFonts w:asciiTheme="minorHAnsi" w:hAnsiTheme="minorHAnsi"/>
                <w:b/>
                <w:color w:val="FF0000"/>
                <w:sz w:val="20"/>
                <w:szCs w:val="20"/>
              </w:rPr>
              <w:t xml:space="preserve">- </w:t>
            </w:r>
            <w:r w:rsidRPr="00CA2BD2">
              <w:rPr>
                <w:rFonts w:asciiTheme="minorHAnsi" w:hAnsiTheme="minorHAnsi"/>
                <w:b/>
                <w:color w:val="FF0000"/>
                <w:sz w:val="20"/>
                <w:szCs w:val="20"/>
              </w:rPr>
              <w:t>a vasúti közlekedés céljára közvetlenül szükséges üzemterület lehatárolása (rajzi, de tényleges értelemben is)</w:t>
            </w:r>
          </w:p>
          <w:p w:rsidR="00474855" w:rsidRPr="00CA2BD2" w:rsidRDefault="00474855" w:rsidP="00B414C4">
            <w:pPr>
              <w:rPr>
                <w:rFonts w:asciiTheme="minorHAnsi" w:hAnsiTheme="minorHAnsi"/>
                <w:b/>
                <w:color w:val="FF0000"/>
                <w:sz w:val="20"/>
                <w:szCs w:val="20"/>
              </w:rPr>
            </w:pPr>
            <w:r w:rsidRPr="00CA2BD2">
              <w:rPr>
                <w:rFonts w:asciiTheme="minorHAnsi" w:hAnsiTheme="minorHAnsi"/>
                <w:b/>
                <w:color w:val="FF0000"/>
                <w:sz w:val="20"/>
                <w:szCs w:val="20"/>
              </w:rPr>
              <w:t>-</w:t>
            </w:r>
            <w:r>
              <w:rPr>
                <w:rFonts w:asciiTheme="minorHAnsi" w:hAnsiTheme="minorHAnsi"/>
                <w:b/>
                <w:color w:val="FF0000"/>
                <w:sz w:val="20"/>
                <w:szCs w:val="20"/>
              </w:rPr>
              <w:t xml:space="preserve"> </w:t>
            </w:r>
            <w:r w:rsidRPr="00CA2BD2">
              <w:rPr>
                <w:rFonts w:asciiTheme="minorHAnsi" w:hAnsiTheme="minorHAnsi"/>
                <w:b/>
                <w:color w:val="FF0000"/>
                <w:sz w:val="20"/>
                <w:szCs w:val="20"/>
              </w:rPr>
              <w:t>a felszabaduló területek hasznosítási módjának kijelölése (zöldterületek, véderdő, építési övezetek stb)</w:t>
            </w:r>
          </w:p>
          <w:p w:rsidR="00474855" w:rsidRPr="00CA2BD2" w:rsidRDefault="00474855" w:rsidP="00B414C4">
            <w:pPr>
              <w:rPr>
                <w:rFonts w:asciiTheme="minorHAnsi" w:hAnsiTheme="minorHAnsi"/>
                <w:b/>
                <w:color w:val="FF0000"/>
                <w:sz w:val="20"/>
                <w:szCs w:val="20"/>
              </w:rPr>
            </w:pPr>
            <w:r w:rsidRPr="00CA2BD2">
              <w:rPr>
                <w:rFonts w:asciiTheme="minorHAnsi" w:hAnsiTheme="minorHAnsi"/>
                <w:b/>
                <w:color w:val="FF0000"/>
                <w:sz w:val="20"/>
                <w:szCs w:val="20"/>
              </w:rPr>
              <w:t>-</w:t>
            </w:r>
            <w:r>
              <w:rPr>
                <w:rFonts w:asciiTheme="minorHAnsi" w:hAnsiTheme="minorHAnsi"/>
                <w:b/>
                <w:color w:val="FF0000"/>
                <w:sz w:val="20"/>
                <w:szCs w:val="20"/>
              </w:rPr>
              <w:t xml:space="preserve"> </w:t>
            </w:r>
            <w:r w:rsidRPr="00CA2BD2">
              <w:rPr>
                <w:rFonts w:asciiTheme="minorHAnsi" w:hAnsiTheme="minorHAnsi"/>
                <w:b/>
                <w:color w:val="FF0000"/>
                <w:sz w:val="20"/>
                <w:szCs w:val="20"/>
              </w:rPr>
              <w:t>az építési övezetek hasznosításához előfeltételek kidolgozása és kikötése (infrastruktúra, intézmény stb).</w:t>
            </w:r>
          </w:p>
          <w:p w:rsidR="00474855" w:rsidRDefault="00474855" w:rsidP="00B414C4">
            <w:pPr>
              <w:rPr>
                <w:rFonts w:asciiTheme="minorHAnsi" w:hAnsiTheme="minorHAnsi"/>
                <w:sz w:val="20"/>
                <w:szCs w:val="20"/>
              </w:rPr>
            </w:pPr>
            <w:r w:rsidRPr="0010655A">
              <w:rPr>
                <w:rFonts w:asciiTheme="minorHAnsi" w:hAnsiTheme="minorHAnsi"/>
                <w:sz w:val="20"/>
                <w:szCs w:val="20"/>
              </w:rPr>
              <w:t>Indokolás: jelenleg a terület minden tekintetben szélsőségesen elhanyagolt, gondozatlan, több romos épülettel, őrizetlen, nagyrészt gyakorlatilag illegális szemétlerakóként és hajléktalantelepként funkcionál. Véleményem szerint megengedhetetlen, hogy Budapest középső kerületeit érintően, lakókörzeteket közelében ilyen terület fennmaradhasson.</w:t>
            </w:r>
          </w:p>
        </w:tc>
        <w:tc>
          <w:tcPr>
            <w:tcW w:w="3345" w:type="dxa"/>
          </w:tcPr>
          <w:p w:rsidR="00474855" w:rsidRDefault="00474855" w:rsidP="00B414C4">
            <w:pPr>
              <w:rPr>
                <w:rFonts w:asciiTheme="minorHAnsi" w:hAnsiTheme="minorHAnsi"/>
                <w:sz w:val="20"/>
                <w:szCs w:val="20"/>
              </w:rPr>
            </w:pPr>
            <w:r>
              <w:rPr>
                <w:rFonts w:asciiTheme="minorHAnsi" w:hAnsiTheme="minorHAnsi"/>
                <w:sz w:val="20"/>
                <w:szCs w:val="20"/>
              </w:rPr>
              <w:t xml:space="preserve">Támogatom. </w:t>
            </w:r>
          </w:p>
          <w:p w:rsidR="00474855" w:rsidRDefault="00474855" w:rsidP="00B414C4">
            <w:pPr>
              <w:rPr>
                <w:rFonts w:asciiTheme="minorHAnsi" w:hAnsiTheme="minorHAnsi"/>
                <w:sz w:val="20"/>
                <w:szCs w:val="20"/>
              </w:rPr>
            </w:pPr>
            <w:r>
              <w:rPr>
                <w:rFonts w:asciiTheme="minorHAnsi" w:hAnsiTheme="minorHAnsi"/>
                <w:sz w:val="20"/>
                <w:szCs w:val="20"/>
              </w:rPr>
              <w:t>Indok: A körvasutak jellemzően 45 m-es szabályozási szélességének akár harmada is elég lehet a vasútüzemhez. Ugyanakkor a megfelelő védelem jelenleg nem biztosított: a lakások felé zöldsávval, vagy fallal zajvédelem, a nagyfeszültség miatt kerítéssel elhatárolás stb. A környezet javulásának érdekében a jövőbeni kereteket érdemes átgondolni egy szabályozás keretében. Az új beépítésű területeket jobb előre önkormányzati szempontból körvonalazni, utólag lehetetlen is lenne.</w:t>
            </w:r>
          </w:p>
        </w:tc>
        <w:tc>
          <w:tcPr>
            <w:tcW w:w="283" w:type="dxa"/>
          </w:tcPr>
          <w:p w:rsidR="00474855" w:rsidRPr="00CE489D" w:rsidRDefault="00315BE0" w:rsidP="00474855">
            <w:pPr>
              <w:jc w:val="center"/>
              <w:rPr>
                <w:rFonts w:asciiTheme="minorHAnsi" w:hAnsiTheme="minorHAnsi"/>
                <w:b/>
                <w:color w:val="00B050"/>
                <w:sz w:val="20"/>
                <w:szCs w:val="20"/>
              </w:rPr>
            </w:pPr>
            <w:r>
              <w:rPr>
                <w:rFonts w:asciiTheme="minorHAnsi" w:hAnsiTheme="minorHAnsi"/>
                <w:b/>
                <w:color w:val="00B050"/>
                <w:sz w:val="20"/>
                <w:szCs w:val="20"/>
              </w:rPr>
              <w:t>14</w:t>
            </w:r>
          </w:p>
        </w:tc>
        <w:tc>
          <w:tcPr>
            <w:tcW w:w="283" w:type="dxa"/>
          </w:tcPr>
          <w:p w:rsidR="00474855" w:rsidRPr="00CE489D" w:rsidRDefault="00474855" w:rsidP="00474855">
            <w:pPr>
              <w:jc w:val="center"/>
              <w:rPr>
                <w:rFonts w:asciiTheme="minorHAnsi" w:hAnsiTheme="minorHAnsi"/>
                <w:b/>
                <w:color w:val="FF0000"/>
                <w:sz w:val="20"/>
                <w:szCs w:val="20"/>
              </w:rPr>
            </w:pPr>
          </w:p>
        </w:tc>
        <w:tc>
          <w:tcPr>
            <w:tcW w:w="283" w:type="dxa"/>
          </w:tcPr>
          <w:p w:rsidR="00474855" w:rsidRPr="00474855" w:rsidRDefault="00315BE0" w:rsidP="00474855">
            <w:pPr>
              <w:jc w:val="center"/>
              <w:rPr>
                <w:rFonts w:asciiTheme="minorHAnsi" w:hAnsiTheme="minorHAnsi"/>
                <w:b/>
                <w:sz w:val="20"/>
                <w:szCs w:val="20"/>
              </w:rPr>
            </w:pPr>
            <w:r>
              <w:rPr>
                <w:rFonts w:asciiTheme="minorHAnsi" w:hAnsiTheme="minorHAnsi"/>
                <w:b/>
                <w:sz w:val="20"/>
                <w:szCs w:val="20"/>
              </w:rPr>
              <w:t>1</w:t>
            </w:r>
          </w:p>
        </w:tc>
      </w:tr>
      <w:tr w:rsidR="00474855" w:rsidRPr="00961F45" w:rsidTr="00541760">
        <w:tc>
          <w:tcPr>
            <w:tcW w:w="386" w:type="dxa"/>
          </w:tcPr>
          <w:p w:rsidR="00474855" w:rsidRPr="00961F45" w:rsidRDefault="00474855" w:rsidP="00D31E0E">
            <w:pPr>
              <w:pStyle w:val="Listaszerbekezds"/>
              <w:numPr>
                <w:ilvl w:val="0"/>
                <w:numId w:val="10"/>
              </w:numPr>
              <w:jc w:val="both"/>
              <w:rPr>
                <w:rFonts w:asciiTheme="minorHAnsi" w:hAnsiTheme="minorHAnsi"/>
                <w:sz w:val="20"/>
                <w:szCs w:val="20"/>
              </w:rPr>
            </w:pPr>
          </w:p>
        </w:tc>
        <w:tc>
          <w:tcPr>
            <w:tcW w:w="6690" w:type="dxa"/>
          </w:tcPr>
          <w:p w:rsidR="00474855" w:rsidRPr="00961F45" w:rsidRDefault="00C467AE" w:rsidP="00C467AE">
            <w:pPr>
              <w:rPr>
                <w:rFonts w:asciiTheme="minorHAnsi" w:hAnsiTheme="minorHAnsi"/>
                <w:sz w:val="20"/>
                <w:szCs w:val="20"/>
              </w:rPr>
            </w:pPr>
            <w:r w:rsidRPr="00C467AE">
              <w:rPr>
                <w:rFonts w:asciiTheme="minorHAnsi" w:hAnsiTheme="minorHAnsi"/>
                <w:sz w:val="20"/>
                <w:szCs w:val="20"/>
                <w:u w:val="single"/>
              </w:rPr>
              <w:t>Borsay Attila:</w:t>
            </w:r>
            <w:r w:rsidR="00474855">
              <w:rPr>
                <w:rFonts w:asciiTheme="minorHAnsi" w:hAnsiTheme="minorHAnsi"/>
                <w:sz w:val="20"/>
                <w:szCs w:val="20"/>
              </w:rPr>
              <w:t xml:space="preserve"> </w:t>
            </w:r>
            <w:r w:rsidR="00474855" w:rsidRPr="00961F45">
              <w:rPr>
                <w:rFonts w:asciiTheme="minorHAnsi" w:hAnsiTheme="minorHAnsi"/>
                <w:sz w:val="20"/>
                <w:szCs w:val="20"/>
              </w:rPr>
              <w:t>Hosszú távú cselekvési program – 10-11 év átfutással – két választási ciklus</w:t>
            </w:r>
            <w:r>
              <w:rPr>
                <w:rFonts w:asciiTheme="minorHAnsi" w:hAnsiTheme="minorHAnsi"/>
                <w:sz w:val="20"/>
                <w:szCs w:val="20"/>
              </w:rPr>
              <w:t xml:space="preserve">: </w:t>
            </w:r>
            <w:r w:rsidR="00474855" w:rsidRPr="00961F45">
              <w:rPr>
                <w:rFonts w:asciiTheme="minorHAnsi" w:hAnsiTheme="minorHAnsi"/>
                <w:sz w:val="20"/>
                <w:szCs w:val="20"/>
              </w:rPr>
              <w:t>A.</w:t>
            </w:r>
            <w:r w:rsidR="00474855">
              <w:rPr>
                <w:rFonts w:asciiTheme="minorHAnsi" w:hAnsiTheme="minorHAnsi"/>
                <w:sz w:val="20"/>
                <w:szCs w:val="20"/>
              </w:rPr>
              <w:t>)</w:t>
            </w:r>
            <w:r w:rsidR="00474855" w:rsidRPr="00961F45">
              <w:rPr>
                <w:rFonts w:asciiTheme="minorHAnsi" w:hAnsiTheme="minorHAnsi"/>
                <w:sz w:val="20"/>
                <w:szCs w:val="20"/>
              </w:rPr>
              <w:t xml:space="preserve"> A kerületet átszelő vasúti töltés mindkét oldalán, a Mexikói és a Francia út</w:t>
            </w:r>
            <w:r>
              <w:rPr>
                <w:rFonts w:asciiTheme="minorHAnsi" w:hAnsiTheme="minorHAnsi"/>
                <w:sz w:val="20"/>
                <w:szCs w:val="20"/>
              </w:rPr>
              <w:t xml:space="preserve"> </w:t>
            </w:r>
            <w:r w:rsidR="00474855" w:rsidRPr="00961F45">
              <w:rPr>
                <w:rFonts w:asciiTheme="minorHAnsi" w:hAnsiTheme="minorHAnsi"/>
                <w:sz w:val="20"/>
                <w:szCs w:val="20"/>
              </w:rPr>
              <w:t>mentén a töltés parkosítása (rendszeres gondozást nem igénylő növények; cserjék, bokrok, zaj- és porfogó fák, stb.) és a töltés tövében épített parkolók kialakítása. Ezt követően a környező területeken (Herminamező, Törökőr, Istvánmező) az utcai gépkocsi parkolás megszüntetése, a meglévő utcák egyirányúsítása és maximális 30 km/óra sebesség korlátozás bevezetése. A megvalósulás után biztosítani kell a terület (vasúti töltés és annak közvetlen környezete) megfelelő karbantartását és tisztántartását.</w:t>
            </w:r>
          </w:p>
        </w:tc>
        <w:tc>
          <w:tcPr>
            <w:tcW w:w="3345" w:type="dxa"/>
          </w:tcPr>
          <w:p w:rsidR="00474855" w:rsidRDefault="00474855" w:rsidP="00B414C4">
            <w:pPr>
              <w:rPr>
                <w:rFonts w:asciiTheme="minorHAnsi" w:hAnsiTheme="minorHAnsi"/>
                <w:sz w:val="20"/>
                <w:szCs w:val="20"/>
              </w:rPr>
            </w:pPr>
            <w:r>
              <w:rPr>
                <w:rFonts w:asciiTheme="minorHAnsi" w:hAnsiTheme="minorHAnsi"/>
                <w:sz w:val="20"/>
                <w:szCs w:val="20"/>
              </w:rPr>
              <w:t>Támogatom.</w:t>
            </w:r>
          </w:p>
          <w:p w:rsidR="00474855" w:rsidRDefault="00474855" w:rsidP="008625EE">
            <w:pPr>
              <w:rPr>
                <w:rFonts w:asciiTheme="minorHAnsi" w:hAnsiTheme="minorHAnsi"/>
                <w:sz w:val="20"/>
                <w:szCs w:val="20"/>
              </w:rPr>
            </w:pPr>
            <w:r>
              <w:rPr>
                <w:rFonts w:asciiTheme="minorHAnsi" w:hAnsiTheme="minorHAnsi"/>
                <w:sz w:val="20"/>
                <w:szCs w:val="20"/>
              </w:rPr>
              <w:t>Az előző napirend részben megoldja, másik részre ez a szöveg szólhatna:</w:t>
            </w:r>
          </w:p>
          <w:p w:rsidR="00474855" w:rsidRPr="00961F45" w:rsidRDefault="00474855" w:rsidP="00346140">
            <w:pPr>
              <w:rPr>
                <w:rFonts w:asciiTheme="minorHAnsi" w:hAnsiTheme="minorHAnsi"/>
                <w:sz w:val="20"/>
                <w:szCs w:val="20"/>
              </w:rPr>
            </w:pPr>
            <w:r w:rsidRPr="008625EE">
              <w:rPr>
                <w:rFonts w:asciiTheme="minorHAnsi" w:hAnsiTheme="minorHAnsi"/>
                <w:b/>
                <w:color w:val="FF0000"/>
                <w:sz w:val="20"/>
                <w:szCs w:val="20"/>
              </w:rPr>
              <w:t>A</w:t>
            </w:r>
            <w:r>
              <w:rPr>
                <w:rFonts w:asciiTheme="minorHAnsi" w:hAnsiTheme="minorHAnsi"/>
                <w:b/>
                <w:color w:val="FF0000"/>
                <w:sz w:val="20"/>
                <w:szCs w:val="20"/>
              </w:rPr>
              <w:t>z építési szabályozást követően</w:t>
            </w:r>
            <w:r w:rsidRPr="008625EE">
              <w:rPr>
                <w:rFonts w:asciiTheme="minorHAnsi" w:hAnsiTheme="minorHAnsi"/>
                <w:b/>
                <w:color w:val="FF0000"/>
                <w:sz w:val="20"/>
                <w:szCs w:val="20"/>
              </w:rPr>
              <w:t xml:space="preserve"> a körvasutak melletti </w:t>
            </w:r>
            <w:r>
              <w:rPr>
                <w:rFonts w:asciiTheme="minorHAnsi" w:hAnsiTheme="minorHAnsi"/>
                <w:b/>
                <w:color w:val="FF0000"/>
                <w:sz w:val="20"/>
                <w:szCs w:val="20"/>
              </w:rPr>
              <w:t xml:space="preserve">és kapcsolódó </w:t>
            </w:r>
            <w:r w:rsidRPr="008625EE">
              <w:rPr>
                <w:rFonts w:asciiTheme="minorHAnsi" w:hAnsiTheme="minorHAnsi"/>
                <w:b/>
                <w:color w:val="FF0000"/>
                <w:sz w:val="20"/>
                <w:szCs w:val="20"/>
              </w:rPr>
              <w:t xml:space="preserve">közhasználatú területekre közterület-alakítási terv és ütemezett </w:t>
            </w:r>
            <w:r>
              <w:rPr>
                <w:rFonts w:asciiTheme="minorHAnsi" w:hAnsiTheme="minorHAnsi"/>
                <w:b/>
                <w:color w:val="FF0000"/>
                <w:sz w:val="20"/>
                <w:szCs w:val="20"/>
              </w:rPr>
              <w:t xml:space="preserve">megvalósítási </w:t>
            </w:r>
            <w:r w:rsidRPr="008625EE">
              <w:rPr>
                <w:rFonts w:asciiTheme="minorHAnsi" w:hAnsiTheme="minorHAnsi"/>
                <w:b/>
                <w:color w:val="FF0000"/>
                <w:sz w:val="20"/>
                <w:szCs w:val="20"/>
              </w:rPr>
              <w:t>program készüljön.</w:t>
            </w:r>
            <w:r w:rsidRPr="008625EE">
              <w:rPr>
                <w:rFonts w:asciiTheme="minorHAnsi" w:hAnsiTheme="minorHAnsi"/>
                <w:color w:val="FF0000"/>
                <w:sz w:val="20"/>
                <w:szCs w:val="20"/>
              </w:rPr>
              <w:t xml:space="preserve"> </w:t>
            </w:r>
          </w:p>
        </w:tc>
        <w:tc>
          <w:tcPr>
            <w:tcW w:w="283" w:type="dxa"/>
          </w:tcPr>
          <w:p w:rsidR="00474855" w:rsidRPr="00CE489D" w:rsidRDefault="00A4482D" w:rsidP="00474855">
            <w:pPr>
              <w:jc w:val="center"/>
              <w:rPr>
                <w:rFonts w:asciiTheme="minorHAnsi" w:hAnsiTheme="minorHAnsi"/>
                <w:b/>
                <w:color w:val="00B050"/>
                <w:sz w:val="20"/>
                <w:szCs w:val="20"/>
              </w:rPr>
            </w:pPr>
            <w:r>
              <w:rPr>
                <w:rFonts w:asciiTheme="minorHAnsi" w:hAnsiTheme="minorHAnsi"/>
                <w:b/>
                <w:color w:val="00B050"/>
                <w:sz w:val="20"/>
                <w:szCs w:val="20"/>
              </w:rPr>
              <w:t>14</w:t>
            </w:r>
          </w:p>
        </w:tc>
        <w:tc>
          <w:tcPr>
            <w:tcW w:w="283" w:type="dxa"/>
          </w:tcPr>
          <w:p w:rsidR="00474855" w:rsidRPr="00CE489D" w:rsidRDefault="00474855" w:rsidP="00474855">
            <w:pPr>
              <w:jc w:val="center"/>
              <w:rPr>
                <w:rFonts w:asciiTheme="minorHAnsi" w:hAnsiTheme="minorHAnsi"/>
                <w:b/>
                <w:color w:val="FF0000"/>
                <w:sz w:val="20"/>
                <w:szCs w:val="20"/>
              </w:rPr>
            </w:pPr>
          </w:p>
        </w:tc>
        <w:tc>
          <w:tcPr>
            <w:tcW w:w="283" w:type="dxa"/>
          </w:tcPr>
          <w:p w:rsidR="00474855" w:rsidRPr="00474855" w:rsidRDefault="00A4482D" w:rsidP="00474855">
            <w:pPr>
              <w:jc w:val="center"/>
              <w:rPr>
                <w:rFonts w:asciiTheme="minorHAnsi" w:hAnsiTheme="minorHAnsi"/>
                <w:b/>
                <w:sz w:val="20"/>
                <w:szCs w:val="20"/>
              </w:rPr>
            </w:pPr>
            <w:r>
              <w:rPr>
                <w:rFonts w:asciiTheme="minorHAnsi" w:hAnsiTheme="minorHAnsi"/>
                <w:b/>
                <w:sz w:val="20"/>
                <w:szCs w:val="20"/>
              </w:rPr>
              <w:t>1</w:t>
            </w:r>
          </w:p>
        </w:tc>
      </w:tr>
      <w:tr w:rsidR="00474855" w:rsidRPr="001847B9" w:rsidTr="00541760">
        <w:tc>
          <w:tcPr>
            <w:tcW w:w="386" w:type="dxa"/>
          </w:tcPr>
          <w:p w:rsidR="00474855" w:rsidRPr="001847B9" w:rsidRDefault="00474855" w:rsidP="00D31E0E">
            <w:pPr>
              <w:pStyle w:val="Listaszerbekezds"/>
              <w:numPr>
                <w:ilvl w:val="0"/>
                <w:numId w:val="10"/>
              </w:numPr>
              <w:jc w:val="both"/>
              <w:rPr>
                <w:rFonts w:asciiTheme="minorHAnsi" w:hAnsiTheme="minorHAnsi"/>
                <w:color w:val="00B0F0"/>
                <w:sz w:val="20"/>
                <w:szCs w:val="20"/>
              </w:rPr>
            </w:pPr>
          </w:p>
        </w:tc>
        <w:tc>
          <w:tcPr>
            <w:tcW w:w="6690" w:type="dxa"/>
          </w:tcPr>
          <w:p w:rsidR="00474855" w:rsidRPr="006D65C2" w:rsidRDefault="00F955AA" w:rsidP="00B3195D">
            <w:pPr>
              <w:rPr>
                <w:rFonts w:asciiTheme="minorHAnsi" w:hAnsiTheme="minorHAnsi"/>
                <w:b/>
                <w:color w:val="FF0000"/>
                <w:sz w:val="20"/>
                <w:szCs w:val="20"/>
              </w:rPr>
            </w:pPr>
            <w:r w:rsidRPr="00F955AA">
              <w:rPr>
                <w:rFonts w:asciiTheme="minorHAnsi" w:hAnsiTheme="minorHAnsi"/>
                <w:sz w:val="20"/>
                <w:szCs w:val="20"/>
                <w:u w:val="single"/>
              </w:rPr>
              <w:t>Csaba Kata</w:t>
            </w:r>
            <w:r w:rsidR="00474855" w:rsidRPr="00F955AA">
              <w:rPr>
                <w:rFonts w:asciiTheme="minorHAnsi" w:hAnsiTheme="minorHAnsi"/>
                <w:sz w:val="20"/>
                <w:szCs w:val="20"/>
                <w:u w:val="single"/>
              </w:rPr>
              <w:t>:</w:t>
            </w:r>
            <w:r w:rsidR="00474855" w:rsidRPr="008C38F8">
              <w:rPr>
                <w:rFonts w:asciiTheme="minorHAnsi" w:hAnsiTheme="minorHAnsi"/>
                <w:sz w:val="20"/>
                <w:szCs w:val="20"/>
              </w:rPr>
              <w:t xml:space="preserve"> </w:t>
            </w:r>
            <w:r w:rsidR="00474855" w:rsidRPr="006D65C2">
              <w:rPr>
                <w:rFonts w:asciiTheme="minorHAnsi" w:hAnsiTheme="minorHAnsi"/>
                <w:b/>
                <w:color w:val="FF0000"/>
                <w:sz w:val="20"/>
                <w:szCs w:val="20"/>
              </w:rPr>
              <w:t xml:space="preserve">A </w:t>
            </w:r>
            <w:r w:rsidR="00474855">
              <w:rPr>
                <w:rFonts w:asciiTheme="minorHAnsi" w:hAnsiTheme="minorHAnsi"/>
                <w:b/>
                <w:color w:val="FF0000"/>
                <w:sz w:val="20"/>
                <w:szCs w:val="20"/>
              </w:rPr>
              <w:t xml:space="preserve">kerületet érintő </w:t>
            </w:r>
            <w:r w:rsidR="00474855" w:rsidRPr="006D65C2">
              <w:rPr>
                <w:rFonts w:asciiTheme="minorHAnsi" w:hAnsiTheme="minorHAnsi"/>
                <w:b/>
                <w:color w:val="FF0000"/>
                <w:sz w:val="20"/>
                <w:szCs w:val="20"/>
              </w:rPr>
              <w:t>fejlesztési</w:t>
            </w:r>
            <w:r w:rsidR="00474855">
              <w:rPr>
                <w:rFonts w:asciiTheme="minorHAnsi" w:hAnsiTheme="minorHAnsi"/>
                <w:b/>
                <w:color w:val="FF0000"/>
                <w:sz w:val="20"/>
                <w:szCs w:val="20"/>
              </w:rPr>
              <w:t>-</w:t>
            </w:r>
            <w:r w:rsidR="00474855" w:rsidRPr="006D65C2">
              <w:rPr>
                <w:rFonts w:asciiTheme="minorHAnsi" w:hAnsiTheme="minorHAnsi"/>
                <w:b/>
                <w:color w:val="FF0000"/>
                <w:sz w:val="20"/>
                <w:szCs w:val="20"/>
              </w:rPr>
              <w:t>, stratégia tervekben jelenjen meg:</w:t>
            </w:r>
          </w:p>
          <w:p w:rsidR="00474855" w:rsidRPr="006D65C2" w:rsidRDefault="00474855" w:rsidP="00B3195D">
            <w:pPr>
              <w:rPr>
                <w:rFonts w:asciiTheme="minorHAnsi" w:hAnsiTheme="minorHAnsi"/>
                <w:b/>
                <w:color w:val="FF0000"/>
                <w:sz w:val="20"/>
                <w:szCs w:val="20"/>
              </w:rPr>
            </w:pPr>
            <w:r w:rsidRPr="006D65C2">
              <w:rPr>
                <w:rFonts w:asciiTheme="minorHAnsi" w:hAnsiTheme="minorHAnsi"/>
                <w:b/>
                <w:color w:val="FF0000"/>
                <w:sz w:val="20"/>
                <w:szCs w:val="20"/>
              </w:rPr>
              <w:t>- kerületközpont (Bosnyák tér és környezete) és az alközpontok (Örsvezér tér és Tesco/Pillangó park és környezete) kijelölése, akcióterületekkénti kezelése,</w:t>
            </w:r>
          </w:p>
          <w:p w:rsidR="00474855" w:rsidRPr="006D65C2" w:rsidRDefault="00474855" w:rsidP="00B3195D">
            <w:pPr>
              <w:rPr>
                <w:rFonts w:asciiTheme="minorHAnsi" w:hAnsiTheme="minorHAnsi"/>
                <w:b/>
                <w:color w:val="FF0000"/>
                <w:sz w:val="20"/>
                <w:szCs w:val="20"/>
              </w:rPr>
            </w:pPr>
            <w:r w:rsidRPr="006D65C2">
              <w:rPr>
                <w:rFonts w:asciiTheme="minorHAnsi" w:hAnsiTheme="minorHAnsi"/>
                <w:b/>
                <w:color w:val="FF0000"/>
                <w:sz w:val="20"/>
                <w:szCs w:val="20"/>
              </w:rPr>
              <w:t>- fejlesztési és cselekvési koncepció kidolgozása, összefoglalva az adottságokat, lehetőségeket, a gazdasági, közösségi és várospolitikai célokat,</w:t>
            </w:r>
          </w:p>
          <w:p w:rsidR="00474855" w:rsidRPr="006D65C2" w:rsidRDefault="00474855" w:rsidP="00B3195D">
            <w:pPr>
              <w:rPr>
                <w:rFonts w:asciiTheme="minorHAnsi" w:hAnsiTheme="minorHAnsi"/>
                <w:b/>
                <w:color w:val="FF0000"/>
                <w:sz w:val="20"/>
                <w:szCs w:val="20"/>
              </w:rPr>
            </w:pPr>
            <w:r w:rsidRPr="006D65C2">
              <w:rPr>
                <w:rFonts w:asciiTheme="minorHAnsi" w:hAnsiTheme="minorHAnsi"/>
                <w:b/>
                <w:color w:val="FF0000"/>
                <w:sz w:val="20"/>
                <w:szCs w:val="20"/>
              </w:rPr>
              <w:t>- akcióterület kijelölése kulturális és közösségi funkciók részére, fejlesztési és cselekvési koncepció kidolgozása,</w:t>
            </w:r>
          </w:p>
          <w:p w:rsidR="00474855" w:rsidRPr="008C38F8" w:rsidRDefault="00474855" w:rsidP="006D65C2">
            <w:pPr>
              <w:rPr>
                <w:rFonts w:asciiTheme="minorHAnsi" w:hAnsiTheme="minorHAnsi"/>
                <w:sz w:val="20"/>
                <w:szCs w:val="20"/>
              </w:rPr>
            </w:pPr>
            <w:r w:rsidRPr="006D65C2">
              <w:rPr>
                <w:rFonts w:asciiTheme="minorHAnsi" w:hAnsiTheme="minorHAnsi"/>
                <w:b/>
                <w:color w:val="FF0000"/>
                <w:sz w:val="20"/>
                <w:szCs w:val="20"/>
              </w:rPr>
              <w:t>- szegregált területekre beépítési koncepció terv készítése.</w:t>
            </w:r>
          </w:p>
        </w:tc>
        <w:tc>
          <w:tcPr>
            <w:tcW w:w="3345" w:type="dxa"/>
          </w:tcPr>
          <w:p w:rsidR="00474855" w:rsidRPr="008C38F8" w:rsidRDefault="00474855" w:rsidP="00B414C4">
            <w:pPr>
              <w:rPr>
                <w:rFonts w:asciiTheme="minorHAnsi" w:hAnsiTheme="minorHAnsi"/>
                <w:sz w:val="20"/>
                <w:szCs w:val="20"/>
              </w:rPr>
            </w:pPr>
            <w:r w:rsidRPr="008C38F8">
              <w:rPr>
                <w:rFonts w:asciiTheme="minorHAnsi" w:hAnsiTheme="minorHAnsi"/>
                <w:sz w:val="20"/>
                <w:szCs w:val="20"/>
              </w:rPr>
              <w:t>Támogatom.</w:t>
            </w:r>
          </w:p>
          <w:p w:rsidR="00474855" w:rsidRPr="008C38F8" w:rsidRDefault="00474855" w:rsidP="00B414C4">
            <w:pPr>
              <w:rPr>
                <w:rFonts w:asciiTheme="minorHAnsi" w:hAnsiTheme="minorHAnsi"/>
                <w:sz w:val="20"/>
                <w:szCs w:val="20"/>
              </w:rPr>
            </w:pPr>
            <w:r w:rsidRPr="008C38F8">
              <w:rPr>
                <w:rFonts w:asciiTheme="minorHAnsi" w:hAnsiTheme="minorHAnsi"/>
                <w:sz w:val="20"/>
                <w:szCs w:val="20"/>
              </w:rPr>
              <w:t>A szövegbe tettem kisebb pontosításokat.</w:t>
            </w:r>
          </w:p>
          <w:p w:rsidR="00474855" w:rsidRPr="008C38F8" w:rsidRDefault="00474855" w:rsidP="00B32F14">
            <w:pPr>
              <w:rPr>
                <w:rFonts w:asciiTheme="minorHAnsi" w:hAnsiTheme="minorHAnsi"/>
                <w:sz w:val="20"/>
                <w:szCs w:val="20"/>
              </w:rPr>
            </w:pPr>
            <w:r w:rsidRPr="008C38F8">
              <w:rPr>
                <w:rFonts w:asciiTheme="minorHAnsi" w:hAnsiTheme="minorHAnsi"/>
                <w:sz w:val="20"/>
                <w:szCs w:val="20"/>
              </w:rPr>
              <w:t>Kivenni javaslom, mert külön téma: „kerületi bérlakás program kidolgozása”.</w:t>
            </w:r>
          </w:p>
        </w:tc>
        <w:tc>
          <w:tcPr>
            <w:tcW w:w="283" w:type="dxa"/>
          </w:tcPr>
          <w:p w:rsidR="00474855" w:rsidRPr="00CE489D" w:rsidRDefault="001F3541" w:rsidP="00474855">
            <w:pPr>
              <w:jc w:val="center"/>
              <w:rPr>
                <w:rFonts w:asciiTheme="minorHAnsi" w:hAnsiTheme="minorHAnsi"/>
                <w:b/>
                <w:color w:val="00B050"/>
                <w:sz w:val="20"/>
                <w:szCs w:val="20"/>
              </w:rPr>
            </w:pPr>
            <w:r>
              <w:rPr>
                <w:rFonts w:asciiTheme="minorHAnsi" w:hAnsiTheme="minorHAnsi"/>
                <w:b/>
                <w:color w:val="00B050"/>
                <w:sz w:val="20"/>
                <w:szCs w:val="20"/>
              </w:rPr>
              <w:t>15</w:t>
            </w:r>
          </w:p>
        </w:tc>
        <w:tc>
          <w:tcPr>
            <w:tcW w:w="283" w:type="dxa"/>
          </w:tcPr>
          <w:p w:rsidR="00474855" w:rsidRPr="00CE489D" w:rsidRDefault="00474855" w:rsidP="00474855">
            <w:pPr>
              <w:jc w:val="center"/>
              <w:rPr>
                <w:rFonts w:asciiTheme="minorHAnsi" w:hAnsiTheme="minorHAnsi"/>
                <w:b/>
                <w:color w:val="FF0000"/>
                <w:sz w:val="20"/>
                <w:szCs w:val="20"/>
              </w:rPr>
            </w:pPr>
          </w:p>
        </w:tc>
        <w:tc>
          <w:tcPr>
            <w:tcW w:w="283" w:type="dxa"/>
          </w:tcPr>
          <w:p w:rsidR="00474855" w:rsidRPr="00474855" w:rsidRDefault="00474855" w:rsidP="00474855">
            <w:pPr>
              <w:jc w:val="center"/>
              <w:rPr>
                <w:rFonts w:asciiTheme="minorHAnsi" w:hAnsiTheme="minorHAnsi"/>
                <w:b/>
                <w:sz w:val="20"/>
                <w:szCs w:val="20"/>
              </w:rPr>
            </w:pPr>
          </w:p>
        </w:tc>
      </w:tr>
      <w:tr w:rsidR="00474855" w:rsidRPr="009979C1" w:rsidTr="00541760">
        <w:tc>
          <w:tcPr>
            <w:tcW w:w="386" w:type="dxa"/>
          </w:tcPr>
          <w:p w:rsidR="00474855" w:rsidRPr="009979C1" w:rsidRDefault="00474855" w:rsidP="00AB6E87">
            <w:pPr>
              <w:ind w:left="360"/>
              <w:jc w:val="both"/>
              <w:rPr>
                <w:rFonts w:asciiTheme="minorHAnsi" w:hAnsiTheme="minorHAnsi"/>
                <w:color w:val="808080" w:themeColor="background1" w:themeShade="80"/>
                <w:sz w:val="16"/>
                <w:szCs w:val="16"/>
              </w:rPr>
            </w:pPr>
          </w:p>
        </w:tc>
        <w:tc>
          <w:tcPr>
            <w:tcW w:w="6690" w:type="dxa"/>
          </w:tcPr>
          <w:p w:rsidR="00474855" w:rsidRPr="009979C1" w:rsidRDefault="00F955AA" w:rsidP="00AB6E87">
            <w:pPr>
              <w:rPr>
                <w:rFonts w:asciiTheme="minorHAnsi" w:hAnsiTheme="minorHAnsi"/>
                <w:color w:val="808080" w:themeColor="background1" w:themeShade="80"/>
                <w:sz w:val="16"/>
                <w:szCs w:val="16"/>
              </w:rPr>
            </w:pPr>
            <w:r w:rsidRPr="009979C1">
              <w:rPr>
                <w:rFonts w:asciiTheme="minorHAnsi" w:hAnsiTheme="minorHAnsi"/>
                <w:sz w:val="16"/>
                <w:szCs w:val="16"/>
                <w:u w:val="single"/>
              </w:rPr>
              <w:t>Zimborás Gábor</w:t>
            </w:r>
            <w:r w:rsidR="00474855" w:rsidRPr="009979C1">
              <w:rPr>
                <w:rFonts w:asciiTheme="minorHAnsi" w:hAnsiTheme="minorHAnsi"/>
                <w:sz w:val="16"/>
                <w:szCs w:val="16"/>
                <w:u w:val="single"/>
              </w:rPr>
              <w:t>:</w:t>
            </w:r>
            <w:r w:rsidR="00474855" w:rsidRPr="009979C1">
              <w:rPr>
                <w:rFonts w:asciiTheme="minorHAnsi" w:hAnsiTheme="minorHAnsi"/>
                <w:color w:val="808080" w:themeColor="background1" w:themeShade="80"/>
                <w:sz w:val="16"/>
                <w:szCs w:val="16"/>
              </w:rPr>
              <w:t xml:space="preserve"> A. A helyi alközpont jellegű területek Zuglóban</w:t>
            </w:r>
            <w:r w:rsidR="009979C1" w:rsidRPr="009979C1">
              <w:rPr>
                <w:rFonts w:asciiTheme="minorHAnsi" w:hAnsiTheme="minorHAnsi"/>
                <w:color w:val="808080" w:themeColor="background1" w:themeShade="80"/>
                <w:sz w:val="16"/>
                <w:szCs w:val="16"/>
              </w:rPr>
              <w:t xml:space="preserve">. </w:t>
            </w:r>
          </w:p>
          <w:p w:rsidR="00474855" w:rsidRPr="009979C1" w:rsidRDefault="00474855" w:rsidP="00AB6E87">
            <w:pPr>
              <w:rPr>
                <w:rFonts w:asciiTheme="minorHAnsi" w:hAnsiTheme="minorHAnsi"/>
                <w:color w:val="808080" w:themeColor="background1" w:themeShade="80"/>
                <w:sz w:val="16"/>
                <w:szCs w:val="16"/>
              </w:rPr>
            </w:pPr>
            <w:r w:rsidRPr="009979C1">
              <w:rPr>
                <w:rFonts w:asciiTheme="minorHAnsi" w:hAnsiTheme="minorHAnsi"/>
                <w:color w:val="808080" w:themeColor="background1" w:themeShade="80"/>
                <w:sz w:val="16"/>
                <w:szCs w:val="16"/>
              </w:rPr>
              <w:t>A fenti ábra a zuglói központ jellegű területeket mutatja. (i) Zugló nagy kapacitású közösségi közlekedéssel legjobban kiszolgált (intermodálissá fejleszthető) központja a X. kerülettel közös Örs Vezér tere. (ii) A Bosnyák tér környéke egy funkcióhiányos, és közösségi közlekedéssel nem kielégítően ellátott nem teljes értékű alközpont. (iii) Zugló VII. Kerület felé eső részén a Thököly út menti terület a központi városi terület szélső zónájába esik. (iv) A Fogarasi úti dobozáruházak körül spontán módon létrejött egy kereskedelmi-szolgáltató funkcionális sűrűsödés. Zugló lakossága nem egyenletesen oszlik el. Az Örs Vezér tere felé eső zónában, a lakótelepeken arányaiban sokkal nagyobb a népesség, mint pl. a Bosnyák tér körüli lakóterületeken.</w:t>
            </w:r>
          </w:p>
          <w:p w:rsidR="00474855" w:rsidRPr="009979C1" w:rsidRDefault="00474855" w:rsidP="00AB6E87">
            <w:pPr>
              <w:rPr>
                <w:rFonts w:asciiTheme="minorHAnsi" w:hAnsiTheme="minorHAnsi"/>
                <w:color w:val="808080" w:themeColor="background1" w:themeShade="80"/>
                <w:sz w:val="16"/>
                <w:szCs w:val="16"/>
              </w:rPr>
            </w:pPr>
            <w:r w:rsidRPr="009979C1">
              <w:rPr>
                <w:rFonts w:asciiTheme="minorHAnsi" w:hAnsiTheme="minorHAnsi"/>
                <w:color w:val="808080" w:themeColor="background1" w:themeShade="80"/>
                <w:sz w:val="16"/>
                <w:szCs w:val="16"/>
              </w:rPr>
              <w:t>A kerület kiterjedése miatt, a fenti központ jellegű csomópontok közül egyik sem olyan, ami önmagában meg tudná valósítani a „15 perces város” funkcionalitását.</w:t>
            </w:r>
          </w:p>
        </w:tc>
        <w:tc>
          <w:tcPr>
            <w:tcW w:w="3345" w:type="dxa"/>
          </w:tcPr>
          <w:p w:rsidR="00474855" w:rsidRPr="009979C1" w:rsidRDefault="00474855" w:rsidP="00CD7EFC">
            <w:pPr>
              <w:rPr>
                <w:rFonts w:asciiTheme="minorHAnsi" w:hAnsiTheme="minorHAnsi"/>
                <w:color w:val="808080" w:themeColor="background1" w:themeShade="80"/>
                <w:sz w:val="16"/>
                <w:szCs w:val="16"/>
              </w:rPr>
            </w:pPr>
          </w:p>
        </w:tc>
        <w:tc>
          <w:tcPr>
            <w:tcW w:w="283" w:type="dxa"/>
          </w:tcPr>
          <w:p w:rsidR="00474855" w:rsidRPr="009979C1" w:rsidRDefault="00474855" w:rsidP="00474855">
            <w:pPr>
              <w:jc w:val="center"/>
              <w:rPr>
                <w:rFonts w:asciiTheme="minorHAnsi" w:hAnsiTheme="minorHAnsi"/>
                <w:b/>
                <w:color w:val="00B050"/>
                <w:sz w:val="16"/>
                <w:szCs w:val="16"/>
              </w:rPr>
            </w:pPr>
          </w:p>
        </w:tc>
        <w:tc>
          <w:tcPr>
            <w:tcW w:w="283" w:type="dxa"/>
          </w:tcPr>
          <w:p w:rsidR="00474855" w:rsidRPr="009979C1" w:rsidRDefault="00474855" w:rsidP="00474855">
            <w:pPr>
              <w:jc w:val="center"/>
              <w:rPr>
                <w:rFonts w:asciiTheme="minorHAnsi" w:hAnsiTheme="minorHAnsi"/>
                <w:b/>
                <w:color w:val="FF0000"/>
                <w:sz w:val="16"/>
                <w:szCs w:val="16"/>
              </w:rPr>
            </w:pPr>
          </w:p>
        </w:tc>
        <w:tc>
          <w:tcPr>
            <w:tcW w:w="283" w:type="dxa"/>
          </w:tcPr>
          <w:p w:rsidR="00474855" w:rsidRPr="009979C1" w:rsidRDefault="00474855" w:rsidP="00474855">
            <w:pPr>
              <w:jc w:val="center"/>
              <w:rPr>
                <w:rFonts w:asciiTheme="minorHAnsi" w:hAnsiTheme="minorHAnsi"/>
                <w:b/>
                <w:color w:val="808080" w:themeColor="background1" w:themeShade="80"/>
                <w:sz w:val="16"/>
                <w:szCs w:val="16"/>
              </w:rPr>
            </w:pPr>
          </w:p>
        </w:tc>
      </w:tr>
      <w:tr w:rsidR="00474855" w:rsidRPr="00386F77" w:rsidTr="00541760">
        <w:tc>
          <w:tcPr>
            <w:tcW w:w="386" w:type="dxa"/>
          </w:tcPr>
          <w:p w:rsidR="00474855" w:rsidRPr="00386F77" w:rsidRDefault="00474855" w:rsidP="00D31E0E">
            <w:pPr>
              <w:pStyle w:val="Listaszerbekezds"/>
              <w:numPr>
                <w:ilvl w:val="0"/>
                <w:numId w:val="10"/>
              </w:numPr>
              <w:jc w:val="both"/>
              <w:rPr>
                <w:rFonts w:asciiTheme="minorHAnsi" w:hAnsiTheme="minorHAnsi"/>
                <w:sz w:val="20"/>
                <w:szCs w:val="20"/>
              </w:rPr>
            </w:pPr>
          </w:p>
        </w:tc>
        <w:tc>
          <w:tcPr>
            <w:tcW w:w="6690" w:type="dxa"/>
          </w:tcPr>
          <w:p w:rsidR="00474855" w:rsidRPr="00386F77" w:rsidRDefault="00682C5C" w:rsidP="006E1721">
            <w:pPr>
              <w:rPr>
                <w:rFonts w:asciiTheme="minorHAnsi" w:hAnsiTheme="minorHAnsi"/>
                <w:sz w:val="20"/>
                <w:szCs w:val="20"/>
              </w:rPr>
            </w:pPr>
            <w:r w:rsidRPr="00682C5C">
              <w:rPr>
                <w:rFonts w:asciiTheme="minorHAnsi" w:hAnsiTheme="minorHAnsi"/>
                <w:sz w:val="20"/>
                <w:szCs w:val="20"/>
                <w:u w:val="single"/>
              </w:rPr>
              <w:t>Zimborás Gábor:</w:t>
            </w:r>
            <w:r w:rsidR="00474855" w:rsidRPr="00386F77">
              <w:rPr>
                <w:rFonts w:asciiTheme="minorHAnsi" w:hAnsiTheme="minorHAnsi"/>
                <w:sz w:val="20"/>
                <w:szCs w:val="20"/>
              </w:rPr>
              <w:t xml:space="preserve"> </w:t>
            </w:r>
            <w:r w:rsidR="00474855" w:rsidRPr="008436ED">
              <w:rPr>
                <w:rFonts w:asciiTheme="minorHAnsi" w:hAnsiTheme="minorHAnsi"/>
                <w:b/>
                <w:color w:val="FF0000"/>
                <w:sz w:val="20"/>
                <w:szCs w:val="20"/>
              </w:rPr>
              <w:t xml:space="preserve">A </w:t>
            </w:r>
            <w:r w:rsidR="00474855" w:rsidRPr="00386F77">
              <w:rPr>
                <w:rFonts w:asciiTheme="minorHAnsi" w:hAnsiTheme="minorHAnsi"/>
                <w:b/>
                <w:color w:val="FF0000"/>
                <w:sz w:val="20"/>
                <w:szCs w:val="20"/>
              </w:rPr>
              <w:t xml:space="preserve">Bosnyák tér és az Örs Vezér </w:t>
            </w:r>
            <w:r w:rsidR="00474855">
              <w:rPr>
                <w:rFonts w:asciiTheme="minorHAnsi" w:hAnsiTheme="minorHAnsi"/>
                <w:b/>
                <w:color w:val="FF0000"/>
                <w:sz w:val="20"/>
                <w:szCs w:val="20"/>
              </w:rPr>
              <w:t>tere egyenrangú alközponti szereppel jelenjenek meg az önkormányzati döntésekben, készüljön program a fejlesztésükre.</w:t>
            </w:r>
          </w:p>
          <w:p w:rsidR="00474855" w:rsidRPr="00386F77" w:rsidRDefault="00474855" w:rsidP="006E1721">
            <w:pPr>
              <w:rPr>
                <w:rFonts w:asciiTheme="minorHAnsi" w:hAnsiTheme="minorHAnsi"/>
                <w:sz w:val="20"/>
                <w:szCs w:val="20"/>
              </w:rPr>
            </w:pPr>
            <w:r w:rsidRPr="00386F77">
              <w:rPr>
                <w:rFonts w:asciiTheme="minorHAnsi" w:hAnsiTheme="minorHAnsi"/>
                <w:sz w:val="20"/>
                <w:szCs w:val="20"/>
              </w:rPr>
              <w:t xml:space="preserve">Annak érdekében, hogy Zugló lakosságának lehető legnagyobb részére a „15 perces város” elképzelést megközelítő elérhetőségbe kerüljenek a napi élet legfontosabb kereskedelmi, szolgáltatási és ellátási lehetőségei, a városfejlesztési </w:t>
            </w:r>
            <w:r w:rsidRPr="00386F77">
              <w:rPr>
                <w:rFonts w:asciiTheme="minorHAnsi" w:hAnsiTheme="minorHAnsi"/>
                <w:sz w:val="20"/>
                <w:szCs w:val="20"/>
              </w:rPr>
              <w:lastRenderedPageBreak/>
              <w:t>stratégiai döntéseknek arra kell irányulniuk, hogy a Bosnyák tér és az Örs Vezér tere központszervező funkciói, a központhoz tartozó közterületek minőségének javítása párhuzamosan fejlődjenek mindkét csomópont körül, és egyik se élvezzen kizárólagos prioritást az önkormányzati források felhasználása során.</w:t>
            </w:r>
          </w:p>
        </w:tc>
        <w:tc>
          <w:tcPr>
            <w:tcW w:w="3345" w:type="dxa"/>
          </w:tcPr>
          <w:p w:rsidR="00474855" w:rsidRPr="00386F77" w:rsidRDefault="00474855" w:rsidP="00CD7EFC">
            <w:pPr>
              <w:rPr>
                <w:rFonts w:asciiTheme="minorHAnsi" w:hAnsiTheme="minorHAnsi"/>
                <w:sz w:val="20"/>
                <w:szCs w:val="20"/>
              </w:rPr>
            </w:pPr>
            <w:r>
              <w:rPr>
                <w:rFonts w:asciiTheme="minorHAnsi" w:hAnsiTheme="minorHAnsi"/>
                <w:sz w:val="20"/>
                <w:szCs w:val="20"/>
              </w:rPr>
              <w:lastRenderedPageBreak/>
              <w:t>Támogatom</w:t>
            </w:r>
          </w:p>
        </w:tc>
        <w:tc>
          <w:tcPr>
            <w:tcW w:w="283" w:type="dxa"/>
          </w:tcPr>
          <w:p w:rsidR="00474855" w:rsidRPr="00CE489D" w:rsidRDefault="0050174F" w:rsidP="00474855">
            <w:pPr>
              <w:jc w:val="center"/>
              <w:rPr>
                <w:rFonts w:asciiTheme="minorHAnsi" w:hAnsiTheme="minorHAnsi"/>
                <w:b/>
                <w:color w:val="00B050"/>
                <w:sz w:val="20"/>
                <w:szCs w:val="20"/>
              </w:rPr>
            </w:pPr>
            <w:r>
              <w:rPr>
                <w:rFonts w:asciiTheme="minorHAnsi" w:hAnsiTheme="minorHAnsi"/>
                <w:b/>
                <w:color w:val="00B050"/>
                <w:sz w:val="20"/>
                <w:szCs w:val="20"/>
              </w:rPr>
              <w:t>15</w:t>
            </w:r>
          </w:p>
        </w:tc>
        <w:tc>
          <w:tcPr>
            <w:tcW w:w="283" w:type="dxa"/>
          </w:tcPr>
          <w:p w:rsidR="00474855" w:rsidRPr="00CE489D" w:rsidRDefault="00474855" w:rsidP="00474855">
            <w:pPr>
              <w:jc w:val="center"/>
              <w:rPr>
                <w:rFonts w:asciiTheme="minorHAnsi" w:hAnsiTheme="minorHAnsi"/>
                <w:b/>
                <w:color w:val="FF0000"/>
                <w:sz w:val="20"/>
                <w:szCs w:val="20"/>
              </w:rPr>
            </w:pPr>
          </w:p>
        </w:tc>
        <w:tc>
          <w:tcPr>
            <w:tcW w:w="283" w:type="dxa"/>
          </w:tcPr>
          <w:p w:rsidR="00474855" w:rsidRPr="00474855" w:rsidRDefault="00474855" w:rsidP="00474855">
            <w:pPr>
              <w:jc w:val="center"/>
              <w:rPr>
                <w:rFonts w:asciiTheme="minorHAnsi" w:hAnsiTheme="minorHAnsi"/>
                <w:b/>
                <w:sz w:val="20"/>
                <w:szCs w:val="20"/>
              </w:rPr>
            </w:pPr>
          </w:p>
        </w:tc>
      </w:tr>
      <w:tr w:rsidR="00474855" w:rsidRPr="00B16A49" w:rsidTr="00541760">
        <w:tc>
          <w:tcPr>
            <w:tcW w:w="386" w:type="dxa"/>
          </w:tcPr>
          <w:p w:rsidR="00474855" w:rsidRPr="00B16A49" w:rsidRDefault="00474855" w:rsidP="00D31E0E">
            <w:pPr>
              <w:pStyle w:val="Listaszerbekezds"/>
              <w:numPr>
                <w:ilvl w:val="0"/>
                <w:numId w:val="10"/>
              </w:numPr>
              <w:jc w:val="both"/>
              <w:rPr>
                <w:rFonts w:asciiTheme="minorHAnsi" w:hAnsiTheme="minorHAnsi"/>
                <w:color w:val="00B0F0"/>
                <w:sz w:val="20"/>
                <w:szCs w:val="20"/>
              </w:rPr>
            </w:pPr>
          </w:p>
        </w:tc>
        <w:tc>
          <w:tcPr>
            <w:tcW w:w="6690" w:type="dxa"/>
          </w:tcPr>
          <w:p w:rsidR="00474855" w:rsidRPr="008436ED" w:rsidRDefault="00682C5C" w:rsidP="008C78A0">
            <w:pPr>
              <w:rPr>
                <w:rFonts w:asciiTheme="minorHAnsi" w:hAnsiTheme="minorHAnsi"/>
                <w:b/>
                <w:color w:val="FF0000"/>
                <w:sz w:val="20"/>
                <w:szCs w:val="20"/>
              </w:rPr>
            </w:pPr>
            <w:r w:rsidRPr="00682C5C">
              <w:rPr>
                <w:rFonts w:asciiTheme="minorHAnsi" w:hAnsiTheme="minorHAnsi"/>
                <w:sz w:val="20"/>
                <w:szCs w:val="20"/>
                <w:u w:val="single"/>
              </w:rPr>
              <w:t>Zimborás Gábor:</w:t>
            </w:r>
            <w:r w:rsidR="00474855">
              <w:rPr>
                <w:rFonts w:asciiTheme="minorHAnsi" w:hAnsiTheme="minorHAnsi"/>
                <w:sz w:val="20"/>
                <w:szCs w:val="20"/>
              </w:rPr>
              <w:t xml:space="preserve"> </w:t>
            </w:r>
            <w:r w:rsidR="00474855" w:rsidRPr="008436ED">
              <w:rPr>
                <w:rFonts w:asciiTheme="minorHAnsi" w:hAnsiTheme="minorHAnsi"/>
                <w:b/>
                <w:color w:val="FF0000"/>
                <w:sz w:val="20"/>
                <w:szCs w:val="20"/>
              </w:rPr>
              <w:t xml:space="preserve">A Thököly </w:t>
            </w:r>
            <w:r w:rsidR="00474855">
              <w:rPr>
                <w:rFonts w:asciiTheme="minorHAnsi" w:hAnsiTheme="minorHAnsi"/>
                <w:b/>
                <w:color w:val="FF0000"/>
                <w:sz w:val="20"/>
                <w:szCs w:val="20"/>
              </w:rPr>
              <w:t>út főutca szerepe jelenjen meg az önkormányzati döntésekben, készüljön program a fejlesztésére.</w:t>
            </w:r>
          </w:p>
          <w:p w:rsidR="00474855" w:rsidRPr="008C78A0" w:rsidRDefault="00474855" w:rsidP="008C78A0">
            <w:pPr>
              <w:rPr>
                <w:rFonts w:asciiTheme="minorHAnsi" w:hAnsiTheme="minorHAnsi"/>
                <w:color w:val="00B0F0"/>
                <w:sz w:val="20"/>
                <w:szCs w:val="20"/>
              </w:rPr>
            </w:pPr>
            <w:r w:rsidRPr="001E6E44">
              <w:rPr>
                <w:rFonts w:asciiTheme="minorHAnsi" w:hAnsiTheme="minorHAnsi"/>
                <w:sz w:val="20"/>
                <w:szCs w:val="20"/>
              </w:rPr>
              <w:t>Indokolás: A Thököly út városi központi területekhez való szervesen kialakult kapcsolódását, az itt megtelepült kereskedelmi-szolgáltató funkciók városiasodását elő kell segíteni egy főutca programmal. A főutca program célja, hogy a Thököly út közterületét vonzóbbá tegye (pl. a parkolás kulturált megoldásával), elősegítse egy egységes arculat kialakulását (pl. a cégérek, feliratok, utcabútorok fokozatos egységesítésével), valamint kedvezőbb feltételeket biztosítson a kerékpáros és gyalogos közlekedésnek a Thököly úton. Segítse a Zugló vasútállomás gyalogos és kerékpáros megközelítését. Biztosítson biztonságos kerékpáros átkelést a Hungária körúton.</w:t>
            </w:r>
          </w:p>
        </w:tc>
        <w:tc>
          <w:tcPr>
            <w:tcW w:w="3345" w:type="dxa"/>
          </w:tcPr>
          <w:p w:rsidR="00474855" w:rsidRPr="00B16A49" w:rsidRDefault="00474855" w:rsidP="00CD7EFC">
            <w:pPr>
              <w:rPr>
                <w:rFonts w:asciiTheme="minorHAnsi" w:hAnsiTheme="minorHAnsi"/>
                <w:color w:val="00B0F0"/>
                <w:sz w:val="20"/>
                <w:szCs w:val="20"/>
              </w:rPr>
            </w:pPr>
            <w:r w:rsidRPr="001E6E44">
              <w:rPr>
                <w:rFonts w:asciiTheme="minorHAnsi" w:hAnsiTheme="minorHAnsi"/>
                <w:sz w:val="20"/>
                <w:szCs w:val="20"/>
              </w:rPr>
              <w:t>Támogatom.</w:t>
            </w:r>
          </w:p>
        </w:tc>
        <w:tc>
          <w:tcPr>
            <w:tcW w:w="283" w:type="dxa"/>
          </w:tcPr>
          <w:p w:rsidR="00474855" w:rsidRPr="00CE489D" w:rsidRDefault="0050174F" w:rsidP="00474855">
            <w:pPr>
              <w:jc w:val="center"/>
              <w:rPr>
                <w:rFonts w:asciiTheme="minorHAnsi" w:hAnsiTheme="minorHAnsi"/>
                <w:b/>
                <w:color w:val="00B050"/>
                <w:sz w:val="20"/>
                <w:szCs w:val="20"/>
              </w:rPr>
            </w:pPr>
            <w:r>
              <w:rPr>
                <w:rFonts w:asciiTheme="minorHAnsi" w:hAnsiTheme="minorHAnsi"/>
                <w:b/>
                <w:color w:val="00B050"/>
                <w:sz w:val="20"/>
                <w:szCs w:val="20"/>
              </w:rPr>
              <w:t>15</w:t>
            </w:r>
          </w:p>
        </w:tc>
        <w:tc>
          <w:tcPr>
            <w:tcW w:w="283" w:type="dxa"/>
          </w:tcPr>
          <w:p w:rsidR="00474855" w:rsidRPr="00CE489D" w:rsidRDefault="00474855" w:rsidP="00474855">
            <w:pPr>
              <w:jc w:val="center"/>
              <w:rPr>
                <w:rFonts w:asciiTheme="minorHAnsi" w:hAnsiTheme="minorHAnsi"/>
                <w:b/>
                <w:color w:val="FF0000"/>
                <w:sz w:val="20"/>
                <w:szCs w:val="20"/>
              </w:rPr>
            </w:pPr>
          </w:p>
        </w:tc>
        <w:tc>
          <w:tcPr>
            <w:tcW w:w="283" w:type="dxa"/>
          </w:tcPr>
          <w:p w:rsidR="00474855" w:rsidRPr="00474855" w:rsidRDefault="00474855" w:rsidP="00474855">
            <w:pPr>
              <w:jc w:val="center"/>
              <w:rPr>
                <w:rFonts w:asciiTheme="minorHAnsi" w:hAnsiTheme="minorHAnsi"/>
                <w:b/>
                <w:sz w:val="20"/>
                <w:szCs w:val="20"/>
              </w:rPr>
            </w:pPr>
          </w:p>
        </w:tc>
      </w:tr>
      <w:tr w:rsidR="00474855" w:rsidRPr="00B16A49" w:rsidTr="00541760">
        <w:tc>
          <w:tcPr>
            <w:tcW w:w="386" w:type="dxa"/>
          </w:tcPr>
          <w:p w:rsidR="00474855" w:rsidRPr="00B16A49" w:rsidRDefault="00474855" w:rsidP="00D31E0E">
            <w:pPr>
              <w:pStyle w:val="Listaszerbekezds"/>
              <w:numPr>
                <w:ilvl w:val="0"/>
                <w:numId w:val="10"/>
              </w:numPr>
              <w:jc w:val="both"/>
              <w:rPr>
                <w:rFonts w:asciiTheme="minorHAnsi" w:hAnsiTheme="minorHAnsi"/>
                <w:color w:val="00B0F0"/>
                <w:sz w:val="20"/>
                <w:szCs w:val="20"/>
              </w:rPr>
            </w:pPr>
          </w:p>
        </w:tc>
        <w:tc>
          <w:tcPr>
            <w:tcW w:w="6690" w:type="dxa"/>
          </w:tcPr>
          <w:p w:rsidR="00474855" w:rsidRDefault="00682C5C" w:rsidP="00074EA1">
            <w:pPr>
              <w:rPr>
                <w:rFonts w:asciiTheme="minorHAnsi" w:hAnsiTheme="minorHAnsi"/>
                <w:b/>
                <w:color w:val="FF0000"/>
                <w:sz w:val="20"/>
                <w:szCs w:val="20"/>
              </w:rPr>
            </w:pPr>
            <w:r w:rsidRPr="00682C5C">
              <w:rPr>
                <w:rFonts w:asciiTheme="minorHAnsi" w:hAnsiTheme="minorHAnsi"/>
                <w:sz w:val="20"/>
                <w:szCs w:val="20"/>
                <w:u w:val="single"/>
              </w:rPr>
              <w:t>Zimborás Gábor:</w:t>
            </w:r>
            <w:r w:rsidR="00474855">
              <w:rPr>
                <w:rFonts w:asciiTheme="minorHAnsi" w:hAnsiTheme="minorHAnsi"/>
                <w:sz w:val="20"/>
                <w:szCs w:val="20"/>
              </w:rPr>
              <w:t xml:space="preserve"> </w:t>
            </w:r>
            <w:r w:rsidR="00474855" w:rsidRPr="008436ED">
              <w:rPr>
                <w:rFonts w:asciiTheme="minorHAnsi" w:hAnsiTheme="minorHAnsi"/>
                <w:b/>
                <w:color w:val="FF0000"/>
                <w:sz w:val="20"/>
                <w:szCs w:val="20"/>
              </w:rPr>
              <w:t xml:space="preserve">A </w:t>
            </w:r>
            <w:r w:rsidR="00474855" w:rsidRPr="00A02460">
              <w:rPr>
                <w:rFonts w:asciiTheme="minorHAnsi" w:hAnsiTheme="minorHAnsi"/>
                <w:b/>
                <w:color w:val="FF0000"/>
                <w:sz w:val="20"/>
                <w:szCs w:val="20"/>
              </w:rPr>
              <w:t xml:space="preserve">Nagy Lajos király útja </w:t>
            </w:r>
            <w:r w:rsidR="00474855">
              <w:rPr>
                <w:rFonts w:asciiTheme="minorHAnsi" w:hAnsiTheme="minorHAnsi"/>
                <w:b/>
                <w:color w:val="FF0000"/>
                <w:sz w:val="20"/>
                <w:szCs w:val="20"/>
              </w:rPr>
              <w:t xml:space="preserve">főutca </w:t>
            </w:r>
            <w:r w:rsidR="0050174F" w:rsidRPr="0050174F">
              <w:rPr>
                <w:rFonts w:asciiTheme="minorHAnsi" w:hAnsiTheme="minorHAnsi"/>
                <w:b/>
                <w:color w:val="FF0000"/>
                <w:sz w:val="20"/>
                <w:szCs w:val="20"/>
                <w:highlight w:val="yellow"/>
              </w:rPr>
              <w:t>élhető</w:t>
            </w:r>
            <w:r w:rsidR="0050174F">
              <w:rPr>
                <w:rFonts w:asciiTheme="minorHAnsi" w:hAnsiTheme="minorHAnsi"/>
                <w:b/>
                <w:color w:val="FF0000"/>
                <w:sz w:val="20"/>
                <w:szCs w:val="20"/>
              </w:rPr>
              <w:t xml:space="preserve"> </w:t>
            </w:r>
            <w:r w:rsidR="00474855">
              <w:rPr>
                <w:rFonts w:asciiTheme="minorHAnsi" w:hAnsiTheme="minorHAnsi"/>
                <w:b/>
                <w:color w:val="FF0000"/>
                <w:sz w:val="20"/>
                <w:szCs w:val="20"/>
              </w:rPr>
              <w:t>szerepe jelenjen meg az önkormányzati döntésekben, készüljön program a fejlesztésére, több megvalósítási ütemről szóló tervekkel.</w:t>
            </w:r>
          </w:p>
          <w:p w:rsidR="00474855" w:rsidRPr="008C78A0" w:rsidRDefault="00474855" w:rsidP="00074EA1">
            <w:pPr>
              <w:rPr>
                <w:rFonts w:asciiTheme="minorHAnsi" w:hAnsiTheme="minorHAnsi"/>
                <w:color w:val="00B0F0"/>
                <w:sz w:val="20"/>
                <w:szCs w:val="20"/>
              </w:rPr>
            </w:pPr>
            <w:r w:rsidRPr="00C10F39">
              <w:rPr>
                <w:rFonts w:asciiTheme="minorHAnsi" w:hAnsiTheme="minorHAnsi"/>
                <w:sz w:val="20"/>
                <w:szCs w:val="20"/>
              </w:rPr>
              <w:t>Indokolás: A Nagy Lajos király útja élhető fejlődését szintén elő kell segíteni egy főutca programmal. A főutca program célja, hogy a Nagy Lajos király útja az élhető város irányelvei szerint alakuljon át, zöldsávval, kerékpársávval és a kereskedelmi-szolgáltató területek mentén megfelelő szélességű és minőségű járdákkal. A Nagy Lajos király útja szélesítésére szánt területeket rövidtávon is rendezni kell.</w:t>
            </w:r>
          </w:p>
        </w:tc>
        <w:tc>
          <w:tcPr>
            <w:tcW w:w="3345" w:type="dxa"/>
          </w:tcPr>
          <w:p w:rsidR="00474855" w:rsidRPr="00B16A49" w:rsidRDefault="00474855" w:rsidP="00CD7EFC">
            <w:pPr>
              <w:rPr>
                <w:rFonts w:asciiTheme="minorHAnsi" w:hAnsiTheme="minorHAnsi"/>
                <w:color w:val="00B0F0"/>
                <w:sz w:val="20"/>
                <w:szCs w:val="20"/>
              </w:rPr>
            </w:pPr>
            <w:r w:rsidRPr="001E6E44">
              <w:rPr>
                <w:rFonts w:asciiTheme="minorHAnsi" w:hAnsiTheme="minorHAnsi"/>
                <w:sz w:val="20"/>
                <w:szCs w:val="20"/>
              </w:rPr>
              <w:t>Támogatom.</w:t>
            </w:r>
          </w:p>
        </w:tc>
        <w:tc>
          <w:tcPr>
            <w:tcW w:w="283" w:type="dxa"/>
          </w:tcPr>
          <w:p w:rsidR="00474855" w:rsidRPr="00CE489D" w:rsidRDefault="004420AF" w:rsidP="00474855">
            <w:pPr>
              <w:jc w:val="center"/>
              <w:rPr>
                <w:rFonts w:asciiTheme="minorHAnsi" w:hAnsiTheme="minorHAnsi"/>
                <w:b/>
                <w:color w:val="00B050"/>
                <w:sz w:val="20"/>
                <w:szCs w:val="20"/>
              </w:rPr>
            </w:pPr>
            <w:r>
              <w:rPr>
                <w:rFonts w:asciiTheme="minorHAnsi" w:hAnsiTheme="minorHAnsi"/>
                <w:b/>
                <w:color w:val="00B050"/>
                <w:sz w:val="20"/>
                <w:szCs w:val="20"/>
              </w:rPr>
              <w:t>15</w:t>
            </w:r>
          </w:p>
        </w:tc>
        <w:tc>
          <w:tcPr>
            <w:tcW w:w="283" w:type="dxa"/>
          </w:tcPr>
          <w:p w:rsidR="00474855" w:rsidRPr="00CE489D" w:rsidRDefault="00474855" w:rsidP="00474855">
            <w:pPr>
              <w:jc w:val="center"/>
              <w:rPr>
                <w:rFonts w:asciiTheme="minorHAnsi" w:hAnsiTheme="minorHAnsi"/>
                <w:b/>
                <w:color w:val="FF0000"/>
                <w:sz w:val="20"/>
                <w:szCs w:val="20"/>
              </w:rPr>
            </w:pPr>
          </w:p>
        </w:tc>
        <w:tc>
          <w:tcPr>
            <w:tcW w:w="283" w:type="dxa"/>
          </w:tcPr>
          <w:p w:rsidR="00474855" w:rsidRPr="00474855" w:rsidRDefault="00474855" w:rsidP="00474855">
            <w:pPr>
              <w:jc w:val="center"/>
              <w:rPr>
                <w:rFonts w:asciiTheme="minorHAnsi" w:hAnsiTheme="minorHAnsi"/>
                <w:b/>
                <w:sz w:val="20"/>
                <w:szCs w:val="20"/>
              </w:rPr>
            </w:pPr>
          </w:p>
        </w:tc>
      </w:tr>
      <w:tr w:rsidR="00474855" w:rsidRPr="00B16A49" w:rsidTr="00541760">
        <w:tc>
          <w:tcPr>
            <w:tcW w:w="386" w:type="dxa"/>
          </w:tcPr>
          <w:p w:rsidR="00474855" w:rsidRPr="00B16A49" w:rsidRDefault="00474855" w:rsidP="00D31E0E">
            <w:pPr>
              <w:pStyle w:val="Listaszerbekezds"/>
              <w:numPr>
                <w:ilvl w:val="0"/>
                <w:numId w:val="10"/>
              </w:numPr>
              <w:jc w:val="both"/>
              <w:rPr>
                <w:rFonts w:asciiTheme="minorHAnsi" w:hAnsiTheme="minorHAnsi"/>
                <w:color w:val="00B0F0"/>
                <w:sz w:val="20"/>
                <w:szCs w:val="20"/>
              </w:rPr>
            </w:pPr>
          </w:p>
        </w:tc>
        <w:tc>
          <w:tcPr>
            <w:tcW w:w="6690" w:type="dxa"/>
          </w:tcPr>
          <w:p w:rsidR="00474855" w:rsidRPr="008C78A0" w:rsidRDefault="00682C5C" w:rsidP="001309CB">
            <w:pPr>
              <w:rPr>
                <w:rFonts w:asciiTheme="minorHAnsi" w:hAnsiTheme="minorHAnsi"/>
                <w:color w:val="00B0F0"/>
                <w:sz w:val="20"/>
                <w:szCs w:val="20"/>
              </w:rPr>
            </w:pPr>
            <w:r w:rsidRPr="00682C5C">
              <w:rPr>
                <w:rFonts w:asciiTheme="minorHAnsi" w:hAnsiTheme="minorHAnsi"/>
                <w:sz w:val="20"/>
                <w:szCs w:val="20"/>
                <w:u w:val="single"/>
              </w:rPr>
              <w:t>Zimborás Gábor:</w:t>
            </w:r>
            <w:r w:rsidR="00474855">
              <w:rPr>
                <w:rFonts w:asciiTheme="minorHAnsi" w:hAnsiTheme="minorHAnsi"/>
                <w:sz w:val="20"/>
                <w:szCs w:val="20"/>
              </w:rPr>
              <w:t xml:space="preserve"> </w:t>
            </w:r>
            <w:r w:rsidR="00474855" w:rsidRPr="00402A81">
              <w:rPr>
                <w:rFonts w:asciiTheme="minorHAnsi" w:hAnsiTheme="minorHAnsi"/>
                <w:b/>
                <w:color w:val="FF0000"/>
                <w:sz w:val="20"/>
                <w:szCs w:val="20"/>
              </w:rPr>
              <w:t>A Bosnyák térre és környékére készüljön közterület-alakítási terv és beépítési terv a</w:t>
            </w:r>
            <w:r w:rsidR="00474855">
              <w:rPr>
                <w:rFonts w:asciiTheme="minorHAnsi" w:hAnsiTheme="minorHAnsi"/>
                <w:b/>
                <w:color w:val="FF0000"/>
                <w:sz w:val="20"/>
                <w:szCs w:val="20"/>
              </w:rPr>
              <w:t xml:space="preserve"> településtervek megalapozására, a piachoz tartozó parkolás, a piac, hétvégi piac folyamatos működésének </w:t>
            </w:r>
            <w:r w:rsidR="00107158" w:rsidRPr="00107158">
              <w:rPr>
                <w:rFonts w:asciiTheme="minorHAnsi" w:hAnsiTheme="minorHAnsi"/>
                <w:b/>
                <w:color w:val="FF0000"/>
                <w:sz w:val="20"/>
                <w:szCs w:val="20"/>
                <w:highlight w:val="yellow"/>
              </w:rPr>
              <w:t>és területének (jelenlegi legalább 70%-a)</w:t>
            </w:r>
            <w:r w:rsidR="00107158">
              <w:rPr>
                <w:rFonts w:asciiTheme="minorHAnsi" w:hAnsiTheme="minorHAnsi"/>
                <w:b/>
                <w:color w:val="FF0000"/>
                <w:sz w:val="20"/>
                <w:szCs w:val="20"/>
              </w:rPr>
              <w:t xml:space="preserve"> </w:t>
            </w:r>
            <w:r w:rsidR="00474855">
              <w:rPr>
                <w:rFonts w:asciiTheme="minorHAnsi" w:hAnsiTheme="minorHAnsi"/>
                <w:b/>
                <w:color w:val="FF0000"/>
                <w:sz w:val="20"/>
                <w:szCs w:val="20"/>
              </w:rPr>
              <w:t>biztosítására is figyelemmel.</w:t>
            </w:r>
            <w:r w:rsidR="001309CB">
              <w:rPr>
                <w:rFonts w:asciiTheme="minorHAnsi" w:hAnsiTheme="minorHAnsi"/>
                <w:b/>
                <w:color w:val="FF0000"/>
                <w:sz w:val="20"/>
                <w:szCs w:val="20"/>
              </w:rPr>
              <w:t xml:space="preserve"> </w:t>
            </w:r>
            <w:r w:rsidR="00474855" w:rsidRPr="004A33CD">
              <w:rPr>
                <w:rFonts w:asciiTheme="minorHAnsi" w:hAnsiTheme="minorHAnsi"/>
                <w:sz w:val="20"/>
                <w:szCs w:val="20"/>
              </w:rPr>
              <w:t>Indokolás: A Bosnyák tér rendezése, fejlesztése, közterületi áttervezése során elsősorban arra kell építeni, hogy a Geodézia épület és a templom között a „15 perces város” vonzáskörzetének mértékében már most is van egy megfelelő léptékű központi teresedés (a templomkertet is beleértve). Szükségtelen egy ennél nagyobb léptékű konkurens tér létrehozása. A templommal tárgyalni kell a templomkert megnyitásáról.</w:t>
            </w:r>
            <w:r w:rsidR="001309CB">
              <w:rPr>
                <w:rFonts w:asciiTheme="minorHAnsi" w:hAnsiTheme="minorHAnsi"/>
                <w:sz w:val="20"/>
                <w:szCs w:val="20"/>
              </w:rPr>
              <w:t xml:space="preserve"> </w:t>
            </w:r>
            <w:r w:rsidR="00474855" w:rsidRPr="004A33CD">
              <w:rPr>
                <w:rFonts w:asciiTheme="minorHAnsi" w:hAnsiTheme="minorHAnsi"/>
                <w:sz w:val="20"/>
                <w:szCs w:val="20"/>
              </w:rPr>
              <w:t>A piacon történő nagyobb bevásárlásokhoz mindenképpen szükséges lehet a gépkocsi is. Ezért össze kell hasonlítani az alternatív lehetőségeket a piacot kiszolgáló parkolási megoldásokra.</w:t>
            </w:r>
            <w:r w:rsidR="001309CB">
              <w:rPr>
                <w:rFonts w:asciiTheme="minorHAnsi" w:hAnsiTheme="minorHAnsi"/>
                <w:sz w:val="20"/>
                <w:szCs w:val="20"/>
              </w:rPr>
              <w:t xml:space="preserve"> </w:t>
            </w:r>
            <w:r w:rsidR="00474855" w:rsidRPr="004A33CD">
              <w:rPr>
                <w:rFonts w:asciiTheme="minorHAnsi" w:hAnsiTheme="minorHAnsi"/>
                <w:sz w:val="20"/>
                <w:szCs w:val="20"/>
              </w:rPr>
              <w:t>A Bosnyák téri csarnok és a szombati piac, ahol jelentős mértékben a kis távolságból érkező helyi magyar zöldségeket, gyümölcsöket és egyéb háztáji élelmiszereket lehet kapni egy olyan funkcionális értéke a kerületnek, amit mindenképpen meg kell őrizni. Amennyiben ezen funkciók átköltöztetése lenne szükséges, az önkormányzati döntésekben, a szabályozási és egyéb tervekben biztosítani kell (i) a csarnok számára a maival legalább azonos alapterületű és hasonló légterű új csarnokot, a maihoz hasonló üzemeltetési költségszinttel. (ii) A szombati szabadtéri piac számára biztosítani kell a mai Bosnyák utcai terület legalább 70%-át, úgy hogy kisteherautókból való közvetlen kirakodás a továbbiakban is lehetséges legyen. Meg kell szüntetni az összetákolt, ideiglenes szerkezetek (bódék) állandóvá válását. A terület hulladékkezelésre korszerűbb és hatékonyabb megoldásokat kell bevezetni.</w:t>
            </w:r>
          </w:p>
        </w:tc>
        <w:tc>
          <w:tcPr>
            <w:tcW w:w="3345" w:type="dxa"/>
          </w:tcPr>
          <w:p w:rsidR="00474855" w:rsidRPr="00B16A49" w:rsidRDefault="00474855" w:rsidP="00CD7EFC">
            <w:pPr>
              <w:rPr>
                <w:rFonts w:asciiTheme="minorHAnsi" w:hAnsiTheme="minorHAnsi"/>
                <w:color w:val="00B0F0"/>
                <w:sz w:val="20"/>
                <w:szCs w:val="20"/>
              </w:rPr>
            </w:pPr>
            <w:r w:rsidRPr="004A33CD">
              <w:rPr>
                <w:rFonts w:asciiTheme="minorHAnsi" w:hAnsiTheme="minorHAnsi"/>
                <w:sz w:val="20"/>
                <w:szCs w:val="20"/>
              </w:rPr>
              <w:t>Támogatom.</w:t>
            </w:r>
          </w:p>
        </w:tc>
        <w:tc>
          <w:tcPr>
            <w:tcW w:w="283" w:type="dxa"/>
          </w:tcPr>
          <w:p w:rsidR="00474855" w:rsidRPr="00CE489D" w:rsidRDefault="00107158" w:rsidP="00474855">
            <w:pPr>
              <w:jc w:val="center"/>
              <w:rPr>
                <w:rFonts w:asciiTheme="minorHAnsi" w:hAnsiTheme="minorHAnsi"/>
                <w:b/>
                <w:color w:val="00B050"/>
                <w:sz w:val="20"/>
                <w:szCs w:val="20"/>
              </w:rPr>
            </w:pPr>
            <w:r>
              <w:rPr>
                <w:rFonts w:asciiTheme="minorHAnsi" w:hAnsiTheme="minorHAnsi"/>
                <w:b/>
                <w:color w:val="00B050"/>
                <w:sz w:val="20"/>
                <w:szCs w:val="20"/>
              </w:rPr>
              <w:t>14</w:t>
            </w:r>
          </w:p>
        </w:tc>
        <w:tc>
          <w:tcPr>
            <w:tcW w:w="283" w:type="dxa"/>
          </w:tcPr>
          <w:p w:rsidR="00474855" w:rsidRPr="00CE489D" w:rsidRDefault="00107158" w:rsidP="00474855">
            <w:pPr>
              <w:jc w:val="center"/>
              <w:rPr>
                <w:rFonts w:asciiTheme="minorHAnsi" w:hAnsiTheme="minorHAnsi"/>
                <w:b/>
                <w:color w:val="FF0000"/>
                <w:sz w:val="20"/>
                <w:szCs w:val="20"/>
              </w:rPr>
            </w:pPr>
            <w:r>
              <w:rPr>
                <w:rFonts w:asciiTheme="minorHAnsi" w:hAnsiTheme="minorHAnsi"/>
                <w:b/>
                <w:color w:val="FF0000"/>
                <w:sz w:val="20"/>
                <w:szCs w:val="20"/>
              </w:rPr>
              <w:t>1</w:t>
            </w:r>
          </w:p>
        </w:tc>
        <w:tc>
          <w:tcPr>
            <w:tcW w:w="283" w:type="dxa"/>
          </w:tcPr>
          <w:p w:rsidR="00474855" w:rsidRPr="00474855" w:rsidRDefault="00474855" w:rsidP="00474855">
            <w:pPr>
              <w:jc w:val="center"/>
              <w:rPr>
                <w:rFonts w:asciiTheme="minorHAnsi" w:hAnsiTheme="minorHAnsi"/>
                <w:b/>
                <w:sz w:val="20"/>
                <w:szCs w:val="20"/>
              </w:rPr>
            </w:pPr>
          </w:p>
        </w:tc>
      </w:tr>
      <w:tr w:rsidR="00474855" w:rsidRPr="00E01FDF" w:rsidTr="00541760">
        <w:tc>
          <w:tcPr>
            <w:tcW w:w="386" w:type="dxa"/>
          </w:tcPr>
          <w:p w:rsidR="00474855" w:rsidRPr="00E01FDF" w:rsidRDefault="00474855" w:rsidP="00D31E0E">
            <w:pPr>
              <w:pStyle w:val="Listaszerbekezds"/>
              <w:numPr>
                <w:ilvl w:val="0"/>
                <w:numId w:val="10"/>
              </w:numPr>
              <w:jc w:val="both"/>
              <w:rPr>
                <w:rFonts w:asciiTheme="minorHAnsi" w:hAnsiTheme="minorHAnsi"/>
                <w:sz w:val="20"/>
                <w:szCs w:val="20"/>
              </w:rPr>
            </w:pPr>
          </w:p>
        </w:tc>
        <w:tc>
          <w:tcPr>
            <w:tcW w:w="6690" w:type="dxa"/>
          </w:tcPr>
          <w:p w:rsidR="00474855" w:rsidRPr="001A0762" w:rsidRDefault="00682C5C" w:rsidP="001A0762">
            <w:pPr>
              <w:rPr>
                <w:rFonts w:asciiTheme="minorHAnsi" w:hAnsiTheme="minorHAnsi"/>
                <w:sz w:val="20"/>
                <w:szCs w:val="20"/>
              </w:rPr>
            </w:pPr>
            <w:r w:rsidRPr="00682C5C">
              <w:rPr>
                <w:rFonts w:asciiTheme="minorHAnsi" w:hAnsiTheme="minorHAnsi"/>
                <w:sz w:val="20"/>
                <w:szCs w:val="20"/>
                <w:u w:val="single"/>
              </w:rPr>
              <w:t>Zimborás Gábor:</w:t>
            </w:r>
            <w:r w:rsidRPr="00682C5C">
              <w:rPr>
                <w:rFonts w:asciiTheme="minorHAnsi" w:hAnsiTheme="minorHAnsi"/>
                <w:sz w:val="20"/>
                <w:szCs w:val="20"/>
              </w:rPr>
              <w:t xml:space="preserve"> </w:t>
            </w:r>
            <w:r w:rsidR="00474855" w:rsidRPr="001A0762">
              <w:rPr>
                <w:rFonts w:asciiTheme="minorHAnsi" w:hAnsiTheme="minorHAnsi"/>
                <w:b/>
                <w:color w:val="FF0000"/>
                <w:sz w:val="20"/>
                <w:szCs w:val="20"/>
              </w:rPr>
              <w:t>A Fogarasi úti dobozáruházak területére olyan szabályozási terv készítése, ami biztosítja ezen kereskedelmi területek átalakulása esetén a városkép, a városi funkciók és a közterületek minőségének javulását.</w:t>
            </w:r>
          </w:p>
        </w:tc>
        <w:tc>
          <w:tcPr>
            <w:tcW w:w="3345" w:type="dxa"/>
          </w:tcPr>
          <w:p w:rsidR="00474855" w:rsidRPr="00E01FDF" w:rsidRDefault="00474855" w:rsidP="00CD7EFC">
            <w:pPr>
              <w:rPr>
                <w:rFonts w:asciiTheme="minorHAnsi" w:hAnsiTheme="minorHAnsi"/>
                <w:sz w:val="20"/>
                <w:szCs w:val="20"/>
              </w:rPr>
            </w:pPr>
            <w:r w:rsidRPr="001A0762">
              <w:rPr>
                <w:rFonts w:asciiTheme="minorHAnsi" w:hAnsiTheme="minorHAnsi"/>
                <w:sz w:val="20"/>
                <w:szCs w:val="20"/>
              </w:rPr>
              <w:t>Támogatom.</w:t>
            </w:r>
          </w:p>
        </w:tc>
        <w:tc>
          <w:tcPr>
            <w:tcW w:w="283" w:type="dxa"/>
          </w:tcPr>
          <w:p w:rsidR="00474855" w:rsidRPr="00CE489D" w:rsidRDefault="0029548D" w:rsidP="00474855">
            <w:pPr>
              <w:jc w:val="center"/>
              <w:rPr>
                <w:rFonts w:asciiTheme="minorHAnsi" w:hAnsiTheme="minorHAnsi"/>
                <w:b/>
                <w:color w:val="00B050"/>
                <w:sz w:val="20"/>
                <w:szCs w:val="20"/>
              </w:rPr>
            </w:pPr>
            <w:r>
              <w:rPr>
                <w:rFonts w:asciiTheme="minorHAnsi" w:hAnsiTheme="minorHAnsi"/>
                <w:b/>
                <w:color w:val="00B050"/>
                <w:sz w:val="20"/>
                <w:szCs w:val="20"/>
              </w:rPr>
              <w:t>15</w:t>
            </w:r>
          </w:p>
        </w:tc>
        <w:tc>
          <w:tcPr>
            <w:tcW w:w="283" w:type="dxa"/>
          </w:tcPr>
          <w:p w:rsidR="00474855" w:rsidRPr="00CE489D" w:rsidRDefault="00474855" w:rsidP="00474855">
            <w:pPr>
              <w:jc w:val="center"/>
              <w:rPr>
                <w:rFonts w:asciiTheme="minorHAnsi" w:hAnsiTheme="minorHAnsi"/>
                <w:b/>
                <w:color w:val="FF0000"/>
                <w:sz w:val="20"/>
                <w:szCs w:val="20"/>
              </w:rPr>
            </w:pPr>
          </w:p>
        </w:tc>
        <w:tc>
          <w:tcPr>
            <w:tcW w:w="283" w:type="dxa"/>
          </w:tcPr>
          <w:p w:rsidR="00474855" w:rsidRPr="00474855" w:rsidRDefault="00474855" w:rsidP="00474855">
            <w:pPr>
              <w:jc w:val="center"/>
              <w:rPr>
                <w:rFonts w:asciiTheme="minorHAnsi" w:hAnsiTheme="minorHAnsi"/>
                <w:b/>
                <w:sz w:val="20"/>
                <w:szCs w:val="20"/>
              </w:rPr>
            </w:pPr>
          </w:p>
        </w:tc>
      </w:tr>
      <w:tr w:rsidR="00474855" w:rsidRPr="00414A25" w:rsidTr="00541760">
        <w:tc>
          <w:tcPr>
            <w:tcW w:w="386" w:type="dxa"/>
          </w:tcPr>
          <w:p w:rsidR="00474855" w:rsidRPr="00414A25" w:rsidRDefault="00474855" w:rsidP="00D80ADA">
            <w:pPr>
              <w:ind w:left="360"/>
              <w:jc w:val="both"/>
              <w:rPr>
                <w:rFonts w:asciiTheme="minorHAnsi" w:hAnsiTheme="minorHAnsi"/>
                <w:color w:val="808080" w:themeColor="background1" w:themeShade="80"/>
                <w:sz w:val="20"/>
                <w:szCs w:val="20"/>
              </w:rPr>
            </w:pPr>
          </w:p>
        </w:tc>
        <w:tc>
          <w:tcPr>
            <w:tcW w:w="6690" w:type="dxa"/>
          </w:tcPr>
          <w:p w:rsidR="00474855" w:rsidRPr="00414A25" w:rsidRDefault="00682C5C" w:rsidP="002C20FD">
            <w:pPr>
              <w:rPr>
                <w:rFonts w:asciiTheme="minorHAnsi" w:hAnsiTheme="minorHAnsi"/>
                <w:color w:val="808080" w:themeColor="background1" w:themeShade="80"/>
                <w:sz w:val="20"/>
                <w:szCs w:val="20"/>
              </w:rPr>
            </w:pPr>
            <w:r w:rsidRPr="00682C5C">
              <w:rPr>
                <w:rFonts w:asciiTheme="minorHAnsi" w:hAnsiTheme="minorHAnsi"/>
                <w:sz w:val="20"/>
                <w:szCs w:val="20"/>
                <w:u w:val="single"/>
              </w:rPr>
              <w:t>Zimborás Gábor:</w:t>
            </w:r>
            <w:r w:rsidR="00474855">
              <w:rPr>
                <w:rFonts w:asciiTheme="minorHAnsi" w:hAnsiTheme="minorHAnsi"/>
                <w:sz w:val="20"/>
                <w:szCs w:val="20"/>
              </w:rPr>
              <w:t xml:space="preserve"> </w:t>
            </w:r>
            <w:r w:rsidR="00474855" w:rsidRPr="00414A25">
              <w:rPr>
                <w:rFonts w:asciiTheme="minorHAnsi" w:hAnsiTheme="minorHAnsi"/>
                <w:color w:val="808080" w:themeColor="background1" w:themeShade="80"/>
                <w:sz w:val="20"/>
                <w:szCs w:val="20"/>
              </w:rPr>
              <w:t>B.</w:t>
            </w:r>
            <w:r w:rsidR="00474855">
              <w:rPr>
                <w:rFonts w:asciiTheme="minorHAnsi" w:hAnsiTheme="minorHAnsi"/>
                <w:color w:val="808080" w:themeColor="background1" w:themeShade="80"/>
                <w:sz w:val="20"/>
                <w:szCs w:val="20"/>
              </w:rPr>
              <w:t>)</w:t>
            </w:r>
            <w:r w:rsidR="00474855" w:rsidRPr="00414A25">
              <w:rPr>
                <w:rFonts w:asciiTheme="minorHAnsi" w:hAnsiTheme="minorHAnsi"/>
                <w:color w:val="808080" w:themeColor="background1" w:themeShade="80"/>
                <w:sz w:val="20"/>
                <w:szCs w:val="20"/>
              </w:rPr>
              <w:t xml:space="preserve"> A Városliget elérhetősége és bővítési lehetőségei.</w:t>
            </w:r>
          </w:p>
          <w:p w:rsidR="00474855" w:rsidRPr="00414A25" w:rsidRDefault="00474855" w:rsidP="002C20FD">
            <w:pPr>
              <w:rPr>
                <w:rFonts w:asciiTheme="minorHAnsi" w:hAnsiTheme="minorHAnsi"/>
                <w:color w:val="808080" w:themeColor="background1" w:themeShade="80"/>
                <w:sz w:val="20"/>
                <w:szCs w:val="20"/>
              </w:rPr>
            </w:pPr>
            <w:r w:rsidRPr="00414A25">
              <w:rPr>
                <w:rFonts w:asciiTheme="minorHAnsi" w:hAnsiTheme="minorHAnsi"/>
                <w:color w:val="808080" w:themeColor="background1" w:themeShade="80"/>
                <w:sz w:val="20"/>
                <w:szCs w:val="20"/>
              </w:rPr>
              <w:t>Mivel a Városliget a kerület legjelentősebb közparkja, szükséges lenne elősegíteni, hogy a Mexikói úton túli területekről jobban elérhető legyen a Városliget. Továbbá, mivel a park klasszikus rekreációra alkalmas területe lecsökkent, szükséges a bővítése a Rákosrendező irányába.</w:t>
            </w:r>
          </w:p>
        </w:tc>
        <w:tc>
          <w:tcPr>
            <w:tcW w:w="3345" w:type="dxa"/>
          </w:tcPr>
          <w:p w:rsidR="00474855" w:rsidRPr="00414A25" w:rsidRDefault="00474855" w:rsidP="00CD7EFC">
            <w:pPr>
              <w:rPr>
                <w:rFonts w:asciiTheme="minorHAnsi" w:hAnsiTheme="minorHAnsi"/>
                <w:color w:val="808080" w:themeColor="background1" w:themeShade="80"/>
                <w:sz w:val="20"/>
                <w:szCs w:val="20"/>
              </w:rPr>
            </w:pPr>
          </w:p>
        </w:tc>
        <w:tc>
          <w:tcPr>
            <w:tcW w:w="283" w:type="dxa"/>
          </w:tcPr>
          <w:p w:rsidR="00474855" w:rsidRPr="00CE489D" w:rsidRDefault="00474855" w:rsidP="00474855">
            <w:pPr>
              <w:jc w:val="center"/>
              <w:rPr>
                <w:rFonts w:asciiTheme="minorHAnsi" w:hAnsiTheme="minorHAnsi"/>
                <w:b/>
                <w:color w:val="00B050"/>
                <w:sz w:val="20"/>
                <w:szCs w:val="20"/>
              </w:rPr>
            </w:pPr>
          </w:p>
        </w:tc>
        <w:tc>
          <w:tcPr>
            <w:tcW w:w="283" w:type="dxa"/>
          </w:tcPr>
          <w:p w:rsidR="00474855" w:rsidRPr="00CE489D" w:rsidRDefault="00474855" w:rsidP="00474855">
            <w:pPr>
              <w:jc w:val="center"/>
              <w:rPr>
                <w:rFonts w:asciiTheme="minorHAnsi" w:hAnsiTheme="minorHAnsi"/>
                <w:b/>
                <w:color w:val="FF0000"/>
                <w:sz w:val="20"/>
                <w:szCs w:val="20"/>
              </w:rPr>
            </w:pPr>
          </w:p>
        </w:tc>
        <w:tc>
          <w:tcPr>
            <w:tcW w:w="283" w:type="dxa"/>
          </w:tcPr>
          <w:p w:rsidR="00474855" w:rsidRPr="00474855" w:rsidRDefault="00474855" w:rsidP="00474855">
            <w:pPr>
              <w:jc w:val="center"/>
              <w:rPr>
                <w:rFonts w:asciiTheme="minorHAnsi" w:hAnsiTheme="minorHAnsi"/>
                <w:b/>
                <w:color w:val="808080" w:themeColor="background1" w:themeShade="80"/>
                <w:sz w:val="20"/>
                <w:szCs w:val="20"/>
              </w:rPr>
            </w:pPr>
          </w:p>
        </w:tc>
      </w:tr>
      <w:tr w:rsidR="00474855" w:rsidRPr="002F2406" w:rsidTr="00541760">
        <w:tc>
          <w:tcPr>
            <w:tcW w:w="386" w:type="dxa"/>
          </w:tcPr>
          <w:p w:rsidR="00474855" w:rsidRPr="00E01FDF" w:rsidRDefault="00474855" w:rsidP="00D31E0E">
            <w:pPr>
              <w:pStyle w:val="Listaszerbekezds"/>
              <w:numPr>
                <w:ilvl w:val="0"/>
                <w:numId w:val="10"/>
              </w:numPr>
              <w:jc w:val="both"/>
              <w:rPr>
                <w:rFonts w:asciiTheme="minorHAnsi" w:hAnsiTheme="minorHAnsi"/>
                <w:sz w:val="20"/>
                <w:szCs w:val="20"/>
              </w:rPr>
            </w:pPr>
          </w:p>
        </w:tc>
        <w:tc>
          <w:tcPr>
            <w:tcW w:w="6690" w:type="dxa"/>
          </w:tcPr>
          <w:p w:rsidR="00474855" w:rsidRPr="002F2406" w:rsidRDefault="00682C5C" w:rsidP="002F2406">
            <w:pPr>
              <w:rPr>
                <w:rFonts w:asciiTheme="minorHAnsi" w:hAnsiTheme="minorHAnsi"/>
                <w:sz w:val="20"/>
                <w:szCs w:val="20"/>
              </w:rPr>
            </w:pPr>
            <w:r w:rsidRPr="00682C5C">
              <w:rPr>
                <w:rFonts w:asciiTheme="minorHAnsi" w:hAnsiTheme="minorHAnsi"/>
                <w:sz w:val="20"/>
                <w:szCs w:val="20"/>
                <w:u w:val="single"/>
              </w:rPr>
              <w:t>Zimborás Gábor:</w:t>
            </w:r>
            <w:r w:rsidR="00474855" w:rsidRPr="002F2406">
              <w:rPr>
                <w:rFonts w:asciiTheme="minorHAnsi" w:hAnsiTheme="minorHAnsi"/>
                <w:sz w:val="20"/>
                <w:szCs w:val="20"/>
              </w:rPr>
              <w:t xml:space="preserve"> </w:t>
            </w:r>
            <w:r w:rsidR="00474855" w:rsidRPr="002F2406">
              <w:rPr>
                <w:rFonts w:asciiTheme="minorHAnsi" w:hAnsiTheme="minorHAnsi"/>
                <w:b/>
                <w:color w:val="FF0000"/>
                <w:sz w:val="20"/>
                <w:szCs w:val="20"/>
              </w:rPr>
              <w:t>Mexikói út és a Francia út közti vasútvonal alatti átjárók és a kapcsolódó közterületek minőségének javítása.</w:t>
            </w:r>
          </w:p>
        </w:tc>
        <w:tc>
          <w:tcPr>
            <w:tcW w:w="3345" w:type="dxa"/>
          </w:tcPr>
          <w:p w:rsidR="00474855" w:rsidRPr="002F2406" w:rsidRDefault="00F4664D" w:rsidP="00CD7EFC">
            <w:pPr>
              <w:rPr>
                <w:rFonts w:asciiTheme="minorHAnsi" w:hAnsiTheme="minorHAnsi"/>
                <w:sz w:val="20"/>
                <w:szCs w:val="20"/>
              </w:rPr>
            </w:pPr>
            <w:r>
              <w:rPr>
                <w:rFonts w:asciiTheme="minorHAnsi" w:hAnsiTheme="minorHAnsi"/>
                <w:sz w:val="20"/>
                <w:szCs w:val="20"/>
              </w:rPr>
              <w:t>Támogatom</w:t>
            </w:r>
          </w:p>
        </w:tc>
        <w:tc>
          <w:tcPr>
            <w:tcW w:w="283" w:type="dxa"/>
          </w:tcPr>
          <w:p w:rsidR="00474855" w:rsidRPr="00CE489D" w:rsidRDefault="00F4664D" w:rsidP="00474855">
            <w:pPr>
              <w:jc w:val="center"/>
              <w:rPr>
                <w:rFonts w:asciiTheme="minorHAnsi" w:hAnsiTheme="minorHAnsi"/>
                <w:b/>
                <w:color w:val="00B050"/>
                <w:sz w:val="20"/>
                <w:szCs w:val="20"/>
              </w:rPr>
            </w:pPr>
            <w:r>
              <w:rPr>
                <w:rFonts w:asciiTheme="minorHAnsi" w:hAnsiTheme="minorHAnsi"/>
                <w:b/>
                <w:color w:val="00B050"/>
                <w:sz w:val="20"/>
                <w:szCs w:val="20"/>
              </w:rPr>
              <w:t>15</w:t>
            </w:r>
          </w:p>
        </w:tc>
        <w:tc>
          <w:tcPr>
            <w:tcW w:w="283" w:type="dxa"/>
          </w:tcPr>
          <w:p w:rsidR="00474855" w:rsidRPr="00CE489D" w:rsidRDefault="00474855" w:rsidP="00474855">
            <w:pPr>
              <w:jc w:val="center"/>
              <w:rPr>
                <w:rFonts w:asciiTheme="minorHAnsi" w:hAnsiTheme="minorHAnsi"/>
                <w:b/>
                <w:color w:val="FF0000"/>
                <w:sz w:val="20"/>
                <w:szCs w:val="20"/>
              </w:rPr>
            </w:pPr>
          </w:p>
        </w:tc>
        <w:tc>
          <w:tcPr>
            <w:tcW w:w="283" w:type="dxa"/>
          </w:tcPr>
          <w:p w:rsidR="00474855" w:rsidRPr="00474855" w:rsidRDefault="00474855" w:rsidP="00474855">
            <w:pPr>
              <w:jc w:val="center"/>
              <w:rPr>
                <w:rFonts w:asciiTheme="minorHAnsi" w:hAnsiTheme="minorHAnsi"/>
                <w:b/>
                <w:sz w:val="20"/>
                <w:szCs w:val="20"/>
              </w:rPr>
            </w:pPr>
          </w:p>
        </w:tc>
      </w:tr>
      <w:tr w:rsidR="00474855" w:rsidRPr="00E01FDF" w:rsidTr="00541760">
        <w:tc>
          <w:tcPr>
            <w:tcW w:w="386" w:type="dxa"/>
          </w:tcPr>
          <w:p w:rsidR="00474855" w:rsidRPr="002F2406" w:rsidRDefault="00474855" w:rsidP="00D31E0E">
            <w:pPr>
              <w:pStyle w:val="Listaszerbekezds"/>
              <w:numPr>
                <w:ilvl w:val="0"/>
                <w:numId w:val="10"/>
              </w:numPr>
              <w:jc w:val="both"/>
              <w:rPr>
                <w:rFonts w:asciiTheme="minorHAnsi" w:hAnsiTheme="minorHAnsi"/>
                <w:sz w:val="20"/>
                <w:szCs w:val="20"/>
              </w:rPr>
            </w:pPr>
          </w:p>
        </w:tc>
        <w:tc>
          <w:tcPr>
            <w:tcW w:w="6690" w:type="dxa"/>
          </w:tcPr>
          <w:p w:rsidR="00474855" w:rsidRPr="00E01FDF" w:rsidRDefault="00682C5C" w:rsidP="002F2406">
            <w:pPr>
              <w:rPr>
                <w:rFonts w:asciiTheme="minorHAnsi" w:hAnsiTheme="minorHAnsi"/>
                <w:sz w:val="20"/>
                <w:szCs w:val="20"/>
              </w:rPr>
            </w:pPr>
            <w:r w:rsidRPr="00682C5C">
              <w:rPr>
                <w:rFonts w:asciiTheme="minorHAnsi" w:hAnsiTheme="minorHAnsi"/>
                <w:sz w:val="20"/>
                <w:szCs w:val="20"/>
                <w:u w:val="single"/>
              </w:rPr>
              <w:t>Zimborás Gábor:</w:t>
            </w:r>
            <w:r w:rsidR="00474855" w:rsidRPr="002F2406">
              <w:rPr>
                <w:rFonts w:asciiTheme="minorHAnsi" w:hAnsiTheme="minorHAnsi"/>
                <w:sz w:val="20"/>
                <w:szCs w:val="20"/>
              </w:rPr>
              <w:t xml:space="preserve"> </w:t>
            </w:r>
            <w:r w:rsidR="00474855" w:rsidRPr="002F2406">
              <w:rPr>
                <w:rFonts w:asciiTheme="minorHAnsi" w:hAnsiTheme="minorHAnsi"/>
                <w:b/>
                <w:color w:val="FF0000"/>
                <w:sz w:val="20"/>
                <w:szCs w:val="20"/>
              </w:rPr>
              <w:t>Az M3-as csomópont átépítésekor biztosítani kell, hogy a Mexikói úti MILFAV végállomás környezetéből kényelmesen át lehessen jutni gyalogosan és kerékpárral a Városligetbe.</w:t>
            </w:r>
          </w:p>
        </w:tc>
        <w:tc>
          <w:tcPr>
            <w:tcW w:w="3345" w:type="dxa"/>
          </w:tcPr>
          <w:p w:rsidR="00474855" w:rsidRPr="00E01FDF" w:rsidRDefault="00F4664D" w:rsidP="00CD7EFC">
            <w:pPr>
              <w:rPr>
                <w:rFonts w:asciiTheme="minorHAnsi" w:hAnsiTheme="minorHAnsi"/>
                <w:sz w:val="20"/>
                <w:szCs w:val="20"/>
              </w:rPr>
            </w:pPr>
            <w:r>
              <w:rPr>
                <w:rFonts w:asciiTheme="minorHAnsi" w:hAnsiTheme="minorHAnsi"/>
                <w:sz w:val="20"/>
                <w:szCs w:val="20"/>
              </w:rPr>
              <w:t>Támogatom</w:t>
            </w:r>
          </w:p>
        </w:tc>
        <w:tc>
          <w:tcPr>
            <w:tcW w:w="283" w:type="dxa"/>
          </w:tcPr>
          <w:p w:rsidR="00474855" w:rsidRPr="00CE489D" w:rsidRDefault="00136C1F" w:rsidP="00474855">
            <w:pPr>
              <w:jc w:val="center"/>
              <w:rPr>
                <w:rFonts w:asciiTheme="minorHAnsi" w:hAnsiTheme="minorHAnsi"/>
                <w:b/>
                <w:color w:val="00B050"/>
                <w:sz w:val="20"/>
                <w:szCs w:val="20"/>
              </w:rPr>
            </w:pPr>
            <w:r>
              <w:rPr>
                <w:rFonts w:asciiTheme="minorHAnsi" w:hAnsiTheme="minorHAnsi"/>
                <w:b/>
                <w:color w:val="00B050"/>
                <w:sz w:val="20"/>
                <w:szCs w:val="20"/>
              </w:rPr>
              <w:t>15</w:t>
            </w:r>
          </w:p>
        </w:tc>
        <w:tc>
          <w:tcPr>
            <w:tcW w:w="283" w:type="dxa"/>
          </w:tcPr>
          <w:p w:rsidR="00474855" w:rsidRPr="00CE489D" w:rsidRDefault="00474855" w:rsidP="00474855">
            <w:pPr>
              <w:jc w:val="center"/>
              <w:rPr>
                <w:rFonts w:asciiTheme="minorHAnsi" w:hAnsiTheme="minorHAnsi"/>
                <w:b/>
                <w:color w:val="FF0000"/>
                <w:sz w:val="20"/>
                <w:szCs w:val="20"/>
              </w:rPr>
            </w:pPr>
          </w:p>
        </w:tc>
        <w:tc>
          <w:tcPr>
            <w:tcW w:w="283" w:type="dxa"/>
          </w:tcPr>
          <w:p w:rsidR="00474855" w:rsidRPr="00474855" w:rsidRDefault="00474855" w:rsidP="00474855">
            <w:pPr>
              <w:jc w:val="center"/>
              <w:rPr>
                <w:rFonts w:asciiTheme="minorHAnsi" w:hAnsiTheme="minorHAnsi"/>
                <w:b/>
                <w:sz w:val="20"/>
                <w:szCs w:val="20"/>
              </w:rPr>
            </w:pPr>
          </w:p>
        </w:tc>
      </w:tr>
      <w:tr w:rsidR="00474855" w:rsidRPr="00B16A49" w:rsidTr="00541760">
        <w:tc>
          <w:tcPr>
            <w:tcW w:w="386" w:type="dxa"/>
          </w:tcPr>
          <w:p w:rsidR="00474855" w:rsidRPr="00B16A49" w:rsidRDefault="00474855" w:rsidP="00D31E0E">
            <w:pPr>
              <w:pStyle w:val="Listaszerbekezds"/>
              <w:numPr>
                <w:ilvl w:val="0"/>
                <w:numId w:val="10"/>
              </w:numPr>
              <w:jc w:val="both"/>
              <w:rPr>
                <w:rFonts w:asciiTheme="minorHAnsi" w:hAnsiTheme="minorHAnsi"/>
                <w:color w:val="00B0F0"/>
                <w:sz w:val="20"/>
                <w:szCs w:val="20"/>
              </w:rPr>
            </w:pPr>
          </w:p>
        </w:tc>
        <w:tc>
          <w:tcPr>
            <w:tcW w:w="6690" w:type="dxa"/>
          </w:tcPr>
          <w:p w:rsidR="00474855" w:rsidRDefault="00682C5C" w:rsidP="00682C5C">
            <w:pPr>
              <w:rPr>
                <w:rFonts w:asciiTheme="minorHAnsi" w:hAnsiTheme="minorHAnsi"/>
                <w:color w:val="00B0F0"/>
                <w:sz w:val="20"/>
                <w:szCs w:val="20"/>
              </w:rPr>
            </w:pPr>
            <w:r w:rsidRPr="00682C5C">
              <w:rPr>
                <w:rFonts w:asciiTheme="minorHAnsi" w:hAnsiTheme="minorHAnsi"/>
                <w:sz w:val="20"/>
                <w:szCs w:val="20"/>
                <w:u w:val="single"/>
              </w:rPr>
              <w:t>Zimborás Gábor:</w:t>
            </w:r>
            <w:r w:rsidR="00474855">
              <w:rPr>
                <w:rFonts w:asciiTheme="minorHAnsi" w:hAnsiTheme="minorHAnsi"/>
                <w:sz w:val="20"/>
                <w:szCs w:val="20"/>
              </w:rPr>
              <w:t xml:space="preserve"> </w:t>
            </w:r>
            <w:r w:rsidR="00474855" w:rsidRPr="00156755">
              <w:rPr>
                <w:rFonts w:asciiTheme="minorHAnsi" w:hAnsiTheme="minorHAnsi"/>
                <w:b/>
                <w:color w:val="FF0000"/>
                <w:sz w:val="20"/>
                <w:szCs w:val="20"/>
              </w:rPr>
              <w:t>Nyugat-Zugló területén a rekreációs közpark területek kijelölése.</w:t>
            </w:r>
            <w:r>
              <w:rPr>
                <w:rFonts w:asciiTheme="minorHAnsi" w:hAnsiTheme="minorHAnsi"/>
                <w:b/>
                <w:color w:val="FF0000"/>
                <w:sz w:val="20"/>
                <w:szCs w:val="20"/>
              </w:rPr>
              <w:t xml:space="preserve"> </w:t>
            </w:r>
            <w:r w:rsidR="00474855" w:rsidRPr="00282BDA">
              <w:rPr>
                <w:rFonts w:asciiTheme="minorHAnsi" w:hAnsiTheme="minorHAnsi"/>
                <w:sz w:val="20"/>
                <w:szCs w:val="20"/>
              </w:rPr>
              <w:t>Indoklás: Mivel a Városligeti közpark rekreációra alkalmas területe lecsökkent, ennek pótlására a Rákosrendező állomás kihasználatlan területeinek egy részén, a szabályozási tervben (HÉSZ-ben) elő kell írni egy megfelelő méretű, teljes értékű park kialakítását.</w:t>
            </w:r>
          </w:p>
        </w:tc>
        <w:tc>
          <w:tcPr>
            <w:tcW w:w="3345" w:type="dxa"/>
          </w:tcPr>
          <w:p w:rsidR="00474855" w:rsidRPr="00282BDA" w:rsidRDefault="00474855" w:rsidP="00CD7EFC">
            <w:pPr>
              <w:rPr>
                <w:rFonts w:asciiTheme="minorHAnsi" w:hAnsiTheme="minorHAnsi"/>
                <w:sz w:val="20"/>
                <w:szCs w:val="20"/>
              </w:rPr>
            </w:pPr>
            <w:r w:rsidRPr="00282BDA">
              <w:rPr>
                <w:rFonts w:asciiTheme="minorHAnsi" w:hAnsiTheme="minorHAnsi"/>
                <w:sz w:val="20"/>
                <w:szCs w:val="20"/>
              </w:rPr>
              <w:t>Támogatom.</w:t>
            </w:r>
          </w:p>
          <w:p w:rsidR="00474855" w:rsidRPr="00282BDA" w:rsidRDefault="00474855" w:rsidP="00CD7EFC">
            <w:pPr>
              <w:rPr>
                <w:rFonts w:asciiTheme="minorHAnsi" w:hAnsiTheme="minorHAnsi"/>
                <w:color w:val="00B0F0"/>
                <w:sz w:val="20"/>
                <w:szCs w:val="20"/>
              </w:rPr>
            </w:pPr>
            <w:r>
              <w:rPr>
                <w:rFonts w:asciiTheme="minorHAnsi" w:hAnsiTheme="minorHAnsi"/>
                <w:sz w:val="20"/>
                <w:szCs w:val="20"/>
              </w:rPr>
              <w:t>A területre készülő beépítési terv és szabályozási terv készítéséhez a program része lehet.</w:t>
            </w:r>
          </w:p>
        </w:tc>
        <w:tc>
          <w:tcPr>
            <w:tcW w:w="283" w:type="dxa"/>
          </w:tcPr>
          <w:p w:rsidR="00474855" w:rsidRPr="00CE489D" w:rsidRDefault="00136C1F" w:rsidP="00474855">
            <w:pPr>
              <w:jc w:val="center"/>
              <w:rPr>
                <w:rFonts w:asciiTheme="minorHAnsi" w:hAnsiTheme="minorHAnsi"/>
                <w:b/>
                <w:color w:val="00B050"/>
                <w:sz w:val="20"/>
                <w:szCs w:val="20"/>
              </w:rPr>
            </w:pPr>
            <w:r>
              <w:rPr>
                <w:rFonts w:asciiTheme="minorHAnsi" w:hAnsiTheme="minorHAnsi"/>
                <w:b/>
                <w:color w:val="00B050"/>
                <w:sz w:val="20"/>
                <w:szCs w:val="20"/>
              </w:rPr>
              <w:t>14</w:t>
            </w:r>
          </w:p>
        </w:tc>
        <w:tc>
          <w:tcPr>
            <w:tcW w:w="283" w:type="dxa"/>
          </w:tcPr>
          <w:p w:rsidR="00474855" w:rsidRPr="00CE489D" w:rsidRDefault="00474855" w:rsidP="00474855">
            <w:pPr>
              <w:jc w:val="center"/>
              <w:rPr>
                <w:rFonts w:asciiTheme="minorHAnsi" w:hAnsiTheme="minorHAnsi"/>
                <w:b/>
                <w:color w:val="FF0000"/>
                <w:sz w:val="20"/>
                <w:szCs w:val="20"/>
              </w:rPr>
            </w:pPr>
          </w:p>
        </w:tc>
        <w:tc>
          <w:tcPr>
            <w:tcW w:w="283" w:type="dxa"/>
          </w:tcPr>
          <w:p w:rsidR="00474855" w:rsidRPr="00474855" w:rsidRDefault="00136C1F" w:rsidP="00474855">
            <w:pPr>
              <w:jc w:val="center"/>
              <w:rPr>
                <w:rFonts w:asciiTheme="minorHAnsi" w:hAnsiTheme="minorHAnsi"/>
                <w:b/>
                <w:sz w:val="20"/>
                <w:szCs w:val="20"/>
              </w:rPr>
            </w:pPr>
            <w:r>
              <w:rPr>
                <w:rFonts w:asciiTheme="minorHAnsi" w:hAnsiTheme="minorHAnsi"/>
                <w:b/>
                <w:sz w:val="20"/>
                <w:szCs w:val="20"/>
              </w:rPr>
              <w:t>1</w:t>
            </w:r>
          </w:p>
        </w:tc>
      </w:tr>
    </w:tbl>
    <w:p w:rsidR="00C45E9B" w:rsidRDefault="00A91A45" w:rsidP="00DF51CD">
      <w:pPr>
        <w:spacing w:after="0" w:line="240" w:lineRule="auto"/>
        <w:jc w:val="center"/>
        <w:rPr>
          <w:rFonts w:asciiTheme="minorHAnsi" w:hAnsiTheme="minorHAnsi"/>
          <w:sz w:val="20"/>
          <w:szCs w:val="20"/>
        </w:rPr>
      </w:pPr>
      <w:r w:rsidRPr="00A91A45">
        <w:rPr>
          <w:rFonts w:asciiTheme="minorHAnsi" w:hAnsiTheme="minorHAnsi"/>
          <w:b/>
          <w:i/>
          <w:color w:val="BF8F00" w:themeColor="accent4" w:themeShade="BF"/>
          <w:sz w:val="20"/>
          <w:szCs w:val="20"/>
        </w:rPr>
        <w:t xml:space="preserve">32. napirend egyben: </w:t>
      </w:r>
      <w:r w:rsidR="00B91DB8" w:rsidRPr="00DF51CD">
        <w:rPr>
          <w:rFonts w:asciiTheme="minorHAnsi" w:hAnsiTheme="minorHAnsi"/>
          <w:b/>
          <w:i/>
          <w:color w:val="00B0F0"/>
          <w:sz w:val="20"/>
          <w:szCs w:val="20"/>
        </w:rPr>
        <w:t>Nyugat-Zugló területére készülő építési szabályzathoz javaslatok</w:t>
      </w:r>
      <w:r w:rsidR="00DF51CD" w:rsidRPr="00DF51CD">
        <w:rPr>
          <w:rFonts w:asciiTheme="minorHAnsi" w:hAnsiTheme="minorHAnsi"/>
          <w:b/>
          <w:i/>
          <w:color w:val="00B0F0"/>
          <w:sz w:val="20"/>
          <w:szCs w:val="20"/>
        </w:rPr>
        <w:t xml:space="preserve"> </w:t>
      </w:r>
      <w:r w:rsidR="00DF51CD">
        <w:rPr>
          <w:rFonts w:asciiTheme="minorHAnsi" w:hAnsiTheme="minorHAnsi"/>
          <w:color w:val="BF8F00" w:themeColor="accent4" w:themeShade="BF"/>
          <w:sz w:val="20"/>
          <w:szCs w:val="20"/>
        </w:rPr>
        <w:t>(a</w:t>
      </w:r>
      <w:r w:rsidR="00507134" w:rsidRPr="00507134">
        <w:rPr>
          <w:rFonts w:asciiTheme="minorHAnsi" w:hAnsiTheme="minorHAnsi"/>
          <w:color w:val="BF8F00" w:themeColor="accent4" w:themeShade="BF"/>
          <w:sz w:val="20"/>
          <w:szCs w:val="20"/>
        </w:rPr>
        <w:t xml:space="preserve">rany </w:t>
      </w:r>
      <w:r w:rsidR="00DF51CD">
        <w:rPr>
          <w:rFonts w:asciiTheme="minorHAnsi" w:hAnsiTheme="minorHAnsi"/>
          <w:color w:val="BF8F00" w:themeColor="accent4" w:themeShade="BF"/>
          <w:sz w:val="20"/>
          <w:szCs w:val="20"/>
        </w:rPr>
        <w:t>pontosítások az opponencia utániak)</w:t>
      </w:r>
    </w:p>
    <w:tbl>
      <w:tblPr>
        <w:tblStyle w:val="Rcsostblzat"/>
        <w:tblW w:w="0" w:type="auto"/>
        <w:tblCellMar>
          <w:left w:w="28" w:type="dxa"/>
          <w:right w:w="28" w:type="dxa"/>
        </w:tblCellMar>
        <w:tblLook w:val="04A0" w:firstRow="1" w:lastRow="0" w:firstColumn="1" w:lastColumn="0" w:noHBand="0" w:noVBand="1"/>
      </w:tblPr>
      <w:tblGrid>
        <w:gridCol w:w="386"/>
        <w:gridCol w:w="5017"/>
        <w:gridCol w:w="5017"/>
        <w:gridCol w:w="283"/>
        <w:gridCol w:w="283"/>
        <w:gridCol w:w="283"/>
      </w:tblGrid>
      <w:tr w:rsidR="00E24DF4" w:rsidRPr="00E50531" w:rsidTr="00541760">
        <w:tc>
          <w:tcPr>
            <w:tcW w:w="386" w:type="dxa"/>
          </w:tcPr>
          <w:p w:rsidR="00E24DF4" w:rsidRPr="00E50531" w:rsidRDefault="00E24DF4" w:rsidP="00C03F18">
            <w:pPr>
              <w:ind w:left="360"/>
              <w:jc w:val="both"/>
              <w:rPr>
                <w:rFonts w:asciiTheme="minorHAnsi" w:hAnsiTheme="minorHAnsi"/>
                <w:color w:val="808080" w:themeColor="background1" w:themeShade="80"/>
                <w:sz w:val="20"/>
                <w:szCs w:val="20"/>
              </w:rPr>
            </w:pPr>
          </w:p>
        </w:tc>
        <w:tc>
          <w:tcPr>
            <w:tcW w:w="5017" w:type="dxa"/>
          </w:tcPr>
          <w:p w:rsidR="00E24DF4" w:rsidRPr="00C173A4" w:rsidRDefault="00E24DF4" w:rsidP="00C012D8">
            <w:pPr>
              <w:jc w:val="center"/>
              <w:rPr>
                <w:rFonts w:asciiTheme="minorHAnsi" w:hAnsiTheme="minorHAnsi"/>
                <w:color w:val="808080" w:themeColor="background1" w:themeShade="80"/>
                <w:sz w:val="20"/>
                <w:szCs w:val="20"/>
              </w:rPr>
            </w:pPr>
            <w:r w:rsidRPr="002C77E2">
              <w:rPr>
                <w:rFonts w:asciiTheme="minorHAnsi" w:hAnsiTheme="minorHAnsi"/>
                <w:b/>
                <w:color w:val="808080" w:themeColor="background1" w:themeShade="80"/>
                <w:sz w:val="20"/>
                <w:szCs w:val="20"/>
              </w:rPr>
              <w:t>Dienes János</w:t>
            </w:r>
            <w:r>
              <w:rPr>
                <w:rFonts w:asciiTheme="minorHAnsi" w:hAnsiTheme="minorHAnsi"/>
                <w:color w:val="808080" w:themeColor="background1" w:themeShade="80"/>
                <w:sz w:val="20"/>
                <w:szCs w:val="20"/>
              </w:rPr>
              <w:t xml:space="preserve"> (DJ) főépítész szakmai javaslatai</w:t>
            </w:r>
          </w:p>
        </w:tc>
        <w:tc>
          <w:tcPr>
            <w:tcW w:w="5017" w:type="dxa"/>
            <w:vAlign w:val="center"/>
          </w:tcPr>
          <w:p w:rsidR="00E24DF4" w:rsidRPr="00E50531" w:rsidRDefault="00E24DF4" w:rsidP="00C03F18">
            <w:pPr>
              <w:jc w:val="center"/>
              <w:rPr>
                <w:rFonts w:asciiTheme="minorHAnsi" w:hAnsiTheme="minorHAnsi"/>
                <w:color w:val="808080" w:themeColor="background1" w:themeShade="80"/>
                <w:sz w:val="20"/>
                <w:szCs w:val="20"/>
              </w:rPr>
            </w:pPr>
            <w:r w:rsidRPr="002C77E2">
              <w:rPr>
                <w:rFonts w:asciiTheme="minorHAnsi" w:hAnsiTheme="minorHAnsi"/>
                <w:b/>
                <w:color w:val="808080" w:themeColor="background1" w:themeShade="80"/>
                <w:sz w:val="20"/>
                <w:szCs w:val="20"/>
              </w:rPr>
              <w:t>Garay Márton</w:t>
            </w:r>
            <w:r>
              <w:rPr>
                <w:rFonts w:asciiTheme="minorHAnsi" w:hAnsiTheme="minorHAnsi"/>
                <w:color w:val="808080" w:themeColor="background1" w:themeShade="80"/>
                <w:sz w:val="20"/>
                <w:szCs w:val="20"/>
              </w:rPr>
              <w:t xml:space="preserve"> </w:t>
            </w:r>
            <w:r w:rsidRPr="00E50531">
              <w:rPr>
                <w:rFonts w:asciiTheme="minorHAnsi" w:hAnsiTheme="minorHAnsi"/>
                <w:color w:val="808080" w:themeColor="background1" w:themeShade="80"/>
                <w:sz w:val="20"/>
                <w:szCs w:val="20"/>
              </w:rPr>
              <w:t>szakmai vélemény</w:t>
            </w:r>
            <w:r>
              <w:rPr>
                <w:rFonts w:asciiTheme="minorHAnsi" w:hAnsiTheme="minorHAnsi"/>
                <w:color w:val="808080" w:themeColor="background1" w:themeShade="80"/>
                <w:sz w:val="20"/>
                <w:szCs w:val="20"/>
              </w:rPr>
              <w:t>e</w:t>
            </w:r>
          </w:p>
        </w:tc>
        <w:tc>
          <w:tcPr>
            <w:tcW w:w="283" w:type="dxa"/>
          </w:tcPr>
          <w:p w:rsidR="00E24DF4" w:rsidRPr="00E24DF4" w:rsidRDefault="00E24DF4" w:rsidP="00C03F18">
            <w:pPr>
              <w:jc w:val="center"/>
              <w:rPr>
                <w:rFonts w:asciiTheme="minorHAnsi" w:hAnsiTheme="minorHAnsi"/>
                <w:b/>
                <w:color w:val="00B050"/>
                <w:sz w:val="20"/>
                <w:szCs w:val="20"/>
              </w:rPr>
            </w:pPr>
            <w:r w:rsidRPr="00E24DF4">
              <w:rPr>
                <w:rFonts w:asciiTheme="minorHAnsi" w:hAnsiTheme="minorHAnsi"/>
                <w:b/>
                <w:color w:val="00B050"/>
                <w:sz w:val="20"/>
                <w:szCs w:val="20"/>
              </w:rPr>
              <w:t>I</w:t>
            </w:r>
          </w:p>
        </w:tc>
        <w:tc>
          <w:tcPr>
            <w:tcW w:w="283" w:type="dxa"/>
          </w:tcPr>
          <w:p w:rsidR="00E24DF4" w:rsidRPr="00E24DF4" w:rsidRDefault="00E24DF4" w:rsidP="00C03F18">
            <w:pPr>
              <w:jc w:val="center"/>
              <w:rPr>
                <w:rFonts w:asciiTheme="minorHAnsi" w:hAnsiTheme="minorHAnsi"/>
                <w:b/>
                <w:color w:val="FF0000"/>
                <w:sz w:val="20"/>
                <w:szCs w:val="20"/>
              </w:rPr>
            </w:pPr>
            <w:r w:rsidRPr="00E24DF4">
              <w:rPr>
                <w:rFonts w:asciiTheme="minorHAnsi" w:hAnsiTheme="minorHAnsi"/>
                <w:b/>
                <w:color w:val="FF0000"/>
                <w:sz w:val="20"/>
                <w:szCs w:val="20"/>
              </w:rPr>
              <w:t>N</w:t>
            </w:r>
          </w:p>
        </w:tc>
        <w:tc>
          <w:tcPr>
            <w:tcW w:w="283" w:type="dxa"/>
          </w:tcPr>
          <w:p w:rsidR="00E24DF4" w:rsidRPr="00E24DF4" w:rsidRDefault="00E24DF4" w:rsidP="00C03F18">
            <w:pPr>
              <w:jc w:val="center"/>
              <w:rPr>
                <w:rFonts w:asciiTheme="minorHAnsi" w:hAnsiTheme="minorHAnsi"/>
                <w:b/>
                <w:sz w:val="20"/>
                <w:szCs w:val="20"/>
              </w:rPr>
            </w:pPr>
            <w:r w:rsidRPr="00E24DF4">
              <w:rPr>
                <w:rFonts w:asciiTheme="minorHAnsi" w:hAnsiTheme="minorHAnsi"/>
                <w:b/>
                <w:sz w:val="20"/>
                <w:szCs w:val="20"/>
              </w:rPr>
              <w:t>T</w:t>
            </w:r>
          </w:p>
        </w:tc>
      </w:tr>
      <w:tr w:rsidR="00E24DF4" w:rsidRPr="009907A0" w:rsidTr="00541760">
        <w:tc>
          <w:tcPr>
            <w:tcW w:w="386" w:type="dxa"/>
          </w:tcPr>
          <w:p w:rsidR="00E24DF4" w:rsidRPr="009907A0" w:rsidRDefault="00E24DF4" w:rsidP="00E50531">
            <w:pPr>
              <w:pStyle w:val="Listaszerbekezds"/>
              <w:numPr>
                <w:ilvl w:val="0"/>
                <w:numId w:val="10"/>
              </w:numPr>
              <w:jc w:val="both"/>
              <w:rPr>
                <w:rFonts w:asciiTheme="minorHAnsi" w:hAnsiTheme="minorHAnsi"/>
                <w:sz w:val="20"/>
                <w:szCs w:val="20"/>
              </w:rPr>
            </w:pPr>
          </w:p>
        </w:tc>
        <w:tc>
          <w:tcPr>
            <w:tcW w:w="5017" w:type="dxa"/>
          </w:tcPr>
          <w:p w:rsidR="00E24DF4" w:rsidRPr="009907A0" w:rsidRDefault="00E24DF4" w:rsidP="00C03F18">
            <w:pPr>
              <w:rPr>
                <w:rFonts w:asciiTheme="minorHAnsi" w:hAnsiTheme="minorHAnsi"/>
                <w:b/>
                <w:color w:val="FF0000"/>
                <w:sz w:val="20"/>
                <w:szCs w:val="20"/>
              </w:rPr>
            </w:pPr>
            <w:r w:rsidRPr="009907A0">
              <w:rPr>
                <w:rFonts w:asciiTheme="minorHAnsi" w:hAnsiTheme="minorHAnsi"/>
                <w:b/>
                <w:color w:val="FF0000"/>
                <w:sz w:val="20"/>
                <w:szCs w:val="20"/>
              </w:rPr>
              <w:t xml:space="preserve">Az építési szabályzatot megelőzően, annak alapjául szolgáló </w:t>
            </w:r>
            <w:r w:rsidR="00A552C5" w:rsidRPr="00A552C5">
              <w:rPr>
                <w:rFonts w:asciiTheme="minorHAnsi" w:hAnsiTheme="minorHAnsi"/>
                <w:b/>
                <w:color w:val="2E74B5" w:themeColor="accent1" w:themeShade="BF"/>
                <w:sz w:val="20"/>
                <w:szCs w:val="20"/>
                <w:highlight w:val="yellow"/>
              </w:rPr>
              <w:t>főbb szereplőkkel egyeztetett</w:t>
            </w:r>
            <w:r w:rsidR="00A552C5" w:rsidRPr="00A552C5">
              <w:rPr>
                <w:rFonts w:asciiTheme="minorHAnsi" w:hAnsiTheme="minorHAnsi"/>
                <w:b/>
                <w:color w:val="2E74B5" w:themeColor="accent1" w:themeShade="BF"/>
                <w:sz w:val="20"/>
                <w:szCs w:val="20"/>
              </w:rPr>
              <w:t xml:space="preserve"> </w:t>
            </w:r>
            <w:r w:rsidRPr="009907A0">
              <w:rPr>
                <w:rFonts w:asciiTheme="minorHAnsi" w:hAnsiTheme="minorHAnsi"/>
                <w:b/>
                <w:color w:val="FF0000"/>
                <w:sz w:val="20"/>
                <w:szCs w:val="20"/>
              </w:rPr>
              <w:t>beépítési terv készüljön a területre.</w:t>
            </w:r>
          </w:p>
          <w:p w:rsidR="00E24DF4" w:rsidRPr="009907A0" w:rsidRDefault="00E24DF4" w:rsidP="00C03F18">
            <w:pPr>
              <w:rPr>
                <w:rFonts w:asciiTheme="minorHAnsi" w:hAnsiTheme="minorHAnsi"/>
                <w:sz w:val="20"/>
                <w:szCs w:val="20"/>
              </w:rPr>
            </w:pPr>
            <w:r w:rsidRPr="009907A0">
              <w:rPr>
                <w:rFonts w:asciiTheme="minorHAnsi" w:hAnsiTheme="minorHAnsi"/>
                <w:sz w:val="20"/>
                <w:szCs w:val="20"/>
              </w:rPr>
              <w:t>Indokolás: Az utak rendszerét, az övezetek lehatárolását és a területen optimálisan elhelyezhető rendletetések és beépítési sűrűségek vizsgálatához egy városépítészeti menüsort lenne célszerű felállít</w:t>
            </w:r>
            <w:r>
              <w:rPr>
                <w:rFonts w:asciiTheme="minorHAnsi" w:hAnsiTheme="minorHAnsi"/>
                <w:sz w:val="20"/>
                <w:szCs w:val="20"/>
              </w:rPr>
              <w:t>ani, mely alapul szolgálhatna a</w:t>
            </w:r>
            <w:r w:rsidRPr="009907A0">
              <w:rPr>
                <w:rFonts w:asciiTheme="minorHAnsi" w:hAnsiTheme="minorHAnsi"/>
                <w:sz w:val="20"/>
                <w:szCs w:val="20"/>
              </w:rPr>
              <w:t>z építési szabályzat önkormányzati programjának meghatározásának.</w:t>
            </w:r>
          </w:p>
        </w:tc>
        <w:tc>
          <w:tcPr>
            <w:tcW w:w="5017" w:type="dxa"/>
          </w:tcPr>
          <w:p w:rsidR="00E24DF4" w:rsidRPr="009907A0" w:rsidRDefault="00E24DF4" w:rsidP="00C03F18">
            <w:pPr>
              <w:rPr>
                <w:rFonts w:asciiTheme="minorHAnsi" w:hAnsiTheme="minorHAnsi"/>
                <w:sz w:val="20"/>
                <w:szCs w:val="20"/>
              </w:rPr>
            </w:pPr>
            <w:r>
              <w:rPr>
                <w:rFonts w:asciiTheme="minorHAnsi" w:hAnsiTheme="minorHAnsi"/>
                <w:sz w:val="20"/>
                <w:szCs w:val="20"/>
              </w:rPr>
              <w:t xml:space="preserve">A </w:t>
            </w:r>
            <w:r w:rsidRPr="00A930D9">
              <w:rPr>
                <w:rFonts w:asciiTheme="minorHAnsi" w:hAnsiTheme="minorHAnsi"/>
                <w:sz w:val="20"/>
                <w:szCs w:val="20"/>
              </w:rPr>
              <w:t>min</w:t>
            </w:r>
            <w:r>
              <w:rPr>
                <w:rFonts w:asciiTheme="minorHAnsi" w:hAnsiTheme="minorHAnsi"/>
                <w:sz w:val="20"/>
                <w:szCs w:val="20"/>
              </w:rPr>
              <w:t xml:space="preserve">tegy 250 hektár </w:t>
            </w:r>
            <w:r w:rsidRPr="00A930D9">
              <w:rPr>
                <w:rFonts w:asciiTheme="minorHAnsi" w:hAnsiTheme="minorHAnsi"/>
                <w:sz w:val="20"/>
                <w:szCs w:val="20"/>
              </w:rPr>
              <w:t>kiterjedésű</w:t>
            </w:r>
            <w:r>
              <w:rPr>
                <w:rFonts w:asciiTheme="minorHAnsi" w:hAnsiTheme="minorHAnsi"/>
                <w:sz w:val="20"/>
                <w:szCs w:val="20"/>
              </w:rPr>
              <w:t xml:space="preserve"> </w:t>
            </w:r>
            <w:r w:rsidRPr="00A930D9">
              <w:rPr>
                <w:rFonts w:asciiTheme="minorHAnsi" w:hAnsiTheme="minorHAnsi"/>
                <w:sz w:val="20"/>
                <w:szCs w:val="20"/>
              </w:rPr>
              <w:t>Rákosrendező területén közel 160 hektárnyi</w:t>
            </w:r>
            <w:r>
              <w:rPr>
                <w:rFonts w:asciiTheme="minorHAnsi" w:hAnsiTheme="minorHAnsi"/>
                <w:sz w:val="20"/>
                <w:szCs w:val="20"/>
              </w:rPr>
              <w:t xml:space="preserve"> </w:t>
            </w:r>
            <w:r w:rsidRPr="00A930D9">
              <w:rPr>
                <w:rFonts w:asciiTheme="minorHAnsi" w:hAnsiTheme="minorHAnsi"/>
                <w:sz w:val="20"/>
                <w:szCs w:val="20"/>
              </w:rPr>
              <w:t>fejlesztési terület alakítható ki a vasúti</w:t>
            </w:r>
            <w:r>
              <w:rPr>
                <w:rFonts w:asciiTheme="minorHAnsi" w:hAnsiTheme="minorHAnsi"/>
                <w:sz w:val="20"/>
                <w:szCs w:val="20"/>
              </w:rPr>
              <w:t xml:space="preserve"> </w:t>
            </w:r>
            <w:r w:rsidRPr="00A930D9">
              <w:rPr>
                <w:rFonts w:asciiTheme="minorHAnsi" w:hAnsiTheme="minorHAnsi"/>
                <w:sz w:val="20"/>
                <w:szCs w:val="20"/>
              </w:rPr>
              <w:t>funkció részbeni megtartása mellett. Ekkora</w:t>
            </w:r>
            <w:r>
              <w:rPr>
                <w:rFonts w:asciiTheme="minorHAnsi" w:hAnsiTheme="minorHAnsi"/>
                <w:sz w:val="20"/>
                <w:szCs w:val="20"/>
              </w:rPr>
              <w:t xml:space="preserve"> </w:t>
            </w:r>
            <w:r w:rsidRPr="00A930D9">
              <w:rPr>
                <w:rFonts w:asciiTheme="minorHAnsi" w:hAnsiTheme="minorHAnsi"/>
                <w:sz w:val="20"/>
                <w:szCs w:val="20"/>
              </w:rPr>
              <w:t>terület fejlesztése egységes koncepció</w:t>
            </w:r>
            <w:r>
              <w:rPr>
                <w:rFonts w:asciiTheme="minorHAnsi" w:hAnsiTheme="minorHAnsi"/>
                <w:sz w:val="20"/>
                <w:szCs w:val="20"/>
              </w:rPr>
              <w:t xml:space="preserve"> </w:t>
            </w:r>
            <w:r w:rsidRPr="00A930D9">
              <w:rPr>
                <w:rFonts w:asciiTheme="minorHAnsi" w:hAnsiTheme="minorHAnsi"/>
                <w:sz w:val="20"/>
                <w:szCs w:val="20"/>
              </w:rPr>
              <w:t>mentén, ütemezett módon kell, hogy végbe</w:t>
            </w:r>
            <w:r>
              <w:rPr>
                <w:rFonts w:asciiTheme="minorHAnsi" w:hAnsiTheme="minorHAnsi"/>
                <w:sz w:val="20"/>
                <w:szCs w:val="20"/>
              </w:rPr>
              <w:t xml:space="preserve"> menjen a köz- és </w:t>
            </w:r>
            <w:r w:rsidRPr="00A930D9">
              <w:rPr>
                <w:rFonts w:asciiTheme="minorHAnsi" w:hAnsiTheme="minorHAnsi"/>
                <w:sz w:val="20"/>
                <w:szCs w:val="20"/>
              </w:rPr>
              <w:t>magánszféra</w:t>
            </w:r>
            <w:r>
              <w:rPr>
                <w:rFonts w:asciiTheme="minorHAnsi" w:hAnsiTheme="minorHAnsi"/>
                <w:sz w:val="20"/>
                <w:szCs w:val="20"/>
              </w:rPr>
              <w:t xml:space="preserve"> </w:t>
            </w:r>
            <w:r w:rsidRPr="00A930D9">
              <w:rPr>
                <w:rFonts w:asciiTheme="minorHAnsi" w:hAnsiTheme="minorHAnsi"/>
                <w:sz w:val="20"/>
                <w:szCs w:val="20"/>
              </w:rPr>
              <w:t>összehangolt fejlesztői tevékenységének</w:t>
            </w:r>
            <w:r>
              <w:rPr>
                <w:rFonts w:asciiTheme="minorHAnsi" w:hAnsiTheme="minorHAnsi"/>
                <w:sz w:val="20"/>
                <w:szCs w:val="20"/>
              </w:rPr>
              <w:t xml:space="preserve"> eredményeként. </w:t>
            </w:r>
            <w:r w:rsidRPr="00A930D9">
              <w:rPr>
                <w:rFonts w:asciiTheme="minorHAnsi" w:hAnsiTheme="minorHAnsi"/>
                <w:sz w:val="20"/>
                <w:szCs w:val="20"/>
              </w:rPr>
              <w:t xml:space="preserve">A </w:t>
            </w:r>
            <w:r>
              <w:rPr>
                <w:rFonts w:asciiTheme="minorHAnsi" w:hAnsiTheme="minorHAnsi"/>
                <w:sz w:val="20"/>
                <w:szCs w:val="20"/>
              </w:rPr>
              <w:t xml:space="preserve">szabályozási </w:t>
            </w:r>
            <w:r w:rsidRPr="00A930D9">
              <w:rPr>
                <w:rFonts w:asciiTheme="minorHAnsi" w:hAnsiTheme="minorHAnsi"/>
                <w:sz w:val="20"/>
                <w:szCs w:val="20"/>
              </w:rPr>
              <w:t>terv</w:t>
            </w:r>
            <w:r>
              <w:rPr>
                <w:rFonts w:asciiTheme="minorHAnsi" w:hAnsiTheme="minorHAnsi"/>
                <w:sz w:val="20"/>
                <w:szCs w:val="20"/>
              </w:rPr>
              <w:t xml:space="preserve"> </w:t>
            </w:r>
            <w:r w:rsidRPr="00A930D9">
              <w:rPr>
                <w:rFonts w:asciiTheme="minorHAnsi" w:hAnsiTheme="minorHAnsi"/>
                <w:sz w:val="20"/>
                <w:szCs w:val="20"/>
              </w:rPr>
              <w:t xml:space="preserve">készítését a javasolt </w:t>
            </w:r>
            <w:r>
              <w:rPr>
                <w:rFonts w:asciiTheme="minorHAnsi" w:hAnsiTheme="minorHAnsi"/>
                <w:sz w:val="20"/>
                <w:szCs w:val="20"/>
              </w:rPr>
              <w:t xml:space="preserve">beépítési </w:t>
            </w:r>
            <w:r w:rsidRPr="00A930D9">
              <w:rPr>
                <w:rFonts w:asciiTheme="minorHAnsi" w:hAnsiTheme="minorHAnsi"/>
                <w:sz w:val="20"/>
                <w:szCs w:val="20"/>
              </w:rPr>
              <w:t>terv</w:t>
            </w:r>
            <w:r>
              <w:rPr>
                <w:rFonts w:asciiTheme="minorHAnsi" w:hAnsiTheme="minorHAnsi"/>
                <w:sz w:val="20"/>
                <w:szCs w:val="20"/>
              </w:rPr>
              <w:t xml:space="preserve"> (masterplan) megfelelően meg </w:t>
            </w:r>
            <w:r w:rsidRPr="00A930D9">
              <w:rPr>
                <w:rFonts w:asciiTheme="minorHAnsi" w:hAnsiTheme="minorHAnsi"/>
                <w:sz w:val="20"/>
                <w:szCs w:val="20"/>
              </w:rPr>
              <w:t>tudja</w:t>
            </w:r>
            <w:r>
              <w:rPr>
                <w:rFonts w:asciiTheme="minorHAnsi" w:hAnsiTheme="minorHAnsi"/>
                <w:sz w:val="20"/>
                <w:szCs w:val="20"/>
              </w:rPr>
              <w:t xml:space="preserve"> alapozni,</w:t>
            </w:r>
            <w:r w:rsidRPr="00A930D9">
              <w:rPr>
                <w:rFonts w:asciiTheme="minorHAnsi" w:hAnsiTheme="minorHAnsi"/>
                <w:sz w:val="20"/>
                <w:szCs w:val="20"/>
              </w:rPr>
              <w:t xml:space="preserve"> amit célszerű az érintett</w:t>
            </w:r>
            <w:r>
              <w:rPr>
                <w:rFonts w:asciiTheme="minorHAnsi" w:hAnsiTheme="minorHAnsi"/>
                <w:sz w:val="20"/>
                <w:szCs w:val="20"/>
              </w:rPr>
              <w:t xml:space="preserve"> önkormányzati </w:t>
            </w:r>
            <w:r w:rsidRPr="00A930D9">
              <w:rPr>
                <w:rFonts w:asciiTheme="minorHAnsi" w:hAnsiTheme="minorHAnsi"/>
                <w:sz w:val="20"/>
                <w:szCs w:val="20"/>
              </w:rPr>
              <w:t>és</w:t>
            </w:r>
            <w:r>
              <w:rPr>
                <w:rFonts w:asciiTheme="minorHAnsi" w:hAnsiTheme="minorHAnsi"/>
                <w:sz w:val="20"/>
                <w:szCs w:val="20"/>
              </w:rPr>
              <w:t xml:space="preserve"> állami</w:t>
            </w:r>
            <w:r w:rsidRPr="00A930D9">
              <w:rPr>
                <w:rFonts w:asciiTheme="minorHAnsi" w:hAnsiTheme="minorHAnsi"/>
                <w:sz w:val="20"/>
                <w:szCs w:val="20"/>
              </w:rPr>
              <w:t xml:space="preserve"> szereplők</w:t>
            </w:r>
            <w:r>
              <w:rPr>
                <w:rFonts w:asciiTheme="minorHAnsi" w:hAnsiTheme="minorHAnsi"/>
                <w:sz w:val="20"/>
                <w:szCs w:val="20"/>
              </w:rPr>
              <w:t xml:space="preserve"> </w:t>
            </w:r>
            <w:r w:rsidRPr="00A930D9">
              <w:rPr>
                <w:rFonts w:asciiTheme="minorHAnsi" w:hAnsiTheme="minorHAnsi"/>
                <w:sz w:val="20"/>
                <w:szCs w:val="20"/>
              </w:rPr>
              <w:t>bevonásával kidolgozni.</w:t>
            </w:r>
          </w:p>
        </w:tc>
        <w:tc>
          <w:tcPr>
            <w:tcW w:w="283" w:type="dxa"/>
          </w:tcPr>
          <w:p w:rsidR="00E24DF4" w:rsidRPr="00E24DF4" w:rsidRDefault="005A5605" w:rsidP="00C03F18">
            <w:pPr>
              <w:rPr>
                <w:rFonts w:asciiTheme="minorHAnsi" w:hAnsiTheme="minorHAnsi"/>
                <w:b/>
                <w:color w:val="00B050"/>
                <w:sz w:val="20"/>
                <w:szCs w:val="20"/>
              </w:rPr>
            </w:pPr>
            <w:r>
              <w:rPr>
                <w:rFonts w:asciiTheme="minorHAnsi" w:hAnsiTheme="minorHAnsi"/>
                <w:b/>
                <w:color w:val="00B050"/>
                <w:sz w:val="20"/>
                <w:szCs w:val="20"/>
              </w:rPr>
              <w:t>15</w:t>
            </w:r>
          </w:p>
        </w:tc>
        <w:tc>
          <w:tcPr>
            <w:tcW w:w="283" w:type="dxa"/>
          </w:tcPr>
          <w:p w:rsidR="00E24DF4" w:rsidRPr="00E24DF4" w:rsidRDefault="00E24DF4" w:rsidP="00C03F18">
            <w:pPr>
              <w:rPr>
                <w:rFonts w:asciiTheme="minorHAnsi" w:hAnsiTheme="minorHAnsi"/>
                <w:b/>
                <w:color w:val="FF0000"/>
                <w:sz w:val="20"/>
                <w:szCs w:val="20"/>
              </w:rPr>
            </w:pPr>
          </w:p>
        </w:tc>
        <w:tc>
          <w:tcPr>
            <w:tcW w:w="283" w:type="dxa"/>
          </w:tcPr>
          <w:p w:rsidR="00E24DF4" w:rsidRPr="00E24DF4" w:rsidRDefault="00E24DF4" w:rsidP="00C03F18">
            <w:pPr>
              <w:rPr>
                <w:rFonts w:asciiTheme="minorHAnsi" w:hAnsiTheme="minorHAnsi"/>
                <w:b/>
                <w:sz w:val="20"/>
                <w:szCs w:val="20"/>
              </w:rPr>
            </w:pPr>
          </w:p>
        </w:tc>
      </w:tr>
      <w:tr w:rsidR="00E24DF4" w:rsidRPr="009907A0" w:rsidTr="00541760">
        <w:tc>
          <w:tcPr>
            <w:tcW w:w="386" w:type="dxa"/>
          </w:tcPr>
          <w:p w:rsidR="00E24DF4" w:rsidRPr="002D221C" w:rsidRDefault="00E24DF4" w:rsidP="002D221C">
            <w:pPr>
              <w:ind w:left="360"/>
              <w:jc w:val="both"/>
              <w:rPr>
                <w:rFonts w:asciiTheme="minorHAnsi" w:hAnsiTheme="minorHAnsi"/>
                <w:sz w:val="20"/>
                <w:szCs w:val="20"/>
              </w:rPr>
            </w:pPr>
          </w:p>
        </w:tc>
        <w:tc>
          <w:tcPr>
            <w:tcW w:w="5017" w:type="dxa"/>
          </w:tcPr>
          <w:p w:rsidR="00507134" w:rsidRDefault="00E24DF4" w:rsidP="00507134">
            <w:pPr>
              <w:rPr>
                <w:rFonts w:asciiTheme="minorHAnsi" w:hAnsiTheme="minorHAnsi"/>
                <w:b/>
                <w:color w:val="FF0000"/>
                <w:sz w:val="20"/>
                <w:szCs w:val="20"/>
              </w:rPr>
            </w:pPr>
            <w:r w:rsidRPr="009907A0">
              <w:rPr>
                <w:rFonts w:asciiTheme="minorHAnsi" w:hAnsiTheme="minorHAnsi"/>
                <w:b/>
                <w:color w:val="FF0000"/>
                <w:sz w:val="20"/>
                <w:szCs w:val="20"/>
              </w:rPr>
              <w:t>A városszövet helyreállítása: a közterületek, az utcák rendszere, tengelyiránya</w:t>
            </w:r>
            <w:r w:rsidRPr="00A91A45">
              <w:rPr>
                <w:rFonts w:asciiTheme="minorHAnsi" w:hAnsiTheme="minorHAnsi"/>
                <w:b/>
                <w:strike/>
                <w:color w:val="BF8F00" w:themeColor="accent4" w:themeShade="BF"/>
                <w:sz w:val="20"/>
                <w:szCs w:val="20"/>
              </w:rPr>
              <w:t>, a szabályozási szélessége</w:t>
            </w:r>
            <w:r w:rsidRPr="00A91A45">
              <w:rPr>
                <w:rFonts w:asciiTheme="minorHAnsi" w:hAnsiTheme="minorHAnsi"/>
                <w:b/>
                <w:color w:val="BF8F00" w:themeColor="accent4" w:themeShade="BF"/>
                <w:sz w:val="20"/>
                <w:szCs w:val="20"/>
              </w:rPr>
              <w:t xml:space="preserve"> </w:t>
            </w:r>
            <w:r w:rsidRPr="009907A0">
              <w:rPr>
                <w:rFonts w:asciiTheme="minorHAnsi" w:hAnsiTheme="minorHAnsi"/>
                <w:b/>
                <w:color w:val="FF0000"/>
                <w:sz w:val="20"/>
                <w:szCs w:val="20"/>
              </w:rPr>
              <w:t>a meglévő hálózatot folytassa, egészítse ki</w:t>
            </w:r>
            <w:r>
              <w:rPr>
                <w:rFonts w:asciiTheme="minorHAnsi" w:hAnsiTheme="minorHAnsi"/>
                <w:b/>
                <w:color w:val="FF0000"/>
                <w:sz w:val="20"/>
                <w:szCs w:val="20"/>
              </w:rPr>
              <w:t xml:space="preserve">, </w:t>
            </w:r>
            <w:r w:rsidRPr="00A91A45">
              <w:rPr>
                <w:rFonts w:asciiTheme="minorHAnsi" w:hAnsiTheme="minorHAnsi"/>
                <w:b/>
                <w:color w:val="BF8F00" w:themeColor="accent4" w:themeShade="BF"/>
                <w:sz w:val="20"/>
                <w:szCs w:val="20"/>
              </w:rPr>
              <w:t>a területek kapcsolódjanak</w:t>
            </w:r>
            <w:r w:rsidRPr="009907A0">
              <w:rPr>
                <w:rFonts w:asciiTheme="minorHAnsi" w:hAnsiTheme="minorHAnsi"/>
                <w:b/>
                <w:color w:val="FF0000"/>
                <w:sz w:val="20"/>
                <w:szCs w:val="20"/>
              </w:rPr>
              <w:t>.</w:t>
            </w:r>
          </w:p>
          <w:p w:rsidR="00E24DF4" w:rsidRPr="009907A0" w:rsidRDefault="00E24DF4" w:rsidP="00507134">
            <w:pPr>
              <w:rPr>
                <w:rFonts w:asciiTheme="minorHAnsi" w:hAnsiTheme="minorHAnsi"/>
                <w:sz w:val="20"/>
                <w:szCs w:val="20"/>
              </w:rPr>
            </w:pPr>
            <w:r w:rsidRPr="009907A0">
              <w:rPr>
                <w:rFonts w:asciiTheme="minorHAnsi" w:hAnsiTheme="minorHAnsi"/>
                <w:sz w:val="20"/>
                <w:szCs w:val="20"/>
              </w:rPr>
              <w:t>Indokolás: (Lásd még a táblázat 1.1. pontja) Jelenleg kb. 200 Ha-os terület városszerkezetileg, városképileg elhanyagolt, rendezetlen, alulhasznosított terület található a térségben. A településszerkezetet roncsoló, szétvágó műtárgyak mennyiségének növelését javasolta a Budapesti Fejlesztési Központ (a továbbiakban: BFK), ennek ellenkezője, azaz inkább a csökkentése lenne kívánatos. Műtárgy nem vágják ketté a városszövetet. A kialakult városszerkezet úthálózatához, szabályozási szélességeihez, tengelyirányaihoz logikusan kapcsolódva kellene a területet tervezni (Rákosrendező és az M3-as bevezető körüli területeken, főleg az összes merőleges utcát értve).</w:t>
            </w:r>
          </w:p>
        </w:tc>
        <w:tc>
          <w:tcPr>
            <w:tcW w:w="5017" w:type="dxa"/>
          </w:tcPr>
          <w:p w:rsidR="00E24DF4" w:rsidRDefault="00E24DF4" w:rsidP="00093426">
            <w:pPr>
              <w:rPr>
                <w:rFonts w:asciiTheme="minorHAnsi" w:hAnsiTheme="minorHAnsi"/>
                <w:sz w:val="20"/>
                <w:szCs w:val="20"/>
              </w:rPr>
            </w:pPr>
            <w:r w:rsidRPr="00093426">
              <w:rPr>
                <w:rFonts w:asciiTheme="minorHAnsi" w:hAnsiTheme="minorHAnsi"/>
                <w:sz w:val="20"/>
                <w:szCs w:val="20"/>
              </w:rPr>
              <w:t>A fejlesztési terület körülhatároltságán (70-</w:t>
            </w:r>
            <w:r>
              <w:rPr>
                <w:rFonts w:asciiTheme="minorHAnsi" w:hAnsiTheme="minorHAnsi"/>
                <w:sz w:val="20"/>
                <w:szCs w:val="20"/>
              </w:rPr>
              <w:t xml:space="preserve">es vasútvonal, körvasút, </w:t>
            </w:r>
            <w:r w:rsidRPr="00093426">
              <w:rPr>
                <w:rFonts w:asciiTheme="minorHAnsi" w:hAnsiTheme="minorHAnsi"/>
                <w:sz w:val="20"/>
                <w:szCs w:val="20"/>
              </w:rPr>
              <w:t>autópálya-bevezető) nincs reális lehetőség rövid- és</w:t>
            </w:r>
            <w:r>
              <w:rPr>
                <w:rFonts w:asciiTheme="minorHAnsi" w:hAnsiTheme="minorHAnsi"/>
                <w:sz w:val="20"/>
                <w:szCs w:val="20"/>
              </w:rPr>
              <w:t xml:space="preserve"> </w:t>
            </w:r>
            <w:r w:rsidRPr="00093426">
              <w:rPr>
                <w:rFonts w:asciiTheme="minorHAnsi" w:hAnsiTheme="minorHAnsi"/>
                <w:sz w:val="20"/>
                <w:szCs w:val="20"/>
              </w:rPr>
              <w:t>középtávon változtatni. Ebből is adódóan az</w:t>
            </w:r>
            <w:r>
              <w:rPr>
                <w:rFonts w:asciiTheme="minorHAnsi" w:hAnsiTheme="minorHAnsi"/>
                <w:sz w:val="20"/>
                <w:szCs w:val="20"/>
              </w:rPr>
              <w:t xml:space="preserve"> </w:t>
            </w:r>
            <w:r w:rsidRPr="00093426">
              <w:rPr>
                <w:rFonts w:asciiTheme="minorHAnsi" w:hAnsiTheme="minorHAnsi"/>
                <w:sz w:val="20"/>
                <w:szCs w:val="20"/>
              </w:rPr>
              <w:t>új városszerkezet alakítása során különös</w:t>
            </w:r>
            <w:r>
              <w:rPr>
                <w:rFonts w:asciiTheme="minorHAnsi" w:hAnsiTheme="minorHAnsi"/>
                <w:sz w:val="20"/>
                <w:szCs w:val="20"/>
              </w:rPr>
              <w:t xml:space="preserve"> </w:t>
            </w:r>
            <w:r w:rsidRPr="00093426">
              <w:rPr>
                <w:rFonts w:asciiTheme="minorHAnsi" w:hAnsiTheme="minorHAnsi"/>
                <w:sz w:val="20"/>
                <w:szCs w:val="20"/>
              </w:rPr>
              <w:t>figyelemmel kell lenni az elvágó hatású</w:t>
            </w:r>
            <w:r>
              <w:rPr>
                <w:rFonts w:asciiTheme="minorHAnsi" w:hAnsiTheme="minorHAnsi"/>
                <w:sz w:val="20"/>
                <w:szCs w:val="20"/>
              </w:rPr>
              <w:t xml:space="preserve"> műtárgyak számának és</w:t>
            </w:r>
            <w:r w:rsidRPr="00093426">
              <w:rPr>
                <w:rFonts w:asciiTheme="minorHAnsi" w:hAnsiTheme="minorHAnsi"/>
                <w:sz w:val="20"/>
                <w:szCs w:val="20"/>
              </w:rPr>
              <w:t xml:space="preserve"> hosszának</w:t>
            </w:r>
            <w:r>
              <w:rPr>
                <w:rFonts w:asciiTheme="minorHAnsi" w:hAnsiTheme="minorHAnsi"/>
                <w:sz w:val="20"/>
                <w:szCs w:val="20"/>
              </w:rPr>
              <w:t xml:space="preserve"> </w:t>
            </w:r>
            <w:r w:rsidRPr="00093426">
              <w:rPr>
                <w:rFonts w:asciiTheme="minorHAnsi" w:hAnsiTheme="minorHAnsi"/>
                <w:sz w:val="20"/>
                <w:szCs w:val="20"/>
              </w:rPr>
              <w:t>csökkentésére: fontos, hogy a területen</w:t>
            </w:r>
            <w:r>
              <w:rPr>
                <w:rFonts w:asciiTheme="minorHAnsi" w:hAnsiTheme="minorHAnsi"/>
                <w:sz w:val="20"/>
                <w:szCs w:val="20"/>
              </w:rPr>
              <w:t xml:space="preserve"> belül újabb zárványhelyzetek </w:t>
            </w:r>
            <w:r w:rsidRPr="00093426">
              <w:rPr>
                <w:rFonts w:asciiTheme="minorHAnsi" w:hAnsiTheme="minorHAnsi"/>
                <w:sz w:val="20"/>
                <w:szCs w:val="20"/>
              </w:rPr>
              <w:t>ne</w:t>
            </w:r>
            <w:r>
              <w:rPr>
                <w:rFonts w:asciiTheme="minorHAnsi" w:hAnsiTheme="minorHAnsi"/>
                <w:sz w:val="20"/>
                <w:szCs w:val="20"/>
              </w:rPr>
              <w:t xml:space="preserve"> </w:t>
            </w:r>
            <w:r w:rsidRPr="00093426">
              <w:rPr>
                <w:rFonts w:asciiTheme="minorHAnsi" w:hAnsiTheme="minorHAnsi"/>
                <w:sz w:val="20"/>
                <w:szCs w:val="20"/>
              </w:rPr>
              <w:t>jöhessenek létre.</w:t>
            </w:r>
          </w:p>
          <w:p w:rsidR="00E24DF4" w:rsidRPr="00093426" w:rsidRDefault="00E24DF4" w:rsidP="00093426">
            <w:pPr>
              <w:rPr>
                <w:rFonts w:asciiTheme="minorHAnsi" w:hAnsiTheme="minorHAnsi"/>
                <w:sz w:val="20"/>
                <w:szCs w:val="20"/>
              </w:rPr>
            </w:pPr>
            <w:r>
              <w:rPr>
                <w:rFonts w:asciiTheme="minorHAnsi" w:hAnsiTheme="minorHAnsi"/>
                <w:sz w:val="20"/>
                <w:szCs w:val="20"/>
              </w:rPr>
              <w:t xml:space="preserve">Megjegyzendő ugyanakkor, </w:t>
            </w:r>
            <w:r w:rsidRPr="00093426">
              <w:rPr>
                <w:rFonts w:asciiTheme="minorHAnsi" w:hAnsiTheme="minorHAnsi"/>
                <w:sz w:val="20"/>
                <w:szCs w:val="20"/>
              </w:rPr>
              <w:t>hogy</w:t>
            </w:r>
            <w:r>
              <w:rPr>
                <w:rFonts w:asciiTheme="minorHAnsi" w:hAnsiTheme="minorHAnsi"/>
                <w:sz w:val="20"/>
                <w:szCs w:val="20"/>
              </w:rPr>
              <w:t xml:space="preserve"> Rákosrendező fejlesztési </w:t>
            </w:r>
            <w:r w:rsidRPr="00093426">
              <w:rPr>
                <w:rFonts w:asciiTheme="minorHAnsi" w:hAnsiTheme="minorHAnsi"/>
                <w:sz w:val="20"/>
                <w:szCs w:val="20"/>
              </w:rPr>
              <w:t>potenciálja</w:t>
            </w:r>
            <w:r>
              <w:rPr>
                <w:rFonts w:asciiTheme="minorHAnsi" w:hAnsiTheme="minorHAnsi"/>
                <w:sz w:val="20"/>
                <w:szCs w:val="20"/>
              </w:rPr>
              <w:t xml:space="preserve"> </w:t>
            </w:r>
            <w:r w:rsidRPr="00093426">
              <w:rPr>
                <w:rFonts w:asciiTheme="minorHAnsi" w:hAnsiTheme="minorHAnsi"/>
                <w:sz w:val="20"/>
                <w:szCs w:val="20"/>
              </w:rPr>
              <w:t>túlmutat a közvetlenül kapcsolódó beépítés</w:t>
            </w:r>
            <w:r>
              <w:rPr>
                <w:rFonts w:asciiTheme="minorHAnsi" w:hAnsiTheme="minorHAnsi"/>
                <w:sz w:val="20"/>
                <w:szCs w:val="20"/>
              </w:rPr>
              <w:t xml:space="preserve"> (Szőnyi út térsége) jelentőségén. </w:t>
            </w:r>
            <w:r w:rsidRPr="00093426">
              <w:rPr>
                <w:rFonts w:asciiTheme="minorHAnsi" w:hAnsiTheme="minorHAnsi"/>
                <w:sz w:val="20"/>
                <w:szCs w:val="20"/>
              </w:rPr>
              <w:t>A</w:t>
            </w:r>
            <w:r>
              <w:rPr>
                <w:rFonts w:asciiTheme="minorHAnsi" w:hAnsiTheme="minorHAnsi"/>
                <w:sz w:val="20"/>
                <w:szCs w:val="20"/>
              </w:rPr>
              <w:t xml:space="preserve"> környező </w:t>
            </w:r>
            <w:r w:rsidRPr="00093426">
              <w:rPr>
                <w:rFonts w:asciiTheme="minorHAnsi" w:hAnsiTheme="minorHAnsi"/>
                <w:sz w:val="20"/>
                <w:szCs w:val="20"/>
              </w:rPr>
              <w:t>utcaszerkezethez való</w:t>
            </w:r>
            <w:r>
              <w:rPr>
                <w:rFonts w:asciiTheme="minorHAnsi" w:hAnsiTheme="minorHAnsi"/>
                <w:sz w:val="20"/>
                <w:szCs w:val="20"/>
              </w:rPr>
              <w:t xml:space="preserve"> </w:t>
            </w:r>
            <w:r w:rsidRPr="00093426">
              <w:rPr>
                <w:rFonts w:asciiTheme="minorHAnsi" w:hAnsiTheme="minorHAnsi"/>
                <w:sz w:val="20"/>
                <w:szCs w:val="20"/>
              </w:rPr>
              <w:t>alkalmazkodás akkor lehet mérvadó, ha az</w:t>
            </w:r>
            <w:r>
              <w:rPr>
                <w:rFonts w:asciiTheme="minorHAnsi" w:hAnsiTheme="minorHAnsi"/>
                <w:sz w:val="20"/>
                <w:szCs w:val="20"/>
              </w:rPr>
              <w:t xml:space="preserve"> </w:t>
            </w:r>
            <w:r w:rsidRPr="00093426">
              <w:rPr>
                <w:rFonts w:asciiTheme="minorHAnsi" w:hAnsiTheme="minorHAnsi"/>
                <w:sz w:val="20"/>
                <w:szCs w:val="20"/>
              </w:rPr>
              <w:t>új beépítés volumenében, karakt</w:t>
            </w:r>
            <w:r>
              <w:rPr>
                <w:rFonts w:asciiTheme="minorHAnsi" w:hAnsiTheme="minorHAnsi"/>
                <w:sz w:val="20"/>
                <w:szCs w:val="20"/>
              </w:rPr>
              <w:t>eré</w:t>
            </w:r>
            <w:r w:rsidRPr="00093426">
              <w:rPr>
                <w:rFonts w:asciiTheme="minorHAnsi" w:hAnsiTheme="minorHAnsi"/>
                <w:sz w:val="20"/>
                <w:szCs w:val="20"/>
              </w:rPr>
              <w:t>ben és</w:t>
            </w:r>
          </w:p>
          <w:p w:rsidR="00E24DF4" w:rsidRPr="009907A0" w:rsidRDefault="00E24DF4" w:rsidP="00093426">
            <w:pPr>
              <w:rPr>
                <w:rFonts w:asciiTheme="minorHAnsi" w:hAnsiTheme="minorHAnsi"/>
                <w:sz w:val="20"/>
                <w:szCs w:val="20"/>
              </w:rPr>
            </w:pPr>
            <w:r w:rsidRPr="00093426">
              <w:rPr>
                <w:rFonts w:asciiTheme="minorHAnsi" w:hAnsiTheme="minorHAnsi"/>
                <w:sz w:val="20"/>
                <w:szCs w:val="20"/>
              </w:rPr>
              <w:t>funkciójában is igazodik a meglévőhöz.</w:t>
            </w:r>
          </w:p>
        </w:tc>
        <w:tc>
          <w:tcPr>
            <w:tcW w:w="283" w:type="dxa"/>
          </w:tcPr>
          <w:p w:rsidR="00E24DF4" w:rsidRPr="00E24DF4" w:rsidRDefault="00E24DF4" w:rsidP="00093426">
            <w:pPr>
              <w:rPr>
                <w:rFonts w:asciiTheme="minorHAnsi" w:hAnsiTheme="minorHAnsi"/>
                <w:b/>
                <w:color w:val="00B050"/>
                <w:sz w:val="20"/>
                <w:szCs w:val="20"/>
              </w:rPr>
            </w:pPr>
          </w:p>
        </w:tc>
        <w:tc>
          <w:tcPr>
            <w:tcW w:w="283" w:type="dxa"/>
          </w:tcPr>
          <w:p w:rsidR="00E24DF4" w:rsidRPr="00E24DF4" w:rsidRDefault="00E24DF4" w:rsidP="00093426">
            <w:pPr>
              <w:rPr>
                <w:rFonts w:asciiTheme="minorHAnsi" w:hAnsiTheme="minorHAnsi"/>
                <w:b/>
                <w:color w:val="FF0000"/>
                <w:sz w:val="20"/>
                <w:szCs w:val="20"/>
              </w:rPr>
            </w:pPr>
          </w:p>
        </w:tc>
        <w:tc>
          <w:tcPr>
            <w:tcW w:w="283" w:type="dxa"/>
          </w:tcPr>
          <w:p w:rsidR="00E24DF4" w:rsidRPr="00E24DF4" w:rsidRDefault="00E24DF4" w:rsidP="00093426">
            <w:pPr>
              <w:rPr>
                <w:rFonts w:asciiTheme="minorHAnsi" w:hAnsiTheme="minorHAnsi"/>
                <w:b/>
                <w:sz w:val="20"/>
                <w:szCs w:val="20"/>
              </w:rPr>
            </w:pPr>
          </w:p>
        </w:tc>
      </w:tr>
      <w:tr w:rsidR="00E24DF4" w:rsidRPr="009907A0" w:rsidTr="00541760">
        <w:tc>
          <w:tcPr>
            <w:tcW w:w="386" w:type="dxa"/>
          </w:tcPr>
          <w:p w:rsidR="00E24DF4" w:rsidRPr="002D221C" w:rsidRDefault="00E24DF4" w:rsidP="002D221C">
            <w:pPr>
              <w:ind w:left="360"/>
              <w:jc w:val="both"/>
              <w:rPr>
                <w:rFonts w:asciiTheme="minorHAnsi" w:hAnsiTheme="minorHAnsi"/>
                <w:sz w:val="20"/>
                <w:szCs w:val="20"/>
              </w:rPr>
            </w:pPr>
          </w:p>
        </w:tc>
        <w:tc>
          <w:tcPr>
            <w:tcW w:w="5017" w:type="dxa"/>
          </w:tcPr>
          <w:p w:rsidR="00E24DF4" w:rsidRPr="009907A0" w:rsidRDefault="00E24DF4" w:rsidP="00C03F18">
            <w:pPr>
              <w:rPr>
                <w:rFonts w:asciiTheme="minorHAnsi" w:hAnsiTheme="minorHAnsi"/>
                <w:sz w:val="20"/>
                <w:szCs w:val="20"/>
              </w:rPr>
            </w:pPr>
            <w:r w:rsidRPr="009907A0">
              <w:rPr>
                <w:rFonts w:asciiTheme="minorHAnsi" w:hAnsiTheme="minorHAnsi"/>
                <w:b/>
                <w:color w:val="FF0000"/>
                <w:sz w:val="20"/>
                <w:szCs w:val="20"/>
              </w:rPr>
              <w:t>A (Rákosrendező pu. területén kívül is) közlekedési területek csökkentésével, takarékosabb elrendezésével új városi funkciókra (beleértve a zöldterületre is) szolgáló övezet területek kijelölése</w:t>
            </w:r>
            <w:r>
              <w:rPr>
                <w:rFonts w:asciiTheme="minorHAnsi" w:hAnsiTheme="minorHAnsi"/>
                <w:b/>
                <w:color w:val="FF0000"/>
                <w:sz w:val="20"/>
                <w:szCs w:val="20"/>
              </w:rPr>
              <w:t xml:space="preserve">, </w:t>
            </w:r>
            <w:r w:rsidRPr="00A91A45">
              <w:rPr>
                <w:rFonts w:asciiTheme="minorHAnsi" w:hAnsiTheme="minorHAnsi"/>
                <w:b/>
                <w:color w:val="BF8F00" w:themeColor="accent4" w:themeShade="BF"/>
                <w:sz w:val="20"/>
                <w:szCs w:val="20"/>
              </w:rPr>
              <w:t>autómentes területrészekkel</w:t>
            </w:r>
            <w:r w:rsidRPr="009907A0">
              <w:rPr>
                <w:rFonts w:asciiTheme="minorHAnsi" w:hAnsiTheme="minorHAnsi"/>
                <w:b/>
                <w:color w:val="FF0000"/>
                <w:sz w:val="20"/>
                <w:szCs w:val="20"/>
              </w:rPr>
              <w:t>.</w:t>
            </w:r>
          </w:p>
          <w:p w:rsidR="00E24DF4" w:rsidRPr="009907A0" w:rsidRDefault="00E24DF4" w:rsidP="00C03F18">
            <w:pPr>
              <w:rPr>
                <w:rFonts w:asciiTheme="minorHAnsi" w:hAnsiTheme="minorHAnsi"/>
                <w:sz w:val="20"/>
                <w:szCs w:val="20"/>
              </w:rPr>
            </w:pPr>
            <w:r w:rsidRPr="009907A0">
              <w:rPr>
                <w:rFonts w:asciiTheme="minorHAnsi" w:hAnsiTheme="minorHAnsi"/>
                <w:sz w:val="20"/>
                <w:szCs w:val="20"/>
              </w:rPr>
              <w:t>Indokolás: (Lásd még a táblázat 1.2. pontja) Jelenleg a területen a közlekedési funkcióra használt területek aránya jelentős. A BFK a közlekedési területként használt területek mennyiségének növelését javasolta, ennek ellenkezője, azaz inkább a csökkentése lenne kívánatos. (Rákosrendező és kapcsolódó területét, a 150 Ha-t bele sem értve) közel 100 Ha közlekedési terület városi célú felhasználásra lenne konvertálható (pl. intézményterület, park).</w:t>
            </w:r>
          </w:p>
        </w:tc>
        <w:tc>
          <w:tcPr>
            <w:tcW w:w="5017" w:type="dxa"/>
          </w:tcPr>
          <w:p w:rsidR="00E24DF4" w:rsidRPr="00150196" w:rsidRDefault="00E24DF4" w:rsidP="00150196">
            <w:pPr>
              <w:rPr>
                <w:rFonts w:asciiTheme="minorHAnsi" w:hAnsiTheme="minorHAnsi"/>
                <w:sz w:val="20"/>
                <w:szCs w:val="20"/>
              </w:rPr>
            </w:pPr>
            <w:r w:rsidRPr="00150196">
              <w:rPr>
                <w:rFonts w:asciiTheme="minorHAnsi" w:hAnsiTheme="minorHAnsi"/>
                <w:sz w:val="20"/>
                <w:szCs w:val="20"/>
              </w:rPr>
              <w:t>Rákosrendező szabályozása tekintetében</w:t>
            </w:r>
            <w:r>
              <w:rPr>
                <w:rFonts w:asciiTheme="minorHAnsi" w:hAnsiTheme="minorHAnsi"/>
                <w:sz w:val="20"/>
                <w:szCs w:val="20"/>
              </w:rPr>
              <w:t xml:space="preserve"> </w:t>
            </w:r>
            <w:r w:rsidRPr="00150196">
              <w:rPr>
                <w:rFonts w:asciiTheme="minorHAnsi" w:hAnsiTheme="minorHAnsi"/>
                <w:sz w:val="20"/>
                <w:szCs w:val="20"/>
              </w:rPr>
              <w:t>is érvényes urbanisztikai célkitűzés, hogy az</w:t>
            </w:r>
            <w:r>
              <w:rPr>
                <w:rFonts w:asciiTheme="minorHAnsi" w:hAnsiTheme="minorHAnsi"/>
                <w:sz w:val="20"/>
                <w:szCs w:val="20"/>
              </w:rPr>
              <w:t xml:space="preserve"> </w:t>
            </w:r>
            <w:r w:rsidRPr="00150196">
              <w:rPr>
                <w:rFonts w:asciiTheme="minorHAnsi" w:hAnsiTheme="minorHAnsi"/>
                <w:sz w:val="20"/>
                <w:szCs w:val="20"/>
              </w:rPr>
              <w:t>indokolatlanul terjengős közlekedéséi</w:t>
            </w:r>
            <w:r>
              <w:rPr>
                <w:rFonts w:asciiTheme="minorHAnsi" w:hAnsiTheme="minorHAnsi"/>
                <w:sz w:val="20"/>
                <w:szCs w:val="20"/>
              </w:rPr>
              <w:t xml:space="preserve"> </w:t>
            </w:r>
            <w:r w:rsidRPr="00150196">
              <w:rPr>
                <w:rFonts w:asciiTheme="minorHAnsi" w:hAnsiTheme="minorHAnsi"/>
                <w:sz w:val="20"/>
                <w:szCs w:val="20"/>
              </w:rPr>
              <w:t>területek létrejöttét kerülni kell, és törekedni</w:t>
            </w:r>
          </w:p>
          <w:p w:rsidR="00E24DF4" w:rsidRPr="00150196" w:rsidRDefault="00E24DF4" w:rsidP="00150196">
            <w:pPr>
              <w:rPr>
                <w:rFonts w:asciiTheme="minorHAnsi" w:hAnsiTheme="minorHAnsi"/>
                <w:sz w:val="20"/>
                <w:szCs w:val="20"/>
              </w:rPr>
            </w:pPr>
            <w:r w:rsidRPr="00150196">
              <w:rPr>
                <w:rFonts w:asciiTheme="minorHAnsi" w:hAnsiTheme="minorHAnsi"/>
                <w:sz w:val="20"/>
                <w:szCs w:val="20"/>
              </w:rPr>
              <w:t>kell a takarékos területfelhasználásra.</w:t>
            </w:r>
            <w:r>
              <w:rPr>
                <w:rFonts w:asciiTheme="minorHAnsi" w:hAnsiTheme="minorHAnsi"/>
                <w:sz w:val="20"/>
                <w:szCs w:val="20"/>
              </w:rPr>
              <w:t xml:space="preserve"> </w:t>
            </w:r>
            <w:r w:rsidRPr="00150196">
              <w:rPr>
                <w:rFonts w:asciiTheme="minorHAnsi" w:hAnsiTheme="minorHAnsi"/>
                <w:sz w:val="20"/>
                <w:szCs w:val="20"/>
              </w:rPr>
              <w:t>Megjegyzendő továbbá, hogy egy ilyen</w:t>
            </w:r>
            <w:r>
              <w:rPr>
                <w:rFonts w:asciiTheme="minorHAnsi" w:hAnsiTheme="minorHAnsi"/>
                <w:sz w:val="20"/>
                <w:szCs w:val="20"/>
              </w:rPr>
              <w:t xml:space="preserve"> </w:t>
            </w:r>
            <w:r w:rsidRPr="00150196">
              <w:rPr>
                <w:rFonts w:asciiTheme="minorHAnsi" w:hAnsiTheme="minorHAnsi"/>
                <w:sz w:val="20"/>
                <w:szCs w:val="20"/>
              </w:rPr>
              <w:t>nagyságú, jó közösségi közlekedési</w:t>
            </w:r>
          </w:p>
          <w:p w:rsidR="00E24DF4" w:rsidRPr="00150196" w:rsidRDefault="00E24DF4" w:rsidP="00150196">
            <w:pPr>
              <w:rPr>
                <w:rFonts w:asciiTheme="minorHAnsi" w:hAnsiTheme="minorHAnsi"/>
                <w:sz w:val="20"/>
                <w:szCs w:val="20"/>
              </w:rPr>
            </w:pPr>
            <w:r w:rsidRPr="00150196">
              <w:rPr>
                <w:rFonts w:asciiTheme="minorHAnsi" w:hAnsiTheme="minorHAnsi"/>
                <w:sz w:val="20"/>
                <w:szCs w:val="20"/>
              </w:rPr>
              <w:t>kapcsolatokkal ellátott, és átmenő</w:t>
            </w:r>
            <w:r>
              <w:rPr>
                <w:rFonts w:asciiTheme="minorHAnsi" w:hAnsiTheme="minorHAnsi"/>
                <w:sz w:val="20"/>
                <w:szCs w:val="20"/>
              </w:rPr>
              <w:t xml:space="preserve"> </w:t>
            </w:r>
            <w:r w:rsidRPr="00150196">
              <w:rPr>
                <w:rFonts w:asciiTheme="minorHAnsi" w:hAnsiTheme="minorHAnsi"/>
                <w:sz w:val="20"/>
                <w:szCs w:val="20"/>
              </w:rPr>
              <w:t>gépkocsi-forgalomtól viszonylag mentesülő</w:t>
            </w:r>
            <w:r>
              <w:rPr>
                <w:rFonts w:asciiTheme="minorHAnsi" w:hAnsiTheme="minorHAnsi"/>
                <w:sz w:val="20"/>
                <w:szCs w:val="20"/>
              </w:rPr>
              <w:t xml:space="preserve"> </w:t>
            </w:r>
            <w:r w:rsidRPr="00150196">
              <w:rPr>
                <w:rFonts w:asciiTheme="minorHAnsi" w:hAnsiTheme="minorHAnsi"/>
                <w:sz w:val="20"/>
                <w:szCs w:val="20"/>
              </w:rPr>
              <w:t>fejlesztési területen felmerülhet autómentes</w:t>
            </w:r>
            <w:r>
              <w:rPr>
                <w:rFonts w:asciiTheme="minorHAnsi" w:hAnsiTheme="minorHAnsi"/>
                <w:sz w:val="20"/>
                <w:szCs w:val="20"/>
              </w:rPr>
              <w:t xml:space="preserve"> </w:t>
            </w:r>
            <w:r w:rsidRPr="00150196">
              <w:rPr>
                <w:rFonts w:asciiTheme="minorHAnsi" w:hAnsiTheme="minorHAnsi"/>
                <w:sz w:val="20"/>
                <w:szCs w:val="20"/>
              </w:rPr>
              <w:t>területrészek kialakításának lehetősége is,</w:t>
            </w:r>
          </w:p>
          <w:p w:rsidR="00E24DF4" w:rsidRPr="009907A0" w:rsidRDefault="00E24DF4" w:rsidP="00150196">
            <w:pPr>
              <w:rPr>
                <w:rFonts w:asciiTheme="minorHAnsi" w:hAnsiTheme="minorHAnsi"/>
                <w:sz w:val="20"/>
                <w:szCs w:val="20"/>
              </w:rPr>
            </w:pPr>
            <w:r w:rsidRPr="00150196">
              <w:rPr>
                <w:rFonts w:asciiTheme="minorHAnsi" w:hAnsiTheme="minorHAnsi"/>
                <w:sz w:val="20"/>
                <w:szCs w:val="20"/>
              </w:rPr>
              <w:t>ami a közlekedési területek szükségletének</w:t>
            </w:r>
            <w:r>
              <w:rPr>
                <w:rFonts w:asciiTheme="minorHAnsi" w:hAnsiTheme="minorHAnsi"/>
                <w:sz w:val="20"/>
                <w:szCs w:val="20"/>
              </w:rPr>
              <w:t xml:space="preserve"> </w:t>
            </w:r>
            <w:r w:rsidRPr="00150196">
              <w:rPr>
                <w:rFonts w:asciiTheme="minorHAnsi" w:hAnsiTheme="minorHAnsi"/>
                <w:sz w:val="20"/>
                <w:szCs w:val="20"/>
              </w:rPr>
              <w:t>további csökkentését is eredményezheti.</w:t>
            </w:r>
          </w:p>
        </w:tc>
        <w:tc>
          <w:tcPr>
            <w:tcW w:w="283" w:type="dxa"/>
          </w:tcPr>
          <w:p w:rsidR="00E24DF4" w:rsidRPr="00E24DF4" w:rsidRDefault="00E24DF4" w:rsidP="00150196">
            <w:pPr>
              <w:rPr>
                <w:rFonts w:asciiTheme="minorHAnsi" w:hAnsiTheme="minorHAnsi"/>
                <w:b/>
                <w:color w:val="00B050"/>
                <w:sz w:val="20"/>
                <w:szCs w:val="20"/>
              </w:rPr>
            </w:pPr>
          </w:p>
        </w:tc>
        <w:tc>
          <w:tcPr>
            <w:tcW w:w="283" w:type="dxa"/>
          </w:tcPr>
          <w:p w:rsidR="00E24DF4" w:rsidRPr="00E24DF4" w:rsidRDefault="00E24DF4" w:rsidP="00150196">
            <w:pPr>
              <w:rPr>
                <w:rFonts w:asciiTheme="minorHAnsi" w:hAnsiTheme="minorHAnsi"/>
                <w:b/>
                <w:color w:val="FF0000"/>
                <w:sz w:val="20"/>
                <w:szCs w:val="20"/>
              </w:rPr>
            </w:pPr>
          </w:p>
        </w:tc>
        <w:tc>
          <w:tcPr>
            <w:tcW w:w="283" w:type="dxa"/>
          </w:tcPr>
          <w:p w:rsidR="00E24DF4" w:rsidRPr="00E24DF4" w:rsidRDefault="00E24DF4" w:rsidP="00150196">
            <w:pPr>
              <w:rPr>
                <w:rFonts w:asciiTheme="minorHAnsi" w:hAnsiTheme="minorHAnsi"/>
                <w:b/>
                <w:sz w:val="20"/>
                <w:szCs w:val="20"/>
              </w:rPr>
            </w:pPr>
          </w:p>
        </w:tc>
      </w:tr>
      <w:tr w:rsidR="00E24DF4" w:rsidRPr="009907A0" w:rsidTr="00541760">
        <w:tc>
          <w:tcPr>
            <w:tcW w:w="386" w:type="dxa"/>
          </w:tcPr>
          <w:p w:rsidR="00E24DF4" w:rsidRPr="002D221C" w:rsidRDefault="00E24DF4" w:rsidP="002D221C">
            <w:pPr>
              <w:ind w:left="360"/>
              <w:jc w:val="both"/>
              <w:rPr>
                <w:rFonts w:asciiTheme="minorHAnsi" w:hAnsiTheme="minorHAnsi"/>
                <w:sz w:val="20"/>
                <w:szCs w:val="20"/>
              </w:rPr>
            </w:pPr>
          </w:p>
        </w:tc>
        <w:tc>
          <w:tcPr>
            <w:tcW w:w="5017" w:type="dxa"/>
          </w:tcPr>
          <w:p w:rsidR="00E24DF4" w:rsidRPr="009907A0" w:rsidRDefault="00E24DF4" w:rsidP="00C03F18">
            <w:pPr>
              <w:rPr>
                <w:rFonts w:asciiTheme="minorHAnsi" w:hAnsiTheme="minorHAnsi"/>
                <w:sz w:val="20"/>
                <w:szCs w:val="20"/>
              </w:rPr>
            </w:pPr>
            <w:r w:rsidRPr="009907A0">
              <w:rPr>
                <w:rFonts w:asciiTheme="minorHAnsi" w:hAnsiTheme="minorHAnsi"/>
                <w:b/>
                <w:color w:val="FF0000"/>
                <w:sz w:val="20"/>
                <w:szCs w:val="20"/>
              </w:rPr>
              <w:t>Nagy Lajos király útja folytatásának szabályozási vonallal kijelölése az (Ungvár utcáig) a már kialakult szélesség és tengelyirány egyenes meghosszabbításaként a Dévényi utca (meghosszabbított) vonaláig, töretlenül.</w:t>
            </w:r>
          </w:p>
          <w:p w:rsidR="00E24DF4" w:rsidRPr="009907A0" w:rsidRDefault="00E24DF4" w:rsidP="0036445A">
            <w:pPr>
              <w:rPr>
                <w:rFonts w:asciiTheme="minorHAnsi" w:hAnsiTheme="minorHAnsi"/>
                <w:sz w:val="20"/>
                <w:szCs w:val="20"/>
              </w:rPr>
            </w:pPr>
            <w:r>
              <w:rPr>
                <w:rFonts w:asciiTheme="minorHAnsi" w:hAnsiTheme="minorHAnsi"/>
                <w:sz w:val="20"/>
                <w:szCs w:val="20"/>
              </w:rPr>
              <w:t xml:space="preserve">Indokolás: (Lásd még a táblázat 1.2. pontja) A XIII. Kerület kérése, hogy - a „Greenside” (Dévényi utca – Szegedi út sarok) lakóépület miatt – a Teleki Blanka út a Dévényi utca meghosszabbítását 100 méterrel észak felé eltolt pontban érje el. A Nagy Lajos király útja tengelyének egyenes meghosszabbítása pontosan ugyanabba a pontba fut bele. Nem látok az egyenes tengelyvonaltól eltérő cikázó közúti villamospálya kialakításra okot. </w:t>
            </w:r>
            <w:r w:rsidRPr="00A91A45">
              <w:rPr>
                <w:rFonts w:asciiTheme="minorHAnsi" w:hAnsiTheme="minorHAnsi"/>
                <w:color w:val="BF8F00" w:themeColor="accent4" w:themeShade="BF"/>
                <w:sz w:val="20"/>
                <w:szCs w:val="20"/>
              </w:rPr>
              <w:t>Kiegészítés: Az Ógyalla M3 feletti műtárgyának bontását irányozta elő a BFK. Az egyenes tengelybe a MÁV lepusztult irodaháza esik bele.</w:t>
            </w:r>
          </w:p>
        </w:tc>
        <w:tc>
          <w:tcPr>
            <w:tcW w:w="5017" w:type="dxa"/>
          </w:tcPr>
          <w:p w:rsidR="00E24DF4" w:rsidRPr="00150196" w:rsidRDefault="00E24DF4" w:rsidP="00150196">
            <w:pPr>
              <w:rPr>
                <w:rFonts w:asciiTheme="minorHAnsi" w:hAnsiTheme="minorHAnsi"/>
                <w:sz w:val="20"/>
                <w:szCs w:val="20"/>
              </w:rPr>
            </w:pPr>
            <w:r>
              <w:rPr>
                <w:rFonts w:asciiTheme="minorHAnsi" w:hAnsiTheme="minorHAnsi"/>
                <w:sz w:val="20"/>
                <w:szCs w:val="20"/>
              </w:rPr>
              <w:t xml:space="preserve">A Nagy </w:t>
            </w:r>
            <w:r w:rsidRPr="00150196">
              <w:rPr>
                <w:rFonts w:asciiTheme="minorHAnsi" w:hAnsiTheme="minorHAnsi"/>
                <w:sz w:val="20"/>
                <w:szCs w:val="20"/>
              </w:rPr>
              <w:t>Lajos király útja</w:t>
            </w:r>
            <w:r>
              <w:rPr>
                <w:rFonts w:asciiTheme="minorHAnsi" w:hAnsiTheme="minorHAnsi"/>
                <w:sz w:val="20"/>
                <w:szCs w:val="20"/>
              </w:rPr>
              <w:t xml:space="preserve"> meghosszabbításának </w:t>
            </w:r>
            <w:r w:rsidRPr="00150196">
              <w:rPr>
                <w:rFonts w:asciiTheme="minorHAnsi" w:hAnsiTheme="minorHAnsi"/>
                <w:sz w:val="20"/>
                <w:szCs w:val="20"/>
              </w:rPr>
              <w:t>vonalvezetése a</w:t>
            </w:r>
            <w:r>
              <w:rPr>
                <w:rFonts w:asciiTheme="minorHAnsi" w:hAnsiTheme="minorHAnsi"/>
                <w:sz w:val="20"/>
                <w:szCs w:val="20"/>
              </w:rPr>
              <w:t xml:space="preserve"> </w:t>
            </w:r>
            <w:r w:rsidRPr="00150196">
              <w:rPr>
                <w:rFonts w:asciiTheme="minorHAnsi" w:hAnsiTheme="minorHAnsi"/>
                <w:sz w:val="20"/>
                <w:szCs w:val="20"/>
              </w:rPr>
              <w:t>szabályozási terv készítése során</w:t>
            </w:r>
            <w:r>
              <w:rPr>
                <w:rFonts w:asciiTheme="minorHAnsi" w:hAnsiTheme="minorHAnsi"/>
                <w:sz w:val="20"/>
                <w:szCs w:val="20"/>
              </w:rPr>
              <w:t xml:space="preserve"> </w:t>
            </w:r>
            <w:r w:rsidRPr="00150196">
              <w:rPr>
                <w:rFonts w:asciiTheme="minorHAnsi" w:hAnsiTheme="minorHAnsi"/>
                <w:sz w:val="20"/>
                <w:szCs w:val="20"/>
              </w:rPr>
              <w:t xml:space="preserve">meghatározó </w:t>
            </w:r>
            <w:r>
              <w:rPr>
                <w:rFonts w:asciiTheme="minorHAnsi" w:hAnsiTheme="minorHAnsi"/>
                <w:sz w:val="20"/>
                <w:szCs w:val="20"/>
              </w:rPr>
              <w:t>lehet, d</w:t>
            </w:r>
            <w:r w:rsidRPr="00150196">
              <w:rPr>
                <w:rFonts w:asciiTheme="minorHAnsi" w:hAnsiTheme="minorHAnsi"/>
                <w:sz w:val="20"/>
                <w:szCs w:val="20"/>
              </w:rPr>
              <w:t>e a terület</w:t>
            </w:r>
            <w:r>
              <w:rPr>
                <w:rFonts w:asciiTheme="minorHAnsi" w:hAnsiTheme="minorHAnsi"/>
                <w:sz w:val="20"/>
                <w:szCs w:val="20"/>
              </w:rPr>
              <w:t xml:space="preserve"> fejleszthetősége szempontjából nem </w:t>
            </w:r>
            <w:r w:rsidRPr="00150196">
              <w:rPr>
                <w:rFonts w:asciiTheme="minorHAnsi" w:hAnsiTheme="minorHAnsi"/>
                <w:sz w:val="20"/>
                <w:szCs w:val="20"/>
              </w:rPr>
              <w:t>elsődleges kérdés. A szabályozás során</w:t>
            </w:r>
            <w:r>
              <w:rPr>
                <w:rFonts w:asciiTheme="minorHAnsi" w:hAnsiTheme="minorHAnsi"/>
                <w:sz w:val="20"/>
                <w:szCs w:val="20"/>
              </w:rPr>
              <w:t xml:space="preserve"> lehet törekedni az út egyenes </w:t>
            </w:r>
            <w:r w:rsidRPr="00150196">
              <w:rPr>
                <w:rFonts w:asciiTheme="minorHAnsi" w:hAnsiTheme="minorHAnsi"/>
                <w:sz w:val="20"/>
                <w:szCs w:val="20"/>
              </w:rPr>
              <w:t>továbbvezetésére,</w:t>
            </w:r>
            <w:r>
              <w:rPr>
                <w:rFonts w:asciiTheme="minorHAnsi" w:hAnsiTheme="minorHAnsi"/>
                <w:sz w:val="20"/>
                <w:szCs w:val="20"/>
              </w:rPr>
              <w:t xml:space="preserve"> amennyiben </w:t>
            </w:r>
            <w:r w:rsidRPr="00150196">
              <w:rPr>
                <w:rFonts w:asciiTheme="minorHAnsi" w:hAnsiTheme="minorHAnsi"/>
                <w:sz w:val="20"/>
                <w:szCs w:val="20"/>
              </w:rPr>
              <w:t>azt a</w:t>
            </w:r>
            <w:r>
              <w:rPr>
                <w:rFonts w:asciiTheme="minorHAnsi" w:hAnsiTheme="minorHAnsi"/>
                <w:sz w:val="20"/>
                <w:szCs w:val="20"/>
              </w:rPr>
              <w:t xml:space="preserve"> </w:t>
            </w:r>
            <w:r w:rsidRPr="00150196">
              <w:rPr>
                <w:rFonts w:asciiTheme="minorHAnsi" w:hAnsiTheme="minorHAnsi"/>
                <w:sz w:val="20"/>
                <w:szCs w:val="20"/>
              </w:rPr>
              <w:t>meglévő és megmaradó műtárgyak (M3</w:t>
            </w:r>
            <w:r>
              <w:rPr>
                <w:rFonts w:asciiTheme="minorHAnsi" w:hAnsiTheme="minorHAnsi"/>
                <w:sz w:val="20"/>
                <w:szCs w:val="20"/>
              </w:rPr>
              <w:t xml:space="preserve"> </w:t>
            </w:r>
            <w:r w:rsidRPr="00150196">
              <w:rPr>
                <w:rFonts w:asciiTheme="minorHAnsi" w:hAnsiTheme="minorHAnsi"/>
                <w:sz w:val="20"/>
                <w:szCs w:val="20"/>
              </w:rPr>
              <w:t>bevezető út feletti felüljáró, vasúti pálya</w:t>
            </w:r>
            <w:r>
              <w:rPr>
                <w:rFonts w:asciiTheme="minorHAnsi" w:hAnsiTheme="minorHAnsi"/>
                <w:sz w:val="20"/>
                <w:szCs w:val="20"/>
              </w:rPr>
              <w:t xml:space="preserve"> </w:t>
            </w:r>
            <w:r w:rsidRPr="00150196">
              <w:rPr>
                <w:rFonts w:asciiTheme="minorHAnsi" w:hAnsiTheme="minorHAnsi"/>
                <w:sz w:val="20"/>
                <w:szCs w:val="20"/>
              </w:rPr>
              <w:t>paraméterei, stb.) helyzete lehetővé teszi.</w:t>
            </w:r>
          </w:p>
          <w:p w:rsidR="00E24DF4" w:rsidRPr="009907A0" w:rsidRDefault="00E24DF4" w:rsidP="00430899">
            <w:pPr>
              <w:rPr>
                <w:rFonts w:asciiTheme="minorHAnsi" w:hAnsiTheme="minorHAnsi"/>
                <w:sz w:val="20"/>
                <w:szCs w:val="20"/>
              </w:rPr>
            </w:pPr>
            <w:r w:rsidRPr="00150196">
              <w:rPr>
                <w:rFonts w:asciiTheme="minorHAnsi" w:hAnsiTheme="minorHAnsi"/>
                <w:sz w:val="20"/>
                <w:szCs w:val="20"/>
              </w:rPr>
              <w:t>Megjegyzendő, hogy egy tervezett út</w:t>
            </w:r>
            <w:r>
              <w:rPr>
                <w:rFonts w:asciiTheme="minorHAnsi" w:hAnsiTheme="minorHAnsi"/>
                <w:sz w:val="20"/>
                <w:szCs w:val="20"/>
              </w:rPr>
              <w:t xml:space="preserve"> </w:t>
            </w:r>
            <w:r w:rsidRPr="00150196">
              <w:rPr>
                <w:rFonts w:asciiTheme="minorHAnsi" w:hAnsiTheme="minorHAnsi"/>
                <w:sz w:val="20"/>
                <w:szCs w:val="20"/>
              </w:rPr>
              <w:t>tengelyének</w:t>
            </w:r>
            <w:r>
              <w:rPr>
                <w:rFonts w:asciiTheme="minorHAnsi" w:hAnsiTheme="minorHAnsi"/>
                <w:sz w:val="20"/>
                <w:szCs w:val="20"/>
              </w:rPr>
              <w:t xml:space="preserve"> egyenes </w:t>
            </w:r>
            <w:r w:rsidRPr="00150196">
              <w:rPr>
                <w:rFonts w:asciiTheme="minorHAnsi" w:hAnsiTheme="minorHAnsi"/>
                <w:sz w:val="20"/>
                <w:szCs w:val="20"/>
              </w:rPr>
              <w:t>vonalvezetése</w:t>
            </w:r>
            <w:r>
              <w:rPr>
                <w:rFonts w:asciiTheme="minorHAnsi" w:hAnsiTheme="minorHAnsi"/>
                <w:sz w:val="20"/>
                <w:szCs w:val="20"/>
              </w:rPr>
              <w:t xml:space="preserve"> </w:t>
            </w:r>
            <w:r w:rsidRPr="00150196">
              <w:rPr>
                <w:rFonts w:asciiTheme="minorHAnsi" w:hAnsiTheme="minorHAnsi"/>
                <w:sz w:val="20"/>
                <w:szCs w:val="20"/>
              </w:rPr>
              <w:t>meglévő</w:t>
            </w:r>
            <w:r>
              <w:rPr>
                <w:rFonts w:asciiTheme="minorHAnsi" w:hAnsiTheme="minorHAnsi"/>
                <w:sz w:val="20"/>
                <w:szCs w:val="20"/>
              </w:rPr>
              <w:t xml:space="preserve"> városszövetben </w:t>
            </w:r>
            <w:r w:rsidRPr="00150196">
              <w:rPr>
                <w:rFonts w:asciiTheme="minorHAnsi" w:hAnsiTheme="minorHAnsi"/>
                <w:sz w:val="20"/>
                <w:szCs w:val="20"/>
              </w:rPr>
              <w:t>sosem lehet</w:t>
            </w:r>
            <w:r>
              <w:rPr>
                <w:rFonts w:asciiTheme="minorHAnsi" w:hAnsiTheme="minorHAnsi"/>
                <w:sz w:val="20"/>
                <w:szCs w:val="20"/>
              </w:rPr>
              <w:t xml:space="preserve"> </w:t>
            </w:r>
            <w:r w:rsidRPr="00150196">
              <w:rPr>
                <w:rFonts w:asciiTheme="minorHAnsi" w:hAnsiTheme="minorHAnsi"/>
                <w:sz w:val="20"/>
                <w:szCs w:val="20"/>
              </w:rPr>
              <w:t>öncélú, és nem eredményezhet</w:t>
            </w:r>
            <w:r>
              <w:rPr>
                <w:rFonts w:asciiTheme="minorHAnsi" w:hAnsiTheme="minorHAnsi"/>
                <w:sz w:val="20"/>
                <w:szCs w:val="20"/>
              </w:rPr>
              <w:t xml:space="preserve"> </w:t>
            </w:r>
            <w:r w:rsidRPr="00150196">
              <w:rPr>
                <w:rFonts w:asciiTheme="minorHAnsi" w:hAnsiTheme="minorHAnsi"/>
                <w:sz w:val="20"/>
                <w:szCs w:val="20"/>
              </w:rPr>
              <w:t>indokolatlanul magas bontási, építési vagy</w:t>
            </w:r>
            <w:r>
              <w:rPr>
                <w:rFonts w:asciiTheme="minorHAnsi" w:hAnsiTheme="minorHAnsi"/>
                <w:sz w:val="20"/>
                <w:szCs w:val="20"/>
              </w:rPr>
              <w:t xml:space="preserve"> </w:t>
            </w:r>
            <w:r w:rsidRPr="00150196">
              <w:rPr>
                <w:rFonts w:asciiTheme="minorHAnsi" w:hAnsiTheme="minorHAnsi"/>
                <w:sz w:val="20"/>
                <w:szCs w:val="20"/>
              </w:rPr>
              <w:t>kisajátítási költségeket.</w:t>
            </w:r>
          </w:p>
        </w:tc>
        <w:tc>
          <w:tcPr>
            <w:tcW w:w="283" w:type="dxa"/>
          </w:tcPr>
          <w:p w:rsidR="00E24DF4" w:rsidRPr="00E24DF4" w:rsidRDefault="00E24DF4" w:rsidP="00150196">
            <w:pPr>
              <w:rPr>
                <w:rFonts w:asciiTheme="minorHAnsi" w:hAnsiTheme="minorHAnsi"/>
                <w:b/>
                <w:color w:val="00B050"/>
                <w:sz w:val="20"/>
                <w:szCs w:val="20"/>
              </w:rPr>
            </w:pPr>
          </w:p>
        </w:tc>
        <w:tc>
          <w:tcPr>
            <w:tcW w:w="283" w:type="dxa"/>
          </w:tcPr>
          <w:p w:rsidR="00E24DF4" w:rsidRPr="00E24DF4" w:rsidRDefault="00E24DF4" w:rsidP="00150196">
            <w:pPr>
              <w:rPr>
                <w:rFonts w:asciiTheme="minorHAnsi" w:hAnsiTheme="minorHAnsi"/>
                <w:b/>
                <w:color w:val="FF0000"/>
                <w:sz w:val="20"/>
                <w:szCs w:val="20"/>
              </w:rPr>
            </w:pPr>
          </w:p>
        </w:tc>
        <w:tc>
          <w:tcPr>
            <w:tcW w:w="283" w:type="dxa"/>
          </w:tcPr>
          <w:p w:rsidR="00E24DF4" w:rsidRPr="00E24DF4" w:rsidRDefault="00E24DF4" w:rsidP="00150196">
            <w:pPr>
              <w:rPr>
                <w:rFonts w:asciiTheme="minorHAnsi" w:hAnsiTheme="minorHAnsi"/>
                <w:b/>
                <w:sz w:val="20"/>
                <w:szCs w:val="20"/>
              </w:rPr>
            </w:pPr>
          </w:p>
        </w:tc>
      </w:tr>
      <w:tr w:rsidR="00E24DF4" w:rsidRPr="001F0193" w:rsidTr="00541760">
        <w:tc>
          <w:tcPr>
            <w:tcW w:w="386" w:type="dxa"/>
          </w:tcPr>
          <w:p w:rsidR="00E24DF4" w:rsidRPr="002D221C" w:rsidRDefault="00E24DF4" w:rsidP="002D221C">
            <w:pPr>
              <w:ind w:left="360"/>
              <w:jc w:val="both"/>
              <w:rPr>
                <w:rFonts w:asciiTheme="minorHAnsi" w:hAnsiTheme="minorHAnsi"/>
                <w:sz w:val="20"/>
                <w:szCs w:val="20"/>
              </w:rPr>
            </w:pPr>
          </w:p>
        </w:tc>
        <w:tc>
          <w:tcPr>
            <w:tcW w:w="5017" w:type="dxa"/>
          </w:tcPr>
          <w:p w:rsidR="00E24DF4" w:rsidRPr="009907A0" w:rsidRDefault="00E24DF4" w:rsidP="00C03F18">
            <w:pPr>
              <w:rPr>
                <w:rFonts w:asciiTheme="minorHAnsi" w:hAnsiTheme="minorHAnsi"/>
                <w:sz w:val="20"/>
                <w:szCs w:val="20"/>
              </w:rPr>
            </w:pPr>
            <w:r w:rsidRPr="009907A0">
              <w:rPr>
                <w:rFonts w:asciiTheme="minorHAnsi" w:hAnsiTheme="minorHAnsi"/>
                <w:b/>
                <w:color w:val="FF0000"/>
                <w:sz w:val="20"/>
                <w:szCs w:val="20"/>
              </w:rPr>
              <w:t>A Kacsóh Pongrác út Hungária krt.-ba torkolása visszatérhet eredeti állapotába (kb. a Borostyán utcával szembe), a Kós Károly sétány forgalommentesítése miatt nem szükséges annak torkolatához eltorzítani.</w:t>
            </w:r>
          </w:p>
          <w:p w:rsidR="00E24DF4" w:rsidRDefault="00E24DF4" w:rsidP="00C03F18">
            <w:pPr>
              <w:rPr>
                <w:rFonts w:asciiTheme="minorHAnsi" w:hAnsiTheme="minorHAnsi"/>
                <w:sz w:val="20"/>
                <w:szCs w:val="20"/>
              </w:rPr>
            </w:pPr>
            <w:r w:rsidRPr="009907A0">
              <w:rPr>
                <w:rFonts w:asciiTheme="minorHAnsi" w:hAnsiTheme="minorHAnsi"/>
                <w:sz w:val="20"/>
                <w:szCs w:val="20"/>
              </w:rPr>
              <w:lastRenderedPageBreak/>
              <w:t>Indokolás: (Lásd még a táblázat 1.4.1. pontja) Jelenleg a Kós Károly sétányra vezető forgalom határozza meg a Kacsóh Pongrác út betorkollásának irányát. A Városligeten átgázoló városi autópálya megszűnésével (Kós Károly sétány autómentesítése után) a Kacsóh Pongrác út tengelye a városszövethez (a keletről csatlakozó tömbhatárokkal párhuzamosra) igazítható.</w:t>
            </w:r>
          </w:p>
          <w:p w:rsidR="00E24DF4" w:rsidRPr="009907A0" w:rsidRDefault="00E24DF4" w:rsidP="00E95539">
            <w:pPr>
              <w:rPr>
                <w:rFonts w:asciiTheme="minorHAnsi" w:hAnsiTheme="minorHAnsi"/>
                <w:sz w:val="20"/>
                <w:szCs w:val="20"/>
              </w:rPr>
            </w:pPr>
            <w:r w:rsidRPr="00A91A45">
              <w:rPr>
                <w:rFonts w:asciiTheme="minorHAnsi" w:hAnsiTheme="minorHAnsi"/>
                <w:color w:val="BF8F00" w:themeColor="accent4" w:themeShade="BF"/>
                <w:sz w:val="20"/>
                <w:szCs w:val="20"/>
              </w:rPr>
              <w:t>Kiegészítés: Természetesen a javaslat arra az időre szól, amikor a felüljáró bontása bekövetkezik, a meglévő megmaradó állapot (akár felújítással is) fennmaradását nem érinti.</w:t>
            </w:r>
          </w:p>
        </w:tc>
        <w:tc>
          <w:tcPr>
            <w:tcW w:w="5017" w:type="dxa"/>
          </w:tcPr>
          <w:p w:rsidR="00E24DF4" w:rsidRPr="001F0193" w:rsidRDefault="00E24DF4" w:rsidP="003D6685">
            <w:pPr>
              <w:rPr>
                <w:rFonts w:asciiTheme="minorHAnsi" w:hAnsiTheme="minorHAnsi"/>
                <w:sz w:val="20"/>
                <w:szCs w:val="20"/>
              </w:rPr>
            </w:pPr>
            <w:r w:rsidRPr="00150196">
              <w:rPr>
                <w:rFonts w:asciiTheme="minorHAnsi" w:hAnsiTheme="minorHAnsi"/>
                <w:sz w:val="20"/>
                <w:szCs w:val="20"/>
              </w:rPr>
              <w:lastRenderedPageBreak/>
              <w:t>A Kacsóh Pongrác út és Hungária körút</w:t>
            </w:r>
            <w:r>
              <w:rPr>
                <w:rFonts w:asciiTheme="minorHAnsi" w:hAnsiTheme="minorHAnsi"/>
                <w:sz w:val="20"/>
                <w:szCs w:val="20"/>
              </w:rPr>
              <w:t xml:space="preserve"> csomóponti kialakítása </w:t>
            </w:r>
            <w:r w:rsidRPr="00150196">
              <w:rPr>
                <w:rFonts w:asciiTheme="minorHAnsi" w:hAnsiTheme="minorHAnsi"/>
                <w:sz w:val="20"/>
                <w:szCs w:val="20"/>
              </w:rPr>
              <w:t>erősen</w:t>
            </w:r>
            <w:r>
              <w:rPr>
                <w:rFonts w:asciiTheme="minorHAnsi" w:hAnsiTheme="minorHAnsi"/>
                <w:sz w:val="20"/>
                <w:szCs w:val="20"/>
              </w:rPr>
              <w:t xml:space="preserve"> átgondolandó </w:t>
            </w:r>
            <w:r w:rsidRPr="00150196">
              <w:rPr>
                <w:rFonts w:asciiTheme="minorHAnsi" w:hAnsiTheme="minorHAnsi"/>
                <w:sz w:val="20"/>
                <w:szCs w:val="20"/>
              </w:rPr>
              <w:t>a Kós Károly sétány</w:t>
            </w:r>
            <w:r>
              <w:rPr>
                <w:rFonts w:asciiTheme="minorHAnsi" w:hAnsiTheme="minorHAnsi"/>
                <w:sz w:val="20"/>
                <w:szCs w:val="20"/>
              </w:rPr>
              <w:t xml:space="preserve"> </w:t>
            </w:r>
            <w:r w:rsidRPr="00150196">
              <w:rPr>
                <w:rFonts w:asciiTheme="minorHAnsi" w:hAnsiTheme="minorHAnsi"/>
                <w:sz w:val="20"/>
                <w:szCs w:val="20"/>
              </w:rPr>
              <w:t>autómentesítését követően. A csomópont</w:t>
            </w:r>
            <w:r>
              <w:rPr>
                <w:rFonts w:asciiTheme="minorHAnsi" w:hAnsiTheme="minorHAnsi"/>
                <w:sz w:val="20"/>
                <w:szCs w:val="20"/>
              </w:rPr>
              <w:t xml:space="preserve"> </w:t>
            </w:r>
            <w:r w:rsidRPr="00150196">
              <w:rPr>
                <w:rFonts w:asciiTheme="minorHAnsi" w:hAnsiTheme="minorHAnsi"/>
                <w:sz w:val="20"/>
                <w:szCs w:val="20"/>
              </w:rPr>
              <w:t>javasolt kialakítását befolyásolja a forgalmi</w:t>
            </w:r>
            <w:r>
              <w:rPr>
                <w:rFonts w:asciiTheme="minorHAnsi" w:hAnsiTheme="minorHAnsi"/>
                <w:sz w:val="20"/>
                <w:szCs w:val="20"/>
              </w:rPr>
              <w:t xml:space="preserve"> </w:t>
            </w:r>
            <w:r w:rsidRPr="00150196">
              <w:rPr>
                <w:rFonts w:asciiTheme="minorHAnsi" w:hAnsiTheme="minorHAnsi"/>
                <w:sz w:val="20"/>
                <w:szCs w:val="20"/>
              </w:rPr>
              <w:t xml:space="preserve">terhelések </w:t>
            </w:r>
            <w:r w:rsidRPr="00150196">
              <w:rPr>
                <w:rFonts w:asciiTheme="minorHAnsi" w:hAnsiTheme="minorHAnsi"/>
                <w:sz w:val="20"/>
                <w:szCs w:val="20"/>
              </w:rPr>
              <w:lastRenderedPageBreak/>
              <w:t>átrendeződése, a Hermina út és</w:t>
            </w:r>
            <w:r>
              <w:rPr>
                <w:rFonts w:asciiTheme="minorHAnsi" w:hAnsiTheme="minorHAnsi"/>
                <w:sz w:val="20"/>
                <w:szCs w:val="20"/>
              </w:rPr>
              <w:t xml:space="preserve"> </w:t>
            </w:r>
            <w:r w:rsidRPr="00150196">
              <w:rPr>
                <w:rFonts w:asciiTheme="minorHAnsi" w:hAnsiTheme="minorHAnsi"/>
                <w:sz w:val="20"/>
                <w:szCs w:val="20"/>
              </w:rPr>
              <w:t>Állatkerti krt. közvetlen megközelítésének</w:t>
            </w:r>
            <w:r>
              <w:rPr>
                <w:rFonts w:asciiTheme="minorHAnsi" w:hAnsiTheme="minorHAnsi"/>
                <w:sz w:val="20"/>
                <w:szCs w:val="20"/>
              </w:rPr>
              <w:t xml:space="preserve"> </w:t>
            </w:r>
            <w:r w:rsidRPr="00150196">
              <w:rPr>
                <w:rFonts w:asciiTheme="minorHAnsi" w:hAnsiTheme="minorHAnsi"/>
                <w:sz w:val="20"/>
                <w:szCs w:val="20"/>
              </w:rPr>
              <w:t>kérdése, a Hermina út magasságában a</w:t>
            </w:r>
            <w:r>
              <w:rPr>
                <w:rFonts w:asciiTheme="minorHAnsi" w:hAnsiTheme="minorHAnsi"/>
                <w:sz w:val="20"/>
                <w:szCs w:val="20"/>
              </w:rPr>
              <w:t xml:space="preserve"> </w:t>
            </w:r>
            <w:r w:rsidRPr="00150196">
              <w:rPr>
                <w:rFonts w:asciiTheme="minorHAnsi" w:hAnsiTheme="minorHAnsi"/>
                <w:sz w:val="20"/>
                <w:szCs w:val="20"/>
              </w:rPr>
              <w:t>visszafordulás lehetőségének</w:t>
            </w:r>
            <w:r>
              <w:rPr>
                <w:rFonts w:asciiTheme="minorHAnsi" w:hAnsiTheme="minorHAnsi"/>
                <w:sz w:val="20"/>
                <w:szCs w:val="20"/>
              </w:rPr>
              <w:t xml:space="preserve"> </w:t>
            </w:r>
            <w:r w:rsidRPr="00150196">
              <w:rPr>
                <w:rFonts w:asciiTheme="minorHAnsi" w:hAnsiTheme="minorHAnsi"/>
                <w:sz w:val="20"/>
                <w:szCs w:val="20"/>
              </w:rPr>
              <w:t>szükségessége, a csomópontba tervezett</w:t>
            </w:r>
            <w:r>
              <w:rPr>
                <w:rFonts w:asciiTheme="minorHAnsi" w:hAnsiTheme="minorHAnsi"/>
                <w:sz w:val="20"/>
                <w:szCs w:val="20"/>
              </w:rPr>
              <w:t xml:space="preserve"> </w:t>
            </w:r>
            <w:r w:rsidRPr="00150196">
              <w:rPr>
                <w:rFonts w:asciiTheme="minorHAnsi" w:hAnsiTheme="minorHAnsi"/>
                <w:sz w:val="20"/>
                <w:szCs w:val="20"/>
              </w:rPr>
              <w:t xml:space="preserve">parkolóház </w:t>
            </w:r>
            <w:r>
              <w:rPr>
                <w:rFonts w:asciiTheme="minorHAnsi" w:hAnsiTheme="minorHAnsi"/>
                <w:sz w:val="20"/>
                <w:szCs w:val="20"/>
              </w:rPr>
              <w:t xml:space="preserve">megvalósításának </w:t>
            </w:r>
            <w:r w:rsidRPr="00150196">
              <w:rPr>
                <w:rFonts w:asciiTheme="minorHAnsi" w:hAnsiTheme="minorHAnsi"/>
                <w:sz w:val="20"/>
                <w:szCs w:val="20"/>
              </w:rPr>
              <w:t>kérdése</w:t>
            </w:r>
            <w:r>
              <w:rPr>
                <w:rFonts w:asciiTheme="minorHAnsi" w:hAnsiTheme="minorHAnsi"/>
                <w:sz w:val="20"/>
                <w:szCs w:val="20"/>
              </w:rPr>
              <w:t xml:space="preserve"> </w:t>
            </w:r>
            <w:r w:rsidRPr="00150196">
              <w:rPr>
                <w:rFonts w:asciiTheme="minorHAnsi" w:hAnsiTheme="minorHAnsi"/>
                <w:sz w:val="20"/>
                <w:szCs w:val="20"/>
              </w:rPr>
              <w:t>(nem javasolt) és a vonatkozó földrészletek</w:t>
            </w:r>
            <w:r>
              <w:rPr>
                <w:rFonts w:asciiTheme="minorHAnsi" w:hAnsiTheme="minorHAnsi"/>
                <w:sz w:val="20"/>
                <w:szCs w:val="20"/>
              </w:rPr>
              <w:t xml:space="preserve"> </w:t>
            </w:r>
            <w:r w:rsidRPr="00150196">
              <w:rPr>
                <w:rFonts w:asciiTheme="minorHAnsi" w:hAnsiTheme="minorHAnsi"/>
                <w:sz w:val="20"/>
                <w:szCs w:val="20"/>
              </w:rPr>
              <w:t>tulajdonviszonyai. A nevesített körülmények</w:t>
            </w:r>
            <w:r>
              <w:rPr>
                <w:rFonts w:asciiTheme="minorHAnsi" w:hAnsiTheme="minorHAnsi"/>
                <w:sz w:val="20"/>
                <w:szCs w:val="20"/>
              </w:rPr>
              <w:t xml:space="preserve"> </w:t>
            </w:r>
            <w:r w:rsidRPr="00150196">
              <w:rPr>
                <w:rFonts w:asciiTheme="minorHAnsi" w:hAnsiTheme="minorHAnsi"/>
                <w:sz w:val="20"/>
                <w:szCs w:val="20"/>
              </w:rPr>
              <w:t>teljeskörű ismeretében a jelenlegi műtárgy</w:t>
            </w:r>
            <w:r>
              <w:rPr>
                <w:rFonts w:asciiTheme="minorHAnsi" w:hAnsiTheme="minorHAnsi"/>
                <w:sz w:val="20"/>
                <w:szCs w:val="20"/>
              </w:rPr>
              <w:t xml:space="preserve"> </w:t>
            </w:r>
            <w:r w:rsidRPr="00150196">
              <w:rPr>
                <w:rFonts w:asciiTheme="minorHAnsi" w:hAnsiTheme="minorHAnsi"/>
                <w:sz w:val="20"/>
                <w:szCs w:val="20"/>
              </w:rPr>
              <w:t>egyes elemei (vagy valamennyi eleme)</w:t>
            </w:r>
            <w:r>
              <w:rPr>
                <w:rFonts w:asciiTheme="minorHAnsi" w:hAnsiTheme="minorHAnsi"/>
                <w:sz w:val="20"/>
                <w:szCs w:val="20"/>
              </w:rPr>
              <w:t xml:space="preserve"> </w:t>
            </w:r>
            <w:r w:rsidRPr="00150196">
              <w:rPr>
                <w:rFonts w:asciiTheme="minorHAnsi" w:hAnsiTheme="minorHAnsi"/>
                <w:sz w:val="20"/>
                <w:szCs w:val="20"/>
              </w:rPr>
              <w:t>elbonthatóak lehetnek, akár eredményezve</w:t>
            </w:r>
            <w:r>
              <w:rPr>
                <w:rFonts w:asciiTheme="minorHAnsi" w:hAnsiTheme="minorHAnsi"/>
                <w:sz w:val="20"/>
                <w:szCs w:val="20"/>
              </w:rPr>
              <w:t xml:space="preserve"> </w:t>
            </w:r>
            <w:r w:rsidRPr="00150196">
              <w:rPr>
                <w:rFonts w:asciiTheme="minorHAnsi" w:hAnsiTheme="minorHAnsi"/>
                <w:sz w:val="20"/>
                <w:szCs w:val="20"/>
              </w:rPr>
              <w:t xml:space="preserve">a </w:t>
            </w:r>
            <w:r>
              <w:rPr>
                <w:rFonts w:asciiTheme="minorHAnsi" w:hAnsiTheme="minorHAnsi"/>
                <w:sz w:val="20"/>
                <w:szCs w:val="20"/>
              </w:rPr>
              <w:t>csomópont te</w:t>
            </w:r>
            <w:r w:rsidRPr="00150196">
              <w:rPr>
                <w:rFonts w:asciiTheme="minorHAnsi" w:hAnsiTheme="minorHAnsi"/>
                <w:sz w:val="20"/>
                <w:szCs w:val="20"/>
              </w:rPr>
              <w:t>ljes átalakítását.</w:t>
            </w:r>
            <w:r>
              <w:rPr>
                <w:rFonts w:asciiTheme="minorHAnsi" w:hAnsiTheme="minorHAnsi"/>
                <w:sz w:val="20"/>
                <w:szCs w:val="20"/>
              </w:rPr>
              <w:t xml:space="preserve"> </w:t>
            </w:r>
            <w:r w:rsidRPr="00150196">
              <w:rPr>
                <w:rFonts w:asciiTheme="minorHAnsi" w:hAnsiTheme="minorHAnsi"/>
                <w:sz w:val="20"/>
                <w:szCs w:val="20"/>
              </w:rPr>
              <w:t>Ugyanakkor kizárólag a Kacsóh Pongrác úti</w:t>
            </w:r>
            <w:r>
              <w:rPr>
                <w:rFonts w:asciiTheme="minorHAnsi" w:hAnsiTheme="minorHAnsi"/>
                <w:sz w:val="20"/>
                <w:szCs w:val="20"/>
              </w:rPr>
              <w:t xml:space="preserve"> tengely egyenes</w:t>
            </w:r>
            <w:r w:rsidRPr="00150196">
              <w:rPr>
                <w:rFonts w:asciiTheme="minorHAnsi" w:hAnsiTheme="minorHAnsi"/>
                <w:sz w:val="20"/>
                <w:szCs w:val="20"/>
              </w:rPr>
              <w:t xml:space="preserve"> csatlakozásának</w:t>
            </w:r>
            <w:r>
              <w:rPr>
                <w:rFonts w:asciiTheme="minorHAnsi" w:hAnsiTheme="minorHAnsi"/>
                <w:sz w:val="20"/>
                <w:szCs w:val="20"/>
              </w:rPr>
              <w:t xml:space="preserve"> </w:t>
            </w:r>
            <w:r w:rsidRPr="00150196">
              <w:rPr>
                <w:rFonts w:asciiTheme="minorHAnsi" w:hAnsiTheme="minorHAnsi"/>
                <w:sz w:val="20"/>
                <w:szCs w:val="20"/>
              </w:rPr>
              <w:t>érdekében egy új csomópont kiépítése nem</w:t>
            </w:r>
            <w:r>
              <w:rPr>
                <w:rFonts w:asciiTheme="minorHAnsi" w:hAnsiTheme="minorHAnsi"/>
                <w:sz w:val="20"/>
                <w:szCs w:val="20"/>
              </w:rPr>
              <w:t xml:space="preserve"> </w:t>
            </w:r>
            <w:r w:rsidRPr="00150196">
              <w:rPr>
                <w:rFonts w:asciiTheme="minorHAnsi" w:hAnsiTheme="minorHAnsi"/>
                <w:sz w:val="20"/>
                <w:szCs w:val="20"/>
              </w:rPr>
              <w:t>feltétlenül eredményez olyan, a jelenlegi</w:t>
            </w:r>
            <w:r>
              <w:rPr>
                <w:rFonts w:asciiTheme="minorHAnsi" w:hAnsiTheme="minorHAnsi"/>
                <w:sz w:val="20"/>
                <w:szCs w:val="20"/>
              </w:rPr>
              <w:t xml:space="preserve"> </w:t>
            </w:r>
            <w:r w:rsidRPr="00150196">
              <w:rPr>
                <w:rFonts w:asciiTheme="minorHAnsi" w:hAnsiTheme="minorHAnsi"/>
                <w:sz w:val="20"/>
                <w:szCs w:val="20"/>
              </w:rPr>
              <w:t>állapothoz viszonyítva működőképesebb</w:t>
            </w:r>
            <w:r>
              <w:rPr>
                <w:rFonts w:asciiTheme="minorHAnsi" w:hAnsiTheme="minorHAnsi"/>
                <w:sz w:val="20"/>
                <w:szCs w:val="20"/>
              </w:rPr>
              <w:t xml:space="preserve"> </w:t>
            </w:r>
            <w:r w:rsidRPr="00150196">
              <w:rPr>
                <w:rFonts w:asciiTheme="minorHAnsi" w:hAnsiTheme="minorHAnsi"/>
                <w:sz w:val="20"/>
                <w:szCs w:val="20"/>
              </w:rPr>
              <w:t>megoldást, ami egyúttal indokolná az építés</w:t>
            </w:r>
            <w:r>
              <w:rPr>
                <w:rFonts w:asciiTheme="minorHAnsi" w:hAnsiTheme="minorHAnsi"/>
                <w:sz w:val="20"/>
                <w:szCs w:val="20"/>
              </w:rPr>
              <w:t xml:space="preserve"> </w:t>
            </w:r>
            <w:r w:rsidRPr="00150196">
              <w:rPr>
                <w:rFonts w:asciiTheme="minorHAnsi" w:hAnsiTheme="minorHAnsi"/>
                <w:sz w:val="20"/>
                <w:szCs w:val="20"/>
              </w:rPr>
              <w:t>jelentős költségszükségletét.</w:t>
            </w:r>
          </w:p>
        </w:tc>
        <w:tc>
          <w:tcPr>
            <w:tcW w:w="283" w:type="dxa"/>
          </w:tcPr>
          <w:p w:rsidR="00E24DF4" w:rsidRPr="00E24DF4" w:rsidRDefault="00E24DF4" w:rsidP="003D6685">
            <w:pPr>
              <w:rPr>
                <w:rFonts w:asciiTheme="minorHAnsi" w:hAnsiTheme="minorHAnsi"/>
                <w:b/>
                <w:color w:val="00B050"/>
                <w:sz w:val="20"/>
                <w:szCs w:val="20"/>
              </w:rPr>
            </w:pPr>
          </w:p>
        </w:tc>
        <w:tc>
          <w:tcPr>
            <w:tcW w:w="283" w:type="dxa"/>
          </w:tcPr>
          <w:p w:rsidR="00E24DF4" w:rsidRPr="00E24DF4" w:rsidRDefault="00E24DF4" w:rsidP="003D6685">
            <w:pPr>
              <w:rPr>
                <w:rFonts w:asciiTheme="minorHAnsi" w:hAnsiTheme="minorHAnsi"/>
                <w:b/>
                <w:color w:val="FF0000"/>
                <w:sz w:val="20"/>
                <w:szCs w:val="20"/>
              </w:rPr>
            </w:pPr>
          </w:p>
        </w:tc>
        <w:tc>
          <w:tcPr>
            <w:tcW w:w="283" w:type="dxa"/>
          </w:tcPr>
          <w:p w:rsidR="00E24DF4" w:rsidRPr="00E24DF4" w:rsidRDefault="00E24DF4" w:rsidP="003D6685">
            <w:pPr>
              <w:rPr>
                <w:rFonts w:asciiTheme="minorHAnsi" w:hAnsiTheme="minorHAnsi"/>
                <w:b/>
                <w:sz w:val="20"/>
                <w:szCs w:val="20"/>
              </w:rPr>
            </w:pPr>
          </w:p>
        </w:tc>
      </w:tr>
      <w:tr w:rsidR="003D0BE5" w:rsidRPr="001F0193" w:rsidTr="00541760">
        <w:tc>
          <w:tcPr>
            <w:tcW w:w="386" w:type="dxa"/>
          </w:tcPr>
          <w:p w:rsidR="003D0BE5" w:rsidRPr="003D0BE5" w:rsidRDefault="003D0BE5" w:rsidP="003D0BE5">
            <w:pPr>
              <w:ind w:left="360"/>
              <w:jc w:val="both"/>
              <w:rPr>
                <w:rFonts w:asciiTheme="minorHAnsi" w:hAnsiTheme="minorHAnsi"/>
                <w:sz w:val="20"/>
                <w:szCs w:val="20"/>
              </w:rPr>
            </w:pPr>
          </w:p>
        </w:tc>
        <w:tc>
          <w:tcPr>
            <w:tcW w:w="5017" w:type="dxa"/>
          </w:tcPr>
          <w:p w:rsidR="003D0BE5" w:rsidRPr="009907A0" w:rsidRDefault="003D0BE5" w:rsidP="00C03F18">
            <w:pPr>
              <w:rPr>
                <w:rFonts w:asciiTheme="minorHAnsi" w:hAnsiTheme="minorHAnsi"/>
                <w:b/>
                <w:color w:val="FF0000"/>
                <w:sz w:val="20"/>
                <w:szCs w:val="20"/>
              </w:rPr>
            </w:pPr>
          </w:p>
        </w:tc>
        <w:tc>
          <w:tcPr>
            <w:tcW w:w="5017" w:type="dxa"/>
          </w:tcPr>
          <w:p w:rsidR="003D0BE5" w:rsidRPr="00150196" w:rsidRDefault="003D0BE5" w:rsidP="003D6685">
            <w:pPr>
              <w:rPr>
                <w:rFonts w:asciiTheme="minorHAnsi" w:hAnsiTheme="minorHAnsi"/>
                <w:sz w:val="20"/>
                <w:szCs w:val="20"/>
              </w:rPr>
            </w:pPr>
          </w:p>
        </w:tc>
        <w:tc>
          <w:tcPr>
            <w:tcW w:w="283" w:type="dxa"/>
          </w:tcPr>
          <w:p w:rsidR="003D0BE5" w:rsidRPr="00E24DF4" w:rsidRDefault="003D0BE5" w:rsidP="003D6685">
            <w:pPr>
              <w:rPr>
                <w:rFonts w:asciiTheme="minorHAnsi" w:hAnsiTheme="minorHAnsi"/>
                <w:b/>
                <w:color w:val="00B050"/>
                <w:sz w:val="20"/>
                <w:szCs w:val="20"/>
              </w:rPr>
            </w:pPr>
          </w:p>
        </w:tc>
        <w:tc>
          <w:tcPr>
            <w:tcW w:w="283" w:type="dxa"/>
          </w:tcPr>
          <w:p w:rsidR="003D0BE5" w:rsidRPr="00E24DF4" w:rsidRDefault="003D0BE5" w:rsidP="003D6685">
            <w:pPr>
              <w:rPr>
                <w:rFonts w:asciiTheme="minorHAnsi" w:hAnsiTheme="minorHAnsi"/>
                <w:b/>
                <w:color w:val="FF0000"/>
                <w:sz w:val="20"/>
                <w:szCs w:val="20"/>
              </w:rPr>
            </w:pPr>
          </w:p>
        </w:tc>
        <w:tc>
          <w:tcPr>
            <w:tcW w:w="283" w:type="dxa"/>
          </w:tcPr>
          <w:p w:rsidR="003D0BE5" w:rsidRPr="00E24DF4" w:rsidRDefault="003D0BE5" w:rsidP="003D6685">
            <w:pPr>
              <w:rPr>
                <w:rFonts w:asciiTheme="minorHAnsi" w:hAnsiTheme="minorHAnsi"/>
                <w:b/>
                <w:sz w:val="20"/>
                <w:szCs w:val="20"/>
              </w:rPr>
            </w:pPr>
          </w:p>
        </w:tc>
      </w:tr>
    </w:tbl>
    <w:p w:rsidR="00810F97" w:rsidRDefault="00810F97" w:rsidP="008B29BD">
      <w:pPr>
        <w:spacing w:after="0" w:line="240" w:lineRule="auto"/>
        <w:rPr>
          <w:rFonts w:asciiTheme="minorHAnsi" w:hAnsiTheme="minorHAnsi"/>
          <w:sz w:val="20"/>
          <w:szCs w:val="20"/>
        </w:rPr>
      </w:pPr>
    </w:p>
    <w:tbl>
      <w:tblPr>
        <w:tblStyle w:val="Rcsostblzat"/>
        <w:tblW w:w="0" w:type="auto"/>
        <w:tblCellMar>
          <w:left w:w="28" w:type="dxa"/>
          <w:right w:w="28" w:type="dxa"/>
        </w:tblCellMar>
        <w:tblLook w:val="04A0" w:firstRow="1" w:lastRow="0" w:firstColumn="1" w:lastColumn="0" w:noHBand="0" w:noVBand="1"/>
      </w:tblPr>
      <w:tblGrid>
        <w:gridCol w:w="421"/>
        <w:gridCol w:w="6690"/>
        <w:gridCol w:w="3345"/>
      </w:tblGrid>
      <w:tr w:rsidR="00EF6204" w:rsidRPr="001F0193" w:rsidTr="00C03F18">
        <w:tc>
          <w:tcPr>
            <w:tcW w:w="421" w:type="dxa"/>
          </w:tcPr>
          <w:p w:rsidR="00EF6204" w:rsidRPr="0028791F" w:rsidRDefault="00EF6204" w:rsidP="00EF6204">
            <w:pPr>
              <w:pStyle w:val="Listaszerbekezds"/>
              <w:numPr>
                <w:ilvl w:val="0"/>
                <w:numId w:val="10"/>
              </w:numPr>
              <w:jc w:val="both"/>
              <w:rPr>
                <w:rFonts w:asciiTheme="minorHAnsi" w:hAnsiTheme="minorHAnsi"/>
                <w:sz w:val="20"/>
                <w:szCs w:val="20"/>
              </w:rPr>
            </w:pPr>
          </w:p>
        </w:tc>
        <w:tc>
          <w:tcPr>
            <w:tcW w:w="6690" w:type="dxa"/>
          </w:tcPr>
          <w:p w:rsidR="00EF6204" w:rsidRDefault="00EF6204" w:rsidP="00C03F18">
            <w:pPr>
              <w:rPr>
                <w:rFonts w:asciiTheme="minorHAnsi" w:hAnsiTheme="minorHAnsi"/>
                <w:sz w:val="20"/>
                <w:szCs w:val="20"/>
              </w:rPr>
            </w:pPr>
            <w:r>
              <w:rPr>
                <w:rFonts w:asciiTheme="minorHAnsi" w:hAnsiTheme="minorHAnsi"/>
                <w:sz w:val="20"/>
                <w:szCs w:val="20"/>
              </w:rPr>
              <w:t>Egyebek</w:t>
            </w:r>
          </w:p>
        </w:tc>
        <w:tc>
          <w:tcPr>
            <w:tcW w:w="3345" w:type="dxa"/>
          </w:tcPr>
          <w:p w:rsidR="00EF6204" w:rsidRPr="001F0193" w:rsidRDefault="00EF6204" w:rsidP="00C03F18">
            <w:pPr>
              <w:rPr>
                <w:rFonts w:asciiTheme="minorHAnsi" w:hAnsiTheme="minorHAnsi"/>
                <w:sz w:val="20"/>
                <w:szCs w:val="20"/>
              </w:rPr>
            </w:pPr>
          </w:p>
        </w:tc>
      </w:tr>
    </w:tbl>
    <w:p w:rsidR="0053359E" w:rsidRDefault="0053359E" w:rsidP="008B29BD">
      <w:pPr>
        <w:spacing w:after="0" w:line="240" w:lineRule="auto"/>
        <w:rPr>
          <w:rFonts w:asciiTheme="minorHAnsi" w:hAnsiTheme="minorHAnsi"/>
          <w:sz w:val="20"/>
          <w:szCs w:val="20"/>
        </w:rPr>
      </w:pPr>
    </w:p>
    <w:p w:rsidR="0053359E" w:rsidRDefault="0053359E">
      <w:pPr>
        <w:rPr>
          <w:rFonts w:asciiTheme="minorHAnsi" w:hAnsiTheme="minorHAnsi"/>
          <w:b/>
          <w:sz w:val="28"/>
          <w:szCs w:val="28"/>
        </w:rPr>
      </w:pPr>
    </w:p>
    <w:sectPr w:rsidR="0053359E" w:rsidSect="00494E01">
      <w:pgSz w:w="11906" w:h="16838"/>
      <w:pgMar w:top="720" w:right="295" w:bottom="720" w:left="29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B263C"/>
    <w:multiLevelType w:val="hybridMultilevel"/>
    <w:tmpl w:val="EF2E6882"/>
    <w:lvl w:ilvl="0" w:tplc="2548A616">
      <w:start w:val="1"/>
      <w:numFmt w:val="decimal"/>
      <w:lvlText w:val="%1."/>
      <w:lvlJc w:val="right"/>
      <w:pPr>
        <w:ind w:left="720" w:hanging="360"/>
      </w:pPr>
      <w:rPr>
        <w:rFonts w:hint="default"/>
        <w:spacing w:val="0"/>
        <w:position w:val="0"/>
        <w:sz w:val="20"/>
        <w:szCs w:val="2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9417E4C"/>
    <w:multiLevelType w:val="hybridMultilevel"/>
    <w:tmpl w:val="2BD0344A"/>
    <w:lvl w:ilvl="0" w:tplc="2548A616">
      <w:start w:val="1"/>
      <w:numFmt w:val="decimal"/>
      <w:lvlText w:val="%1."/>
      <w:lvlJc w:val="right"/>
      <w:pPr>
        <w:ind w:left="720" w:hanging="360"/>
      </w:pPr>
      <w:rPr>
        <w:rFonts w:hint="default"/>
        <w:spacing w:val="0"/>
        <w:position w:val="0"/>
        <w:sz w:val="20"/>
        <w:szCs w:val="2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7F17591"/>
    <w:multiLevelType w:val="hybridMultilevel"/>
    <w:tmpl w:val="84EA8654"/>
    <w:lvl w:ilvl="0" w:tplc="2548A616">
      <w:start w:val="1"/>
      <w:numFmt w:val="decimal"/>
      <w:lvlText w:val="%1."/>
      <w:lvlJc w:val="right"/>
      <w:pPr>
        <w:ind w:left="720" w:hanging="360"/>
      </w:pPr>
      <w:rPr>
        <w:rFonts w:hint="default"/>
        <w:spacing w:val="0"/>
        <w:position w:val="0"/>
        <w:sz w:val="20"/>
        <w:szCs w:val="2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9415CBD"/>
    <w:multiLevelType w:val="hybridMultilevel"/>
    <w:tmpl w:val="0AAE15A2"/>
    <w:lvl w:ilvl="0" w:tplc="249CD0DA">
      <w:start w:val="1"/>
      <w:numFmt w:val="decimal"/>
      <w:lvlText w:val="%1."/>
      <w:lvlJc w:val="right"/>
      <w:pPr>
        <w:ind w:left="720" w:hanging="360"/>
      </w:pPr>
      <w:rPr>
        <w:rFonts w:hint="default"/>
        <w:color w:val="auto"/>
        <w:spacing w:val="0"/>
        <w:position w:val="0"/>
        <w:sz w:val="20"/>
        <w:szCs w:val="2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2BDE0F24"/>
    <w:multiLevelType w:val="hybridMultilevel"/>
    <w:tmpl w:val="EC9A635C"/>
    <w:lvl w:ilvl="0" w:tplc="2548A616">
      <w:start w:val="1"/>
      <w:numFmt w:val="decimal"/>
      <w:lvlText w:val="%1."/>
      <w:lvlJc w:val="right"/>
      <w:pPr>
        <w:ind w:left="720" w:hanging="360"/>
      </w:pPr>
      <w:rPr>
        <w:rFonts w:hint="default"/>
        <w:spacing w:val="0"/>
        <w:position w:val="0"/>
        <w:sz w:val="20"/>
        <w:szCs w:val="2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30515D29"/>
    <w:multiLevelType w:val="hybridMultilevel"/>
    <w:tmpl w:val="7B84F032"/>
    <w:lvl w:ilvl="0" w:tplc="2548A616">
      <w:start w:val="1"/>
      <w:numFmt w:val="decimal"/>
      <w:lvlText w:val="%1."/>
      <w:lvlJc w:val="right"/>
      <w:pPr>
        <w:ind w:left="720" w:hanging="360"/>
      </w:pPr>
      <w:rPr>
        <w:rFonts w:hint="default"/>
        <w:spacing w:val="0"/>
        <w:position w:val="0"/>
        <w:sz w:val="20"/>
        <w:szCs w:val="2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341D07FA"/>
    <w:multiLevelType w:val="hybridMultilevel"/>
    <w:tmpl w:val="3C76C438"/>
    <w:lvl w:ilvl="0" w:tplc="249CD0DA">
      <w:start w:val="1"/>
      <w:numFmt w:val="decimal"/>
      <w:lvlText w:val="%1."/>
      <w:lvlJc w:val="right"/>
      <w:pPr>
        <w:ind w:left="720" w:hanging="360"/>
      </w:pPr>
      <w:rPr>
        <w:rFonts w:hint="default"/>
        <w:color w:val="auto"/>
        <w:spacing w:val="0"/>
        <w:position w:val="0"/>
        <w:sz w:val="20"/>
        <w:szCs w:val="2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3AD250C9"/>
    <w:multiLevelType w:val="hybridMultilevel"/>
    <w:tmpl w:val="DEA020F4"/>
    <w:lvl w:ilvl="0" w:tplc="2548A616">
      <w:start w:val="1"/>
      <w:numFmt w:val="decimal"/>
      <w:lvlText w:val="%1."/>
      <w:lvlJc w:val="right"/>
      <w:pPr>
        <w:ind w:left="720" w:hanging="360"/>
      </w:pPr>
      <w:rPr>
        <w:rFonts w:hint="default"/>
        <w:spacing w:val="0"/>
        <w:position w:val="0"/>
        <w:sz w:val="20"/>
        <w:szCs w:val="2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DFF15F8"/>
    <w:multiLevelType w:val="hybridMultilevel"/>
    <w:tmpl w:val="EF2E6882"/>
    <w:lvl w:ilvl="0" w:tplc="2548A616">
      <w:start w:val="1"/>
      <w:numFmt w:val="decimal"/>
      <w:lvlText w:val="%1."/>
      <w:lvlJc w:val="right"/>
      <w:pPr>
        <w:ind w:left="720" w:hanging="360"/>
      </w:pPr>
      <w:rPr>
        <w:rFonts w:hint="default"/>
        <w:spacing w:val="0"/>
        <w:position w:val="0"/>
        <w:sz w:val="20"/>
        <w:szCs w:val="2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3EBD0A1C"/>
    <w:multiLevelType w:val="hybridMultilevel"/>
    <w:tmpl w:val="EF2E6882"/>
    <w:lvl w:ilvl="0" w:tplc="2548A616">
      <w:start w:val="1"/>
      <w:numFmt w:val="decimal"/>
      <w:lvlText w:val="%1."/>
      <w:lvlJc w:val="right"/>
      <w:pPr>
        <w:ind w:left="720" w:hanging="360"/>
      </w:pPr>
      <w:rPr>
        <w:rFonts w:hint="default"/>
        <w:spacing w:val="0"/>
        <w:position w:val="0"/>
        <w:sz w:val="20"/>
        <w:szCs w:val="2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40B05508"/>
    <w:multiLevelType w:val="hybridMultilevel"/>
    <w:tmpl w:val="74D0AE3E"/>
    <w:lvl w:ilvl="0" w:tplc="249CD0DA">
      <w:start w:val="1"/>
      <w:numFmt w:val="decimal"/>
      <w:lvlText w:val="%1."/>
      <w:lvlJc w:val="right"/>
      <w:pPr>
        <w:ind w:left="720" w:hanging="360"/>
      </w:pPr>
      <w:rPr>
        <w:rFonts w:hint="default"/>
        <w:color w:val="auto"/>
        <w:spacing w:val="0"/>
        <w:position w:val="0"/>
        <w:sz w:val="20"/>
        <w:szCs w:val="2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4B6E7773"/>
    <w:multiLevelType w:val="hybridMultilevel"/>
    <w:tmpl w:val="84EA8654"/>
    <w:lvl w:ilvl="0" w:tplc="2548A616">
      <w:start w:val="1"/>
      <w:numFmt w:val="decimal"/>
      <w:lvlText w:val="%1."/>
      <w:lvlJc w:val="right"/>
      <w:pPr>
        <w:ind w:left="720" w:hanging="360"/>
      </w:pPr>
      <w:rPr>
        <w:rFonts w:hint="default"/>
        <w:spacing w:val="0"/>
        <w:position w:val="0"/>
        <w:sz w:val="20"/>
        <w:szCs w:val="2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50410F8D"/>
    <w:multiLevelType w:val="hybridMultilevel"/>
    <w:tmpl w:val="7D9423A8"/>
    <w:lvl w:ilvl="0" w:tplc="040E000F">
      <w:start w:val="1"/>
      <w:numFmt w:val="decimal"/>
      <w:lvlText w:val="%1."/>
      <w:lvlJc w:val="left"/>
      <w:pPr>
        <w:ind w:left="720" w:hanging="360"/>
      </w:pPr>
      <w:rPr>
        <w:rFonts w:hint="default"/>
        <w:spacing w:val="0"/>
        <w:position w:val="0"/>
        <w:sz w:val="18"/>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4F03FFF"/>
    <w:multiLevelType w:val="hybridMultilevel"/>
    <w:tmpl w:val="7EF4D6C4"/>
    <w:lvl w:ilvl="0" w:tplc="E5D6C274">
      <w:start w:val="16"/>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6368672C"/>
    <w:multiLevelType w:val="hybridMultilevel"/>
    <w:tmpl w:val="696830E8"/>
    <w:lvl w:ilvl="0" w:tplc="23EA1BDE">
      <w:start w:val="1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15:restartNumberingAfterBreak="0">
    <w:nsid w:val="6414215D"/>
    <w:multiLevelType w:val="hybridMultilevel"/>
    <w:tmpl w:val="302EBAB2"/>
    <w:lvl w:ilvl="0" w:tplc="2548A616">
      <w:start w:val="1"/>
      <w:numFmt w:val="decimal"/>
      <w:lvlText w:val="%1."/>
      <w:lvlJc w:val="right"/>
      <w:pPr>
        <w:ind w:left="720" w:hanging="360"/>
      </w:pPr>
      <w:rPr>
        <w:rFonts w:hint="default"/>
        <w:spacing w:val="0"/>
        <w:position w:val="0"/>
        <w:sz w:val="20"/>
        <w:szCs w:val="2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4431E96"/>
    <w:multiLevelType w:val="hybridMultilevel"/>
    <w:tmpl w:val="39EA439C"/>
    <w:lvl w:ilvl="0" w:tplc="3454D4E0">
      <w:start w:val="1"/>
      <w:numFmt w:val="decimal"/>
      <w:lvlText w:val="%1"/>
      <w:lvlJc w:val="left"/>
      <w:pPr>
        <w:ind w:left="720" w:hanging="360"/>
      </w:pPr>
      <w:rPr>
        <w:rFonts w:ascii="Times New Roman" w:hAnsi="Times New Roman" w:cs="Times New Roman" w:hint="default"/>
        <w:spacing w:val="0"/>
        <w:position w:val="0"/>
        <w:sz w:val="18"/>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68816AE3"/>
    <w:multiLevelType w:val="hybridMultilevel"/>
    <w:tmpl w:val="AFC0042C"/>
    <w:lvl w:ilvl="0" w:tplc="46A0BF4C">
      <w:start w:val="1"/>
      <w:numFmt w:val="decimal"/>
      <w:lvlText w:val="%1."/>
      <w:lvlJc w:val="righ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6CC92658"/>
    <w:multiLevelType w:val="hybridMultilevel"/>
    <w:tmpl w:val="84EA8654"/>
    <w:lvl w:ilvl="0" w:tplc="2548A616">
      <w:start w:val="1"/>
      <w:numFmt w:val="decimal"/>
      <w:lvlText w:val="%1."/>
      <w:lvlJc w:val="right"/>
      <w:pPr>
        <w:ind w:left="720" w:hanging="360"/>
      </w:pPr>
      <w:rPr>
        <w:rFonts w:hint="default"/>
        <w:spacing w:val="0"/>
        <w:position w:val="0"/>
        <w:sz w:val="20"/>
        <w:szCs w:val="2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76C71434"/>
    <w:multiLevelType w:val="hybridMultilevel"/>
    <w:tmpl w:val="C1D21A60"/>
    <w:lvl w:ilvl="0" w:tplc="249CD0DA">
      <w:start w:val="1"/>
      <w:numFmt w:val="decimal"/>
      <w:lvlText w:val="%1."/>
      <w:lvlJc w:val="right"/>
      <w:pPr>
        <w:ind w:left="720" w:hanging="360"/>
      </w:pPr>
      <w:rPr>
        <w:rFonts w:hint="default"/>
        <w:color w:val="auto"/>
        <w:spacing w:val="0"/>
        <w:position w:val="0"/>
        <w:sz w:val="20"/>
        <w:szCs w:val="2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798F2BCB"/>
    <w:multiLevelType w:val="hybridMultilevel"/>
    <w:tmpl w:val="04E2BB5A"/>
    <w:lvl w:ilvl="0" w:tplc="2548A616">
      <w:start w:val="1"/>
      <w:numFmt w:val="decimal"/>
      <w:lvlText w:val="%1."/>
      <w:lvlJc w:val="right"/>
      <w:pPr>
        <w:ind w:left="720" w:hanging="360"/>
      </w:pPr>
      <w:rPr>
        <w:rFonts w:hint="default"/>
        <w:spacing w:val="0"/>
        <w:position w:val="0"/>
        <w:sz w:val="20"/>
        <w:szCs w:val="2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7"/>
  </w:num>
  <w:num w:numId="2">
    <w:abstractNumId w:val="16"/>
  </w:num>
  <w:num w:numId="3">
    <w:abstractNumId w:val="12"/>
  </w:num>
  <w:num w:numId="4">
    <w:abstractNumId w:val="11"/>
  </w:num>
  <w:num w:numId="5">
    <w:abstractNumId w:val="13"/>
  </w:num>
  <w:num w:numId="6">
    <w:abstractNumId w:val="20"/>
  </w:num>
  <w:num w:numId="7">
    <w:abstractNumId w:val="2"/>
  </w:num>
  <w:num w:numId="8">
    <w:abstractNumId w:val="18"/>
  </w:num>
  <w:num w:numId="9">
    <w:abstractNumId w:val="7"/>
  </w:num>
  <w:num w:numId="10">
    <w:abstractNumId w:val="19"/>
  </w:num>
  <w:num w:numId="11">
    <w:abstractNumId w:val="4"/>
  </w:num>
  <w:num w:numId="12">
    <w:abstractNumId w:val="5"/>
  </w:num>
  <w:num w:numId="13">
    <w:abstractNumId w:val="14"/>
  </w:num>
  <w:num w:numId="14">
    <w:abstractNumId w:val="0"/>
  </w:num>
  <w:num w:numId="15">
    <w:abstractNumId w:val="9"/>
  </w:num>
  <w:num w:numId="16">
    <w:abstractNumId w:val="8"/>
  </w:num>
  <w:num w:numId="17">
    <w:abstractNumId w:val="15"/>
  </w:num>
  <w:num w:numId="18">
    <w:abstractNumId w:val="1"/>
  </w:num>
  <w:num w:numId="19">
    <w:abstractNumId w:val="3"/>
  </w:num>
  <w:num w:numId="20">
    <w:abstractNumId w:val="6"/>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193"/>
    <w:rsid w:val="000000D2"/>
    <w:rsid w:val="000008CD"/>
    <w:rsid w:val="00000B79"/>
    <w:rsid w:val="00004028"/>
    <w:rsid w:val="00004262"/>
    <w:rsid w:val="00005CB9"/>
    <w:rsid w:val="00007119"/>
    <w:rsid w:val="00011AD9"/>
    <w:rsid w:val="00013778"/>
    <w:rsid w:val="00013E5C"/>
    <w:rsid w:val="00015209"/>
    <w:rsid w:val="0001583E"/>
    <w:rsid w:val="00015ECD"/>
    <w:rsid w:val="0001670B"/>
    <w:rsid w:val="00017F66"/>
    <w:rsid w:val="000212CC"/>
    <w:rsid w:val="00021EA5"/>
    <w:rsid w:val="0002295C"/>
    <w:rsid w:val="00022E6E"/>
    <w:rsid w:val="000237C5"/>
    <w:rsid w:val="00023C03"/>
    <w:rsid w:val="00023DF9"/>
    <w:rsid w:val="00025552"/>
    <w:rsid w:val="00025C33"/>
    <w:rsid w:val="0002666C"/>
    <w:rsid w:val="000266B2"/>
    <w:rsid w:val="00031980"/>
    <w:rsid w:val="00032879"/>
    <w:rsid w:val="00032940"/>
    <w:rsid w:val="00034310"/>
    <w:rsid w:val="00035313"/>
    <w:rsid w:val="00035FD7"/>
    <w:rsid w:val="00037572"/>
    <w:rsid w:val="00043821"/>
    <w:rsid w:val="0004407B"/>
    <w:rsid w:val="00044BC3"/>
    <w:rsid w:val="00045D76"/>
    <w:rsid w:val="00045EC9"/>
    <w:rsid w:val="000461EA"/>
    <w:rsid w:val="00046FA7"/>
    <w:rsid w:val="00047976"/>
    <w:rsid w:val="00051C1C"/>
    <w:rsid w:val="00052250"/>
    <w:rsid w:val="00053D6A"/>
    <w:rsid w:val="00053F6D"/>
    <w:rsid w:val="000546E5"/>
    <w:rsid w:val="00054B15"/>
    <w:rsid w:val="000559A7"/>
    <w:rsid w:val="00056392"/>
    <w:rsid w:val="0006111B"/>
    <w:rsid w:val="00062E30"/>
    <w:rsid w:val="0006432F"/>
    <w:rsid w:val="00064772"/>
    <w:rsid w:val="00065447"/>
    <w:rsid w:val="00066B33"/>
    <w:rsid w:val="00067D95"/>
    <w:rsid w:val="000700D2"/>
    <w:rsid w:val="0007104C"/>
    <w:rsid w:val="000713A7"/>
    <w:rsid w:val="00072479"/>
    <w:rsid w:val="00072E15"/>
    <w:rsid w:val="00072F86"/>
    <w:rsid w:val="00073234"/>
    <w:rsid w:val="000732C7"/>
    <w:rsid w:val="00073A55"/>
    <w:rsid w:val="00074EA1"/>
    <w:rsid w:val="0008067A"/>
    <w:rsid w:val="00080A5C"/>
    <w:rsid w:val="00081DC0"/>
    <w:rsid w:val="000837DB"/>
    <w:rsid w:val="00083B07"/>
    <w:rsid w:val="000840BC"/>
    <w:rsid w:val="00084110"/>
    <w:rsid w:val="000854DD"/>
    <w:rsid w:val="00085D00"/>
    <w:rsid w:val="000860A4"/>
    <w:rsid w:val="0008611C"/>
    <w:rsid w:val="000861F1"/>
    <w:rsid w:val="00087480"/>
    <w:rsid w:val="000901BD"/>
    <w:rsid w:val="0009059F"/>
    <w:rsid w:val="0009168F"/>
    <w:rsid w:val="00093426"/>
    <w:rsid w:val="00093B70"/>
    <w:rsid w:val="0009433A"/>
    <w:rsid w:val="00094D8B"/>
    <w:rsid w:val="00096A20"/>
    <w:rsid w:val="000A336B"/>
    <w:rsid w:val="000A3A5D"/>
    <w:rsid w:val="000A6E3E"/>
    <w:rsid w:val="000A7095"/>
    <w:rsid w:val="000A7EE7"/>
    <w:rsid w:val="000B0572"/>
    <w:rsid w:val="000B2124"/>
    <w:rsid w:val="000B23D5"/>
    <w:rsid w:val="000B3BEC"/>
    <w:rsid w:val="000B3CC0"/>
    <w:rsid w:val="000B6652"/>
    <w:rsid w:val="000B6CFA"/>
    <w:rsid w:val="000B784F"/>
    <w:rsid w:val="000C15D9"/>
    <w:rsid w:val="000C16CF"/>
    <w:rsid w:val="000C1703"/>
    <w:rsid w:val="000C48D5"/>
    <w:rsid w:val="000C7972"/>
    <w:rsid w:val="000D1B3C"/>
    <w:rsid w:val="000D24BE"/>
    <w:rsid w:val="000D3DFE"/>
    <w:rsid w:val="000D648E"/>
    <w:rsid w:val="000D66E2"/>
    <w:rsid w:val="000D7AD7"/>
    <w:rsid w:val="000E045D"/>
    <w:rsid w:val="000E0888"/>
    <w:rsid w:val="000E1444"/>
    <w:rsid w:val="000E189D"/>
    <w:rsid w:val="000E1E01"/>
    <w:rsid w:val="000E32F2"/>
    <w:rsid w:val="000E3CD2"/>
    <w:rsid w:val="000E615B"/>
    <w:rsid w:val="000E6B29"/>
    <w:rsid w:val="000E75D9"/>
    <w:rsid w:val="000F0342"/>
    <w:rsid w:val="000F343D"/>
    <w:rsid w:val="000F7199"/>
    <w:rsid w:val="000F7A15"/>
    <w:rsid w:val="000F7B6D"/>
    <w:rsid w:val="00103403"/>
    <w:rsid w:val="00103444"/>
    <w:rsid w:val="00103B01"/>
    <w:rsid w:val="00104CD3"/>
    <w:rsid w:val="001056EA"/>
    <w:rsid w:val="0010655A"/>
    <w:rsid w:val="00107158"/>
    <w:rsid w:val="001105F4"/>
    <w:rsid w:val="00110736"/>
    <w:rsid w:val="0011161A"/>
    <w:rsid w:val="00112ECF"/>
    <w:rsid w:val="00113BD3"/>
    <w:rsid w:val="0011499B"/>
    <w:rsid w:val="0011531C"/>
    <w:rsid w:val="00116924"/>
    <w:rsid w:val="00116D68"/>
    <w:rsid w:val="00117456"/>
    <w:rsid w:val="00117E91"/>
    <w:rsid w:val="00120F18"/>
    <w:rsid w:val="00120F4B"/>
    <w:rsid w:val="0012156F"/>
    <w:rsid w:val="00121B98"/>
    <w:rsid w:val="00122670"/>
    <w:rsid w:val="0012364B"/>
    <w:rsid w:val="001238FE"/>
    <w:rsid w:val="00124634"/>
    <w:rsid w:val="001250EB"/>
    <w:rsid w:val="00125AD2"/>
    <w:rsid w:val="001269D1"/>
    <w:rsid w:val="00127008"/>
    <w:rsid w:val="00127B45"/>
    <w:rsid w:val="001309CB"/>
    <w:rsid w:val="0013189D"/>
    <w:rsid w:val="0013303A"/>
    <w:rsid w:val="00134B03"/>
    <w:rsid w:val="0013637E"/>
    <w:rsid w:val="001364BF"/>
    <w:rsid w:val="0013668F"/>
    <w:rsid w:val="00136C1F"/>
    <w:rsid w:val="00137473"/>
    <w:rsid w:val="0014154A"/>
    <w:rsid w:val="00144CBE"/>
    <w:rsid w:val="00144F1C"/>
    <w:rsid w:val="00147434"/>
    <w:rsid w:val="001475AF"/>
    <w:rsid w:val="001476A0"/>
    <w:rsid w:val="00150196"/>
    <w:rsid w:val="001503FA"/>
    <w:rsid w:val="00150B5A"/>
    <w:rsid w:val="001512B6"/>
    <w:rsid w:val="00151305"/>
    <w:rsid w:val="001538B0"/>
    <w:rsid w:val="00153BAB"/>
    <w:rsid w:val="00154BEA"/>
    <w:rsid w:val="00155601"/>
    <w:rsid w:val="00155E69"/>
    <w:rsid w:val="00156755"/>
    <w:rsid w:val="00160122"/>
    <w:rsid w:val="001611B9"/>
    <w:rsid w:val="001616C6"/>
    <w:rsid w:val="00163279"/>
    <w:rsid w:val="00163429"/>
    <w:rsid w:val="00163433"/>
    <w:rsid w:val="00167109"/>
    <w:rsid w:val="0017035C"/>
    <w:rsid w:val="00170431"/>
    <w:rsid w:val="001712E7"/>
    <w:rsid w:val="001726B8"/>
    <w:rsid w:val="00173CE2"/>
    <w:rsid w:val="00174123"/>
    <w:rsid w:val="001749BF"/>
    <w:rsid w:val="00175563"/>
    <w:rsid w:val="0017597A"/>
    <w:rsid w:val="00176D3E"/>
    <w:rsid w:val="00182137"/>
    <w:rsid w:val="00183FF1"/>
    <w:rsid w:val="001847B9"/>
    <w:rsid w:val="00185842"/>
    <w:rsid w:val="00186185"/>
    <w:rsid w:val="00187FFA"/>
    <w:rsid w:val="00191051"/>
    <w:rsid w:val="00191E00"/>
    <w:rsid w:val="00193051"/>
    <w:rsid w:val="00193832"/>
    <w:rsid w:val="001946A8"/>
    <w:rsid w:val="0019561D"/>
    <w:rsid w:val="00196EDB"/>
    <w:rsid w:val="001A0762"/>
    <w:rsid w:val="001A1798"/>
    <w:rsid w:val="001A1BFA"/>
    <w:rsid w:val="001A1FF4"/>
    <w:rsid w:val="001A22F6"/>
    <w:rsid w:val="001A393C"/>
    <w:rsid w:val="001A3E9E"/>
    <w:rsid w:val="001A5760"/>
    <w:rsid w:val="001B0AE4"/>
    <w:rsid w:val="001B101E"/>
    <w:rsid w:val="001B1351"/>
    <w:rsid w:val="001B177D"/>
    <w:rsid w:val="001B448A"/>
    <w:rsid w:val="001B5A10"/>
    <w:rsid w:val="001B669F"/>
    <w:rsid w:val="001B6ACF"/>
    <w:rsid w:val="001B7F1A"/>
    <w:rsid w:val="001C0F13"/>
    <w:rsid w:val="001C0FC9"/>
    <w:rsid w:val="001C1397"/>
    <w:rsid w:val="001C2B8E"/>
    <w:rsid w:val="001C3544"/>
    <w:rsid w:val="001C4C4F"/>
    <w:rsid w:val="001C6EC9"/>
    <w:rsid w:val="001C77C9"/>
    <w:rsid w:val="001D189D"/>
    <w:rsid w:val="001D279C"/>
    <w:rsid w:val="001D3171"/>
    <w:rsid w:val="001D40D9"/>
    <w:rsid w:val="001D49FC"/>
    <w:rsid w:val="001E05F6"/>
    <w:rsid w:val="001E1247"/>
    <w:rsid w:val="001E1320"/>
    <w:rsid w:val="001E1464"/>
    <w:rsid w:val="001E1EE9"/>
    <w:rsid w:val="001E2180"/>
    <w:rsid w:val="001E4432"/>
    <w:rsid w:val="001E52E4"/>
    <w:rsid w:val="001E5AF0"/>
    <w:rsid w:val="001E5E4E"/>
    <w:rsid w:val="001E65F0"/>
    <w:rsid w:val="001E6E44"/>
    <w:rsid w:val="001E73C2"/>
    <w:rsid w:val="001E760F"/>
    <w:rsid w:val="001E7C2C"/>
    <w:rsid w:val="001F0193"/>
    <w:rsid w:val="001F0F43"/>
    <w:rsid w:val="001F1C78"/>
    <w:rsid w:val="001F3541"/>
    <w:rsid w:val="001F4DCF"/>
    <w:rsid w:val="001F4E2B"/>
    <w:rsid w:val="001F5829"/>
    <w:rsid w:val="001F58BF"/>
    <w:rsid w:val="001F5C4E"/>
    <w:rsid w:val="001F5EA2"/>
    <w:rsid w:val="001F6507"/>
    <w:rsid w:val="001F66EB"/>
    <w:rsid w:val="002019FC"/>
    <w:rsid w:val="00202DC7"/>
    <w:rsid w:val="002037E8"/>
    <w:rsid w:val="00203FC8"/>
    <w:rsid w:val="002051C0"/>
    <w:rsid w:val="0020777E"/>
    <w:rsid w:val="00210397"/>
    <w:rsid w:val="002106DF"/>
    <w:rsid w:val="00212911"/>
    <w:rsid w:val="00212E53"/>
    <w:rsid w:val="00213DB9"/>
    <w:rsid w:val="002149FA"/>
    <w:rsid w:val="002161FE"/>
    <w:rsid w:val="00216951"/>
    <w:rsid w:val="002178BF"/>
    <w:rsid w:val="00221337"/>
    <w:rsid w:val="00225846"/>
    <w:rsid w:val="00225BD4"/>
    <w:rsid w:val="002306C1"/>
    <w:rsid w:val="00232022"/>
    <w:rsid w:val="00233122"/>
    <w:rsid w:val="002333DB"/>
    <w:rsid w:val="00233F5F"/>
    <w:rsid w:val="00235014"/>
    <w:rsid w:val="00235EC3"/>
    <w:rsid w:val="002361EF"/>
    <w:rsid w:val="002367A9"/>
    <w:rsid w:val="00236CD6"/>
    <w:rsid w:val="00240382"/>
    <w:rsid w:val="00241FAA"/>
    <w:rsid w:val="002428E9"/>
    <w:rsid w:val="0024300F"/>
    <w:rsid w:val="002431C4"/>
    <w:rsid w:val="002445BC"/>
    <w:rsid w:val="00246433"/>
    <w:rsid w:val="00247E77"/>
    <w:rsid w:val="002506AC"/>
    <w:rsid w:val="0025188D"/>
    <w:rsid w:val="00251BDF"/>
    <w:rsid w:val="00252826"/>
    <w:rsid w:val="00256138"/>
    <w:rsid w:val="00256BEB"/>
    <w:rsid w:val="0026032E"/>
    <w:rsid w:val="0026151C"/>
    <w:rsid w:val="00264B86"/>
    <w:rsid w:val="00265B0C"/>
    <w:rsid w:val="00266979"/>
    <w:rsid w:val="0027157F"/>
    <w:rsid w:val="00271C00"/>
    <w:rsid w:val="00275CA5"/>
    <w:rsid w:val="00277BC7"/>
    <w:rsid w:val="00280A1A"/>
    <w:rsid w:val="002817F6"/>
    <w:rsid w:val="00282692"/>
    <w:rsid w:val="00282BDA"/>
    <w:rsid w:val="00282BF6"/>
    <w:rsid w:val="00283117"/>
    <w:rsid w:val="002843AD"/>
    <w:rsid w:val="0028584D"/>
    <w:rsid w:val="0028791F"/>
    <w:rsid w:val="00287C21"/>
    <w:rsid w:val="00291233"/>
    <w:rsid w:val="00291FE1"/>
    <w:rsid w:val="00292713"/>
    <w:rsid w:val="0029271D"/>
    <w:rsid w:val="00293062"/>
    <w:rsid w:val="0029445E"/>
    <w:rsid w:val="0029548D"/>
    <w:rsid w:val="0029591E"/>
    <w:rsid w:val="0029691B"/>
    <w:rsid w:val="00297698"/>
    <w:rsid w:val="00297B1F"/>
    <w:rsid w:val="002A25BC"/>
    <w:rsid w:val="002A2DD5"/>
    <w:rsid w:val="002A2F39"/>
    <w:rsid w:val="002A3363"/>
    <w:rsid w:val="002A355F"/>
    <w:rsid w:val="002A3A82"/>
    <w:rsid w:val="002A41A9"/>
    <w:rsid w:val="002A55B0"/>
    <w:rsid w:val="002A707C"/>
    <w:rsid w:val="002A7174"/>
    <w:rsid w:val="002A7590"/>
    <w:rsid w:val="002B29F7"/>
    <w:rsid w:val="002B2C5A"/>
    <w:rsid w:val="002B2C7F"/>
    <w:rsid w:val="002B31EE"/>
    <w:rsid w:val="002B33C2"/>
    <w:rsid w:val="002B50E7"/>
    <w:rsid w:val="002B57DD"/>
    <w:rsid w:val="002B788A"/>
    <w:rsid w:val="002B7905"/>
    <w:rsid w:val="002C0667"/>
    <w:rsid w:val="002C10D5"/>
    <w:rsid w:val="002C20FD"/>
    <w:rsid w:val="002C4F4C"/>
    <w:rsid w:val="002C5B68"/>
    <w:rsid w:val="002C72F3"/>
    <w:rsid w:val="002C76E5"/>
    <w:rsid w:val="002C77E2"/>
    <w:rsid w:val="002D0F6C"/>
    <w:rsid w:val="002D221C"/>
    <w:rsid w:val="002D274D"/>
    <w:rsid w:val="002D38B6"/>
    <w:rsid w:val="002D41A7"/>
    <w:rsid w:val="002D4497"/>
    <w:rsid w:val="002D4B70"/>
    <w:rsid w:val="002D5848"/>
    <w:rsid w:val="002D5A64"/>
    <w:rsid w:val="002D6047"/>
    <w:rsid w:val="002D6F18"/>
    <w:rsid w:val="002E399F"/>
    <w:rsid w:val="002E3C4A"/>
    <w:rsid w:val="002E4400"/>
    <w:rsid w:val="002E5F98"/>
    <w:rsid w:val="002E714C"/>
    <w:rsid w:val="002E7B5A"/>
    <w:rsid w:val="002F23C9"/>
    <w:rsid w:val="002F2406"/>
    <w:rsid w:val="002F3161"/>
    <w:rsid w:val="002F41D9"/>
    <w:rsid w:val="002F5FD2"/>
    <w:rsid w:val="002F6F63"/>
    <w:rsid w:val="002F7ACB"/>
    <w:rsid w:val="00300319"/>
    <w:rsid w:val="00301172"/>
    <w:rsid w:val="00301D95"/>
    <w:rsid w:val="00301DAE"/>
    <w:rsid w:val="0030212B"/>
    <w:rsid w:val="00302DB9"/>
    <w:rsid w:val="00302FDE"/>
    <w:rsid w:val="0030391C"/>
    <w:rsid w:val="00305306"/>
    <w:rsid w:val="0030558E"/>
    <w:rsid w:val="00307193"/>
    <w:rsid w:val="00307872"/>
    <w:rsid w:val="00311BFF"/>
    <w:rsid w:val="003127D0"/>
    <w:rsid w:val="00312DCE"/>
    <w:rsid w:val="00312DF8"/>
    <w:rsid w:val="003133AA"/>
    <w:rsid w:val="003142F0"/>
    <w:rsid w:val="00314C2F"/>
    <w:rsid w:val="00315BE0"/>
    <w:rsid w:val="00315F74"/>
    <w:rsid w:val="003169FF"/>
    <w:rsid w:val="0032031E"/>
    <w:rsid w:val="00323CD7"/>
    <w:rsid w:val="00326942"/>
    <w:rsid w:val="003271B3"/>
    <w:rsid w:val="00327A93"/>
    <w:rsid w:val="00327EC4"/>
    <w:rsid w:val="003318A8"/>
    <w:rsid w:val="00332094"/>
    <w:rsid w:val="003324D9"/>
    <w:rsid w:val="0033289A"/>
    <w:rsid w:val="00332C1A"/>
    <w:rsid w:val="0033353B"/>
    <w:rsid w:val="0033392B"/>
    <w:rsid w:val="00333A2F"/>
    <w:rsid w:val="00334AB5"/>
    <w:rsid w:val="00334FDC"/>
    <w:rsid w:val="0033550B"/>
    <w:rsid w:val="00335CD8"/>
    <w:rsid w:val="003376D0"/>
    <w:rsid w:val="00337FE4"/>
    <w:rsid w:val="0034018B"/>
    <w:rsid w:val="00342C92"/>
    <w:rsid w:val="00343B19"/>
    <w:rsid w:val="00343D11"/>
    <w:rsid w:val="00344366"/>
    <w:rsid w:val="00344843"/>
    <w:rsid w:val="00344A65"/>
    <w:rsid w:val="00344F76"/>
    <w:rsid w:val="00345CE4"/>
    <w:rsid w:val="00346140"/>
    <w:rsid w:val="003467E6"/>
    <w:rsid w:val="00346AC9"/>
    <w:rsid w:val="00347B74"/>
    <w:rsid w:val="00347D18"/>
    <w:rsid w:val="00351BE1"/>
    <w:rsid w:val="0035213F"/>
    <w:rsid w:val="0035307D"/>
    <w:rsid w:val="00354D53"/>
    <w:rsid w:val="0035576D"/>
    <w:rsid w:val="00356528"/>
    <w:rsid w:val="0035794A"/>
    <w:rsid w:val="00357E02"/>
    <w:rsid w:val="0036051D"/>
    <w:rsid w:val="00361D47"/>
    <w:rsid w:val="00362F6A"/>
    <w:rsid w:val="00363377"/>
    <w:rsid w:val="00363812"/>
    <w:rsid w:val="0036445A"/>
    <w:rsid w:val="00365010"/>
    <w:rsid w:val="0037049C"/>
    <w:rsid w:val="00371090"/>
    <w:rsid w:val="00371369"/>
    <w:rsid w:val="0037152F"/>
    <w:rsid w:val="00371EE0"/>
    <w:rsid w:val="0037267C"/>
    <w:rsid w:val="003733D7"/>
    <w:rsid w:val="003740DE"/>
    <w:rsid w:val="00377402"/>
    <w:rsid w:val="00377648"/>
    <w:rsid w:val="003800AE"/>
    <w:rsid w:val="00381891"/>
    <w:rsid w:val="00382164"/>
    <w:rsid w:val="00382391"/>
    <w:rsid w:val="0038247B"/>
    <w:rsid w:val="00382D4A"/>
    <w:rsid w:val="00383A0F"/>
    <w:rsid w:val="0038410C"/>
    <w:rsid w:val="00384814"/>
    <w:rsid w:val="00385421"/>
    <w:rsid w:val="00386F77"/>
    <w:rsid w:val="0039019F"/>
    <w:rsid w:val="003901D6"/>
    <w:rsid w:val="003930AA"/>
    <w:rsid w:val="00393E88"/>
    <w:rsid w:val="00395E32"/>
    <w:rsid w:val="00397366"/>
    <w:rsid w:val="00397A50"/>
    <w:rsid w:val="00397DB4"/>
    <w:rsid w:val="003A141E"/>
    <w:rsid w:val="003A1BFD"/>
    <w:rsid w:val="003A1FB3"/>
    <w:rsid w:val="003A4E6F"/>
    <w:rsid w:val="003A5F24"/>
    <w:rsid w:val="003A5F4E"/>
    <w:rsid w:val="003A61B6"/>
    <w:rsid w:val="003B633B"/>
    <w:rsid w:val="003C013D"/>
    <w:rsid w:val="003C037D"/>
    <w:rsid w:val="003C0B51"/>
    <w:rsid w:val="003C10CD"/>
    <w:rsid w:val="003C1333"/>
    <w:rsid w:val="003C1782"/>
    <w:rsid w:val="003C39CA"/>
    <w:rsid w:val="003C63B0"/>
    <w:rsid w:val="003C6EED"/>
    <w:rsid w:val="003D0846"/>
    <w:rsid w:val="003D0904"/>
    <w:rsid w:val="003D0BE5"/>
    <w:rsid w:val="003D1CB4"/>
    <w:rsid w:val="003D5496"/>
    <w:rsid w:val="003D612B"/>
    <w:rsid w:val="003D62A6"/>
    <w:rsid w:val="003D6685"/>
    <w:rsid w:val="003D74A0"/>
    <w:rsid w:val="003D78AE"/>
    <w:rsid w:val="003E0BE0"/>
    <w:rsid w:val="003E100F"/>
    <w:rsid w:val="003E14E0"/>
    <w:rsid w:val="003E2CB2"/>
    <w:rsid w:val="003E4621"/>
    <w:rsid w:val="003F041A"/>
    <w:rsid w:val="003F32AC"/>
    <w:rsid w:val="003F3B36"/>
    <w:rsid w:val="003F64E8"/>
    <w:rsid w:val="00400C27"/>
    <w:rsid w:val="00402A81"/>
    <w:rsid w:val="00403160"/>
    <w:rsid w:val="00403310"/>
    <w:rsid w:val="00403FC2"/>
    <w:rsid w:val="00404AA4"/>
    <w:rsid w:val="004050A9"/>
    <w:rsid w:val="00405F48"/>
    <w:rsid w:val="00406528"/>
    <w:rsid w:val="004068F2"/>
    <w:rsid w:val="00411322"/>
    <w:rsid w:val="00411BE6"/>
    <w:rsid w:val="00414A25"/>
    <w:rsid w:val="004164F2"/>
    <w:rsid w:val="00417277"/>
    <w:rsid w:val="00417386"/>
    <w:rsid w:val="00417F9B"/>
    <w:rsid w:val="00420E79"/>
    <w:rsid w:val="00423660"/>
    <w:rsid w:val="004236C1"/>
    <w:rsid w:val="00426937"/>
    <w:rsid w:val="00427A47"/>
    <w:rsid w:val="00430899"/>
    <w:rsid w:val="004311D3"/>
    <w:rsid w:val="00431B7E"/>
    <w:rsid w:val="00432023"/>
    <w:rsid w:val="00432748"/>
    <w:rsid w:val="00432F29"/>
    <w:rsid w:val="004334FD"/>
    <w:rsid w:val="004335F9"/>
    <w:rsid w:val="00433717"/>
    <w:rsid w:val="004342A7"/>
    <w:rsid w:val="00434976"/>
    <w:rsid w:val="00436EDF"/>
    <w:rsid w:val="00437796"/>
    <w:rsid w:val="00440EA9"/>
    <w:rsid w:val="004420AF"/>
    <w:rsid w:val="00443006"/>
    <w:rsid w:val="004440F8"/>
    <w:rsid w:val="0044501B"/>
    <w:rsid w:val="00447028"/>
    <w:rsid w:val="0044792D"/>
    <w:rsid w:val="00450B86"/>
    <w:rsid w:val="00451795"/>
    <w:rsid w:val="00451EF0"/>
    <w:rsid w:val="0045272F"/>
    <w:rsid w:val="00452FCF"/>
    <w:rsid w:val="00453AEE"/>
    <w:rsid w:val="00453C9A"/>
    <w:rsid w:val="0045566B"/>
    <w:rsid w:val="00455D95"/>
    <w:rsid w:val="00456435"/>
    <w:rsid w:val="004565F7"/>
    <w:rsid w:val="00457096"/>
    <w:rsid w:val="004606D8"/>
    <w:rsid w:val="0046084F"/>
    <w:rsid w:val="0046578D"/>
    <w:rsid w:val="00465E50"/>
    <w:rsid w:val="00470DE7"/>
    <w:rsid w:val="0047182F"/>
    <w:rsid w:val="00471E7F"/>
    <w:rsid w:val="0047230E"/>
    <w:rsid w:val="00472C84"/>
    <w:rsid w:val="00474855"/>
    <w:rsid w:val="00475302"/>
    <w:rsid w:val="00476C80"/>
    <w:rsid w:val="004771C3"/>
    <w:rsid w:val="004776F0"/>
    <w:rsid w:val="0048033D"/>
    <w:rsid w:val="004803DA"/>
    <w:rsid w:val="004818BE"/>
    <w:rsid w:val="00485180"/>
    <w:rsid w:val="004851B1"/>
    <w:rsid w:val="00485871"/>
    <w:rsid w:val="0048595E"/>
    <w:rsid w:val="00485D31"/>
    <w:rsid w:val="00486092"/>
    <w:rsid w:val="00486D37"/>
    <w:rsid w:val="0048735B"/>
    <w:rsid w:val="004878E6"/>
    <w:rsid w:val="00487C7E"/>
    <w:rsid w:val="00487F3C"/>
    <w:rsid w:val="0049180B"/>
    <w:rsid w:val="00492E9E"/>
    <w:rsid w:val="00494270"/>
    <w:rsid w:val="0049459F"/>
    <w:rsid w:val="00494E01"/>
    <w:rsid w:val="00494FF0"/>
    <w:rsid w:val="004956AC"/>
    <w:rsid w:val="00496B66"/>
    <w:rsid w:val="00496BDD"/>
    <w:rsid w:val="00497857"/>
    <w:rsid w:val="00497971"/>
    <w:rsid w:val="004A00C3"/>
    <w:rsid w:val="004A33CD"/>
    <w:rsid w:val="004A5704"/>
    <w:rsid w:val="004A5C0F"/>
    <w:rsid w:val="004A5CEA"/>
    <w:rsid w:val="004A6E67"/>
    <w:rsid w:val="004B1D03"/>
    <w:rsid w:val="004B32BC"/>
    <w:rsid w:val="004B3F4A"/>
    <w:rsid w:val="004B4466"/>
    <w:rsid w:val="004B559C"/>
    <w:rsid w:val="004B5C12"/>
    <w:rsid w:val="004B6837"/>
    <w:rsid w:val="004B6ECF"/>
    <w:rsid w:val="004C04D6"/>
    <w:rsid w:val="004C1788"/>
    <w:rsid w:val="004C221C"/>
    <w:rsid w:val="004C2302"/>
    <w:rsid w:val="004C293A"/>
    <w:rsid w:val="004C3086"/>
    <w:rsid w:val="004C4009"/>
    <w:rsid w:val="004C4DB3"/>
    <w:rsid w:val="004C57D1"/>
    <w:rsid w:val="004C5DE5"/>
    <w:rsid w:val="004C6953"/>
    <w:rsid w:val="004D0ED2"/>
    <w:rsid w:val="004D26B4"/>
    <w:rsid w:val="004D2F41"/>
    <w:rsid w:val="004D34F9"/>
    <w:rsid w:val="004D4D86"/>
    <w:rsid w:val="004D4FA3"/>
    <w:rsid w:val="004D698F"/>
    <w:rsid w:val="004E3779"/>
    <w:rsid w:val="004E4383"/>
    <w:rsid w:val="004E52BD"/>
    <w:rsid w:val="004E53C5"/>
    <w:rsid w:val="004E5CD3"/>
    <w:rsid w:val="004E7BB2"/>
    <w:rsid w:val="004F0065"/>
    <w:rsid w:val="004F0775"/>
    <w:rsid w:val="004F1B31"/>
    <w:rsid w:val="004F3E65"/>
    <w:rsid w:val="004F5684"/>
    <w:rsid w:val="004F66C7"/>
    <w:rsid w:val="0050174F"/>
    <w:rsid w:val="00502DCD"/>
    <w:rsid w:val="005037E6"/>
    <w:rsid w:val="0050411D"/>
    <w:rsid w:val="005044C8"/>
    <w:rsid w:val="00504567"/>
    <w:rsid w:val="00505AA9"/>
    <w:rsid w:val="00505CE9"/>
    <w:rsid w:val="005069D2"/>
    <w:rsid w:val="00507134"/>
    <w:rsid w:val="00510542"/>
    <w:rsid w:val="00510869"/>
    <w:rsid w:val="00510C3B"/>
    <w:rsid w:val="005114BA"/>
    <w:rsid w:val="00511505"/>
    <w:rsid w:val="00512F48"/>
    <w:rsid w:val="0051318B"/>
    <w:rsid w:val="00514F2B"/>
    <w:rsid w:val="00515716"/>
    <w:rsid w:val="00516501"/>
    <w:rsid w:val="00516B54"/>
    <w:rsid w:val="00517B13"/>
    <w:rsid w:val="00520694"/>
    <w:rsid w:val="005210F8"/>
    <w:rsid w:val="005211D8"/>
    <w:rsid w:val="00521283"/>
    <w:rsid w:val="005231C1"/>
    <w:rsid w:val="00526507"/>
    <w:rsid w:val="00530026"/>
    <w:rsid w:val="00530A56"/>
    <w:rsid w:val="00530CA4"/>
    <w:rsid w:val="00532EC9"/>
    <w:rsid w:val="0053359E"/>
    <w:rsid w:val="00534884"/>
    <w:rsid w:val="00534B66"/>
    <w:rsid w:val="00534CAD"/>
    <w:rsid w:val="00534DAA"/>
    <w:rsid w:val="00534E14"/>
    <w:rsid w:val="005356BC"/>
    <w:rsid w:val="0053597B"/>
    <w:rsid w:val="005364A4"/>
    <w:rsid w:val="005367E0"/>
    <w:rsid w:val="00540385"/>
    <w:rsid w:val="005408D8"/>
    <w:rsid w:val="0054170C"/>
    <w:rsid w:val="00541760"/>
    <w:rsid w:val="00541BDC"/>
    <w:rsid w:val="005446BE"/>
    <w:rsid w:val="0054525D"/>
    <w:rsid w:val="005453BB"/>
    <w:rsid w:val="005454D6"/>
    <w:rsid w:val="00545CB3"/>
    <w:rsid w:val="00546D15"/>
    <w:rsid w:val="00552514"/>
    <w:rsid w:val="0055288E"/>
    <w:rsid w:val="005531FF"/>
    <w:rsid w:val="0055454D"/>
    <w:rsid w:val="00555032"/>
    <w:rsid w:val="00555399"/>
    <w:rsid w:val="00555D38"/>
    <w:rsid w:val="005568DC"/>
    <w:rsid w:val="005571C2"/>
    <w:rsid w:val="0056068C"/>
    <w:rsid w:val="00561526"/>
    <w:rsid w:val="00562B30"/>
    <w:rsid w:val="0056393B"/>
    <w:rsid w:val="00564265"/>
    <w:rsid w:val="00564AE4"/>
    <w:rsid w:val="00565960"/>
    <w:rsid w:val="00565CE8"/>
    <w:rsid w:val="00566CC9"/>
    <w:rsid w:val="00567B53"/>
    <w:rsid w:val="00570444"/>
    <w:rsid w:val="00570A33"/>
    <w:rsid w:val="00570BF8"/>
    <w:rsid w:val="0057110F"/>
    <w:rsid w:val="0057136D"/>
    <w:rsid w:val="00572976"/>
    <w:rsid w:val="00574399"/>
    <w:rsid w:val="005753A9"/>
    <w:rsid w:val="005766CA"/>
    <w:rsid w:val="00577534"/>
    <w:rsid w:val="00577E8E"/>
    <w:rsid w:val="005814D4"/>
    <w:rsid w:val="00582647"/>
    <w:rsid w:val="0058304C"/>
    <w:rsid w:val="00583342"/>
    <w:rsid w:val="005844BB"/>
    <w:rsid w:val="0058646E"/>
    <w:rsid w:val="00586D35"/>
    <w:rsid w:val="00587022"/>
    <w:rsid w:val="00587DF3"/>
    <w:rsid w:val="0059037E"/>
    <w:rsid w:val="005904CD"/>
    <w:rsid w:val="00590502"/>
    <w:rsid w:val="0059336A"/>
    <w:rsid w:val="00593C32"/>
    <w:rsid w:val="0059515C"/>
    <w:rsid w:val="005951E2"/>
    <w:rsid w:val="005966FF"/>
    <w:rsid w:val="00597A6C"/>
    <w:rsid w:val="005A2126"/>
    <w:rsid w:val="005A3DD9"/>
    <w:rsid w:val="005A3F07"/>
    <w:rsid w:val="005A4072"/>
    <w:rsid w:val="005A437A"/>
    <w:rsid w:val="005A5605"/>
    <w:rsid w:val="005A5669"/>
    <w:rsid w:val="005A7BD2"/>
    <w:rsid w:val="005B0268"/>
    <w:rsid w:val="005B10BE"/>
    <w:rsid w:val="005B1449"/>
    <w:rsid w:val="005B16C6"/>
    <w:rsid w:val="005B2324"/>
    <w:rsid w:val="005B2D13"/>
    <w:rsid w:val="005B2EEA"/>
    <w:rsid w:val="005B4473"/>
    <w:rsid w:val="005B486B"/>
    <w:rsid w:val="005B4E9B"/>
    <w:rsid w:val="005B5661"/>
    <w:rsid w:val="005B7C5E"/>
    <w:rsid w:val="005C0685"/>
    <w:rsid w:val="005C1B2E"/>
    <w:rsid w:val="005C36FE"/>
    <w:rsid w:val="005C3C88"/>
    <w:rsid w:val="005C577F"/>
    <w:rsid w:val="005C6A5D"/>
    <w:rsid w:val="005C6C07"/>
    <w:rsid w:val="005C77E1"/>
    <w:rsid w:val="005D20E0"/>
    <w:rsid w:val="005D49B6"/>
    <w:rsid w:val="005D57D3"/>
    <w:rsid w:val="005D7077"/>
    <w:rsid w:val="005E1069"/>
    <w:rsid w:val="005E1F10"/>
    <w:rsid w:val="005E3FED"/>
    <w:rsid w:val="005E40D8"/>
    <w:rsid w:val="005E40E9"/>
    <w:rsid w:val="005E5172"/>
    <w:rsid w:val="005E5B6E"/>
    <w:rsid w:val="005E7BC7"/>
    <w:rsid w:val="005F044C"/>
    <w:rsid w:val="005F0D2A"/>
    <w:rsid w:val="005F123C"/>
    <w:rsid w:val="005F22F8"/>
    <w:rsid w:val="005F25A8"/>
    <w:rsid w:val="005F326B"/>
    <w:rsid w:val="005F375B"/>
    <w:rsid w:val="005F3EDA"/>
    <w:rsid w:val="005F4456"/>
    <w:rsid w:val="005F49BF"/>
    <w:rsid w:val="005F5E8D"/>
    <w:rsid w:val="005F76A1"/>
    <w:rsid w:val="00600F41"/>
    <w:rsid w:val="00601A53"/>
    <w:rsid w:val="00601FC6"/>
    <w:rsid w:val="00602B8A"/>
    <w:rsid w:val="006039C0"/>
    <w:rsid w:val="0061002C"/>
    <w:rsid w:val="00614455"/>
    <w:rsid w:val="006165A3"/>
    <w:rsid w:val="00616FDB"/>
    <w:rsid w:val="0061742B"/>
    <w:rsid w:val="00620E4A"/>
    <w:rsid w:val="00621A07"/>
    <w:rsid w:val="00624A78"/>
    <w:rsid w:val="0062537D"/>
    <w:rsid w:val="0062596A"/>
    <w:rsid w:val="0062700B"/>
    <w:rsid w:val="00630AF8"/>
    <w:rsid w:val="00632A88"/>
    <w:rsid w:val="00632CA9"/>
    <w:rsid w:val="006351F5"/>
    <w:rsid w:val="006357CC"/>
    <w:rsid w:val="00636DCA"/>
    <w:rsid w:val="00637FE8"/>
    <w:rsid w:val="006438AB"/>
    <w:rsid w:val="00643B7D"/>
    <w:rsid w:val="00644A63"/>
    <w:rsid w:val="00645321"/>
    <w:rsid w:val="0064598B"/>
    <w:rsid w:val="00645EFA"/>
    <w:rsid w:val="00646101"/>
    <w:rsid w:val="00650479"/>
    <w:rsid w:val="006509C2"/>
    <w:rsid w:val="00652FFF"/>
    <w:rsid w:val="00655BCC"/>
    <w:rsid w:val="00655E7A"/>
    <w:rsid w:val="0065692D"/>
    <w:rsid w:val="00656A38"/>
    <w:rsid w:val="00660273"/>
    <w:rsid w:val="00661895"/>
    <w:rsid w:val="00662683"/>
    <w:rsid w:val="00662E79"/>
    <w:rsid w:val="00662F4B"/>
    <w:rsid w:val="00663258"/>
    <w:rsid w:val="00663E7D"/>
    <w:rsid w:val="00667BD7"/>
    <w:rsid w:val="00667C73"/>
    <w:rsid w:val="00670F66"/>
    <w:rsid w:val="00671590"/>
    <w:rsid w:val="0067185A"/>
    <w:rsid w:val="00673A5B"/>
    <w:rsid w:val="00673FD9"/>
    <w:rsid w:val="00675310"/>
    <w:rsid w:val="0067590D"/>
    <w:rsid w:val="00675B78"/>
    <w:rsid w:val="00677AB9"/>
    <w:rsid w:val="00680991"/>
    <w:rsid w:val="00680F33"/>
    <w:rsid w:val="00681E9F"/>
    <w:rsid w:val="00682C5C"/>
    <w:rsid w:val="00684C8F"/>
    <w:rsid w:val="00685D29"/>
    <w:rsid w:val="0068761A"/>
    <w:rsid w:val="0068782E"/>
    <w:rsid w:val="00687BDC"/>
    <w:rsid w:val="006917F5"/>
    <w:rsid w:val="00691A24"/>
    <w:rsid w:val="00691EED"/>
    <w:rsid w:val="00693F2B"/>
    <w:rsid w:val="00694756"/>
    <w:rsid w:val="00694AA3"/>
    <w:rsid w:val="00694B70"/>
    <w:rsid w:val="00695444"/>
    <w:rsid w:val="00697F4E"/>
    <w:rsid w:val="006A25D9"/>
    <w:rsid w:val="006A2713"/>
    <w:rsid w:val="006A28E8"/>
    <w:rsid w:val="006A2BA2"/>
    <w:rsid w:val="006A4637"/>
    <w:rsid w:val="006A5039"/>
    <w:rsid w:val="006A66D9"/>
    <w:rsid w:val="006A6D8B"/>
    <w:rsid w:val="006B0225"/>
    <w:rsid w:val="006B0569"/>
    <w:rsid w:val="006B3BF9"/>
    <w:rsid w:val="006C08E2"/>
    <w:rsid w:val="006C09AA"/>
    <w:rsid w:val="006C1EE1"/>
    <w:rsid w:val="006C2D81"/>
    <w:rsid w:val="006C4328"/>
    <w:rsid w:val="006C4AC9"/>
    <w:rsid w:val="006C4CEB"/>
    <w:rsid w:val="006C5F0A"/>
    <w:rsid w:val="006C65AD"/>
    <w:rsid w:val="006C708B"/>
    <w:rsid w:val="006C745E"/>
    <w:rsid w:val="006C7935"/>
    <w:rsid w:val="006C7E1C"/>
    <w:rsid w:val="006D112D"/>
    <w:rsid w:val="006D12BC"/>
    <w:rsid w:val="006D2103"/>
    <w:rsid w:val="006D24A1"/>
    <w:rsid w:val="006D36E2"/>
    <w:rsid w:val="006D3C8C"/>
    <w:rsid w:val="006D6365"/>
    <w:rsid w:val="006D65C2"/>
    <w:rsid w:val="006D7DB9"/>
    <w:rsid w:val="006E1721"/>
    <w:rsid w:val="006E2D8E"/>
    <w:rsid w:val="006E4635"/>
    <w:rsid w:val="006E5000"/>
    <w:rsid w:val="006E6CB1"/>
    <w:rsid w:val="006E7690"/>
    <w:rsid w:val="006F14F5"/>
    <w:rsid w:val="006F27C1"/>
    <w:rsid w:val="006F552B"/>
    <w:rsid w:val="006F6DA2"/>
    <w:rsid w:val="006F6E90"/>
    <w:rsid w:val="006F7B96"/>
    <w:rsid w:val="007002B9"/>
    <w:rsid w:val="0070283F"/>
    <w:rsid w:val="00702C78"/>
    <w:rsid w:val="00706B70"/>
    <w:rsid w:val="00707D8E"/>
    <w:rsid w:val="00710878"/>
    <w:rsid w:val="007111F5"/>
    <w:rsid w:val="00711FB8"/>
    <w:rsid w:val="00712FEA"/>
    <w:rsid w:val="00714228"/>
    <w:rsid w:val="00715447"/>
    <w:rsid w:val="00715B73"/>
    <w:rsid w:val="007165AD"/>
    <w:rsid w:val="007216C8"/>
    <w:rsid w:val="00722284"/>
    <w:rsid w:val="007229D7"/>
    <w:rsid w:val="00723DF5"/>
    <w:rsid w:val="007267DA"/>
    <w:rsid w:val="00727CDB"/>
    <w:rsid w:val="0073058B"/>
    <w:rsid w:val="00730596"/>
    <w:rsid w:val="00730D89"/>
    <w:rsid w:val="00730E0B"/>
    <w:rsid w:val="00733550"/>
    <w:rsid w:val="00733D0E"/>
    <w:rsid w:val="00733E65"/>
    <w:rsid w:val="007350F1"/>
    <w:rsid w:val="0073551A"/>
    <w:rsid w:val="00735791"/>
    <w:rsid w:val="0073639D"/>
    <w:rsid w:val="007365BD"/>
    <w:rsid w:val="0074065C"/>
    <w:rsid w:val="00741077"/>
    <w:rsid w:val="007412EF"/>
    <w:rsid w:val="00741868"/>
    <w:rsid w:val="0074210A"/>
    <w:rsid w:val="00744278"/>
    <w:rsid w:val="00745361"/>
    <w:rsid w:val="0075154F"/>
    <w:rsid w:val="00751BE7"/>
    <w:rsid w:val="0075563D"/>
    <w:rsid w:val="007603A2"/>
    <w:rsid w:val="007607A6"/>
    <w:rsid w:val="00760955"/>
    <w:rsid w:val="007611A1"/>
    <w:rsid w:val="00762198"/>
    <w:rsid w:val="00765680"/>
    <w:rsid w:val="00767E60"/>
    <w:rsid w:val="007700DF"/>
    <w:rsid w:val="00771B1E"/>
    <w:rsid w:val="00772555"/>
    <w:rsid w:val="007733E2"/>
    <w:rsid w:val="007735A3"/>
    <w:rsid w:val="007743A4"/>
    <w:rsid w:val="007755D4"/>
    <w:rsid w:val="00776814"/>
    <w:rsid w:val="00780533"/>
    <w:rsid w:val="00780EF7"/>
    <w:rsid w:val="00783C17"/>
    <w:rsid w:val="00784DCE"/>
    <w:rsid w:val="007874D9"/>
    <w:rsid w:val="00787BF9"/>
    <w:rsid w:val="00790EF7"/>
    <w:rsid w:val="00791540"/>
    <w:rsid w:val="00792259"/>
    <w:rsid w:val="00792B25"/>
    <w:rsid w:val="007933D3"/>
    <w:rsid w:val="00793C23"/>
    <w:rsid w:val="00795154"/>
    <w:rsid w:val="0079655C"/>
    <w:rsid w:val="007973C4"/>
    <w:rsid w:val="007A114C"/>
    <w:rsid w:val="007A1791"/>
    <w:rsid w:val="007A28CF"/>
    <w:rsid w:val="007A5820"/>
    <w:rsid w:val="007A6212"/>
    <w:rsid w:val="007A6A9D"/>
    <w:rsid w:val="007B1B1D"/>
    <w:rsid w:val="007B23AA"/>
    <w:rsid w:val="007B313E"/>
    <w:rsid w:val="007B333C"/>
    <w:rsid w:val="007B4D48"/>
    <w:rsid w:val="007C0863"/>
    <w:rsid w:val="007C17EF"/>
    <w:rsid w:val="007C202D"/>
    <w:rsid w:val="007C3C57"/>
    <w:rsid w:val="007C5A42"/>
    <w:rsid w:val="007C638C"/>
    <w:rsid w:val="007C7C61"/>
    <w:rsid w:val="007D0C49"/>
    <w:rsid w:val="007D11BE"/>
    <w:rsid w:val="007D364D"/>
    <w:rsid w:val="007D40E1"/>
    <w:rsid w:val="007D48F3"/>
    <w:rsid w:val="007D4C35"/>
    <w:rsid w:val="007D6BAE"/>
    <w:rsid w:val="007E2A8B"/>
    <w:rsid w:val="007E3974"/>
    <w:rsid w:val="007E428D"/>
    <w:rsid w:val="007E494A"/>
    <w:rsid w:val="007E4E68"/>
    <w:rsid w:val="007E5864"/>
    <w:rsid w:val="007E5B8D"/>
    <w:rsid w:val="007E5BC8"/>
    <w:rsid w:val="007E7EC0"/>
    <w:rsid w:val="007F00C2"/>
    <w:rsid w:val="007F0C8E"/>
    <w:rsid w:val="007F2B6F"/>
    <w:rsid w:val="007F30AF"/>
    <w:rsid w:val="007F336E"/>
    <w:rsid w:val="007F3604"/>
    <w:rsid w:val="007F5054"/>
    <w:rsid w:val="007F5B5C"/>
    <w:rsid w:val="007F5E04"/>
    <w:rsid w:val="007F5F87"/>
    <w:rsid w:val="007F65A9"/>
    <w:rsid w:val="007F780E"/>
    <w:rsid w:val="008009BF"/>
    <w:rsid w:val="00801039"/>
    <w:rsid w:val="00801A23"/>
    <w:rsid w:val="0080554C"/>
    <w:rsid w:val="00807BCF"/>
    <w:rsid w:val="00810E94"/>
    <w:rsid w:val="00810F97"/>
    <w:rsid w:val="008134BE"/>
    <w:rsid w:val="00815713"/>
    <w:rsid w:val="00816887"/>
    <w:rsid w:val="00817225"/>
    <w:rsid w:val="00817CD8"/>
    <w:rsid w:val="00820C1C"/>
    <w:rsid w:val="0082166E"/>
    <w:rsid w:val="00821C28"/>
    <w:rsid w:val="008226F4"/>
    <w:rsid w:val="008230BB"/>
    <w:rsid w:val="00823B59"/>
    <w:rsid w:val="00825244"/>
    <w:rsid w:val="00825D99"/>
    <w:rsid w:val="00827E7A"/>
    <w:rsid w:val="00832423"/>
    <w:rsid w:val="00832AFA"/>
    <w:rsid w:val="00833865"/>
    <w:rsid w:val="00834315"/>
    <w:rsid w:val="008346E7"/>
    <w:rsid w:val="00835941"/>
    <w:rsid w:val="0083608E"/>
    <w:rsid w:val="008373F5"/>
    <w:rsid w:val="00840046"/>
    <w:rsid w:val="0084081A"/>
    <w:rsid w:val="008409D0"/>
    <w:rsid w:val="0084143D"/>
    <w:rsid w:val="0084163F"/>
    <w:rsid w:val="00842F4D"/>
    <w:rsid w:val="00843172"/>
    <w:rsid w:val="008436ED"/>
    <w:rsid w:val="00843E5A"/>
    <w:rsid w:val="008443C6"/>
    <w:rsid w:val="00844704"/>
    <w:rsid w:val="00844BEE"/>
    <w:rsid w:val="008457A0"/>
    <w:rsid w:val="008507C6"/>
    <w:rsid w:val="00852A35"/>
    <w:rsid w:val="00853D8B"/>
    <w:rsid w:val="0085449D"/>
    <w:rsid w:val="00856676"/>
    <w:rsid w:val="00857133"/>
    <w:rsid w:val="0086026C"/>
    <w:rsid w:val="00860E5B"/>
    <w:rsid w:val="00861B97"/>
    <w:rsid w:val="00861DC7"/>
    <w:rsid w:val="008623F9"/>
    <w:rsid w:val="008625EE"/>
    <w:rsid w:val="008630A3"/>
    <w:rsid w:val="00863B91"/>
    <w:rsid w:val="00864A6D"/>
    <w:rsid w:val="00867515"/>
    <w:rsid w:val="00867CB8"/>
    <w:rsid w:val="00870FDC"/>
    <w:rsid w:val="00872201"/>
    <w:rsid w:val="00872458"/>
    <w:rsid w:val="008732B2"/>
    <w:rsid w:val="008739B5"/>
    <w:rsid w:val="00875853"/>
    <w:rsid w:val="00880210"/>
    <w:rsid w:val="0088051E"/>
    <w:rsid w:val="00881B20"/>
    <w:rsid w:val="0088232E"/>
    <w:rsid w:val="008828C3"/>
    <w:rsid w:val="008828D9"/>
    <w:rsid w:val="00883301"/>
    <w:rsid w:val="00883A88"/>
    <w:rsid w:val="008850A5"/>
    <w:rsid w:val="008851A9"/>
    <w:rsid w:val="00885645"/>
    <w:rsid w:val="00885A87"/>
    <w:rsid w:val="00886051"/>
    <w:rsid w:val="0088645D"/>
    <w:rsid w:val="00887EAA"/>
    <w:rsid w:val="008919F1"/>
    <w:rsid w:val="00891E43"/>
    <w:rsid w:val="008920F3"/>
    <w:rsid w:val="008940AB"/>
    <w:rsid w:val="00896BA6"/>
    <w:rsid w:val="00897589"/>
    <w:rsid w:val="008977F4"/>
    <w:rsid w:val="008A0A39"/>
    <w:rsid w:val="008A117A"/>
    <w:rsid w:val="008A1CD0"/>
    <w:rsid w:val="008A3877"/>
    <w:rsid w:val="008A38BF"/>
    <w:rsid w:val="008A4FA1"/>
    <w:rsid w:val="008A5712"/>
    <w:rsid w:val="008A62FA"/>
    <w:rsid w:val="008A654C"/>
    <w:rsid w:val="008B02AC"/>
    <w:rsid w:val="008B083F"/>
    <w:rsid w:val="008B1E73"/>
    <w:rsid w:val="008B29BD"/>
    <w:rsid w:val="008B2BA1"/>
    <w:rsid w:val="008B5D52"/>
    <w:rsid w:val="008B7005"/>
    <w:rsid w:val="008B70D4"/>
    <w:rsid w:val="008B7B27"/>
    <w:rsid w:val="008C1B66"/>
    <w:rsid w:val="008C22B1"/>
    <w:rsid w:val="008C23F9"/>
    <w:rsid w:val="008C2768"/>
    <w:rsid w:val="008C2CDC"/>
    <w:rsid w:val="008C2DEB"/>
    <w:rsid w:val="008C3395"/>
    <w:rsid w:val="008C38F8"/>
    <w:rsid w:val="008C492F"/>
    <w:rsid w:val="008C500A"/>
    <w:rsid w:val="008C501E"/>
    <w:rsid w:val="008C5AF2"/>
    <w:rsid w:val="008C6B94"/>
    <w:rsid w:val="008C78A0"/>
    <w:rsid w:val="008C7C13"/>
    <w:rsid w:val="008D13E2"/>
    <w:rsid w:val="008D1724"/>
    <w:rsid w:val="008D179D"/>
    <w:rsid w:val="008D17F0"/>
    <w:rsid w:val="008D2452"/>
    <w:rsid w:val="008D3266"/>
    <w:rsid w:val="008D39E7"/>
    <w:rsid w:val="008D4588"/>
    <w:rsid w:val="008D539A"/>
    <w:rsid w:val="008D5E91"/>
    <w:rsid w:val="008D6566"/>
    <w:rsid w:val="008D7101"/>
    <w:rsid w:val="008E00A9"/>
    <w:rsid w:val="008E096B"/>
    <w:rsid w:val="008E1029"/>
    <w:rsid w:val="008E2C85"/>
    <w:rsid w:val="008E2CAC"/>
    <w:rsid w:val="008E31B0"/>
    <w:rsid w:val="008E5388"/>
    <w:rsid w:val="008E5AC5"/>
    <w:rsid w:val="008E60C7"/>
    <w:rsid w:val="008E6382"/>
    <w:rsid w:val="008E7AF9"/>
    <w:rsid w:val="008F2264"/>
    <w:rsid w:val="008F5649"/>
    <w:rsid w:val="0090031D"/>
    <w:rsid w:val="00900EEB"/>
    <w:rsid w:val="00906877"/>
    <w:rsid w:val="009071DF"/>
    <w:rsid w:val="00910BB7"/>
    <w:rsid w:val="00911292"/>
    <w:rsid w:val="00912CB7"/>
    <w:rsid w:val="00913AD6"/>
    <w:rsid w:val="009146C8"/>
    <w:rsid w:val="00915B5D"/>
    <w:rsid w:val="00915E10"/>
    <w:rsid w:val="009163C3"/>
    <w:rsid w:val="00920C64"/>
    <w:rsid w:val="00922735"/>
    <w:rsid w:val="00922927"/>
    <w:rsid w:val="00923E50"/>
    <w:rsid w:val="00925804"/>
    <w:rsid w:val="00925942"/>
    <w:rsid w:val="009261EC"/>
    <w:rsid w:val="009263E3"/>
    <w:rsid w:val="009265A4"/>
    <w:rsid w:val="00926F46"/>
    <w:rsid w:val="009271E8"/>
    <w:rsid w:val="00927D00"/>
    <w:rsid w:val="00927EA9"/>
    <w:rsid w:val="00933488"/>
    <w:rsid w:val="00933D1F"/>
    <w:rsid w:val="0093409D"/>
    <w:rsid w:val="009348D3"/>
    <w:rsid w:val="00934F55"/>
    <w:rsid w:val="00935EC2"/>
    <w:rsid w:val="00941CBC"/>
    <w:rsid w:val="009420A9"/>
    <w:rsid w:val="00942128"/>
    <w:rsid w:val="00944364"/>
    <w:rsid w:val="0094546F"/>
    <w:rsid w:val="009461BF"/>
    <w:rsid w:val="009478F8"/>
    <w:rsid w:val="00947B31"/>
    <w:rsid w:val="009506F7"/>
    <w:rsid w:val="009507D0"/>
    <w:rsid w:val="009509A0"/>
    <w:rsid w:val="00950D6B"/>
    <w:rsid w:val="0095124D"/>
    <w:rsid w:val="00951C6E"/>
    <w:rsid w:val="009527ED"/>
    <w:rsid w:val="0095330B"/>
    <w:rsid w:val="00953A5C"/>
    <w:rsid w:val="009549B7"/>
    <w:rsid w:val="0095675B"/>
    <w:rsid w:val="0096001B"/>
    <w:rsid w:val="0096043C"/>
    <w:rsid w:val="00961148"/>
    <w:rsid w:val="009611D0"/>
    <w:rsid w:val="00961F45"/>
    <w:rsid w:val="009624F2"/>
    <w:rsid w:val="00964345"/>
    <w:rsid w:val="00965882"/>
    <w:rsid w:val="0096606F"/>
    <w:rsid w:val="00967149"/>
    <w:rsid w:val="009676E2"/>
    <w:rsid w:val="009706AB"/>
    <w:rsid w:val="009707CF"/>
    <w:rsid w:val="00973DAD"/>
    <w:rsid w:val="00975A82"/>
    <w:rsid w:val="00976300"/>
    <w:rsid w:val="00976E1D"/>
    <w:rsid w:val="009819B8"/>
    <w:rsid w:val="009819C5"/>
    <w:rsid w:val="009832A4"/>
    <w:rsid w:val="0098421D"/>
    <w:rsid w:val="00985182"/>
    <w:rsid w:val="00985E7D"/>
    <w:rsid w:val="00985F18"/>
    <w:rsid w:val="009877BF"/>
    <w:rsid w:val="009907A0"/>
    <w:rsid w:val="0099163E"/>
    <w:rsid w:val="00991960"/>
    <w:rsid w:val="00991E8A"/>
    <w:rsid w:val="009931A0"/>
    <w:rsid w:val="00993511"/>
    <w:rsid w:val="009939C0"/>
    <w:rsid w:val="00994A1C"/>
    <w:rsid w:val="00995A09"/>
    <w:rsid w:val="009979C1"/>
    <w:rsid w:val="009A01F9"/>
    <w:rsid w:val="009A0DCD"/>
    <w:rsid w:val="009A1B90"/>
    <w:rsid w:val="009A2F7B"/>
    <w:rsid w:val="009A43E6"/>
    <w:rsid w:val="009A5A77"/>
    <w:rsid w:val="009A64A0"/>
    <w:rsid w:val="009A70C1"/>
    <w:rsid w:val="009A7A9E"/>
    <w:rsid w:val="009B1FCF"/>
    <w:rsid w:val="009B2AD5"/>
    <w:rsid w:val="009B2B4A"/>
    <w:rsid w:val="009B6F98"/>
    <w:rsid w:val="009B7B1E"/>
    <w:rsid w:val="009B7C14"/>
    <w:rsid w:val="009C153F"/>
    <w:rsid w:val="009C1667"/>
    <w:rsid w:val="009C173D"/>
    <w:rsid w:val="009C2532"/>
    <w:rsid w:val="009C2D61"/>
    <w:rsid w:val="009C5A15"/>
    <w:rsid w:val="009C5D2D"/>
    <w:rsid w:val="009C634C"/>
    <w:rsid w:val="009C647A"/>
    <w:rsid w:val="009C6633"/>
    <w:rsid w:val="009C69F3"/>
    <w:rsid w:val="009C7579"/>
    <w:rsid w:val="009C7E02"/>
    <w:rsid w:val="009D03B2"/>
    <w:rsid w:val="009D051A"/>
    <w:rsid w:val="009D066B"/>
    <w:rsid w:val="009D2824"/>
    <w:rsid w:val="009D434F"/>
    <w:rsid w:val="009D435A"/>
    <w:rsid w:val="009D5055"/>
    <w:rsid w:val="009D52EA"/>
    <w:rsid w:val="009D5FF9"/>
    <w:rsid w:val="009D6EE2"/>
    <w:rsid w:val="009D7469"/>
    <w:rsid w:val="009E01A4"/>
    <w:rsid w:val="009E1AD4"/>
    <w:rsid w:val="009E207D"/>
    <w:rsid w:val="009E2709"/>
    <w:rsid w:val="009E3394"/>
    <w:rsid w:val="009E3FC1"/>
    <w:rsid w:val="009E54D8"/>
    <w:rsid w:val="009E69FD"/>
    <w:rsid w:val="009F06E5"/>
    <w:rsid w:val="009F3237"/>
    <w:rsid w:val="009F3B43"/>
    <w:rsid w:val="009F4EEC"/>
    <w:rsid w:val="009F5450"/>
    <w:rsid w:val="009F649F"/>
    <w:rsid w:val="009F7EDE"/>
    <w:rsid w:val="00A02385"/>
    <w:rsid w:val="00A02460"/>
    <w:rsid w:val="00A024EE"/>
    <w:rsid w:val="00A03A1C"/>
    <w:rsid w:val="00A04163"/>
    <w:rsid w:val="00A0508C"/>
    <w:rsid w:val="00A0559C"/>
    <w:rsid w:val="00A066EE"/>
    <w:rsid w:val="00A06D56"/>
    <w:rsid w:val="00A07519"/>
    <w:rsid w:val="00A106EC"/>
    <w:rsid w:val="00A120BE"/>
    <w:rsid w:val="00A13C7D"/>
    <w:rsid w:val="00A13E74"/>
    <w:rsid w:val="00A14B40"/>
    <w:rsid w:val="00A153A6"/>
    <w:rsid w:val="00A15B5A"/>
    <w:rsid w:val="00A15C73"/>
    <w:rsid w:val="00A1625F"/>
    <w:rsid w:val="00A16A1C"/>
    <w:rsid w:val="00A206BD"/>
    <w:rsid w:val="00A212A6"/>
    <w:rsid w:val="00A22823"/>
    <w:rsid w:val="00A2566E"/>
    <w:rsid w:val="00A26F1D"/>
    <w:rsid w:val="00A27B6F"/>
    <w:rsid w:val="00A27C0D"/>
    <w:rsid w:val="00A31378"/>
    <w:rsid w:val="00A319DF"/>
    <w:rsid w:val="00A35A52"/>
    <w:rsid w:val="00A35DEE"/>
    <w:rsid w:val="00A4322E"/>
    <w:rsid w:val="00A435B9"/>
    <w:rsid w:val="00A43B15"/>
    <w:rsid w:val="00A441CE"/>
    <w:rsid w:val="00A4482D"/>
    <w:rsid w:val="00A455A0"/>
    <w:rsid w:val="00A45849"/>
    <w:rsid w:val="00A46064"/>
    <w:rsid w:val="00A4707D"/>
    <w:rsid w:val="00A5079F"/>
    <w:rsid w:val="00A512E0"/>
    <w:rsid w:val="00A5400A"/>
    <w:rsid w:val="00A550F1"/>
    <w:rsid w:val="00A5520B"/>
    <w:rsid w:val="00A552C5"/>
    <w:rsid w:val="00A565CB"/>
    <w:rsid w:val="00A56767"/>
    <w:rsid w:val="00A56942"/>
    <w:rsid w:val="00A5749F"/>
    <w:rsid w:val="00A60A47"/>
    <w:rsid w:val="00A62385"/>
    <w:rsid w:val="00A62A73"/>
    <w:rsid w:val="00A63531"/>
    <w:rsid w:val="00A63E73"/>
    <w:rsid w:val="00A65572"/>
    <w:rsid w:val="00A66283"/>
    <w:rsid w:val="00A70FEA"/>
    <w:rsid w:val="00A7174F"/>
    <w:rsid w:val="00A71B07"/>
    <w:rsid w:val="00A71B70"/>
    <w:rsid w:val="00A749ED"/>
    <w:rsid w:val="00A74ECE"/>
    <w:rsid w:val="00A75714"/>
    <w:rsid w:val="00A7729C"/>
    <w:rsid w:val="00A77564"/>
    <w:rsid w:val="00A77F00"/>
    <w:rsid w:val="00A811CE"/>
    <w:rsid w:val="00A91A45"/>
    <w:rsid w:val="00A9226F"/>
    <w:rsid w:val="00A930D9"/>
    <w:rsid w:val="00A95822"/>
    <w:rsid w:val="00A95F16"/>
    <w:rsid w:val="00AA0440"/>
    <w:rsid w:val="00AA0783"/>
    <w:rsid w:val="00AA12CE"/>
    <w:rsid w:val="00AA1C6A"/>
    <w:rsid w:val="00AA36D5"/>
    <w:rsid w:val="00AA3F0C"/>
    <w:rsid w:val="00AA5DA4"/>
    <w:rsid w:val="00AB0501"/>
    <w:rsid w:val="00AB054D"/>
    <w:rsid w:val="00AB229C"/>
    <w:rsid w:val="00AB27C8"/>
    <w:rsid w:val="00AB3650"/>
    <w:rsid w:val="00AB3F2F"/>
    <w:rsid w:val="00AB4364"/>
    <w:rsid w:val="00AB5CAE"/>
    <w:rsid w:val="00AB6CCA"/>
    <w:rsid w:val="00AB6E87"/>
    <w:rsid w:val="00AB7016"/>
    <w:rsid w:val="00AB78E4"/>
    <w:rsid w:val="00AC0524"/>
    <w:rsid w:val="00AC1E07"/>
    <w:rsid w:val="00AC3345"/>
    <w:rsid w:val="00AC3526"/>
    <w:rsid w:val="00AC441F"/>
    <w:rsid w:val="00AC50D2"/>
    <w:rsid w:val="00AC62A3"/>
    <w:rsid w:val="00AC758E"/>
    <w:rsid w:val="00AC77BC"/>
    <w:rsid w:val="00AC79CE"/>
    <w:rsid w:val="00AC7E6B"/>
    <w:rsid w:val="00AD1180"/>
    <w:rsid w:val="00AD2453"/>
    <w:rsid w:val="00AD5F35"/>
    <w:rsid w:val="00AD6419"/>
    <w:rsid w:val="00AD7BDE"/>
    <w:rsid w:val="00AE2A6E"/>
    <w:rsid w:val="00AE30E0"/>
    <w:rsid w:val="00AE4524"/>
    <w:rsid w:val="00AF0E5F"/>
    <w:rsid w:val="00AF27F0"/>
    <w:rsid w:val="00AF2C28"/>
    <w:rsid w:val="00AF42EF"/>
    <w:rsid w:val="00AF6538"/>
    <w:rsid w:val="00B0023E"/>
    <w:rsid w:val="00B0048D"/>
    <w:rsid w:val="00B004AD"/>
    <w:rsid w:val="00B00BFB"/>
    <w:rsid w:val="00B00E7A"/>
    <w:rsid w:val="00B02613"/>
    <w:rsid w:val="00B0380D"/>
    <w:rsid w:val="00B03C48"/>
    <w:rsid w:val="00B04E99"/>
    <w:rsid w:val="00B05EF3"/>
    <w:rsid w:val="00B068B2"/>
    <w:rsid w:val="00B1028A"/>
    <w:rsid w:val="00B10790"/>
    <w:rsid w:val="00B1154C"/>
    <w:rsid w:val="00B1392B"/>
    <w:rsid w:val="00B144C4"/>
    <w:rsid w:val="00B1606F"/>
    <w:rsid w:val="00B16A49"/>
    <w:rsid w:val="00B16AE4"/>
    <w:rsid w:val="00B20621"/>
    <w:rsid w:val="00B235CE"/>
    <w:rsid w:val="00B237A7"/>
    <w:rsid w:val="00B24518"/>
    <w:rsid w:val="00B24CD9"/>
    <w:rsid w:val="00B254C1"/>
    <w:rsid w:val="00B257ED"/>
    <w:rsid w:val="00B25BED"/>
    <w:rsid w:val="00B26927"/>
    <w:rsid w:val="00B279AB"/>
    <w:rsid w:val="00B27AE5"/>
    <w:rsid w:val="00B27FD0"/>
    <w:rsid w:val="00B3195D"/>
    <w:rsid w:val="00B32F14"/>
    <w:rsid w:val="00B3305D"/>
    <w:rsid w:val="00B33E6E"/>
    <w:rsid w:val="00B34589"/>
    <w:rsid w:val="00B368D8"/>
    <w:rsid w:val="00B36CE7"/>
    <w:rsid w:val="00B400BF"/>
    <w:rsid w:val="00B40A2D"/>
    <w:rsid w:val="00B414C4"/>
    <w:rsid w:val="00B44C6F"/>
    <w:rsid w:val="00B451AF"/>
    <w:rsid w:val="00B45A1C"/>
    <w:rsid w:val="00B466F3"/>
    <w:rsid w:val="00B46957"/>
    <w:rsid w:val="00B47622"/>
    <w:rsid w:val="00B47D84"/>
    <w:rsid w:val="00B505D2"/>
    <w:rsid w:val="00B5158C"/>
    <w:rsid w:val="00B53989"/>
    <w:rsid w:val="00B56D7E"/>
    <w:rsid w:val="00B60E5B"/>
    <w:rsid w:val="00B61F1A"/>
    <w:rsid w:val="00B62273"/>
    <w:rsid w:val="00B6228E"/>
    <w:rsid w:val="00B62DA5"/>
    <w:rsid w:val="00B62ECA"/>
    <w:rsid w:val="00B640F0"/>
    <w:rsid w:val="00B6725E"/>
    <w:rsid w:val="00B67EA3"/>
    <w:rsid w:val="00B75A54"/>
    <w:rsid w:val="00B75CCA"/>
    <w:rsid w:val="00B75D49"/>
    <w:rsid w:val="00B765E5"/>
    <w:rsid w:val="00B7733A"/>
    <w:rsid w:val="00B77DCC"/>
    <w:rsid w:val="00B81B92"/>
    <w:rsid w:val="00B824D5"/>
    <w:rsid w:val="00B84C5F"/>
    <w:rsid w:val="00B86CAE"/>
    <w:rsid w:val="00B91637"/>
    <w:rsid w:val="00B91DB8"/>
    <w:rsid w:val="00B9296A"/>
    <w:rsid w:val="00B96E42"/>
    <w:rsid w:val="00B96F78"/>
    <w:rsid w:val="00BA1232"/>
    <w:rsid w:val="00BA18A2"/>
    <w:rsid w:val="00BA3B25"/>
    <w:rsid w:val="00BA3FAF"/>
    <w:rsid w:val="00BA4D02"/>
    <w:rsid w:val="00BA7168"/>
    <w:rsid w:val="00BB1551"/>
    <w:rsid w:val="00BB1B13"/>
    <w:rsid w:val="00BB54D4"/>
    <w:rsid w:val="00BB72AF"/>
    <w:rsid w:val="00BB7701"/>
    <w:rsid w:val="00BC09AE"/>
    <w:rsid w:val="00BC0F52"/>
    <w:rsid w:val="00BC0FF6"/>
    <w:rsid w:val="00BC2415"/>
    <w:rsid w:val="00BC30E4"/>
    <w:rsid w:val="00BC348A"/>
    <w:rsid w:val="00BC39EA"/>
    <w:rsid w:val="00BC4316"/>
    <w:rsid w:val="00BC5386"/>
    <w:rsid w:val="00BC6485"/>
    <w:rsid w:val="00BD0EC3"/>
    <w:rsid w:val="00BD14C7"/>
    <w:rsid w:val="00BD15A4"/>
    <w:rsid w:val="00BD25B1"/>
    <w:rsid w:val="00BD3104"/>
    <w:rsid w:val="00BD5112"/>
    <w:rsid w:val="00BD6888"/>
    <w:rsid w:val="00BE03D7"/>
    <w:rsid w:val="00BE226B"/>
    <w:rsid w:val="00BE2359"/>
    <w:rsid w:val="00BE33BC"/>
    <w:rsid w:val="00BE4C6A"/>
    <w:rsid w:val="00BE64D1"/>
    <w:rsid w:val="00BE6920"/>
    <w:rsid w:val="00BE73EB"/>
    <w:rsid w:val="00BE78A9"/>
    <w:rsid w:val="00BF0192"/>
    <w:rsid w:val="00BF0A1B"/>
    <w:rsid w:val="00BF0A7B"/>
    <w:rsid w:val="00BF0F8F"/>
    <w:rsid w:val="00BF15D0"/>
    <w:rsid w:val="00BF18A1"/>
    <w:rsid w:val="00BF2B72"/>
    <w:rsid w:val="00BF2B8A"/>
    <w:rsid w:val="00BF3831"/>
    <w:rsid w:val="00BF3B98"/>
    <w:rsid w:val="00BF6175"/>
    <w:rsid w:val="00BF7E90"/>
    <w:rsid w:val="00C012D8"/>
    <w:rsid w:val="00C0170B"/>
    <w:rsid w:val="00C02270"/>
    <w:rsid w:val="00C0331B"/>
    <w:rsid w:val="00C039C4"/>
    <w:rsid w:val="00C03F18"/>
    <w:rsid w:val="00C04D4A"/>
    <w:rsid w:val="00C0598A"/>
    <w:rsid w:val="00C10F39"/>
    <w:rsid w:val="00C127D3"/>
    <w:rsid w:val="00C12886"/>
    <w:rsid w:val="00C12E18"/>
    <w:rsid w:val="00C13C7D"/>
    <w:rsid w:val="00C14A1F"/>
    <w:rsid w:val="00C15127"/>
    <w:rsid w:val="00C16843"/>
    <w:rsid w:val="00C17268"/>
    <w:rsid w:val="00C173A4"/>
    <w:rsid w:val="00C22F31"/>
    <w:rsid w:val="00C23254"/>
    <w:rsid w:val="00C23E9B"/>
    <w:rsid w:val="00C258EC"/>
    <w:rsid w:val="00C25CBD"/>
    <w:rsid w:val="00C25EBC"/>
    <w:rsid w:val="00C2652E"/>
    <w:rsid w:val="00C27845"/>
    <w:rsid w:val="00C27B1C"/>
    <w:rsid w:val="00C30055"/>
    <w:rsid w:val="00C3356F"/>
    <w:rsid w:val="00C3639A"/>
    <w:rsid w:val="00C36C14"/>
    <w:rsid w:val="00C3718E"/>
    <w:rsid w:val="00C4309F"/>
    <w:rsid w:val="00C437E1"/>
    <w:rsid w:val="00C45E9B"/>
    <w:rsid w:val="00C467AE"/>
    <w:rsid w:val="00C47D98"/>
    <w:rsid w:val="00C5041E"/>
    <w:rsid w:val="00C5216B"/>
    <w:rsid w:val="00C52669"/>
    <w:rsid w:val="00C5298C"/>
    <w:rsid w:val="00C53025"/>
    <w:rsid w:val="00C53116"/>
    <w:rsid w:val="00C53601"/>
    <w:rsid w:val="00C539F1"/>
    <w:rsid w:val="00C53B40"/>
    <w:rsid w:val="00C53C6A"/>
    <w:rsid w:val="00C55943"/>
    <w:rsid w:val="00C55CEB"/>
    <w:rsid w:val="00C56721"/>
    <w:rsid w:val="00C5676B"/>
    <w:rsid w:val="00C6133B"/>
    <w:rsid w:val="00C61556"/>
    <w:rsid w:val="00C61BFC"/>
    <w:rsid w:val="00C61FCA"/>
    <w:rsid w:val="00C636B5"/>
    <w:rsid w:val="00C63BB9"/>
    <w:rsid w:val="00C63C45"/>
    <w:rsid w:val="00C65D2B"/>
    <w:rsid w:val="00C66A24"/>
    <w:rsid w:val="00C6713B"/>
    <w:rsid w:val="00C671F9"/>
    <w:rsid w:val="00C676BA"/>
    <w:rsid w:val="00C67D8E"/>
    <w:rsid w:val="00C710CC"/>
    <w:rsid w:val="00C71C39"/>
    <w:rsid w:val="00C71CD2"/>
    <w:rsid w:val="00C71E3E"/>
    <w:rsid w:val="00C7365D"/>
    <w:rsid w:val="00C74482"/>
    <w:rsid w:val="00C751AA"/>
    <w:rsid w:val="00C808E2"/>
    <w:rsid w:val="00C81DF3"/>
    <w:rsid w:val="00C83287"/>
    <w:rsid w:val="00C83815"/>
    <w:rsid w:val="00C83AFC"/>
    <w:rsid w:val="00C83E57"/>
    <w:rsid w:val="00C85436"/>
    <w:rsid w:val="00C87B6E"/>
    <w:rsid w:val="00C908FC"/>
    <w:rsid w:val="00C925AA"/>
    <w:rsid w:val="00C9535E"/>
    <w:rsid w:val="00C9780E"/>
    <w:rsid w:val="00CA0030"/>
    <w:rsid w:val="00CA11A6"/>
    <w:rsid w:val="00CA127F"/>
    <w:rsid w:val="00CA18B0"/>
    <w:rsid w:val="00CA28CA"/>
    <w:rsid w:val="00CA2BD2"/>
    <w:rsid w:val="00CA4782"/>
    <w:rsid w:val="00CA5428"/>
    <w:rsid w:val="00CA7E57"/>
    <w:rsid w:val="00CA7E87"/>
    <w:rsid w:val="00CB09A8"/>
    <w:rsid w:val="00CB1708"/>
    <w:rsid w:val="00CB3576"/>
    <w:rsid w:val="00CB3C54"/>
    <w:rsid w:val="00CB52CE"/>
    <w:rsid w:val="00CB53E7"/>
    <w:rsid w:val="00CC110B"/>
    <w:rsid w:val="00CC1B36"/>
    <w:rsid w:val="00CC2492"/>
    <w:rsid w:val="00CC3739"/>
    <w:rsid w:val="00CC4E70"/>
    <w:rsid w:val="00CC6190"/>
    <w:rsid w:val="00CC6CC0"/>
    <w:rsid w:val="00CC725C"/>
    <w:rsid w:val="00CC768A"/>
    <w:rsid w:val="00CD09BC"/>
    <w:rsid w:val="00CD18E2"/>
    <w:rsid w:val="00CD2003"/>
    <w:rsid w:val="00CD428F"/>
    <w:rsid w:val="00CD51FF"/>
    <w:rsid w:val="00CD6EE3"/>
    <w:rsid w:val="00CD7EFC"/>
    <w:rsid w:val="00CE1465"/>
    <w:rsid w:val="00CE430B"/>
    <w:rsid w:val="00CE489D"/>
    <w:rsid w:val="00CE4ABA"/>
    <w:rsid w:val="00CE5CC4"/>
    <w:rsid w:val="00CF04B1"/>
    <w:rsid w:val="00CF254F"/>
    <w:rsid w:val="00CF31A9"/>
    <w:rsid w:val="00CF5516"/>
    <w:rsid w:val="00CF5558"/>
    <w:rsid w:val="00CF66AE"/>
    <w:rsid w:val="00D006E5"/>
    <w:rsid w:val="00D02EEB"/>
    <w:rsid w:val="00D040E8"/>
    <w:rsid w:val="00D041DD"/>
    <w:rsid w:val="00D04E7F"/>
    <w:rsid w:val="00D0629E"/>
    <w:rsid w:val="00D11FC0"/>
    <w:rsid w:val="00D1257D"/>
    <w:rsid w:val="00D126FB"/>
    <w:rsid w:val="00D1274A"/>
    <w:rsid w:val="00D14A0D"/>
    <w:rsid w:val="00D161BF"/>
    <w:rsid w:val="00D1622C"/>
    <w:rsid w:val="00D16909"/>
    <w:rsid w:val="00D170E8"/>
    <w:rsid w:val="00D172DC"/>
    <w:rsid w:val="00D1743D"/>
    <w:rsid w:val="00D17B10"/>
    <w:rsid w:val="00D17B19"/>
    <w:rsid w:val="00D17BBC"/>
    <w:rsid w:val="00D17FB6"/>
    <w:rsid w:val="00D213E0"/>
    <w:rsid w:val="00D21ED8"/>
    <w:rsid w:val="00D21FE3"/>
    <w:rsid w:val="00D22178"/>
    <w:rsid w:val="00D2246B"/>
    <w:rsid w:val="00D24F1A"/>
    <w:rsid w:val="00D25047"/>
    <w:rsid w:val="00D25ACA"/>
    <w:rsid w:val="00D26A10"/>
    <w:rsid w:val="00D26B61"/>
    <w:rsid w:val="00D27962"/>
    <w:rsid w:val="00D31E0E"/>
    <w:rsid w:val="00D32DC0"/>
    <w:rsid w:val="00D33E33"/>
    <w:rsid w:val="00D349FC"/>
    <w:rsid w:val="00D34E47"/>
    <w:rsid w:val="00D35E2E"/>
    <w:rsid w:val="00D37AA2"/>
    <w:rsid w:val="00D37CBA"/>
    <w:rsid w:val="00D40BD1"/>
    <w:rsid w:val="00D40E50"/>
    <w:rsid w:val="00D4327E"/>
    <w:rsid w:val="00D4407A"/>
    <w:rsid w:val="00D4443F"/>
    <w:rsid w:val="00D45454"/>
    <w:rsid w:val="00D464AF"/>
    <w:rsid w:val="00D464E0"/>
    <w:rsid w:val="00D47C3A"/>
    <w:rsid w:val="00D505AC"/>
    <w:rsid w:val="00D506A3"/>
    <w:rsid w:val="00D52295"/>
    <w:rsid w:val="00D542A7"/>
    <w:rsid w:val="00D54565"/>
    <w:rsid w:val="00D54C73"/>
    <w:rsid w:val="00D56077"/>
    <w:rsid w:val="00D5711F"/>
    <w:rsid w:val="00D62432"/>
    <w:rsid w:val="00D628EC"/>
    <w:rsid w:val="00D632F8"/>
    <w:rsid w:val="00D63F6D"/>
    <w:rsid w:val="00D66268"/>
    <w:rsid w:val="00D66650"/>
    <w:rsid w:val="00D71272"/>
    <w:rsid w:val="00D721DD"/>
    <w:rsid w:val="00D727C9"/>
    <w:rsid w:val="00D742CA"/>
    <w:rsid w:val="00D75403"/>
    <w:rsid w:val="00D80ADA"/>
    <w:rsid w:val="00D80BB0"/>
    <w:rsid w:val="00D8454D"/>
    <w:rsid w:val="00D84C89"/>
    <w:rsid w:val="00D84CC2"/>
    <w:rsid w:val="00D85C91"/>
    <w:rsid w:val="00D85F14"/>
    <w:rsid w:val="00D868A0"/>
    <w:rsid w:val="00D9099E"/>
    <w:rsid w:val="00D91AEA"/>
    <w:rsid w:val="00D920EC"/>
    <w:rsid w:val="00D9321D"/>
    <w:rsid w:val="00D947C3"/>
    <w:rsid w:val="00D9569A"/>
    <w:rsid w:val="00D95B92"/>
    <w:rsid w:val="00D960BD"/>
    <w:rsid w:val="00D965DD"/>
    <w:rsid w:val="00D96850"/>
    <w:rsid w:val="00D97BB8"/>
    <w:rsid w:val="00DA03D4"/>
    <w:rsid w:val="00DA34CF"/>
    <w:rsid w:val="00DA5330"/>
    <w:rsid w:val="00DA536E"/>
    <w:rsid w:val="00DA551D"/>
    <w:rsid w:val="00DA6476"/>
    <w:rsid w:val="00DB00D5"/>
    <w:rsid w:val="00DB1072"/>
    <w:rsid w:val="00DB1C61"/>
    <w:rsid w:val="00DB2BCA"/>
    <w:rsid w:val="00DB3FC6"/>
    <w:rsid w:val="00DB5632"/>
    <w:rsid w:val="00DB6207"/>
    <w:rsid w:val="00DB6E1B"/>
    <w:rsid w:val="00DB7E50"/>
    <w:rsid w:val="00DC1334"/>
    <w:rsid w:val="00DC287A"/>
    <w:rsid w:val="00DC320A"/>
    <w:rsid w:val="00DC453A"/>
    <w:rsid w:val="00DC48EE"/>
    <w:rsid w:val="00DC55A0"/>
    <w:rsid w:val="00DC5F8C"/>
    <w:rsid w:val="00DC7B77"/>
    <w:rsid w:val="00DD13FD"/>
    <w:rsid w:val="00DD3708"/>
    <w:rsid w:val="00DD47DB"/>
    <w:rsid w:val="00DD526B"/>
    <w:rsid w:val="00DD728F"/>
    <w:rsid w:val="00DD7F10"/>
    <w:rsid w:val="00DE0083"/>
    <w:rsid w:val="00DE06C1"/>
    <w:rsid w:val="00DE0E7F"/>
    <w:rsid w:val="00DE2B5E"/>
    <w:rsid w:val="00DE387C"/>
    <w:rsid w:val="00DE4380"/>
    <w:rsid w:val="00DE486B"/>
    <w:rsid w:val="00DE5E1D"/>
    <w:rsid w:val="00DE6A60"/>
    <w:rsid w:val="00DF0663"/>
    <w:rsid w:val="00DF1B4F"/>
    <w:rsid w:val="00DF2A99"/>
    <w:rsid w:val="00DF34EC"/>
    <w:rsid w:val="00DF3E85"/>
    <w:rsid w:val="00DF4E54"/>
    <w:rsid w:val="00DF51CD"/>
    <w:rsid w:val="00DF634F"/>
    <w:rsid w:val="00DF6991"/>
    <w:rsid w:val="00E01FDF"/>
    <w:rsid w:val="00E02BCF"/>
    <w:rsid w:val="00E03048"/>
    <w:rsid w:val="00E0319D"/>
    <w:rsid w:val="00E03A2B"/>
    <w:rsid w:val="00E03C6B"/>
    <w:rsid w:val="00E03C9F"/>
    <w:rsid w:val="00E04462"/>
    <w:rsid w:val="00E11E60"/>
    <w:rsid w:val="00E13312"/>
    <w:rsid w:val="00E146A7"/>
    <w:rsid w:val="00E14767"/>
    <w:rsid w:val="00E14A90"/>
    <w:rsid w:val="00E155C3"/>
    <w:rsid w:val="00E170D6"/>
    <w:rsid w:val="00E17260"/>
    <w:rsid w:val="00E23F99"/>
    <w:rsid w:val="00E244F0"/>
    <w:rsid w:val="00E24DF4"/>
    <w:rsid w:val="00E2524F"/>
    <w:rsid w:val="00E25612"/>
    <w:rsid w:val="00E2613C"/>
    <w:rsid w:val="00E2745F"/>
    <w:rsid w:val="00E2760A"/>
    <w:rsid w:val="00E31422"/>
    <w:rsid w:val="00E32C81"/>
    <w:rsid w:val="00E34153"/>
    <w:rsid w:val="00E34688"/>
    <w:rsid w:val="00E35637"/>
    <w:rsid w:val="00E35BC3"/>
    <w:rsid w:val="00E36996"/>
    <w:rsid w:val="00E37BA4"/>
    <w:rsid w:val="00E40C74"/>
    <w:rsid w:val="00E4176C"/>
    <w:rsid w:val="00E4181D"/>
    <w:rsid w:val="00E42080"/>
    <w:rsid w:val="00E423B5"/>
    <w:rsid w:val="00E46FE9"/>
    <w:rsid w:val="00E473AC"/>
    <w:rsid w:val="00E474D0"/>
    <w:rsid w:val="00E50531"/>
    <w:rsid w:val="00E50FD2"/>
    <w:rsid w:val="00E52E2F"/>
    <w:rsid w:val="00E53D33"/>
    <w:rsid w:val="00E549A0"/>
    <w:rsid w:val="00E55D42"/>
    <w:rsid w:val="00E564DF"/>
    <w:rsid w:val="00E5723D"/>
    <w:rsid w:val="00E608F4"/>
    <w:rsid w:val="00E60EF5"/>
    <w:rsid w:val="00E611EB"/>
    <w:rsid w:val="00E6172C"/>
    <w:rsid w:val="00E62328"/>
    <w:rsid w:val="00E63234"/>
    <w:rsid w:val="00E64559"/>
    <w:rsid w:val="00E655A9"/>
    <w:rsid w:val="00E6565E"/>
    <w:rsid w:val="00E70476"/>
    <w:rsid w:val="00E71736"/>
    <w:rsid w:val="00E72BF5"/>
    <w:rsid w:val="00E72ECC"/>
    <w:rsid w:val="00E73D22"/>
    <w:rsid w:val="00E75339"/>
    <w:rsid w:val="00E77787"/>
    <w:rsid w:val="00E77AF1"/>
    <w:rsid w:val="00E8006D"/>
    <w:rsid w:val="00E825CD"/>
    <w:rsid w:val="00E82E0C"/>
    <w:rsid w:val="00E85198"/>
    <w:rsid w:val="00E922B5"/>
    <w:rsid w:val="00E92C5E"/>
    <w:rsid w:val="00E936DA"/>
    <w:rsid w:val="00E95539"/>
    <w:rsid w:val="00EA0872"/>
    <w:rsid w:val="00EA0958"/>
    <w:rsid w:val="00EA22D0"/>
    <w:rsid w:val="00EA3088"/>
    <w:rsid w:val="00EA41C5"/>
    <w:rsid w:val="00EA50EE"/>
    <w:rsid w:val="00EA5744"/>
    <w:rsid w:val="00EA5CEA"/>
    <w:rsid w:val="00EA5FDC"/>
    <w:rsid w:val="00EA7275"/>
    <w:rsid w:val="00EA7347"/>
    <w:rsid w:val="00EA7B3B"/>
    <w:rsid w:val="00EA7BE6"/>
    <w:rsid w:val="00EB048F"/>
    <w:rsid w:val="00EB0ED8"/>
    <w:rsid w:val="00EB42AC"/>
    <w:rsid w:val="00EB4A27"/>
    <w:rsid w:val="00EB4E69"/>
    <w:rsid w:val="00EB57DB"/>
    <w:rsid w:val="00EB58A8"/>
    <w:rsid w:val="00EB70B6"/>
    <w:rsid w:val="00EB7416"/>
    <w:rsid w:val="00EB7EA6"/>
    <w:rsid w:val="00EC075C"/>
    <w:rsid w:val="00EC1057"/>
    <w:rsid w:val="00EC1DC0"/>
    <w:rsid w:val="00EC33E0"/>
    <w:rsid w:val="00EC3DB7"/>
    <w:rsid w:val="00EC4052"/>
    <w:rsid w:val="00EC457B"/>
    <w:rsid w:val="00EC4B74"/>
    <w:rsid w:val="00EC6921"/>
    <w:rsid w:val="00EC6C92"/>
    <w:rsid w:val="00EC6D81"/>
    <w:rsid w:val="00EC71EE"/>
    <w:rsid w:val="00ED07EC"/>
    <w:rsid w:val="00ED254D"/>
    <w:rsid w:val="00ED46DD"/>
    <w:rsid w:val="00ED523D"/>
    <w:rsid w:val="00ED61A6"/>
    <w:rsid w:val="00ED674C"/>
    <w:rsid w:val="00EE0EE9"/>
    <w:rsid w:val="00EE13A7"/>
    <w:rsid w:val="00EE13D1"/>
    <w:rsid w:val="00EE1412"/>
    <w:rsid w:val="00EE176F"/>
    <w:rsid w:val="00EE1BB7"/>
    <w:rsid w:val="00EE229E"/>
    <w:rsid w:val="00EE2A16"/>
    <w:rsid w:val="00EE45DE"/>
    <w:rsid w:val="00EE4D11"/>
    <w:rsid w:val="00EE4FC1"/>
    <w:rsid w:val="00EE50F2"/>
    <w:rsid w:val="00EE6161"/>
    <w:rsid w:val="00EE63C9"/>
    <w:rsid w:val="00EE6AB5"/>
    <w:rsid w:val="00EE782E"/>
    <w:rsid w:val="00EE7C9E"/>
    <w:rsid w:val="00EF0805"/>
    <w:rsid w:val="00EF0D76"/>
    <w:rsid w:val="00EF134F"/>
    <w:rsid w:val="00EF15E3"/>
    <w:rsid w:val="00EF179F"/>
    <w:rsid w:val="00EF2AAD"/>
    <w:rsid w:val="00EF3185"/>
    <w:rsid w:val="00EF5B26"/>
    <w:rsid w:val="00EF6204"/>
    <w:rsid w:val="00EF64CB"/>
    <w:rsid w:val="00EF6C32"/>
    <w:rsid w:val="00EF76B3"/>
    <w:rsid w:val="00EF7DA0"/>
    <w:rsid w:val="00F0150B"/>
    <w:rsid w:val="00F01D35"/>
    <w:rsid w:val="00F02B5E"/>
    <w:rsid w:val="00F1137C"/>
    <w:rsid w:val="00F11A0E"/>
    <w:rsid w:val="00F1257B"/>
    <w:rsid w:val="00F1261B"/>
    <w:rsid w:val="00F12EEA"/>
    <w:rsid w:val="00F13724"/>
    <w:rsid w:val="00F13962"/>
    <w:rsid w:val="00F1423F"/>
    <w:rsid w:val="00F1601B"/>
    <w:rsid w:val="00F16E65"/>
    <w:rsid w:val="00F20406"/>
    <w:rsid w:val="00F224A4"/>
    <w:rsid w:val="00F22AF2"/>
    <w:rsid w:val="00F2549F"/>
    <w:rsid w:val="00F25D07"/>
    <w:rsid w:val="00F26628"/>
    <w:rsid w:val="00F27DE4"/>
    <w:rsid w:val="00F27F48"/>
    <w:rsid w:val="00F313CE"/>
    <w:rsid w:val="00F314CF"/>
    <w:rsid w:val="00F34678"/>
    <w:rsid w:val="00F348D7"/>
    <w:rsid w:val="00F35555"/>
    <w:rsid w:val="00F3621E"/>
    <w:rsid w:val="00F36C12"/>
    <w:rsid w:val="00F37464"/>
    <w:rsid w:val="00F37E59"/>
    <w:rsid w:val="00F408F3"/>
    <w:rsid w:val="00F415C8"/>
    <w:rsid w:val="00F42ADB"/>
    <w:rsid w:val="00F44068"/>
    <w:rsid w:val="00F44CD3"/>
    <w:rsid w:val="00F4636C"/>
    <w:rsid w:val="00F4664D"/>
    <w:rsid w:val="00F46B0A"/>
    <w:rsid w:val="00F50E2F"/>
    <w:rsid w:val="00F51437"/>
    <w:rsid w:val="00F52C5B"/>
    <w:rsid w:val="00F5447A"/>
    <w:rsid w:val="00F55C7C"/>
    <w:rsid w:val="00F565E1"/>
    <w:rsid w:val="00F57759"/>
    <w:rsid w:val="00F5797A"/>
    <w:rsid w:val="00F6079F"/>
    <w:rsid w:val="00F61D5F"/>
    <w:rsid w:val="00F62640"/>
    <w:rsid w:val="00F63441"/>
    <w:rsid w:val="00F67DE3"/>
    <w:rsid w:val="00F712FD"/>
    <w:rsid w:val="00F73CFB"/>
    <w:rsid w:val="00F74A57"/>
    <w:rsid w:val="00F75061"/>
    <w:rsid w:val="00F776BD"/>
    <w:rsid w:val="00F83CC7"/>
    <w:rsid w:val="00F844A6"/>
    <w:rsid w:val="00F84572"/>
    <w:rsid w:val="00F846AB"/>
    <w:rsid w:val="00F852C0"/>
    <w:rsid w:val="00F86118"/>
    <w:rsid w:val="00F8652B"/>
    <w:rsid w:val="00F87C04"/>
    <w:rsid w:val="00F87EA5"/>
    <w:rsid w:val="00F87F3E"/>
    <w:rsid w:val="00F9101B"/>
    <w:rsid w:val="00F91193"/>
    <w:rsid w:val="00F92ECC"/>
    <w:rsid w:val="00F946DB"/>
    <w:rsid w:val="00F94B54"/>
    <w:rsid w:val="00F955AA"/>
    <w:rsid w:val="00F95A6C"/>
    <w:rsid w:val="00F96A6D"/>
    <w:rsid w:val="00F97A40"/>
    <w:rsid w:val="00F97E12"/>
    <w:rsid w:val="00FA4B18"/>
    <w:rsid w:val="00FA5172"/>
    <w:rsid w:val="00FA7831"/>
    <w:rsid w:val="00FA7A98"/>
    <w:rsid w:val="00FA7D81"/>
    <w:rsid w:val="00FB228D"/>
    <w:rsid w:val="00FB2A36"/>
    <w:rsid w:val="00FB4BAB"/>
    <w:rsid w:val="00FB5BC4"/>
    <w:rsid w:val="00FB6C08"/>
    <w:rsid w:val="00FC2A81"/>
    <w:rsid w:val="00FC2D71"/>
    <w:rsid w:val="00FC2EDA"/>
    <w:rsid w:val="00FC4C77"/>
    <w:rsid w:val="00FC762B"/>
    <w:rsid w:val="00FC7EC7"/>
    <w:rsid w:val="00FD27FB"/>
    <w:rsid w:val="00FD333B"/>
    <w:rsid w:val="00FD5AF3"/>
    <w:rsid w:val="00FE0C9A"/>
    <w:rsid w:val="00FE14F2"/>
    <w:rsid w:val="00FE2A64"/>
    <w:rsid w:val="00FE4449"/>
    <w:rsid w:val="00FE4886"/>
    <w:rsid w:val="00FE4B78"/>
    <w:rsid w:val="00FE59F4"/>
    <w:rsid w:val="00FE7293"/>
    <w:rsid w:val="00FE7BCA"/>
    <w:rsid w:val="00FF16C1"/>
    <w:rsid w:val="00FF2989"/>
    <w:rsid w:val="00FF3DD9"/>
    <w:rsid w:val="00FF41F3"/>
    <w:rsid w:val="00FF41FF"/>
    <w:rsid w:val="00FF5CC1"/>
    <w:rsid w:val="00FF76C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41B980-7DD9-4985-93BE-A5FB5F06F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HAnsi"/>
        <w:sz w:val="24"/>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1F01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28791F"/>
    <w:pPr>
      <w:ind w:left="720"/>
      <w:contextualSpacing/>
    </w:pPr>
  </w:style>
  <w:style w:type="character" w:styleId="Hiperhivatkozs">
    <w:name w:val="Hyperlink"/>
    <w:basedOn w:val="Bekezdsalapbettpusa"/>
    <w:uiPriority w:val="99"/>
    <w:unhideWhenUsed/>
    <w:rsid w:val="00D25A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823</TotalTime>
  <Pages>12</Pages>
  <Words>7565</Words>
  <Characters>52200</Characters>
  <Application>Microsoft Office Word</Application>
  <DocSecurity>0</DocSecurity>
  <Lines>435</Lines>
  <Paragraphs>119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59646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Microsoft-fiók</dc:creator>
  <cp:keywords/>
  <dc:description/>
  <cp:lastModifiedBy>Microsoft-fiók</cp:lastModifiedBy>
  <cp:revision>106</cp:revision>
  <dcterms:created xsi:type="dcterms:W3CDTF">2023-03-30T19:19:00Z</dcterms:created>
  <dcterms:modified xsi:type="dcterms:W3CDTF">2023-04-03T16:03:00Z</dcterms:modified>
</cp:coreProperties>
</file>