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AB4E" w14:textId="6E4AF98C" w:rsidR="003966D0" w:rsidRPr="002723F5" w:rsidRDefault="003966D0" w:rsidP="00E172A9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2. melléklet a</w:t>
      </w:r>
      <w:r w:rsidR="002723F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123-</w:t>
      </w:r>
      <w:r w:rsidR="007E55EF">
        <w:rPr>
          <w:rFonts w:ascii="Times New Roman" w:hAnsi="Times New Roman" w:cs="Times New Roman"/>
          <w:bCs/>
          <w:i/>
          <w:iCs/>
          <w:sz w:val="24"/>
          <w:szCs w:val="24"/>
        </w:rPr>
        <w:t>9</w:t>
      </w:r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/202</w:t>
      </w:r>
      <w:r w:rsidR="008B3EAB">
        <w:rPr>
          <w:rFonts w:ascii="Times New Roman" w:hAnsi="Times New Roman" w:cs="Times New Roman"/>
          <w:bCs/>
          <w:i/>
          <w:iCs/>
          <w:sz w:val="24"/>
          <w:szCs w:val="24"/>
        </w:rPr>
        <w:t>6</w:t>
      </w:r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. számú előterjesztéshez</w:t>
      </w:r>
    </w:p>
    <w:p w14:paraId="028ACBD0" w14:textId="693A4BF3" w:rsidR="003966D0" w:rsidRPr="000A1E66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21B992BA" w14:textId="77777777" w:rsidR="003966D0" w:rsidRPr="000A1E66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56FE0D7F" w14:textId="19667456" w:rsidR="008B3EAB" w:rsidRPr="008B3EAB" w:rsidRDefault="008B3EAB" w:rsidP="00480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A59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2019. október 28-ai ülésén az Alaptörvény </w:t>
      </w:r>
      <w:r w:rsidRPr="000B0A59">
        <w:rPr>
          <w:rFonts w:ascii="Times New Roman" w:hAnsi="Times New Roman" w:cs="Times New Roman"/>
          <w:sz w:val="24"/>
          <w:szCs w:val="24"/>
          <w:shd w:val="clear" w:color="auto" w:fill="FFFFFF"/>
        </w:rPr>
        <w:t>32. cikk (2) bekezdésben meghatározott eredeti jogalkotói jogkörben</w:t>
      </w:r>
      <w:r w:rsidRPr="000B0A59">
        <w:rPr>
          <w:rFonts w:ascii="Times New Roman" w:hAnsi="Times New Roman" w:cs="Times New Roman"/>
          <w:sz w:val="24"/>
          <w:szCs w:val="24"/>
        </w:rPr>
        <w:t xml:space="preserve">, az Alaptörvény </w:t>
      </w:r>
      <w:r w:rsidRPr="000B0A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32. cikk (1) bekezdés </w:t>
      </w:r>
      <w:r w:rsidR="000E4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a) és </w:t>
      </w:r>
      <w:r w:rsidRPr="000B0A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d) pontjában és a Magyarország helyi önkormányzatairól szóló 2011. évi CLXXXIX. törvény (a továbbiakban: Mötv.) 53. § (1) bekezdésében meghatározott feladatkörében eljárva </w:t>
      </w:r>
      <w:r w:rsidRPr="000B0A59">
        <w:rPr>
          <w:rFonts w:ascii="Times New Roman" w:hAnsi="Times New Roman" w:cs="Times New Roman"/>
          <w:sz w:val="24"/>
          <w:szCs w:val="24"/>
        </w:rPr>
        <w:t>megalkotta – az azóta többször módosított – Budapest Főváros XIV. Kerület Zugló Önkormányzat Képviselő-testülete szervezeti és működési szabályzatáról szóló 15/2019. (XI. 7.) önkormányzati rendeletét (a továbbiakban: Rendelet).</w:t>
      </w:r>
    </w:p>
    <w:p w14:paraId="41E4F2FE" w14:textId="77777777" w:rsidR="008B3EAB" w:rsidRPr="008B3EAB" w:rsidRDefault="008B3EAB" w:rsidP="00480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BFE6D" w14:textId="2DFC4609" w:rsidR="008B3EAB" w:rsidRPr="00043A42" w:rsidRDefault="008B3EAB" w:rsidP="00480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A42">
        <w:rPr>
          <w:rFonts w:ascii="Times New Roman" w:hAnsi="Times New Roman" w:cs="Times New Roman"/>
          <w:sz w:val="24"/>
          <w:szCs w:val="24"/>
        </w:rPr>
        <w:t>Az államháztartásról szóló 2011. évi CXCV. törvény 70. § (1) bekezdése szerint a belső ellenőrzés kialakításáról, megfelelő működtetéséről és függetlenségének biztosításáról a költségvetési szerv vezetője köteles gondoskodni.</w:t>
      </w:r>
      <w:r w:rsidR="000E481A">
        <w:rPr>
          <w:rFonts w:ascii="Times New Roman" w:hAnsi="Times New Roman" w:cs="Times New Roman"/>
          <w:sz w:val="24"/>
          <w:szCs w:val="24"/>
        </w:rPr>
        <w:t xml:space="preserve"> Az</w:t>
      </w:r>
      <w:r w:rsidRPr="008B3EAB">
        <w:rPr>
          <w:rFonts w:ascii="Times New Roman" w:hAnsi="Times New Roman" w:cs="Times New Roman"/>
          <w:sz w:val="24"/>
          <w:szCs w:val="24"/>
        </w:rPr>
        <w:t xml:space="preserve"> </w:t>
      </w:r>
      <w:r w:rsidRPr="00043A42">
        <w:rPr>
          <w:rFonts w:ascii="Times New Roman" w:hAnsi="Times New Roman" w:cs="Times New Roman"/>
          <w:sz w:val="24"/>
          <w:szCs w:val="24"/>
        </w:rPr>
        <w:t>Mötv. 119. §-a rendelkezik – többek között – a helyi önkormányzatok belső kontrollrendszerének működtetési kötelezettségéről, ennek keretében a belső ellenőrzési feladatok ellátásáról.</w:t>
      </w:r>
    </w:p>
    <w:p w14:paraId="5E7C6F11" w14:textId="77777777" w:rsidR="008B3EAB" w:rsidRPr="008B3EAB" w:rsidRDefault="008B3EAB" w:rsidP="00480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04C98" w14:textId="77777777" w:rsidR="000E481A" w:rsidRPr="004808B2" w:rsidRDefault="008B3EAB" w:rsidP="00480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8B2">
        <w:rPr>
          <w:rFonts w:ascii="Times New Roman" w:hAnsi="Times New Roman" w:cs="Times New Roman"/>
          <w:sz w:val="24"/>
          <w:szCs w:val="24"/>
        </w:rPr>
        <w:t>A költségvetési szervek belső kontrollrendszeréről és belső ellenőrzéséről szóló 370/2011. (XII. 31.) Korm. rendelet 15. § (</w:t>
      </w:r>
      <w:r w:rsidR="000E481A" w:rsidRPr="004808B2">
        <w:rPr>
          <w:rFonts w:ascii="Times New Roman" w:hAnsi="Times New Roman" w:cs="Times New Roman"/>
          <w:sz w:val="24"/>
          <w:szCs w:val="24"/>
        </w:rPr>
        <w:t>2</w:t>
      </w:r>
      <w:r w:rsidRPr="004808B2">
        <w:rPr>
          <w:rFonts w:ascii="Times New Roman" w:hAnsi="Times New Roman" w:cs="Times New Roman"/>
          <w:sz w:val="24"/>
          <w:szCs w:val="24"/>
        </w:rPr>
        <w:t xml:space="preserve">) bekezdés szerint a költségvetési szerv vezetője a belső ellenőrzési tevékenységet </w:t>
      </w:r>
      <w:r w:rsidRPr="004808B2">
        <w:rPr>
          <w:rFonts w:ascii="Times New Roman" w:hAnsi="Times New Roman" w:cs="Times New Roman"/>
          <w:b/>
          <w:bCs/>
          <w:sz w:val="24"/>
          <w:szCs w:val="24"/>
        </w:rPr>
        <w:t>szervezeti egység létrehozásával biztosítja</w:t>
      </w:r>
      <w:r w:rsidR="000E481A" w:rsidRPr="004808B2">
        <w:rPr>
          <w:rFonts w:ascii="Times New Roman" w:hAnsi="Times New Roman" w:cs="Times New Roman"/>
          <w:sz w:val="24"/>
          <w:szCs w:val="24"/>
        </w:rPr>
        <w:t>, amely közvetlenül a költségvetési szerv vezetőjének alárendelve végzi a munkáját.</w:t>
      </w:r>
    </w:p>
    <w:p w14:paraId="66BDC65A" w14:textId="7F773902" w:rsidR="008B3EAB" w:rsidRPr="001577F7" w:rsidRDefault="008B3EAB" w:rsidP="00480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135A5" w14:textId="15F28FD6" w:rsidR="00204205" w:rsidRPr="00873E34" w:rsidRDefault="00204205" w:rsidP="002042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205">
        <w:rPr>
          <w:rFonts w:ascii="Times New Roman" w:hAnsi="Times New Roman" w:cs="Times New Roman"/>
          <w:sz w:val="24"/>
          <w:szCs w:val="24"/>
        </w:rPr>
        <w:t xml:space="preserve">Ugyan a belső ellenőrzési tevékenység az elmúlt években is ellátásra került, a jogszabályi előírásoknak való teljeskörű megfelelés érdekében szükséges a belső ellenőrzési tevékenység osztály szintű szervezeti egységben történő folytatása, a </w:t>
      </w:r>
      <w:r w:rsidRPr="00204205">
        <w:rPr>
          <w:rFonts w:ascii="Times New Roman" w:hAnsi="Times New Roman" w:cs="Times New Roman"/>
          <w:b/>
          <w:bCs/>
          <w:sz w:val="24"/>
          <w:szCs w:val="24"/>
        </w:rPr>
        <w:t>Belső Ellenőrzési Egység létrehozása</w:t>
      </w:r>
      <w:r w:rsidRPr="00204205">
        <w:rPr>
          <w:rFonts w:ascii="Times New Roman" w:hAnsi="Times New Roman" w:cs="Times New Roman"/>
          <w:sz w:val="24"/>
          <w:szCs w:val="24"/>
        </w:rPr>
        <w:t>, melyhez</w:t>
      </w:r>
      <w:r w:rsidRPr="002042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4205">
        <w:rPr>
          <w:rFonts w:ascii="Times New Roman" w:hAnsi="Times New Roman" w:cs="Times New Roman"/>
          <w:sz w:val="24"/>
          <w:szCs w:val="24"/>
        </w:rPr>
        <w:t xml:space="preserve">Budapest Főváros XIV. Kerület Zuglói Polgármesteri Hivatal (a továbbiakban: Polgármesteri Hivatal) </w:t>
      </w:r>
      <w:r w:rsidRPr="00204205">
        <w:rPr>
          <w:rFonts w:ascii="Times New Roman" w:eastAsia="Calibri" w:hAnsi="Times New Roman" w:cs="Times New Roman"/>
          <w:sz w:val="24"/>
          <w:szCs w:val="24"/>
        </w:rPr>
        <w:t>belső szervezeti tagozódásá</w:t>
      </w:r>
      <w:r w:rsidRPr="00204205">
        <w:rPr>
          <w:rFonts w:ascii="Times New Roman" w:hAnsi="Times New Roman" w:cs="Times New Roman"/>
          <w:sz w:val="24"/>
          <w:szCs w:val="24"/>
        </w:rPr>
        <w:t>t</w:t>
      </w:r>
      <w:r w:rsidRPr="00204205">
        <w:rPr>
          <w:rFonts w:ascii="Times New Roman" w:eastAsia="Calibri" w:hAnsi="Times New Roman" w:cs="Times New Roman"/>
          <w:sz w:val="24"/>
          <w:szCs w:val="24"/>
        </w:rPr>
        <w:t xml:space="preserve"> módosít</w:t>
      </w:r>
      <w:r w:rsidRPr="00204205">
        <w:rPr>
          <w:rFonts w:ascii="Times New Roman" w:hAnsi="Times New Roman" w:cs="Times New Roman"/>
          <w:sz w:val="24"/>
          <w:szCs w:val="24"/>
        </w:rPr>
        <w:t xml:space="preserve">ani szükséges. </w:t>
      </w:r>
    </w:p>
    <w:p w14:paraId="20B9F4B1" w14:textId="77777777" w:rsidR="00204205" w:rsidRPr="00204205" w:rsidRDefault="00204205" w:rsidP="0020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0E80A" w14:textId="77777777" w:rsidR="00204205" w:rsidRPr="00204205" w:rsidRDefault="00204205" w:rsidP="0020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9715049"/>
      <w:r w:rsidRPr="00204205">
        <w:rPr>
          <w:rFonts w:ascii="Times New Roman" w:hAnsi="Times New Roman" w:cs="Times New Roman"/>
          <w:sz w:val="24"/>
          <w:szCs w:val="24"/>
        </w:rPr>
        <w:t xml:space="preserve">A közpénzek szabályozásával összefüggő egyes törvények, valamint a számvitelről szóló törvény módosításáról szóló 2025. évi XXI. törvény önkormányzati alrendszert érintő rendelkezései az Önkormányzat és költségvetési szervei tekintetében a gazdálkodást és a likviditást közvetlenül meghatározó jogszabályi változásokat eredményeztek. A jogszabályi változás jelentős munkaterhet rótt az önkormányzatok gazdasági szervezeteire, így a Gazdasági Főosztályra is. </w:t>
      </w:r>
    </w:p>
    <w:p w14:paraId="18C29DF4" w14:textId="77777777" w:rsidR="00204205" w:rsidRPr="00204205" w:rsidRDefault="00204205" w:rsidP="00204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256B4" w14:textId="77777777" w:rsidR="00204205" w:rsidRPr="00204205" w:rsidRDefault="00204205" w:rsidP="002042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205">
        <w:rPr>
          <w:rFonts w:ascii="Times New Roman" w:hAnsi="Times New Roman" w:cs="Times New Roman"/>
          <w:sz w:val="24"/>
          <w:szCs w:val="24"/>
        </w:rPr>
        <w:t xml:space="preserve">Az új, központi jogszabályban előírt feladatok ellátása, az önkormányzati és intézményi likviditás biztosítása érdekében szükséges és indokolt a Gazdasági Főosztályon belül egy osztályszintű szervezeti egység létrehozása </w:t>
      </w:r>
      <w:r w:rsidRPr="00204205">
        <w:rPr>
          <w:rFonts w:ascii="Times New Roman" w:hAnsi="Times New Roman" w:cs="Times New Roman"/>
          <w:b/>
          <w:bCs/>
          <w:sz w:val="24"/>
          <w:szCs w:val="24"/>
        </w:rPr>
        <w:t xml:space="preserve">Finanszírozás-menedzsment Osztály </w:t>
      </w:r>
      <w:r w:rsidRPr="00204205">
        <w:rPr>
          <w:rFonts w:ascii="Times New Roman" w:hAnsi="Times New Roman" w:cs="Times New Roman"/>
          <w:bCs/>
          <w:sz w:val="24"/>
          <w:szCs w:val="24"/>
        </w:rPr>
        <w:t>elnevezéssel.</w:t>
      </w:r>
    </w:p>
    <w:p w14:paraId="3ABFEE3A" w14:textId="77777777" w:rsidR="00873E34" w:rsidRDefault="00873E34" w:rsidP="00873E34">
      <w:pPr>
        <w:pStyle w:val="Szvegtrzs21"/>
        <w:overflowPunct/>
        <w:autoSpaceDE/>
        <w:autoSpaceDN/>
        <w:adjustRightInd/>
        <w:ind w:left="426"/>
        <w:textAlignment w:val="auto"/>
        <w:rPr>
          <w:bCs/>
          <w:iCs/>
          <w:szCs w:val="24"/>
        </w:rPr>
      </w:pPr>
    </w:p>
    <w:p w14:paraId="379469EA" w14:textId="558500ED" w:rsidR="00873E34" w:rsidRPr="00873E34" w:rsidRDefault="00873E34" w:rsidP="00873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34">
        <w:rPr>
          <w:rFonts w:ascii="Times New Roman" w:hAnsi="Times New Roman" w:cs="Times New Roman"/>
          <w:sz w:val="24"/>
          <w:szCs w:val="24"/>
        </w:rPr>
        <w:t>A rendeletalkotás célja a létrehozandó szervezeti egységek útján biztosítani egyrészt a jogszabályi előírásoknak való teljeskörű megfelelés érdekében a belső ellenőrzési tevékenység osztályszintű szervezeti egység keretén belüli folytatását, másrészt a gazdálkodást és a likviditást közvetlenül meghatározó új jogszabályi változások okozta többletfeladatok végrehajtását, valamint megteremteni a Polgármesteri Hivatal szervezeti és működési rendj</w:t>
      </w:r>
      <w:r w:rsidR="00D5102F">
        <w:rPr>
          <w:rFonts w:ascii="Times New Roman" w:hAnsi="Times New Roman" w:cs="Times New Roman"/>
          <w:sz w:val="24"/>
          <w:szCs w:val="24"/>
        </w:rPr>
        <w:t>ének</w:t>
      </w:r>
      <w:r w:rsidRPr="00873E34">
        <w:rPr>
          <w:rFonts w:ascii="Times New Roman" w:hAnsi="Times New Roman" w:cs="Times New Roman"/>
          <w:sz w:val="24"/>
          <w:szCs w:val="24"/>
        </w:rPr>
        <w:t xml:space="preserve"> módosításának feltételeit. </w:t>
      </w:r>
    </w:p>
    <w:p w14:paraId="1F66580A" w14:textId="77777777" w:rsidR="00873E34" w:rsidRPr="004808B2" w:rsidRDefault="00873E34" w:rsidP="004808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39EA77FB" w14:textId="6AF7BA5D" w:rsidR="008B3EAB" w:rsidRDefault="000E481A" w:rsidP="004808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Az </w:t>
      </w:r>
      <w:r w:rsidR="008B3EAB" w:rsidRPr="008B3EAB">
        <w:rPr>
          <w:rFonts w:ascii="Times New Roman" w:eastAsia="Times New Roman" w:hAnsi="Times New Roman" w:cs="Times New Roman"/>
          <w:sz w:val="24"/>
          <w:szCs w:val="24"/>
          <w:lang w:eastAsia="hu-HU"/>
        </w:rPr>
        <w:t>Mötv. 67. § (1) bekezdésének d) pontja szeri</w:t>
      </w:r>
      <w:r w:rsidR="008B3EAB" w:rsidRPr="008B3EAB">
        <w:rPr>
          <w:rFonts w:ascii="Times New Roman" w:hAnsi="Times New Roman" w:cs="Times New Roman"/>
          <w:sz w:val="24"/>
          <w:szCs w:val="24"/>
        </w:rPr>
        <w:t xml:space="preserve">nt </w:t>
      </w:r>
      <w:r w:rsidR="008B3EAB" w:rsidRPr="008B3E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polgármester a jegyző javaslatára előterjesztést nyújt be a képviselő-testületnek a hivatal belső szervezeti tagozódásának meghatározására, így szükségessé vált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8B3EAB" w:rsidRPr="008B3EAB">
        <w:rPr>
          <w:rFonts w:ascii="Times New Roman" w:hAnsi="Times New Roman" w:cs="Times New Roman"/>
          <w:bCs/>
          <w:sz w:val="24"/>
          <w:szCs w:val="24"/>
        </w:rPr>
        <w:t>Rendelet módosítása.</w:t>
      </w:r>
    </w:p>
    <w:p w14:paraId="1F316033" w14:textId="77777777" w:rsidR="004808B2" w:rsidRPr="008B3EAB" w:rsidRDefault="004808B2" w:rsidP="004808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B7C8249" w14:textId="18FAC61A" w:rsidR="007453F6" w:rsidRDefault="003966D0" w:rsidP="00480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250247D7" w14:textId="77777777" w:rsidR="003966D0" w:rsidRDefault="003966D0" w:rsidP="00480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Az 1. §-hoz</w:t>
      </w:r>
    </w:p>
    <w:p w14:paraId="0BFC63CF" w14:textId="77777777" w:rsidR="004808B2" w:rsidRDefault="004808B2" w:rsidP="00480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E86A" w14:textId="444451A1" w:rsidR="000B0A59" w:rsidRDefault="000B0A59" w:rsidP="004808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4C5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javaslat a </w:t>
      </w:r>
      <w:r>
        <w:rPr>
          <w:rFonts w:ascii="Times New Roman" w:hAnsi="Times New Roman" w:cs="Times New Roman"/>
          <w:bCs/>
          <w:sz w:val="24"/>
          <w:szCs w:val="24"/>
        </w:rPr>
        <w:t xml:space="preserve">Rendelet 10. mellékletének módosítására irányul. A Rendelet 10. melléklete tartalmazza </w:t>
      </w:r>
      <w:r w:rsidRPr="00DD0AB9">
        <w:rPr>
          <w:rFonts w:ascii="Times New Roman" w:hAnsi="Times New Roman" w:cs="Times New Roman"/>
          <w:sz w:val="24"/>
          <w:szCs w:val="24"/>
        </w:rPr>
        <w:t>a Budapest Főváros XIV. Kerület Zuglói Polgármesteri Hivatal főosztály és osztály jogállású szervezeti egységeit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DD0AB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Belső Ellenőrzési Egység</w:t>
      </w:r>
      <w:r w:rsidR="004808B2">
        <w:rPr>
          <w:rFonts w:ascii="Times New Roman" w:hAnsi="Times New Roman" w:cs="Times New Roman"/>
          <w:iCs/>
          <w:sz w:val="24"/>
          <w:szCs w:val="24"/>
        </w:rPr>
        <w:t xml:space="preserve"> és </w:t>
      </w:r>
      <w:r w:rsidR="004808B2" w:rsidRPr="004808B2">
        <w:rPr>
          <w:rFonts w:ascii="Times New Roman" w:hAnsi="Times New Roman" w:cs="Times New Roman"/>
          <w:sz w:val="24"/>
          <w:szCs w:val="24"/>
        </w:rPr>
        <w:t>Finanszírozás-menedzsment Osztály</w:t>
      </w:r>
      <w:r w:rsidRPr="004808B2">
        <w:rPr>
          <w:rFonts w:ascii="Times New Roman" w:hAnsi="Times New Roman" w:cs="Times New Roman"/>
          <w:iCs/>
          <w:sz w:val="24"/>
          <w:szCs w:val="24"/>
        </w:rPr>
        <w:t xml:space="preserve"> l</w:t>
      </w:r>
      <w:r>
        <w:rPr>
          <w:rFonts w:ascii="Times New Roman" w:hAnsi="Times New Roman" w:cs="Times New Roman"/>
          <w:iCs/>
          <w:sz w:val="24"/>
          <w:szCs w:val="24"/>
        </w:rPr>
        <w:t>étrehozásával új szervezeti egység</w:t>
      </w:r>
      <w:r w:rsidR="004808B2">
        <w:rPr>
          <w:rFonts w:ascii="Times New Roman" w:hAnsi="Times New Roman" w:cs="Times New Roman"/>
          <w:iCs/>
          <w:sz w:val="24"/>
          <w:szCs w:val="24"/>
        </w:rPr>
        <w:t>ek</w:t>
      </w:r>
      <w:r>
        <w:rPr>
          <w:rFonts w:ascii="Times New Roman" w:hAnsi="Times New Roman" w:cs="Times New Roman"/>
          <w:iCs/>
          <w:sz w:val="24"/>
          <w:szCs w:val="24"/>
        </w:rPr>
        <w:t xml:space="preserve"> kerül</w:t>
      </w:r>
      <w:r w:rsidR="004808B2">
        <w:rPr>
          <w:rFonts w:ascii="Times New Roman" w:hAnsi="Times New Roman" w:cs="Times New Roman"/>
          <w:iCs/>
          <w:sz w:val="24"/>
          <w:szCs w:val="24"/>
        </w:rPr>
        <w:t>nek</w:t>
      </w:r>
      <w:r>
        <w:rPr>
          <w:rFonts w:ascii="Times New Roman" w:hAnsi="Times New Roman" w:cs="Times New Roman"/>
          <w:iCs/>
          <w:sz w:val="24"/>
          <w:szCs w:val="24"/>
        </w:rPr>
        <w:t xml:space="preserve"> megjelenítésre.</w:t>
      </w:r>
    </w:p>
    <w:p w14:paraId="140940F8" w14:textId="77777777" w:rsidR="004808B2" w:rsidRDefault="004808B2" w:rsidP="00480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2F312" w14:textId="6C8DB943" w:rsidR="003B5468" w:rsidRPr="00D76E5C" w:rsidRDefault="00BD0115" w:rsidP="00480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0B0A5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§ -</w:t>
      </w:r>
      <w:r w:rsidR="006066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hoz</w:t>
      </w:r>
    </w:p>
    <w:p w14:paraId="2F8C3DB5" w14:textId="77777777" w:rsidR="0080464E" w:rsidRDefault="0080464E" w:rsidP="00480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F205B" w14:textId="54A0954B" w:rsidR="000F7294" w:rsidRPr="00B078C2" w:rsidRDefault="000F7294" w:rsidP="00480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Javaslat rendelkezik a módosítás hatályba lépéséről.</w:t>
      </w:r>
    </w:p>
    <w:p w14:paraId="435569C6" w14:textId="4D83CEB6" w:rsidR="007204C6" w:rsidRPr="000F7294" w:rsidRDefault="007204C6" w:rsidP="00480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</w:rPr>
        <w:t>A rendeletalkotás Európai Uniós jogot nem érint.</w:t>
      </w:r>
    </w:p>
    <w:p w14:paraId="17FC40FA" w14:textId="77777777" w:rsidR="007204C6" w:rsidRPr="00E172A9" w:rsidRDefault="007204C6" w:rsidP="00480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04C6" w:rsidRPr="00E172A9" w:rsidSect="000A7ACD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C9BD0" w14:textId="77777777" w:rsidR="00992FEF" w:rsidRDefault="00992FEF">
      <w:pPr>
        <w:spacing w:after="0" w:line="240" w:lineRule="auto"/>
      </w:pPr>
      <w:r>
        <w:separator/>
      </w:r>
    </w:p>
  </w:endnote>
  <w:endnote w:type="continuationSeparator" w:id="0">
    <w:p w14:paraId="2D9D7762" w14:textId="77777777" w:rsidR="00992FEF" w:rsidRDefault="0099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D08A" w14:textId="77777777" w:rsidR="00992FEF" w:rsidRDefault="00992FEF">
      <w:pPr>
        <w:spacing w:after="0" w:line="240" w:lineRule="auto"/>
      </w:pPr>
      <w:r>
        <w:separator/>
      </w:r>
    </w:p>
  </w:footnote>
  <w:footnote w:type="continuationSeparator" w:id="0">
    <w:p w14:paraId="33FFFB86" w14:textId="77777777" w:rsidR="00992FEF" w:rsidRDefault="00992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D253" w14:textId="1152F4D1" w:rsidR="000E481A" w:rsidRPr="00EA5A78" w:rsidRDefault="00937093">
    <w:pPr>
      <w:pStyle w:val="lfej"/>
      <w:jc w:val="center"/>
      <w:rPr>
        <w:rFonts w:ascii="Times New Roman" w:hAnsi="Times New Roman" w:cs="Times New Roman"/>
      </w:rPr>
    </w:pPr>
    <w:r w:rsidRPr="00EA5A78">
      <w:rPr>
        <w:rFonts w:ascii="Times New Roman" w:hAnsi="Times New Roman" w:cs="Times New Roman"/>
      </w:rPr>
      <w:fldChar w:fldCharType="begin"/>
    </w:r>
    <w:r w:rsidRPr="001131BD">
      <w:rPr>
        <w:rFonts w:ascii="Times New Roman" w:hAnsi="Times New Roman" w:cs="Times New Roman"/>
      </w:rPr>
      <w:instrText>PAGE   \* MERGEFORMAT</w:instrText>
    </w:r>
    <w:r w:rsidRPr="00EA5A78">
      <w:rPr>
        <w:rFonts w:ascii="Times New Roman" w:hAnsi="Times New Roman" w:cs="Times New Roman"/>
      </w:rPr>
      <w:fldChar w:fldCharType="separate"/>
    </w:r>
    <w:r w:rsidR="005E6E32">
      <w:rPr>
        <w:rFonts w:ascii="Times New Roman" w:hAnsi="Times New Roman" w:cs="Times New Roman"/>
        <w:noProof/>
      </w:rPr>
      <w:t>2</w:t>
    </w:r>
    <w:r w:rsidRPr="00EA5A78">
      <w:rPr>
        <w:rFonts w:ascii="Times New Roman" w:hAnsi="Times New Roman" w:cs="Times New Roman"/>
      </w:rPr>
      <w:fldChar w:fldCharType="end"/>
    </w:r>
  </w:p>
  <w:p w14:paraId="18CB9006" w14:textId="77777777" w:rsidR="000E481A" w:rsidRDefault="000E481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31AA3"/>
    <w:multiLevelType w:val="hybridMultilevel"/>
    <w:tmpl w:val="142880B2"/>
    <w:lvl w:ilvl="0" w:tplc="C0ECA1E4">
      <w:start w:val="1"/>
      <w:numFmt w:val="lowerLetter"/>
      <w:lvlText w:val="%1)"/>
      <w:lvlJc w:val="left"/>
      <w:pPr>
        <w:ind w:left="116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u-HU" w:eastAsia="en-US" w:bidi="ar-SA"/>
      </w:rPr>
    </w:lvl>
    <w:lvl w:ilvl="1" w:tplc="53CAF270">
      <w:numFmt w:val="bullet"/>
      <w:lvlText w:val="•"/>
      <w:lvlJc w:val="left"/>
      <w:pPr>
        <w:ind w:left="1038" w:hanging="428"/>
      </w:pPr>
      <w:rPr>
        <w:rFonts w:hint="default"/>
        <w:lang w:val="hu-HU" w:eastAsia="en-US" w:bidi="ar-SA"/>
      </w:rPr>
    </w:lvl>
    <w:lvl w:ilvl="2" w:tplc="6186EC54">
      <w:numFmt w:val="bullet"/>
      <w:lvlText w:val="•"/>
      <w:lvlJc w:val="left"/>
      <w:pPr>
        <w:ind w:left="1957" w:hanging="428"/>
      </w:pPr>
      <w:rPr>
        <w:rFonts w:hint="default"/>
        <w:lang w:val="hu-HU" w:eastAsia="en-US" w:bidi="ar-SA"/>
      </w:rPr>
    </w:lvl>
    <w:lvl w:ilvl="3" w:tplc="0A9AF5F0">
      <w:numFmt w:val="bullet"/>
      <w:lvlText w:val="•"/>
      <w:lvlJc w:val="left"/>
      <w:pPr>
        <w:ind w:left="2875" w:hanging="428"/>
      </w:pPr>
      <w:rPr>
        <w:rFonts w:hint="default"/>
        <w:lang w:val="hu-HU" w:eastAsia="en-US" w:bidi="ar-SA"/>
      </w:rPr>
    </w:lvl>
    <w:lvl w:ilvl="4" w:tplc="C07C0EA4">
      <w:numFmt w:val="bullet"/>
      <w:lvlText w:val="•"/>
      <w:lvlJc w:val="left"/>
      <w:pPr>
        <w:ind w:left="3794" w:hanging="428"/>
      </w:pPr>
      <w:rPr>
        <w:rFonts w:hint="default"/>
        <w:lang w:val="hu-HU" w:eastAsia="en-US" w:bidi="ar-SA"/>
      </w:rPr>
    </w:lvl>
    <w:lvl w:ilvl="5" w:tplc="F154A574">
      <w:numFmt w:val="bullet"/>
      <w:lvlText w:val="•"/>
      <w:lvlJc w:val="left"/>
      <w:pPr>
        <w:ind w:left="4713" w:hanging="428"/>
      </w:pPr>
      <w:rPr>
        <w:rFonts w:hint="default"/>
        <w:lang w:val="hu-HU" w:eastAsia="en-US" w:bidi="ar-SA"/>
      </w:rPr>
    </w:lvl>
    <w:lvl w:ilvl="6" w:tplc="FCF4C79E">
      <w:numFmt w:val="bullet"/>
      <w:lvlText w:val="•"/>
      <w:lvlJc w:val="left"/>
      <w:pPr>
        <w:ind w:left="5631" w:hanging="428"/>
      </w:pPr>
      <w:rPr>
        <w:rFonts w:hint="default"/>
        <w:lang w:val="hu-HU" w:eastAsia="en-US" w:bidi="ar-SA"/>
      </w:rPr>
    </w:lvl>
    <w:lvl w:ilvl="7" w:tplc="A2E0ECA6">
      <w:numFmt w:val="bullet"/>
      <w:lvlText w:val="•"/>
      <w:lvlJc w:val="left"/>
      <w:pPr>
        <w:ind w:left="6550" w:hanging="428"/>
      </w:pPr>
      <w:rPr>
        <w:rFonts w:hint="default"/>
        <w:lang w:val="hu-HU" w:eastAsia="en-US" w:bidi="ar-SA"/>
      </w:rPr>
    </w:lvl>
    <w:lvl w:ilvl="8" w:tplc="4522B624">
      <w:numFmt w:val="bullet"/>
      <w:lvlText w:val="•"/>
      <w:lvlJc w:val="left"/>
      <w:pPr>
        <w:ind w:left="7469" w:hanging="428"/>
      </w:pPr>
      <w:rPr>
        <w:rFonts w:hint="default"/>
        <w:lang w:val="hu-HU" w:eastAsia="en-US" w:bidi="ar-SA"/>
      </w:rPr>
    </w:lvl>
  </w:abstractNum>
  <w:abstractNum w:abstractNumId="1" w15:restartNumberingAfterBreak="0">
    <w:nsid w:val="324B1634"/>
    <w:multiLevelType w:val="hybridMultilevel"/>
    <w:tmpl w:val="0490742A"/>
    <w:lvl w:ilvl="0" w:tplc="E66A00E0">
      <w:start w:val="1"/>
      <w:numFmt w:val="lowerLetter"/>
      <w:lvlText w:val="%1)"/>
      <w:lvlJc w:val="left"/>
      <w:pPr>
        <w:ind w:left="824" w:hanging="708"/>
        <w:jc w:val="left"/>
      </w:pPr>
      <w:rPr>
        <w:rFonts w:ascii="Times New Roman" w:eastAsia="Times New Roman" w:hAnsi="Times New Roman" w:cs="Times New Roman" w:hint="default"/>
        <w:w w:val="87"/>
        <w:sz w:val="24"/>
        <w:szCs w:val="24"/>
        <w:lang w:val="hu-HU" w:eastAsia="en-US" w:bidi="ar-SA"/>
      </w:rPr>
    </w:lvl>
    <w:lvl w:ilvl="1" w:tplc="DF30C50C">
      <w:numFmt w:val="bullet"/>
      <w:lvlText w:val="•"/>
      <w:lvlJc w:val="left"/>
      <w:pPr>
        <w:ind w:left="1668" w:hanging="708"/>
      </w:pPr>
      <w:rPr>
        <w:rFonts w:hint="default"/>
        <w:lang w:val="hu-HU" w:eastAsia="en-US" w:bidi="ar-SA"/>
      </w:rPr>
    </w:lvl>
    <w:lvl w:ilvl="2" w:tplc="DAE0814E">
      <w:numFmt w:val="bullet"/>
      <w:lvlText w:val="•"/>
      <w:lvlJc w:val="left"/>
      <w:pPr>
        <w:ind w:left="2517" w:hanging="708"/>
      </w:pPr>
      <w:rPr>
        <w:rFonts w:hint="default"/>
        <w:lang w:val="hu-HU" w:eastAsia="en-US" w:bidi="ar-SA"/>
      </w:rPr>
    </w:lvl>
    <w:lvl w:ilvl="3" w:tplc="354AC936">
      <w:numFmt w:val="bullet"/>
      <w:lvlText w:val="•"/>
      <w:lvlJc w:val="left"/>
      <w:pPr>
        <w:ind w:left="3365" w:hanging="708"/>
      </w:pPr>
      <w:rPr>
        <w:rFonts w:hint="default"/>
        <w:lang w:val="hu-HU" w:eastAsia="en-US" w:bidi="ar-SA"/>
      </w:rPr>
    </w:lvl>
    <w:lvl w:ilvl="4" w:tplc="BA560286">
      <w:numFmt w:val="bullet"/>
      <w:lvlText w:val="•"/>
      <w:lvlJc w:val="left"/>
      <w:pPr>
        <w:ind w:left="4214" w:hanging="708"/>
      </w:pPr>
      <w:rPr>
        <w:rFonts w:hint="default"/>
        <w:lang w:val="hu-HU" w:eastAsia="en-US" w:bidi="ar-SA"/>
      </w:rPr>
    </w:lvl>
    <w:lvl w:ilvl="5" w:tplc="2D1E439A">
      <w:numFmt w:val="bullet"/>
      <w:lvlText w:val="•"/>
      <w:lvlJc w:val="left"/>
      <w:pPr>
        <w:ind w:left="5063" w:hanging="708"/>
      </w:pPr>
      <w:rPr>
        <w:rFonts w:hint="default"/>
        <w:lang w:val="hu-HU" w:eastAsia="en-US" w:bidi="ar-SA"/>
      </w:rPr>
    </w:lvl>
    <w:lvl w:ilvl="6" w:tplc="CE8C89C8">
      <w:numFmt w:val="bullet"/>
      <w:lvlText w:val="•"/>
      <w:lvlJc w:val="left"/>
      <w:pPr>
        <w:ind w:left="5911" w:hanging="708"/>
      </w:pPr>
      <w:rPr>
        <w:rFonts w:hint="default"/>
        <w:lang w:val="hu-HU" w:eastAsia="en-US" w:bidi="ar-SA"/>
      </w:rPr>
    </w:lvl>
    <w:lvl w:ilvl="7" w:tplc="4336EF3A">
      <w:numFmt w:val="bullet"/>
      <w:lvlText w:val="•"/>
      <w:lvlJc w:val="left"/>
      <w:pPr>
        <w:ind w:left="6760" w:hanging="708"/>
      </w:pPr>
      <w:rPr>
        <w:rFonts w:hint="default"/>
        <w:lang w:val="hu-HU" w:eastAsia="en-US" w:bidi="ar-SA"/>
      </w:rPr>
    </w:lvl>
    <w:lvl w:ilvl="8" w:tplc="023C21A2">
      <w:numFmt w:val="bullet"/>
      <w:lvlText w:val="•"/>
      <w:lvlJc w:val="left"/>
      <w:pPr>
        <w:ind w:left="7609" w:hanging="708"/>
      </w:pPr>
      <w:rPr>
        <w:rFonts w:hint="default"/>
        <w:lang w:val="hu-HU" w:eastAsia="en-US" w:bidi="ar-SA"/>
      </w:rPr>
    </w:lvl>
  </w:abstractNum>
  <w:num w:numId="1" w16cid:durableId="1742218881">
    <w:abstractNumId w:val="0"/>
  </w:num>
  <w:num w:numId="2" w16cid:durableId="1176575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D0"/>
    <w:rsid w:val="00085BD8"/>
    <w:rsid w:val="000A0FA1"/>
    <w:rsid w:val="000B0A59"/>
    <w:rsid w:val="000E481A"/>
    <w:rsid w:val="000F7294"/>
    <w:rsid w:val="001577F7"/>
    <w:rsid w:val="00173ADB"/>
    <w:rsid w:val="00191981"/>
    <w:rsid w:val="001C45B5"/>
    <w:rsid w:val="001E3D74"/>
    <w:rsid w:val="00204205"/>
    <w:rsid w:val="002416BE"/>
    <w:rsid w:val="002723F5"/>
    <w:rsid w:val="00283D19"/>
    <w:rsid w:val="002914C0"/>
    <w:rsid w:val="00324051"/>
    <w:rsid w:val="003966D0"/>
    <w:rsid w:val="003B5468"/>
    <w:rsid w:val="003C3280"/>
    <w:rsid w:val="003D0CEF"/>
    <w:rsid w:val="003D7A80"/>
    <w:rsid w:val="004808B2"/>
    <w:rsid w:val="00486A90"/>
    <w:rsid w:val="00522E27"/>
    <w:rsid w:val="005646AE"/>
    <w:rsid w:val="005A1172"/>
    <w:rsid w:val="005E6E32"/>
    <w:rsid w:val="006066B0"/>
    <w:rsid w:val="0061333C"/>
    <w:rsid w:val="00614057"/>
    <w:rsid w:val="00615F8C"/>
    <w:rsid w:val="00704610"/>
    <w:rsid w:val="007204C6"/>
    <w:rsid w:val="00741007"/>
    <w:rsid w:val="007453F6"/>
    <w:rsid w:val="0074768A"/>
    <w:rsid w:val="007477C0"/>
    <w:rsid w:val="00747A6C"/>
    <w:rsid w:val="00792CF5"/>
    <w:rsid w:val="007A23A6"/>
    <w:rsid w:val="007E55EF"/>
    <w:rsid w:val="0080464E"/>
    <w:rsid w:val="00820A0C"/>
    <w:rsid w:val="0082182D"/>
    <w:rsid w:val="00843147"/>
    <w:rsid w:val="00873E34"/>
    <w:rsid w:val="008B3EAB"/>
    <w:rsid w:val="00906D56"/>
    <w:rsid w:val="00937093"/>
    <w:rsid w:val="00992FEF"/>
    <w:rsid w:val="00A54368"/>
    <w:rsid w:val="00A95EDB"/>
    <w:rsid w:val="00AD72FA"/>
    <w:rsid w:val="00AF632B"/>
    <w:rsid w:val="00B078C2"/>
    <w:rsid w:val="00B14F35"/>
    <w:rsid w:val="00B260A2"/>
    <w:rsid w:val="00B419CB"/>
    <w:rsid w:val="00B86ADB"/>
    <w:rsid w:val="00BD0115"/>
    <w:rsid w:val="00C17ADB"/>
    <w:rsid w:val="00C40F7F"/>
    <w:rsid w:val="00C80A0B"/>
    <w:rsid w:val="00CC77C2"/>
    <w:rsid w:val="00CD5995"/>
    <w:rsid w:val="00D5102F"/>
    <w:rsid w:val="00D630A3"/>
    <w:rsid w:val="00D7595E"/>
    <w:rsid w:val="00D809A1"/>
    <w:rsid w:val="00D83176"/>
    <w:rsid w:val="00DD0AB9"/>
    <w:rsid w:val="00E13853"/>
    <w:rsid w:val="00E172A9"/>
    <w:rsid w:val="00E5752A"/>
    <w:rsid w:val="00E6533D"/>
    <w:rsid w:val="00E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C590"/>
  <w15:chartTrackingRefBased/>
  <w15:docId w15:val="{50561397-7E5F-4BB6-8D19-13EAE387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66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66D0"/>
  </w:style>
  <w:style w:type="paragraph" w:styleId="Listaszerbekezds">
    <w:name w:val="List Paragraph"/>
    <w:basedOn w:val="Norml"/>
    <w:uiPriority w:val="1"/>
    <w:qFormat/>
    <w:rsid w:val="00B86ADB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D809A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09A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09A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09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09A1"/>
    <w:rPr>
      <w:b/>
      <w:bCs/>
      <w:sz w:val="20"/>
      <w:szCs w:val="20"/>
    </w:rPr>
  </w:style>
  <w:style w:type="paragraph" w:customStyle="1" w:styleId="Szvegtrzs21">
    <w:name w:val="Szövegtörzs 21"/>
    <w:basedOn w:val="Norml"/>
    <w:uiPriority w:val="99"/>
    <w:rsid w:val="00873E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485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Szemenyei Ágnes</cp:lastModifiedBy>
  <cp:revision>7</cp:revision>
  <cp:lastPrinted>2026-01-13T06:44:00Z</cp:lastPrinted>
  <dcterms:created xsi:type="dcterms:W3CDTF">2026-01-20T20:24:00Z</dcterms:created>
  <dcterms:modified xsi:type="dcterms:W3CDTF">2026-01-20T21:01:00Z</dcterms:modified>
</cp:coreProperties>
</file>