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EC6DD3E" Type="http://schemas.openxmlformats.org/officeDocument/2006/relationships/officeDocument" Target="/word/document.xml" /><Relationship Id="coreR1EC6DD3E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body>
    <w:p>
      <w:pPr>
        <w:pStyle w:val="P4"/>
        <w:jc w:val="left"/>
        <w:rPr>
          <w:b w:val="1"/>
          <w:i w:val="0"/>
          <w:szCs w:val="24"/>
        </w:rPr>
      </w:pPr>
      <w:r>
        <w:rPr>
          <w:b w:val="1"/>
          <w:i w:val="0"/>
          <w:szCs w:val="24"/>
        </w:rPr>
        <w:t>Budapest Főváros XIV. Kerület Zugló Önkormányzata</w:t>
      </w:r>
    </w:p>
    <w:p>
      <w:pPr>
        <w:spacing w:lineRule="auto" w:line="240" w:after="0" w:beforeAutospacing="0" w:afterAutospacing="0"/>
        <w:rPr>
          <w:b w:val="1"/>
          <w:bCs w:val="1"/>
          <w:szCs w:val="24"/>
        </w:rPr>
      </w:pPr>
      <w:r>
        <w:rPr>
          <w:b w:val="1"/>
          <w:bCs w:val="1"/>
          <w:szCs w:val="24"/>
        </w:rPr>
        <w:t>Polgármester</w:t>
      </w:r>
    </w:p>
    <w:p>
      <w:pPr>
        <w:tabs>
          <w:tab w:val="right" w:pos="9072" w:leader="none"/>
        </w:tabs>
        <w:spacing w:lineRule="auto" w:line="240" w:after="0" w:beforeAutospacing="0" w:afterAutospacing="0"/>
        <w:rPr>
          <w:bCs w:val="1"/>
          <w:szCs w:val="24"/>
        </w:rPr>
      </w:pPr>
      <w:r>
        <w:rPr>
          <w:bCs w:val="1"/>
          <w:szCs w:val="24"/>
        </w:rPr>
        <w:t>Szám:123-521/2026</w:t>
        <w:tab/>
        <w:t>Nyilvános ülésen tárgyalandó!</w:t>
      </w:r>
    </w:p>
    <w:p>
      <w:pPr>
        <w:spacing w:lineRule="auto" w:line="240" w:after="0" w:beforeAutospacing="0" w:afterAutospacing="0"/>
        <w:rPr>
          <w:bCs w:val="1"/>
          <w:szCs w:val="24"/>
        </w:rPr>
      </w:pPr>
    </w:p>
    <w:p>
      <w:pPr>
        <w:spacing w:lineRule="auto" w:line="240" w:after="0" w:beforeAutospacing="0" w:afterAutospacing="0"/>
        <w:rPr>
          <w:bCs w:val="1"/>
          <w:szCs w:val="24"/>
        </w:rPr>
      </w:pPr>
    </w:p>
    <w:p>
      <w:pPr>
        <w:spacing w:lineRule="auto" w:line="240" w:after="0" w:beforeAutospacing="0" w:afterAutospacing="0"/>
        <w:rPr>
          <w:bCs w:val="1"/>
          <w:szCs w:val="24"/>
        </w:rPr>
      </w:pPr>
    </w:p>
    <w:p>
      <w:pPr>
        <w:spacing w:lineRule="auto" w:line="240" w:after="0" w:beforeAutospacing="0" w:afterAutospacing="0"/>
        <w:jc w:val="center"/>
        <w:rPr>
          <w:szCs w:val="24"/>
        </w:rPr>
      </w:pPr>
      <w:r>
        <w:rPr>
          <w:szCs w:val="24"/>
        </w:rPr>
        <w:t>…….. számú napirend</w:t>
      </w:r>
    </w:p>
    <w:p>
      <w:pPr>
        <w:spacing w:lineRule="auto" w:line="240" w:after="0" w:beforeAutospacing="0" w:afterAutospacing="0"/>
        <w:jc w:val="center"/>
        <w:rPr>
          <w:b w:val="1"/>
          <w:szCs w:val="24"/>
        </w:rPr>
      </w:pPr>
    </w:p>
    <w:p>
      <w:pPr>
        <w:pStyle w:val="P4"/>
        <w:jc w:val="center"/>
        <w:rPr>
          <w:b w:val="1"/>
          <w:i w:val="0"/>
          <w:szCs w:val="24"/>
        </w:rPr>
      </w:pPr>
      <w:r>
        <w:rPr>
          <w:b w:val="1"/>
          <w:i w:val="0"/>
          <w:szCs w:val="24"/>
        </w:rPr>
        <w:t xml:space="preserve">a Képviselő-testület 2026. szeptember </w:t>
      </w:r>
      <w:r>
        <w:rPr>
          <w:b w:val="1"/>
          <w:i w:val="0"/>
          <w:szCs w:val="24"/>
        </w:rPr>
        <w:t>3.-</w:t>
      </w:r>
      <w:r>
        <w:rPr>
          <w:b w:val="1"/>
          <w:i w:val="0"/>
          <w:szCs w:val="24"/>
        </w:rPr>
        <w:t>i</w:t>
      </w:r>
    </w:p>
    <w:p>
      <w:pPr>
        <w:pStyle w:val="P4"/>
        <w:jc w:val="center"/>
        <w:rPr>
          <w:b w:val="1"/>
          <w:i w:val="0"/>
          <w:szCs w:val="24"/>
        </w:rPr>
      </w:pPr>
      <w:r>
        <w:rPr>
          <w:b w:val="1"/>
          <w:i w:val="0"/>
          <w:szCs w:val="24"/>
        </w:rPr>
        <w:t>ülésére</w:t>
      </w:r>
    </w:p>
    <w:p>
      <w:pPr>
        <w:pStyle w:val="P4"/>
        <w:jc w:val="center"/>
        <w:rPr>
          <w:b w:val="1"/>
          <w:i w:val="0"/>
          <w:szCs w:val="24"/>
        </w:rPr>
      </w:pPr>
    </w:p>
    <w:p>
      <w:pPr>
        <w:pStyle w:val="P4"/>
        <w:jc w:val="center"/>
        <w:rPr>
          <w:b w:val="1"/>
          <w:i w:val="0"/>
          <w:szCs w:val="24"/>
        </w:rPr>
      </w:pPr>
      <w:r>
        <w:rPr>
          <w:b w:val="1"/>
          <w:i w:val="0"/>
          <w:szCs w:val="24"/>
        </w:rPr>
        <w:t>Tisztelt Képviselő-testület!</w:t>
      </w:r>
    </w:p>
    <w:p>
      <w:pPr>
        <w:pStyle w:val="P4"/>
        <w:jc w:val="left"/>
        <w:rPr>
          <w:b w:val="1"/>
          <w:i w:val="0"/>
          <w:szCs w:val="24"/>
        </w:rPr>
      </w:pPr>
    </w:p>
    <w:p>
      <w:pPr>
        <w:spacing w:lineRule="auto" w:line="240" w:after="0" w:beforeAutospacing="0" w:afterAutospacing="0"/>
        <w:jc w:val="both"/>
        <w:rPr>
          <w:b w:val="1"/>
          <w:bCs w:val="1"/>
          <w:szCs w:val="24"/>
        </w:rPr>
      </w:pPr>
      <w:r>
        <w:rPr>
          <w:b w:val="1"/>
          <w:bCs w:val="1"/>
          <w:szCs w:val="24"/>
          <w:u w:val="single"/>
        </w:rPr>
        <w:t>Tárgy:</w:t>
      </w:r>
      <w:r>
        <w:rPr>
          <w:b w:val="1"/>
          <w:bCs w:val="1"/>
          <w:szCs w:val="24"/>
        </w:rPr>
        <w:t xml:space="preserve"> </w:t>
      </w:r>
      <w:bookmarkStart w:id="0" w:name="_Hlk145409783"/>
      <w:r>
        <w:rPr>
          <w:b w:val="1"/>
          <w:bCs w:val="1"/>
          <w:szCs w:val="24"/>
        </w:rPr>
        <w:t>Javaslat a Budapest Főváros XIV. Kerület Zugló Önkormányzata 2026. évi közbeszerzési terv</w:t>
      </w:r>
      <w:bookmarkEnd w:id="0"/>
      <w:r>
        <w:rPr>
          <w:b w:val="1"/>
          <w:bCs w:val="1"/>
          <w:szCs w:val="24"/>
        </w:rPr>
        <w:t>ének módosítására</w:t>
      </w:r>
    </w:p>
    <w:p>
      <w:pPr>
        <w:spacing w:lineRule="auto" w:line="240" w:after="0" w:beforeAutospacing="0" w:afterAutospacing="0"/>
        <w:jc w:val="both"/>
        <w:rPr>
          <w:b w:val="1"/>
          <w:i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  <w:r>
        <w:rPr>
          <w:b w:val="1"/>
          <w:bCs w:val="1"/>
          <w:szCs w:val="24"/>
        </w:rPr>
        <w:t>I. Előzmények</w:t>
      </w: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  <w:r>
        <w:rPr>
          <w:b w:val="1"/>
          <w:bCs w:val="0"/>
          <w:szCs w:val="22"/>
        </w:rPr>
        <w:t>___________________________________________________________________________</w:t>
      </w: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szCs w:val="24"/>
        </w:rPr>
        <w:t>Budapest Főváros XIV. Kerület Zugló Önkormányzata Képviselő-testülete a „Budapest Főváros XIV. Kerület Zugló Önkormányzata és Polgármesteri Hivatala 2026. évi közbeszerzési tervének” elfogadásáról szóló 72/2026. (III. 26.) önkormányzati határozatával elfogadta a Budapest Főváros XIV. Kerület Zugló Önkormányzata és Polgármesteri Hivatal 2026. évi közbeszerzési tervét (2. számú melléklet), majd elsőízben 2026. május 28. napjával az Önkormányzat közbeszerzési terve a Képviselő-testület 159/2026. (V.28.) önkormányzati határozatával (3. számú melléklet), másodízben pedig 2026. június 25. napjával az Önkormányzat közbeszerzési terve a Képviselő-testület 215/2026. (VI.25.) önkormányzati határozatával módosításra került (4. számú melléklet).</w:t>
      </w:r>
    </w:p>
    <w:p>
      <w:pPr>
        <w:spacing w:lineRule="auto" w:line="240" w:after="0" w:beforeAutospacing="0" w:afterAutospacing="0"/>
        <w:jc w:val="both"/>
        <w:rPr>
          <w:szCs w:val="24"/>
        </w:rPr>
      </w:pP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szCs w:val="24"/>
        </w:rPr>
        <w:t xml:space="preserve">A </w:t>
      </w:r>
      <w:r>
        <w:rPr>
          <w:bCs w:val="1"/>
          <w:szCs w:val="24"/>
        </w:rPr>
        <w:t xml:space="preserve">közbeszerzésekről szóló 2015. évi CXLIII. törvény (a továbbiakban: </w:t>
      </w:r>
      <w:r>
        <w:rPr>
          <w:szCs w:val="24"/>
        </w:rPr>
        <w:t xml:space="preserve">Kbt.) 42. § (3) bekezdése alapján ajánlatkérő a közbeszerzési tervben nem szereplő közbeszerzésre vagy a tervben foglaltakhoz képest módosított közbeszerzésre vonatkozó eljárást is lefolytathat. Ezekben az esetekben a közbeszerzési tervet módosítani kell az ilyen igény vagy egyéb változás felmerülésekor, megadva a módosítás indokát is. A Budapest Főváros XIV. Kerület Zugló Önkormányzata Képviselő-testülete </w:t>
      </w:r>
      <w:r>
        <w:rPr>
          <w:bCs w:val="1"/>
          <w:szCs w:val="24"/>
        </w:rPr>
        <w:t xml:space="preserve">1/2020. (II. 27.) normatív határozatával elfogadott </w:t>
      </w:r>
      <w:r>
        <w:rPr>
          <w:szCs w:val="24"/>
        </w:rPr>
        <w:t xml:space="preserve">Közbeszerzési Szabályzat II.1.1. pontja alapján, a közbeszerzési terv a Képviselő-testület jóváhagyásával módosítható. </w:t>
      </w:r>
    </w:p>
    <w:p>
      <w:pPr>
        <w:spacing w:lineRule="auto" w:line="240" w:after="0" w:beforeAutospacing="0" w:afterAutospacing="0"/>
        <w:jc w:val="both"/>
        <w:rPr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  <w:r>
        <w:rPr>
          <w:b w:val="1"/>
          <w:bCs w:val="1"/>
          <w:szCs w:val="24"/>
        </w:rPr>
        <w:t>II. Vélemények</w:t>
      </w: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szCs w:val="24"/>
        </w:rPr>
      </w:pPr>
      <w:r>
        <w:rPr>
          <w:b w:val="1"/>
          <w:szCs w:val="22"/>
        </w:rPr>
        <w:t>____________________________________________________________________</w:t>
      </w:r>
      <w:r>
        <w:rPr>
          <w:b w:val="1"/>
          <w:szCs w:val="22"/>
        </w:rPr>
        <w:t>_</w:t>
      </w:r>
      <w:r>
        <w:rPr>
          <w:b w:val="1"/>
          <w:szCs w:val="22"/>
        </w:rPr>
        <w:t>______</w:t>
      </w: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szCs w:val="24"/>
        </w:rPr>
        <w:t>Budapest Főváros XIV. Kerület Zugló Önkormányzata (a továbbiakban: Önkormányzat) közbeszerzési tervét érintően új igényként merült fel a III. negyedévre tervezetten megindítandó közbeszerzés tárgyaként az alábbi közbeszerzési eljárás:</w:t>
      </w:r>
    </w:p>
    <w:p>
      <w:pPr>
        <w:spacing w:lineRule="auto" w:line="240" w:after="0" w:beforeAutospacing="0" w:afterAutospacing="0"/>
        <w:jc w:val="both"/>
        <w:rPr>
          <w:szCs w:val="24"/>
        </w:rPr>
      </w:pPr>
    </w:p>
    <w:p>
      <w:pPr>
        <w:pStyle w:val="P5"/>
        <w:numPr>
          <w:ilvl w:val="0"/>
          <w:numId w:val="15"/>
        </w:numPr>
        <w:spacing w:lineRule="auto" w:line="240" w:after="0" w:beforeAutospacing="0" w:afterAutospacing="0"/>
        <w:ind w:hanging="284" w:left="284"/>
        <w:jc w:val="both"/>
        <w:rPr>
          <w:bCs w:val="1"/>
          <w:szCs w:val="24"/>
        </w:rPr>
      </w:pPr>
      <w:r>
        <w:rPr>
          <w:b w:val="1"/>
          <w:i w:val="1"/>
          <w:bCs w:val="1"/>
          <w:szCs w:val="24"/>
        </w:rPr>
        <w:t>„Budapest Főváros XIV. Kerület Zugló Önkormányzata Intézménye, a Zuglói Egyesített Bölcsődék részére történő élelmiszer és főzési alapanyag beszerzése („Tej- tejtermékek, diétás alapanyagok)”,</w:t>
      </w:r>
      <w:r>
        <w:rPr>
          <w:szCs w:val="24"/>
        </w:rPr>
        <w:t xml:space="preserve"> EKR szerinti rövid elnevezés:</w:t>
      </w:r>
      <w:r>
        <w:rPr>
          <w:b w:val="1"/>
          <w:bCs w:val="1"/>
          <w:szCs w:val="24"/>
        </w:rPr>
        <w:t xml:space="preserve"> </w:t>
      </w:r>
      <w:r>
        <w:rPr>
          <w:b w:val="1"/>
          <w:i w:val="1"/>
          <w:bCs w:val="1"/>
          <w:iCs w:val="1"/>
          <w:szCs w:val="24"/>
        </w:rPr>
        <w:t>„Tej- tejtermékek, diétás alapanyagok”</w:t>
      </w:r>
      <w:r>
        <w:rPr>
          <w:szCs w:val="24"/>
        </w:rPr>
        <w:t xml:space="preserve"> tárgyú közbeszerzési eljárás, mely tervezetten a Kbt. Második Része, 81. § szakasz szerinti uniós, nyílt eljárás</w:t>
      </w:r>
      <w:r>
        <w:rPr>
          <w:bCs w:val="1"/>
          <w:szCs w:val="24"/>
        </w:rPr>
        <w:t>rendben kerül lefolytatásra</w:t>
      </w:r>
    </w:p>
    <w:p>
      <w:pPr>
        <w:spacing w:lineRule="auto" w:line="240" w:after="0" w:beforeAutospacing="0" w:afterAutospacing="0"/>
        <w:jc w:val="both"/>
        <w:rPr>
          <w:bCs w:val="1"/>
          <w:szCs w:val="24"/>
        </w:rPr>
      </w:pPr>
    </w:p>
    <w:p>
      <w:pPr>
        <w:spacing w:lineRule="auto" w:line="240" w:after="0" w:beforeAutospacing="0" w:afterAutospacing="0"/>
        <w:jc w:val="both"/>
        <w:rPr>
          <w:bCs w:val="1"/>
          <w:szCs w:val="24"/>
        </w:rPr>
      </w:pP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bCs w:val="1"/>
          <w:szCs w:val="24"/>
        </w:rPr>
        <w:t xml:space="preserve">A fentiekre tekintettel szükséges a közbeszerzési terv kiegészítése </w:t>
      </w:r>
      <w:r>
        <w:rPr>
          <w:szCs w:val="24"/>
        </w:rPr>
        <w:t>a 5. számú melléklet szerinti tartalommal. Budapest Főváros XIV. Kerület Zugló Önkormányzata Képviselő-testülete 2026. március 26. napján elfogadott, majd 2026. május 28. napján, továbbá 2026. június 25. napján módosított közbeszerzési terve, jelen módosítással érintett kiegészítéssel egységes szerkezetben a 6. számú mellékletben került feltüntetésre.</w:t>
      </w: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szCs w:val="24"/>
        </w:rPr>
        <w:t xml:space="preserve">A közbeszerzési terv minimális adattartalmát a Kbt. 42. § (5) bekezdésének felhatalmazása alapján az elektronikus közbeszerzés részletes szabályairól szóló 424/2017. (XII.19.) Korm. rendelet (továbbiakban: EKR rendelet) 7. §-a határozza meg. </w:t>
      </w: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szCs w:val="24"/>
        </w:rPr>
        <w:t>Az Önkormányzat, mint önálló ajánlatkérő tekintetében összeállított módosított táblázat, ezen kötelező adattartalommal kerül kialakításra.</w:t>
      </w:r>
    </w:p>
    <w:p>
      <w:pPr>
        <w:spacing w:lineRule="auto" w:line="240" w:after="0" w:beforeAutospacing="0" w:afterAutospacing="0"/>
        <w:jc w:val="both"/>
        <w:rPr>
          <w:szCs w:val="24"/>
        </w:rPr>
      </w:pPr>
    </w:p>
    <w:p>
      <w:pPr>
        <w:spacing w:lineRule="auto" w:line="240" w:after="0" w:beforeAutospacing="0" w:afterAutospacing="0"/>
        <w:jc w:val="both"/>
        <w:outlineLvl w:val="0"/>
        <w:rPr>
          <w:bCs w:val="1"/>
          <w:color w:val="000000"/>
          <w:szCs w:val="24"/>
          <w:lang w:eastAsia="hu-HU"/>
        </w:rPr>
      </w:pPr>
      <w:r>
        <w:rPr>
          <w:b w:val="1"/>
          <w:bCs w:val="1"/>
          <w:color w:val="000000"/>
          <w:szCs w:val="24"/>
          <w:lang w:eastAsia="hu-HU"/>
        </w:rPr>
        <w:t xml:space="preserve">Gazdasági Főosztály véleménye: </w:t>
      </w:r>
      <w:r>
        <w:rPr>
          <w:bCs w:val="1"/>
          <w:color w:val="000000"/>
          <w:szCs w:val="24"/>
          <w:lang w:eastAsia="hu-HU"/>
        </w:rPr>
        <w:t>Észrevételt nem tesz.</w:t>
      </w:r>
    </w:p>
    <w:p>
      <w:pPr>
        <w:spacing w:lineRule="auto" w:line="240" w:after="0" w:beforeAutospacing="0" w:afterAutospacing="0"/>
        <w:jc w:val="both"/>
        <w:outlineLvl w:val="0"/>
        <w:rPr>
          <w:b w:val="1"/>
          <w:bCs w:val="1"/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both"/>
        <w:rPr>
          <w:color w:val="000000"/>
          <w:szCs w:val="24"/>
          <w:lang w:eastAsia="hu-HU"/>
        </w:rPr>
      </w:pPr>
      <w:r>
        <w:rPr>
          <w:b w:val="1"/>
          <w:bCs w:val="1"/>
          <w:color w:val="000000"/>
          <w:szCs w:val="24"/>
          <w:lang w:eastAsia="hu-HU"/>
        </w:rPr>
        <w:t xml:space="preserve">Jogi Főosztály véleménye: </w:t>
      </w:r>
      <w:r>
        <w:rPr>
          <w:bCs w:val="1"/>
          <w:color w:val="000000"/>
          <w:szCs w:val="24"/>
          <w:lang w:eastAsia="hu-HU"/>
        </w:rPr>
        <w:t>Az előterjesztésben közölt adatok és információk alapján jogi észrevételt nem tesz.</w:t>
      </w:r>
    </w:p>
    <w:p>
      <w:pPr>
        <w:pStyle w:val="P4"/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jc w:val="left"/>
        <w:rPr>
          <w:b w:val="1"/>
          <w:i w:val="0"/>
          <w:szCs w:val="24"/>
        </w:rPr>
      </w:pPr>
    </w:p>
    <w:p>
      <w:pPr>
        <w:pStyle w:val="P4"/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jc w:val="left"/>
        <w:rPr>
          <w:b w:val="1"/>
          <w:i w:val="0"/>
          <w:szCs w:val="24"/>
        </w:rPr>
      </w:pPr>
      <w:r>
        <w:rPr>
          <w:b w:val="1"/>
          <w:i w:val="0"/>
          <w:szCs w:val="24"/>
        </w:rPr>
        <w:t>III. Bizottsági vélemények</w:t>
      </w:r>
    </w:p>
    <w:p>
      <w:pPr>
        <w:pStyle w:val="P4"/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jc w:val="left"/>
        <w:rPr>
          <w:b w:val="1"/>
          <w:i w:val="0"/>
          <w:szCs w:val="24"/>
        </w:rPr>
      </w:pPr>
      <w:r>
        <w:rPr>
          <w:b w:val="1"/>
          <w:i w:val="0"/>
          <w:szCs w:val="22"/>
        </w:rPr>
        <w:t>___________________________________________________________________________</w:t>
      </w:r>
    </w:p>
    <w:p>
      <w:pPr>
        <w:pStyle w:val="P11"/>
        <w:rPr>
          <w:i w:val="0"/>
          <w:iCs w:val="0"/>
          <w:lang w:eastAsia="en-US"/>
        </w:rPr>
      </w:pPr>
    </w:p>
    <w:p>
      <w:pPr>
        <w:pStyle w:val="P11"/>
        <w:rPr>
          <w:i w:val="0"/>
          <w:iCs w:val="0"/>
          <w:lang w:eastAsia="en-US"/>
        </w:rPr>
      </w:pPr>
      <w:r>
        <w:rPr>
          <w:i w:val="0"/>
          <w:iCs w:val="0"/>
          <w:lang w:eastAsia="en-US"/>
        </w:rPr>
        <w:t>Az előterjesztést a Gazdasági Bizottság tárgyalja.</w:t>
      </w:r>
    </w:p>
    <w:p>
      <w:pPr>
        <w:pStyle w:val="P11"/>
        <w:rPr>
          <w:i w:val="0"/>
          <w:iCs w:val="0"/>
          <w:lang w:eastAsia="en-US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b w:val="1"/>
          <w:bCs w:val="1"/>
          <w:szCs w:val="24"/>
        </w:rPr>
      </w:pPr>
      <w:r>
        <w:rPr>
          <w:b w:val="1"/>
          <w:bCs w:val="1"/>
          <w:szCs w:val="24"/>
        </w:rPr>
        <w:t>IV. Döntési javaslat</w:t>
      </w:r>
    </w:p>
    <w:p>
      <w:pPr>
        <w:pBdr>
          <w:top w:val="none" w:sz="0" w:space="0" w:shadow="0" w:frame="0" w:color="auto"/>
          <w:left w:val="none" w:sz="0" w:space="0" w:shadow="0" w:frame="0" w:color="auto"/>
          <w:bottom w:val="single" w:sz="12" w:space="1" w:shadow="0" w:frame="0" w:color="auto"/>
          <w:right w:val="none" w:sz="0" w:space="0" w:shadow="0" w:frame="0" w:color="auto"/>
          <w:between w:val="none" w:sz="0" w:space="0" w:shadow="0" w:frame="0" w:color="auto"/>
        </w:pBdr>
        <w:spacing w:lineRule="auto" w:line="240" w:after="0" w:beforeAutospacing="0" w:afterAutospacing="0"/>
        <w:rPr>
          <w:szCs w:val="24"/>
        </w:rPr>
      </w:pPr>
      <w:r>
        <w:rPr>
          <w:b w:val="1"/>
          <w:szCs w:val="22"/>
        </w:rPr>
        <w:t>__________________________________________________</w:t>
      </w:r>
      <w:r>
        <w:rPr>
          <w:b w:val="1"/>
          <w:szCs w:val="22"/>
        </w:rPr>
        <w:t>_________________________</w:t>
      </w:r>
    </w:p>
    <w:p>
      <w:pPr>
        <w:spacing w:lineRule="auto" w:line="240" w:after="0" w:beforeAutospacing="0" w:afterAutospacing="0"/>
        <w:jc w:val="both"/>
        <w:rPr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both"/>
        <w:rPr>
          <w:color w:val="000000"/>
          <w:szCs w:val="24"/>
          <w:lang w:eastAsia="hu-HU"/>
        </w:rPr>
      </w:pPr>
      <w:r>
        <w:rPr>
          <w:color w:val="000000"/>
          <w:szCs w:val="24"/>
          <w:lang w:eastAsia="hu-HU"/>
        </w:rPr>
        <w:t xml:space="preserve">Budapest Főváros XIV. Kerület Zugló Önkormányzata Képviselő-testülete elfogadja az előterjesztés 1. számú mellékletét képező, </w:t>
      </w:r>
      <w:r>
        <w:rPr>
          <w:b w:val="1"/>
          <w:bCs w:val="1"/>
          <w:color w:val="000000"/>
          <w:szCs w:val="24"/>
          <w:lang w:eastAsia="hu-HU"/>
        </w:rPr>
        <w:t>Budapest Főváros XIV. Kerület Zugló Önkormányzata 2026. évi közbeszerzési tervének módosításáról</w:t>
      </w:r>
      <w:r>
        <w:rPr>
          <w:color w:val="000000"/>
          <w:szCs w:val="24"/>
          <w:lang w:eastAsia="hu-HU"/>
        </w:rPr>
        <w:t xml:space="preserve"> szóló határozati javaslatot. </w:t>
      </w:r>
    </w:p>
    <w:p>
      <w:pPr>
        <w:spacing w:lineRule="auto" w:line="240" w:after="0" w:beforeAutospacing="0" w:afterAutospacing="0"/>
        <w:jc w:val="both"/>
        <w:rPr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both"/>
        <w:rPr>
          <w:color w:val="000000"/>
          <w:szCs w:val="24"/>
          <w:lang w:eastAsia="hu-HU"/>
        </w:rPr>
      </w:pPr>
      <w:r>
        <w:rPr>
          <w:bCs w:val="1"/>
          <w:iCs w:val="1"/>
          <w:color w:val="000000"/>
          <w:szCs w:val="24"/>
          <w:lang w:eastAsia="hu-HU"/>
        </w:rPr>
        <w:t xml:space="preserve">Az 1. számú melléklet szerinti </w:t>
      </w:r>
      <w:r>
        <w:rPr>
          <w:b w:val="1"/>
          <w:bCs w:val="1"/>
          <w:iCs w:val="1"/>
          <w:color w:val="000000"/>
          <w:szCs w:val="24"/>
          <w:lang w:eastAsia="hu-HU"/>
        </w:rPr>
        <w:t xml:space="preserve">határozathozatal </w:t>
      </w:r>
      <w:r>
        <w:rPr>
          <w:iCs w:val="1"/>
          <w:color w:val="000000"/>
          <w:szCs w:val="24"/>
          <w:lang w:eastAsia="hu-HU"/>
        </w:rPr>
        <w:t>a</w:t>
      </w:r>
      <w:r>
        <w:rPr>
          <w:bCs w:val="1"/>
          <w:iCs w:val="1"/>
          <w:color w:val="000000"/>
          <w:szCs w:val="24"/>
          <w:lang w:eastAsia="hu-HU"/>
        </w:rPr>
        <w:t xml:space="preserve"> Magyarország helyi önkormányzatairól szóló 2011. évi CLXXXIX. törvény </w:t>
      </w:r>
      <w:r>
        <w:rPr>
          <w:color w:val="000000"/>
          <w:szCs w:val="24"/>
          <w:lang w:eastAsia="hu-HU"/>
        </w:rPr>
        <w:t xml:space="preserve">47. § (1) – (2) bekezdés alapján </w:t>
      </w:r>
      <w:r>
        <w:rPr>
          <w:bCs w:val="1"/>
          <w:color w:val="000000"/>
          <w:szCs w:val="24"/>
          <w:lang w:eastAsia="hu-HU"/>
        </w:rPr>
        <w:t>egyszerű többséget</w:t>
      </w:r>
      <w:r>
        <w:rPr>
          <w:color w:val="000000"/>
          <w:szCs w:val="24"/>
          <w:lang w:eastAsia="hu-HU"/>
        </w:rPr>
        <w:t xml:space="preserve"> igényel.</w:t>
      </w:r>
    </w:p>
    <w:p>
      <w:pPr>
        <w:spacing w:lineRule="auto" w:line="240" w:after="0" w:beforeAutospacing="0" w:afterAutospacing="0"/>
        <w:jc w:val="both"/>
        <w:rPr>
          <w:bCs w:val="1"/>
          <w:iCs w:val="1"/>
          <w:color w:val="000000"/>
          <w:szCs w:val="24"/>
          <w:lang w:eastAsia="hu-HU"/>
        </w:rPr>
      </w:pPr>
    </w:p>
    <w:p>
      <w:pPr>
        <w:pStyle w:val="P4"/>
        <w:jc w:val="left"/>
        <w:rPr>
          <w:i w:val="0"/>
          <w:szCs w:val="24"/>
        </w:rPr>
      </w:pPr>
      <w:r>
        <w:rPr>
          <w:i w:val="0"/>
          <w:szCs w:val="24"/>
        </w:rPr>
        <w:t>Budapest, 2026. augusztus 18.</w:t>
      </w:r>
    </w:p>
    <w:p>
      <w:pPr>
        <w:pStyle w:val="P4"/>
        <w:jc w:val="left"/>
        <w:rPr>
          <w:i w:val="0"/>
          <w:szCs w:val="24"/>
        </w:rPr>
      </w:pPr>
    </w:p>
    <w:p>
      <w:pPr>
        <w:pStyle w:val="P4"/>
        <w:jc w:val="right"/>
        <w:rPr>
          <w:b w:val="1"/>
          <w:i w:val="0"/>
          <w:bCs w:val="1"/>
          <w:szCs w:val="24"/>
        </w:rPr>
      </w:pPr>
      <w:r>
        <w:rPr>
          <w:b w:val="1"/>
          <w:i w:val="0"/>
          <w:bCs w:val="1"/>
          <w:szCs w:val="24"/>
        </w:rPr>
        <w:t>Rózsa András</w:t>
      </w:r>
    </w:p>
    <w:p>
      <w:pPr>
        <w:pStyle w:val="P4"/>
        <w:tabs>
          <w:tab w:val="right" w:pos="9072" w:leader="none"/>
        </w:tabs>
        <w:jc w:val="right"/>
        <w:rPr>
          <w:b w:val="1"/>
          <w:i w:val="0"/>
          <w:bCs w:val="1"/>
          <w:szCs w:val="24"/>
        </w:rPr>
      </w:pPr>
      <w:r>
        <w:rPr>
          <w:b w:val="1"/>
          <w:i w:val="0"/>
          <w:bCs w:val="1"/>
          <w:szCs w:val="24"/>
        </w:rPr>
        <w:t>Polgármester</w:t>
      </w:r>
      <w:bookmarkStart w:id="1" w:name="_GoBack"/>
      <w:bookmarkEnd w:id="1"/>
    </w:p>
    <w:p>
      <w:pPr>
        <w:pStyle w:val="P4"/>
        <w:tabs>
          <w:tab w:val="right" w:pos="9072" w:leader="none"/>
        </w:tabs>
        <w:rPr>
          <w:b w:val="1"/>
          <w:i w:val="0"/>
          <w:bCs w:val="1"/>
          <w:szCs w:val="24"/>
        </w:rPr>
      </w:pPr>
    </w:p>
    <w:p>
      <w:pPr>
        <w:spacing w:lineRule="auto" w:line="240" w:after="0" w:beforeAutospacing="0" w:afterAutospacing="0"/>
        <w:rPr>
          <w:b w:val="1"/>
          <w:bCs w:val="1"/>
          <w:szCs w:val="24"/>
        </w:rPr>
      </w:pPr>
      <w:r>
        <w:rPr>
          <w:b w:val="1"/>
          <w:bCs w:val="1"/>
          <w:szCs w:val="24"/>
        </w:rPr>
        <w:t>Mellékletek:</w:t>
      </w:r>
    </w:p>
    <w:p>
      <w:pPr>
        <w:numPr>
          <w:ilvl w:val="0"/>
          <w:numId w:val="1"/>
        </w:numPr>
        <w:spacing w:lineRule="auto" w:line="240" w:after="0" w:beforeAutospacing="0" w:afterAutospacing="0"/>
        <w:ind w:hanging="284" w:left="284"/>
        <w:jc w:val="both"/>
        <w:rPr>
          <w:iCs w:val="1"/>
          <w:szCs w:val="24"/>
        </w:rPr>
      </w:pPr>
      <w:r>
        <w:rPr>
          <w:iCs w:val="1"/>
          <w:szCs w:val="24"/>
        </w:rPr>
        <w:t>számú melléklet: Határozati javaslat</w:t>
      </w:r>
    </w:p>
    <w:p>
      <w:pPr>
        <w:numPr>
          <w:ilvl w:val="0"/>
          <w:numId w:val="1"/>
        </w:numPr>
        <w:spacing w:lineRule="auto" w:line="240" w:after="0" w:beforeAutospacing="0" w:afterAutospacing="0"/>
        <w:ind w:hanging="284" w:left="284"/>
        <w:jc w:val="both"/>
        <w:rPr>
          <w:iCs w:val="1"/>
          <w:szCs w:val="24"/>
        </w:rPr>
      </w:pPr>
      <w:r>
        <w:rPr>
          <w:iCs w:val="1"/>
          <w:szCs w:val="24"/>
        </w:rPr>
        <w:t>számú melléklet: Kivonat a Képviselő-testület 2026. március 26. napi ülésének jegyzőkönyvéből (</w:t>
      </w:r>
      <w:r>
        <w:rPr>
          <w:szCs w:val="24"/>
        </w:rPr>
        <w:t xml:space="preserve">72/2026. (III. 26.) </w:t>
      </w:r>
      <w:r>
        <w:rPr>
          <w:iCs w:val="1"/>
          <w:szCs w:val="24"/>
        </w:rPr>
        <w:t>számú határozat kivonat)</w:t>
      </w:r>
    </w:p>
    <w:p>
      <w:pPr>
        <w:numPr>
          <w:ilvl w:val="0"/>
          <w:numId w:val="1"/>
        </w:numPr>
        <w:spacing w:lineRule="auto" w:line="240" w:after="0" w:beforeAutospacing="0" w:afterAutospacing="0"/>
        <w:ind w:hanging="284" w:left="284"/>
        <w:jc w:val="both"/>
        <w:rPr>
          <w:iCs w:val="1"/>
          <w:szCs w:val="24"/>
        </w:rPr>
      </w:pPr>
      <w:r>
        <w:rPr>
          <w:iCs w:val="1"/>
          <w:szCs w:val="24"/>
        </w:rPr>
        <w:t>számú melléklet: Kivonat a Képviselő-testület 2026. május 28. napi ülésének jegyzőkönyvéből (</w:t>
      </w:r>
      <w:r>
        <w:rPr>
          <w:szCs w:val="24"/>
        </w:rPr>
        <w:t xml:space="preserve">159/2026. (V. 28.) </w:t>
      </w:r>
      <w:r>
        <w:rPr>
          <w:iCs w:val="1"/>
          <w:szCs w:val="24"/>
        </w:rPr>
        <w:t>számú határozat kivonat)</w:t>
      </w:r>
    </w:p>
    <w:p>
      <w:pPr>
        <w:numPr>
          <w:ilvl w:val="0"/>
          <w:numId w:val="1"/>
        </w:numPr>
        <w:spacing w:lineRule="auto" w:line="240" w:after="0" w:beforeAutospacing="0" w:afterAutospacing="0"/>
        <w:ind w:hanging="284" w:left="284"/>
        <w:jc w:val="both"/>
        <w:rPr>
          <w:iCs w:val="1"/>
          <w:szCs w:val="24"/>
        </w:rPr>
      </w:pPr>
      <w:r>
        <w:rPr>
          <w:iCs w:val="1"/>
          <w:szCs w:val="24"/>
        </w:rPr>
        <w:t>számú melléklet: Kivonat a Képviselő-testület 2026. június 25. napi ülésének jegyzőkönyvéből (215/2026. (VI. 25.) számú határozat kivonat)</w:t>
      </w:r>
    </w:p>
    <w:p>
      <w:pPr>
        <w:numPr>
          <w:ilvl w:val="0"/>
          <w:numId w:val="1"/>
        </w:numPr>
        <w:spacing w:lineRule="auto" w:line="240" w:after="0" w:beforeAutospacing="0" w:afterAutospacing="0"/>
        <w:ind w:hanging="284" w:left="284"/>
        <w:jc w:val="both"/>
        <w:rPr>
          <w:iCs w:val="1"/>
          <w:szCs w:val="24"/>
        </w:rPr>
      </w:pPr>
      <w:r>
        <w:rPr>
          <w:iCs w:val="1"/>
          <w:szCs w:val="24"/>
        </w:rPr>
        <w:t>számú melléklet: Budapest Főváros XIV. Kerület Zugló Önkormányzata 2026. évi közbeszerzési terv kiegészítése</w:t>
      </w:r>
    </w:p>
    <w:p>
      <w:pPr>
        <w:numPr>
          <w:ilvl w:val="0"/>
          <w:numId w:val="1"/>
        </w:numPr>
        <w:spacing w:lineRule="auto" w:line="240" w:after="0" w:beforeAutospacing="0" w:afterAutospacing="0"/>
        <w:ind w:hanging="284" w:left="284"/>
        <w:jc w:val="both"/>
        <w:rPr>
          <w:iCs w:val="1"/>
          <w:szCs w:val="24"/>
        </w:rPr>
      </w:pPr>
      <w:r>
        <w:rPr>
          <w:iCs w:val="1"/>
          <w:szCs w:val="24"/>
        </w:rPr>
        <w:t>számú melléklet: Budapest Főváros XIV. Kerület Zugló Önkormányzata 2026. évi módosított közbeszerzési terv (4. verzió)</w:t>
      </w:r>
    </w:p>
    <w:p>
      <w:pPr>
        <w:spacing w:lineRule="auto" w:line="240" w:after="0" w:beforeAutospacing="0" w:afterAutospacing="0"/>
        <w:jc w:val="both"/>
        <w:rPr>
          <w:iCs w:val="1"/>
          <w:sz w:val="24"/>
          <w:szCs w:val="24"/>
        </w:rPr>
      </w:pPr>
    </w:p>
    <w:p>
      <w:pPr>
        <w:spacing w:lineRule="auto" w:line="240" w:after="0" w:beforeAutospacing="0" w:afterAutospacing="0"/>
        <w:jc w:val="both"/>
        <w:rPr>
          <w:i w:val="1"/>
          <w:bCs w:val="1"/>
          <w:sz w:val="24"/>
          <w:szCs w:val="24"/>
        </w:rPr>
      </w:pPr>
      <w:r>
        <w:rPr>
          <w:bCs w:val="1"/>
          <w:sz w:val="24"/>
          <w:szCs w:val="24"/>
          <w:u w:val="none"/>
        </w:rPr>
        <w:t>Az előterjesztést készítette:</w:t>
      </w:r>
      <w:r>
        <w:rPr>
          <w:i w:val="1"/>
          <w:bCs w:val="1"/>
          <w:sz w:val="24"/>
          <w:szCs w:val="24"/>
          <w:u w:val="none"/>
        </w:rPr>
        <w:t xml:space="preserve"> </w:t>
      </w:r>
      <w:r>
        <w:rPr>
          <w:i w:val="1"/>
          <w:bCs w:val="1"/>
          <w:sz w:val="24"/>
          <w:szCs w:val="24"/>
        </w:rPr>
        <w:t>dr. András Annamária Flóra közbeszerzési referens</w:t>
      </w:r>
      <w:r>
        <w:rPr>
          <w:i w:val="1"/>
          <w:bCs w:val="0"/>
          <w:sz w:val="24"/>
          <w:szCs w:val="22"/>
        </w:rPr>
        <w:t xml:space="preserve"> </w:t>
      </w:r>
      <w:r>
        <w:rPr>
          <w:i w:val="1"/>
          <w:bCs w:val="1"/>
          <w:sz w:val="24"/>
          <w:szCs w:val="24"/>
        </w:rPr>
        <w:t>(Polgármesteri Hivatal, Üzemeltetési Főosztály)</w:t>
      </w:r>
    </w:p>
    <w:p>
      <w:pPr>
        <w:spacing w:lineRule="auto" w:line="240" w:after="0" w:beforeAutospacing="0" w:afterAutospacing="0"/>
        <w:rPr>
          <w:i w:val="1"/>
          <w:bCs w:val="1"/>
          <w:szCs w:val="24"/>
        </w:rPr>
      </w:pPr>
      <w:r>
        <w:rPr>
          <w:i w:val="1"/>
          <w:bCs w:val="1"/>
          <w:szCs w:val="24"/>
        </w:rPr>
        <w:br w:type="page"/>
      </w:r>
    </w:p>
    <w:p>
      <w:pPr>
        <w:pStyle w:val="P5"/>
        <w:spacing w:lineRule="auto" w:line="240" w:after="0" w:beforeAutospacing="0" w:afterAutospacing="0"/>
        <w:ind w:left="1069"/>
        <w:jc w:val="right"/>
        <w:rPr>
          <w:i w:val="1"/>
          <w:szCs w:val="24"/>
        </w:rPr>
      </w:pPr>
      <w:r>
        <w:rPr>
          <w:i w:val="1"/>
          <w:szCs w:val="24"/>
        </w:rPr>
        <w:t>1. sz. melléklet a 123-521/2026 számú előterjesztéshez</w:t>
      </w:r>
    </w:p>
    <w:p>
      <w:pPr>
        <w:spacing w:lineRule="auto" w:line="240" w:after="0" w:beforeAutospacing="0" w:afterAutospacing="0"/>
        <w:rPr>
          <w:b w:val="1"/>
          <w:bCs w:val="1"/>
          <w:szCs w:val="24"/>
        </w:rPr>
      </w:pP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  <w:r>
        <w:rPr>
          <w:b w:val="1"/>
          <w:color w:val="000000"/>
          <w:szCs w:val="24"/>
          <w:lang w:eastAsia="hu-HU"/>
        </w:rPr>
        <w:t>Határozati javaslat</w:t>
      </w: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  <w:r>
        <w:rPr>
          <w:b w:val="1"/>
          <w:color w:val="000000"/>
          <w:szCs w:val="24"/>
          <w:lang w:eastAsia="hu-HU"/>
        </w:rPr>
        <w:t>Budapest Főváros XIV. Kerület Zugló Önkormányzata</w:t>
      </w: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  <w:r>
        <w:rPr>
          <w:b w:val="1"/>
          <w:color w:val="000000"/>
          <w:szCs w:val="24"/>
          <w:lang w:eastAsia="hu-HU"/>
        </w:rPr>
        <w:t>Képviselő-testülete</w:t>
      </w: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  <w:r>
        <w:rPr>
          <w:b w:val="1"/>
          <w:color w:val="000000"/>
          <w:szCs w:val="24"/>
          <w:lang w:eastAsia="hu-HU"/>
        </w:rPr>
        <w:t>……../2026. (IX.</w:t>
      </w:r>
      <w:r>
        <w:rPr>
          <w:b w:val="1"/>
          <w:color w:val="000000"/>
          <w:szCs w:val="22"/>
          <w:lang w:eastAsia="hu-HU"/>
        </w:rPr>
        <w:t xml:space="preserve"> </w:t>
      </w:r>
      <w:r>
        <w:rPr>
          <w:b w:val="1"/>
          <w:color w:val="000000"/>
          <w:szCs w:val="24"/>
          <w:lang w:eastAsia="hu-HU"/>
        </w:rPr>
        <w:t xml:space="preserve">3.) </w:t>
      </w: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  <w:r>
        <w:rPr>
          <w:b w:val="1"/>
          <w:color w:val="000000"/>
          <w:szCs w:val="24"/>
          <w:lang w:eastAsia="hu-HU"/>
        </w:rPr>
        <w:t>önkormányzati határozata</w:t>
      </w:r>
    </w:p>
    <w:p>
      <w:pPr>
        <w:spacing w:lineRule="auto" w:line="240" w:after="0" w:beforeAutospacing="0" w:afterAutospacing="0"/>
        <w:jc w:val="center"/>
        <w:rPr>
          <w:b w:val="1"/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center"/>
        <w:rPr>
          <w:b w:val="1"/>
          <w:bCs w:val="1"/>
          <w:iCs w:val="1"/>
          <w:color w:val="000000"/>
          <w:szCs w:val="24"/>
          <w:lang w:eastAsia="hu-HU"/>
        </w:rPr>
      </w:pPr>
      <w:r>
        <w:rPr>
          <w:b w:val="1"/>
          <w:color w:val="000000"/>
          <w:szCs w:val="24"/>
          <w:lang w:eastAsia="hu-HU"/>
        </w:rPr>
        <w:t xml:space="preserve">A </w:t>
      </w:r>
      <w:r>
        <w:rPr>
          <w:b w:val="1"/>
          <w:bCs w:val="1"/>
          <w:iCs w:val="1"/>
          <w:color w:val="000000"/>
          <w:szCs w:val="24"/>
          <w:lang w:eastAsia="hu-HU"/>
        </w:rPr>
        <w:t>Budapest Főváros XIV. Kerület Zugló Önkormányzata 2026. évi közbeszerzési tervének módosításáról</w:t>
      </w:r>
    </w:p>
    <w:p>
      <w:pPr>
        <w:spacing w:lineRule="auto" w:line="240" w:after="0" w:beforeAutospacing="0" w:afterAutospacing="0"/>
        <w:jc w:val="center"/>
        <w:rPr>
          <w:b w:val="1"/>
          <w:bCs w:val="1"/>
          <w:iCs w:val="1"/>
          <w:color w:val="000000"/>
          <w:szCs w:val="24"/>
          <w:lang w:eastAsia="hu-HU"/>
        </w:rPr>
      </w:pPr>
    </w:p>
    <w:p>
      <w:pPr>
        <w:spacing w:lineRule="auto" w:line="240" w:after="0" w:beforeAutospacing="0" w:afterAutospacing="0"/>
        <w:jc w:val="both"/>
        <w:rPr>
          <w:szCs w:val="24"/>
        </w:rPr>
      </w:pPr>
      <w:r>
        <w:rPr>
          <w:szCs w:val="24"/>
        </w:rPr>
        <w:t xml:space="preserve">Budapest Főváros XIV. Kerület Zugló Önkormányzata Képviselő-testülete az előterjesztés 5. számú melléklete szerinti kiegészítéssel és az 6. számú melléklete szerinti tartalommal a Budapest Főváros XIV. Kerület Zugló Önkormányzata 2026. évi közbeszerzési tervének módosítását jóváhagyja. </w:t>
      </w:r>
    </w:p>
    <w:p>
      <w:pPr>
        <w:spacing w:lineRule="auto" w:line="240" w:after="0" w:beforeAutospacing="0" w:afterAutospacing="0"/>
        <w:jc w:val="both"/>
        <w:rPr>
          <w:szCs w:val="24"/>
        </w:rPr>
      </w:pPr>
    </w:p>
    <w:p>
      <w:pPr>
        <w:spacing w:lineRule="auto" w:line="240" w:after="0" w:beforeAutospacing="0" w:afterAutospacing="0"/>
        <w:jc w:val="both"/>
        <w:rPr>
          <w:bCs w:val="1"/>
          <w:szCs w:val="24"/>
        </w:rPr>
      </w:pPr>
      <w:r>
        <w:rPr>
          <w:b w:val="1"/>
          <w:szCs w:val="24"/>
        </w:rPr>
        <w:t xml:space="preserve">Határidő: </w:t>
        <w:tab/>
      </w:r>
      <w:r>
        <w:rPr>
          <w:szCs w:val="24"/>
        </w:rPr>
        <w:t>azonnal (az előírt helyen történő közzétételre</w:t>
      </w:r>
      <w:r>
        <w:rPr>
          <w:bCs w:val="1"/>
          <w:szCs w:val="24"/>
        </w:rPr>
        <w:t>)</w:t>
      </w:r>
    </w:p>
    <w:p>
      <w:pPr>
        <w:spacing w:lineRule="auto" w:line="240" w:after="0" w:beforeAutospacing="0" w:afterAutospacing="0"/>
        <w:rPr>
          <w:bCs w:val="1"/>
          <w:szCs w:val="24"/>
        </w:rPr>
      </w:pPr>
      <w:r>
        <w:rPr>
          <w:b w:val="1"/>
          <w:szCs w:val="24"/>
        </w:rPr>
        <w:t xml:space="preserve">Felelős: </w:t>
        <w:tab/>
      </w:r>
      <w:r>
        <w:rPr>
          <w:szCs w:val="24"/>
        </w:rPr>
        <w:t xml:space="preserve">Rózsa András polgármester </w:t>
      </w:r>
      <w:r>
        <w:rPr>
          <w:bCs w:val="1"/>
          <w:szCs w:val="24"/>
        </w:rPr>
        <w:t>(Üzemeltetési Főosztály útján)</w:t>
      </w:r>
    </w:p>
    <w:p>
      <w:pPr>
        <w:pStyle w:val="P5"/>
        <w:spacing w:lineRule="auto" w:line="240" w:after="0" w:beforeAutospacing="0" w:afterAutospacing="0"/>
        <w:ind w:left="1069"/>
        <w:rPr>
          <w:bCs w:val="1"/>
          <w:szCs w:val="24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0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p>
    <w:pPr>
      <w:pStyle w:val="P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#</w:t>
    </w:r>
    <w:r>
      <w:fldChar w:fldCharType="end"/>
    </w:r>
  </w:p>
  <w:p>
    <w:pPr>
      <w:pStyle w:val="P7"/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mc:Ignorable="wp14">
  <w:p>
    <w:pPr>
      <w:pStyle w:val="P6"/>
      <w:jc w:val="right"/>
    </w:pPr>
  </w:p>
</w:hdr>
</file>

<file path=word/numbering.xml><?xml version="1.0" encoding="utf-8"?>
<w:numbering xmlns:w="http://schemas.openxmlformats.org/wordprocessingml/2006/main">
  <w:abstractNum w:abstractNumId="0">
    <w:nsid w:val="046A7401"/>
    <w:multiLevelType w:val="hybridMultilevel"/>
    <w:lvl w:ilvl="0" w:tplc="757229CA">
      <w:start w:val="1"/>
      <w:numFmt w:val="decimal"/>
      <w:suff w:val="tab"/>
      <w:lvlText w:val="%1.)"/>
      <w:lvlJc w:val="left"/>
      <w:pPr>
        <w:ind w:hanging="360" w:left="720"/>
      </w:pPr>
      <w:rPr>
        <w:b w:val="0"/>
        <w:color w:val="auto"/>
      </w:rPr>
    </w:lvl>
    <w:lvl w:ilvl="1" w:tplc="040E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">
    <w:nsid w:val="05507A34"/>
    <w:multiLevelType w:val="hybridMultilevel"/>
    <w:lvl w:ilvl="0" w:tplc="040E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">
    <w:nsid w:val="0B7A6755"/>
    <w:multiLevelType w:val="hybridMultilevel"/>
    <w:lvl w:ilvl="0" w:tplc="5F00F5E6">
      <w:start w:val="1"/>
      <w:numFmt w:val="decimal"/>
      <w:suff w:val="tab"/>
      <w:lvlText w:val="%1."/>
      <w:lvlJc w:val="left"/>
      <w:pPr>
        <w:ind w:hanging="360" w:left="1069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789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509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3229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949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669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389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6109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829"/>
      </w:pPr>
      <w:rPr/>
    </w:lvl>
  </w:abstractNum>
  <w:abstractNum w:abstractNumId="3">
    <w:nsid w:val="12A6152F"/>
    <w:multiLevelType w:val="hybridMultilevel"/>
    <w:lvl w:ilvl="0" w:tplc="040E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4">
    <w:nsid w:val="31F24599"/>
    <w:multiLevelType w:val="hybridMultilevel"/>
    <w:lvl w:ilvl="0" w:tplc="040E0011">
      <w:start w:val="1"/>
      <w:numFmt w:val="decimal"/>
      <w:suff w:val="tab"/>
      <w:lvlText w:val="%1)"/>
      <w:lvlJc w:val="left"/>
      <w:pPr>
        <w:ind w:hanging="360" w:left="72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5">
    <w:nsid w:val="360D54F7"/>
    <w:multiLevelType w:val="hybridMultilevel"/>
    <w:lvl w:ilvl="0" w:tplc="FFFFFFF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FFFFFFFF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FFFFFFFF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FFFFFFF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FFFFFFFF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FFFFFFFF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FFFFFFF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FFFFFFFF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FFFFFFFF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6">
    <w:nsid w:val="375A36BC"/>
    <w:multiLevelType w:val="hybridMultilevel"/>
    <w:lvl w:ilvl="0" w:tplc="040E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7">
    <w:nsid w:val="3E655F80"/>
    <w:multiLevelType w:val="hybridMultilevel"/>
    <w:lvl w:ilvl="0" w:tplc="040E0011">
      <w:start w:val="2"/>
      <w:numFmt w:val="decimal"/>
      <w:suff w:val="tab"/>
      <w:lvlText w:val="%1)"/>
      <w:lvlJc w:val="left"/>
      <w:pPr>
        <w:ind w:hanging="360" w:left="36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08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180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52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24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396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468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40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120"/>
      </w:pPr>
      <w:rPr/>
    </w:lvl>
  </w:abstractNum>
  <w:abstractNum w:abstractNumId="8">
    <w:nsid w:val="41FA5F7C"/>
    <w:multiLevelType w:val="hybridMultilevel"/>
    <w:lvl w:ilvl="0" w:tplc="A3B4A8EE">
      <w:start w:val="1"/>
      <w:numFmt w:val="decimal"/>
      <w:suff w:val="tab"/>
      <w:lvlText w:val="%1."/>
      <w:lvlJc w:val="left"/>
      <w:pPr>
        <w:ind w:hanging="360" w:left="502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222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1942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662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382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102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4822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542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262"/>
      </w:pPr>
      <w:rPr/>
    </w:lvl>
  </w:abstractNum>
  <w:abstractNum w:abstractNumId="9">
    <w:nsid w:val="44947831"/>
    <w:multiLevelType w:val="hybridMultilevel"/>
    <w:lvl w:ilvl="0" w:tplc="FFFFFFFF">
      <w:start w:val="1"/>
      <w:numFmt w:val="upperRoman"/>
      <w:suff w:val="tab"/>
      <w:lvlText w:val="%1"/>
      <w:lvlJc w:val="left"/>
      <w:pPr/>
      <w:rPr/>
    </w:lvl>
    <w:lvl w:ilvl="1" w:tplc="FFFFFFFF">
      <w:start w:val="1"/>
      <w:numFmt w:val="decimal"/>
      <w:suff w:val="tab"/>
      <w:lvlText w:val=""/>
      <w:lvlJc w:val="left"/>
      <w:pPr/>
      <w:rPr/>
    </w:lvl>
    <w:lvl w:ilvl="2" w:tplc="FFFFFFFF">
      <w:start w:val="1"/>
      <w:numFmt w:val="decimal"/>
      <w:suff w:val="tab"/>
      <w:lvlText w:val=""/>
      <w:lvlJc w:val="left"/>
      <w:pPr/>
      <w:rPr/>
    </w:lvl>
    <w:lvl w:ilvl="3" w:tplc="FFFFFFFF">
      <w:start w:val="1"/>
      <w:numFmt w:val="decimal"/>
      <w:suff w:val="tab"/>
      <w:lvlText w:val=""/>
      <w:lvlJc w:val="left"/>
      <w:pPr/>
      <w:rPr/>
    </w:lvl>
    <w:lvl w:ilvl="4" w:tplc="FFFFFFFF">
      <w:start w:val="1"/>
      <w:numFmt w:val="decimal"/>
      <w:suff w:val="tab"/>
      <w:lvlText w:val=""/>
      <w:lvlJc w:val="left"/>
      <w:pPr/>
      <w:rPr/>
    </w:lvl>
    <w:lvl w:ilvl="5" w:tplc="FFFFFFFF">
      <w:start w:val="1"/>
      <w:numFmt w:val="decimal"/>
      <w:suff w:val="tab"/>
      <w:lvlText w:val=""/>
      <w:lvlJc w:val="left"/>
      <w:pPr/>
      <w:rPr/>
    </w:lvl>
    <w:lvl w:ilvl="6" w:tplc="FFFFFFFF">
      <w:start w:val="1"/>
      <w:numFmt w:val="decimal"/>
      <w:suff w:val="tab"/>
      <w:lvlText w:val=""/>
      <w:lvlJc w:val="left"/>
      <w:pPr/>
      <w:rPr/>
    </w:lvl>
    <w:lvl w:ilvl="7" w:tplc="FFFFFFFF">
      <w:start w:val="1"/>
      <w:numFmt w:val="decimal"/>
      <w:suff w:val="tab"/>
      <w:lvlText w:val=""/>
      <w:lvlJc w:val="left"/>
      <w:pPr/>
      <w:rPr/>
    </w:lvl>
    <w:lvl w:ilvl="8" w:tplc="FFFFFFFF">
      <w:start w:val="1"/>
      <w:numFmt w:val="decimal"/>
      <w:suff w:val="tab"/>
      <w:lvlText w:val=""/>
      <w:lvlJc w:val="left"/>
      <w:pPr/>
      <w:rPr/>
    </w:lvl>
  </w:abstractNum>
  <w:abstractNum w:abstractNumId="10">
    <w:nsid w:val="4DA503CE"/>
    <w:multiLevelType w:val="hybridMultilevel"/>
    <w:lvl w:ilvl="0" w:tplc="040E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1">
    <w:nsid w:val="50B56600"/>
    <w:multiLevelType w:val="hybridMultilevel"/>
    <w:lvl w:ilvl="0" w:tplc="8AD6CFF2">
      <w:start w:val="1"/>
      <w:numFmt w:val="decimal"/>
      <w:suff w:val="tab"/>
      <w:lvlText w:val="%1."/>
      <w:lvlJc w:val="left"/>
      <w:pPr>
        <w:ind w:hanging="360" w:left="108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abstractNum w:abstractNumId="12">
    <w:nsid w:val="512370B3"/>
    <w:multiLevelType w:val="hybridMultilevel"/>
    <w:lvl w:ilvl="0" w:tplc="3FB67A48">
      <w:start w:val="2"/>
      <w:numFmt w:val="decimal"/>
      <w:suff w:val="tab"/>
      <w:lvlText w:val="%1."/>
      <w:lvlJc w:val="left"/>
      <w:pPr>
        <w:ind w:hanging="360" w:left="108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abstractNum w:abstractNumId="13">
    <w:nsid w:val="5CCD5CF5"/>
    <w:multiLevelType w:val="hybridMultilevel"/>
    <w:lvl w:ilvl="0" w:tplc="0D0033E6">
      <w:start w:val="1"/>
      <w:numFmt w:val="decimal"/>
      <w:suff w:val="tab"/>
      <w:lvlText w:val="%1."/>
      <w:lvlJc w:val="left"/>
      <w:pPr>
        <w:ind w:hanging="360" w:left="720"/>
        <w:tabs>
          <w:tab w:val="num" w:pos="720" w:leader="none"/>
        </w:tabs>
      </w:pPr>
      <w:rPr>
        <w:rFonts w:ascii="Times New Roman" w:hAnsi="Times New Roman"/>
        <w:b w:val="0"/>
        <w:i w:val="0"/>
        <w:sz w:val="24"/>
        <w:szCs w:val="24"/>
      </w:rPr>
    </w:lvl>
    <w:lvl w:ilvl="1" w:tplc="040E0019">
      <w:start w:val="1"/>
      <w:numFmt w:val="lowerLetter"/>
      <w:suff w:val="tab"/>
      <w:lvlText w:val="%2."/>
      <w:lvlJc w:val="left"/>
      <w:pPr>
        <w:ind w:hanging="360" w:left="1440"/>
        <w:tabs>
          <w:tab w:val="num" w:pos="1440" w:leader="none"/>
        </w:tabs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160"/>
        <w:tabs>
          <w:tab w:val="num" w:pos="2160" w:leader="none"/>
        </w:tabs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2880"/>
        <w:tabs>
          <w:tab w:val="num" w:pos="2880" w:leader="none"/>
        </w:tabs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600"/>
        <w:tabs>
          <w:tab w:val="num" w:pos="3600" w:leader="none"/>
        </w:tabs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320"/>
        <w:tabs>
          <w:tab w:val="num" w:pos="4320" w:leader="none"/>
        </w:tabs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040"/>
        <w:tabs>
          <w:tab w:val="num" w:pos="5040" w:leader="none"/>
        </w:tabs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5760"/>
        <w:tabs>
          <w:tab w:val="num" w:pos="5760" w:leader="none"/>
        </w:tabs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480"/>
        <w:tabs>
          <w:tab w:val="num" w:pos="6480" w:leader="none"/>
        </w:tabs>
      </w:pPr>
      <w:rPr/>
    </w:lvl>
  </w:abstractNum>
  <w:abstractNum w:abstractNumId="14">
    <w:nsid w:val="642B02FB"/>
    <w:multiLevelType w:val="hybridMultilevel"/>
    <w:lvl w:ilvl="0" w:tplc="3FB67A48">
      <w:start w:val="2"/>
      <w:numFmt w:val="decimal"/>
      <w:suff w:val="tab"/>
      <w:lvlText w:val="%1."/>
      <w:lvlJc w:val="left"/>
      <w:pPr>
        <w:ind w:hanging="360" w:left="108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abstractNum w:abstractNumId="15">
    <w:nsid w:val="66B57491"/>
    <w:multiLevelType w:val="hybridMultilevel"/>
    <w:lvl w:ilvl="0" w:tplc="3FB67A48">
      <w:start w:val="3"/>
      <w:numFmt w:val="decimal"/>
      <w:suff w:val="tab"/>
      <w:lvlText w:val="%1."/>
      <w:lvlJc w:val="left"/>
      <w:pPr>
        <w:ind w:hanging="360" w:left="1080"/>
      </w:pPr>
      <w:rPr/>
    </w:lvl>
    <w:lvl w:ilvl="1" w:tplc="040E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0E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0E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0E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0E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0E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0E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0E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11"/>
  </w:num>
  <w:num w:numId="5">
    <w:abstractNumId w:val="14"/>
  </w:num>
  <w:num w:numId="6">
    <w:abstractNumId w:val="12"/>
  </w:num>
  <w:num w:numId="7">
    <w:abstractNumId w:val="15"/>
  </w:num>
  <w:num w:numId="8">
    <w:abstractNumId w:val="2"/>
  </w:num>
  <w:num w:numId="9">
    <w:abstractNumId w:val="6"/>
  </w:num>
  <w:num w:numId="10">
    <w:abstractNumId w:val="4"/>
  </w:num>
  <w:num w:numId="11">
    <w:abstractNumId w:val="7"/>
  </w:num>
  <w:num w:numId="12">
    <w:abstractNumId w:val="0"/>
  </w:num>
  <w:num w:numId="13">
    <w:abstractNumId w:val="3"/>
  </w:num>
  <w:num w:numId="14">
    <w:abstractNumId w:val="9"/>
  </w:num>
  <w:num w:numId="15">
    <w:abstractNumId w:val="1"/>
  </w:num>
  <w:num w:numId="16">
    <w:abstractNumId w:val="5"/>
  </w:num>
</w:numbering>
</file>

<file path=word/settings.xml><?xml version="1.0" encoding="utf-8"?>
<w:settings xmlns:w="http://schemas.openxmlformats.org/wordprocessingml/2006/main">
  <w:displayBackgroundShape w:val="0"/>
  <w:defaultTabStop w:val="709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4"/>
        <w:u w:val="none"/>
        <w:shd w:val="clear" w:color="auto" w:fill="auto"/>
        <w:vertAlign w:val="baseline"/>
        <w:lang w:val="hu-HU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bidi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heading 1"/>
    <w:basedOn w:val="P0"/>
    <w:next w:val="P0"/>
    <w:link w:val="C3"/>
    <w:qFormat/>
    <w:pPr>
      <w:keepNext w:val="1"/>
      <w:spacing w:lineRule="auto" w:line="240" w:after="0" w:beforeAutospacing="0" w:afterAutospacing="0"/>
      <w:outlineLvl w:val="0"/>
    </w:pPr>
    <w:rPr>
      <w:b w:val="1"/>
      <w:bCs w:val="1"/>
      <w:sz w:val="22"/>
      <w:szCs w:val="20"/>
      <w:lang w:eastAsia="hu-HU"/>
    </w:rPr>
  </w:style>
  <w:style w:type="paragraph" w:styleId="P2">
    <w:name w:val="heading 2"/>
    <w:basedOn w:val="P0"/>
    <w:next w:val="P0"/>
    <w:link w:val="C12"/>
    <w:qFormat/>
    <w:pPr>
      <w:keepNext w:val="1"/>
      <w:keepLines w:val="1"/>
      <w:spacing w:before="40" w:after="0" w:beforeAutospacing="0" w:afterAutospacing="0"/>
      <w:outlineLvl w:val="1"/>
    </w:pPr>
    <w:rPr>
      <w:color w:val="376092" w:themeColor="accent1" w:themeShade="BF"/>
      <w:sz w:val="26"/>
      <w:szCs w:val="26"/>
    </w:rPr>
  </w:style>
  <w:style w:type="paragraph" w:styleId="P3">
    <w:name w:val="Body Text 2"/>
    <w:basedOn w:val="P0"/>
    <w:link w:val="C4"/>
    <w:semiHidden/>
    <w:pPr>
      <w:spacing w:lineRule="auto" w:line="240" w:after="0" w:beforeAutospacing="0" w:afterAutospacing="0"/>
      <w:jc w:val="both"/>
    </w:pPr>
    <w:rPr>
      <w:bCs w:val="1"/>
      <w:iCs w:val="1"/>
      <w:szCs w:val="24"/>
      <w:lang w:eastAsia="hu-HU"/>
    </w:rPr>
  </w:style>
  <w:style w:type="paragraph" w:styleId="P4">
    <w:name w:val="Szövegtörzs 31"/>
    <w:basedOn w:val="P0"/>
    <w:pPr>
      <w:spacing w:lineRule="auto" w:line="240" w:after="0" w:beforeAutospacing="0" w:afterAutospacing="0"/>
      <w:jc w:val="both"/>
    </w:pPr>
    <w:rPr>
      <w:i w:val="1"/>
      <w:szCs w:val="20"/>
      <w:lang w:eastAsia="hu-HU"/>
    </w:rPr>
  </w:style>
  <w:style w:type="paragraph" w:styleId="P5">
    <w:name w:val="List Paragraph"/>
    <w:basedOn w:val="P0"/>
    <w:qFormat/>
    <w:pPr>
      <w:ind w:left="720"/>
      <w:contextualSpacing w:val="1"/>
    </w:pPr>
    <w:rPr/>
  </w:style>
  <w:style w:type="paragraph" w:styleId="P6">
    <w:name w:val="header"/>
    <w:basedOn w:val="P0"/>
    <w:link w:val="C5"/>
    <w:pPr>
      <w:tabs>
        <w:tab w:val="center" w:pos="4536" w:leader="none"/>
        <w:tab w:val="right" w:pos="9072" w:leader="none"/>
      </w:tabs>
      <w:spacing w:lineRule="auto" w:line="240" w:after="0" w:beforeAutospacing="0" w:afterAutospacing="0"/>
    </w:pPr>
    <w:rPr/>
  </w:style>
  <w:style w:type="paragraph" w:styleId="P7">
    <w:name w:val="footer"/>
    <w:basedOn w:val="P0"/>
    <w:link w:val="C6"/>
    <w:pPr>
      <w:tabs>
        <w:tab w:val="center" w:pos="4536" w:leader="none"/>
        <w:tab w:val="right" w:pos="9072" w:leader="none"/>
      </w:tabs>
      <w:spacing w:lineRule="auto" w:line="240" w:after="0" w:beforeAutospacing="0" w:afterAutospacing="0"/>
    </w:pPr>
    <w:rPr/>
  </w:style>
  <w:style w:type="paragraph" w:styleId="P8">
    <w:name w:val="annotation text"/>
    <w:basedOn w:val="P0"/>
    <w:link w:val="C8"/>
    <w:semiHidden/>
    <w:pPr>
      <w:spacing w:lineRule="auto" w:line="240" w:beforeAutospacing="0" w:afterAutospacing="0"/>
    </w:pPr>
    <w:rPr>
      <w:sz w:val="20"/>
      <w:szCs w:val="20"/>
    </w:rPr>
  </w:style>
  <w:style w:type="paragraph" w:styleId="P9">
    <w:name w:val="annotation subject"/>
    <w:basedOn w:val="P8"/>
    <w:next w:val="P8"/>
    <w:link w:val="C9"/>
    <w:semiHidden/>
    <w:pPr/>
    <w:rPr>
      <w:b w:val="1"/>
      <w:bCs w:val="1"/>
    </w:rPr>
  </w:style>
  <w:style w:type="paragraph" w:styleId="P10">
    <w:name w:val="Balloon Text"/>
    <w:basedOn w:val="P0"/>
    <w:link w:val="C10"/>
    <w:semiHidden/>
    <w:pPr>
      <w:spacing w:lineRule="auto" w:line="240" w:after="0" w:beforeAutospacing="0" w:afterAutospacing="0"/>
    </w:pPr>
    <w:rPr>
      <w:rFonts w:ascii="Segoe UI" w:hAnsi="Segoe UI"/>
      <w:sz w:val="18"/>
      <w:szCs w:val="18"/>
    </w:rPr>
  </w:style>
  <w:style w:type="paragraph" w:styleId="P11">
    <w:name w:val="Body Text 31"/>
    <w:basedOn w:val="P0"/>
    <w:pPr>
      <w:spacing w:lineRule="auto" w:line="240" w:after="0" w:beforeAutospacing="0" w:afterAutospacing="0"/>
      <w:jc w:val="both"/>
    </w:pPr>
    <w:rPr>
      <w:i w:val="1"/>
      <w:iCs w:val="1"/>
      <w:szCs w:val="24"/>
      <w:lang w:eastAsia="hu-HU"/>
    </w:rPr>
  </w:style>
  <w:style w:type="paragraph" w:styleId="P12">
    <w:name w:val="Body Text 3"/>
    <w:basedOn w:val="P0"/>
    <w:link w:val="C11"/>
    <w:semiHidden/>
    <w:pPr>
      <w:spacing w:after="120" w:beforeAutospacing="0" w:afterAutospacing="0"/>
    </w:pPr>
    <w:rPr>
      <w:sz w:val="16"/>
      <w:szCs w:val="16"/>
    </w:rPr>
  </w:style>
  <w:style w:type="paragraph" w:styleId="P13">
    <w:name w:val="Revision"/>
    <w:hidden/>
    <w:semiHidden/>
    <w:pPr>
      <w:spacing w:lineRule="auto" w:line="240" w:after="0" w:beforeAutospacing="0" w:afterAutospacing="0"/>
    </w:pPr>
    <w:rPr/>
  </w:style>
  <w:style w:type="paragraph" w:styleId="P14">
    <w:name w:val="Default"/>
    <w:pPr>
      <w:spacing w:lineRule="auto" w:line="240" w:after="0" w:beforeAutospacing="0" w:afterAutospacing="0"/>
    </w:pPr>
    <w:rPr>
      <w:color w:val="000000"/>
      <w:szCs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Címsor 1 Char"/>
    <w:basedOn w:val="C0"/>
    <w:link w:val="P1"/>
    <w:rPr>
      <w:b w:val="1"/>
      <w:bCs w:val="1"/>
      <w:sz w:val="22"/>
      <w:szCs w:val="20"/>
      <w:lang w:eastAsia="hu-HU"/>
    </w:rPr>
  </w:style>
  <w:style w:type="character" w:styleId="C4">
    <w:name w:val="Szövegtörzs 2 Char"/>
    <w:basedOn w:val="C0"/>
    <w:link w:val="P3"/>
    <w:semiHidden/>
    <w:rPr>
      <w:bCs w:val="1"/>
      <w:iCs w:val="1"/>
      <w:szCs w:val="24"/>
      <w:lang w:eastAsia="hu-HU"/>
    </w:rPr>
  </w:style>
  <w:style w:type="character" w:styleId="C5">
    <w:name w:val="Élőfej Char"/>
    <w:basedOn w:val="C0"/>
    <w:link w:val="P6"/>
    <w:rPr/>
  </w:style>
  <w:style w:type="character" w:styleId="C6">
    <w:name w:val="Élőláb Char"/>
    <w:basedOn w:val="C0"/>
    <w:link w:val="P7"/>
    <w:rPr/>
  </w:style>
  <w:style w:type="character" w:styleId="C7">
    <w:name w:val="annotation reference"/>
    <w:basedOn w:val="C0"/>
    <w:semiHidden/>
    <w:rPr>
      <w:sz w:val="16"/>
      <w:szCs w:val="16"/>
    </w:rPr>
  </w:style>
  <w:style w:type="character" w:styleId="C8">
    <w:name w:val="Jegyzetszöveg Char"/>
    <w:basedOn w:val="C0"/>
    <w:link w:val="P8"/>
    <w:semiHidden/>
    <w:rPr>
      <w:sz w:val="20"/>
      <w:szCs w:val="20"/>
    </w:rPr>
  </w:style>
  <w:style w:type="character" w:styleId="C9">
    <w:name w:val="Megjegyzés tárgya Char"/>
    <w:basedOn w:val="C8"/>
    <w:link w:val="P9"/>
    <w:semiHidden/>
    <w:rPr>
      <w:b w:val="1"/>
      <w:bCs w:val="1"/>
    </w:rPr>
  </w:style>
  <w:style w:type="character" w:styleId="C10">
    <w:name w:val="Buborékszöveg Char"/>
    <w:basedOn w:val="C0"/>
    <w:link w:val="P10"/>
    <w:semiHidden/>
    <w:rPr>
      <w:rFonts w:ascii="Segoe UI" w:hAnsi="Segoe UI"/>
      <w:sz w:val="18"/>
      <w:szCs w:val="18"/>
    </w:rPr>
  </w:style>
  <w:style w:type="character" w:styleId="C11">
    <w:name w:val="Szövegtörzs 3 Char"/>
    <w:basedOn w:val="C0"/>
    <w:link w:val="P12"/>
    <w:semiHidden/>
    <w:rPr>
      <w:sz w:val="16"/>
      <w:szCs w:val="16"/>
    </w:rPr>
  </w:style>
  <w:style w:type="character" w:styleId="C12">
    <w:name w:val="Címsor 2 Char"/>
    <w:basedOn w:val="C0"/>
    <w:link w:val="P2"/>
    <w:rPr>
      <w:color w:val="376092" w:themeColor="accent1" w:themeShade="BF"/>
      <w:sz w:val="26"/>
      <w:szCs w:val="26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rPr>
      <w:sz w:val="22"/>
    </w:rPr>
    <w:tblPr>
      <w:tblBorders>
        <w:top w:val="single" w:sz="4" w:space="0" w:shadow="0" w:frame="0" w:color="000000" w:themeColor="text1"/>
        <w:left w:val="single" w:sz="4" w:space="0" w:shadow="0" w:frame="0" w:color="000000" w:themeColor="text1"/>
        <w:bottom w:val="single" w:sz="4" w:space="0" w:shadow="0" w:frame="0" w:color="000000" w:themeColor="text1"/>
        <w:right w:val="single" w:sz="4" w:space="0" w:shadow="0" w:frame="0" w:color="000000" w:themeColor="text1"/>
        <w:insideH w:val="single" w:sz="4" w:space="0" w:shadow="0" w:frame="0" w:color="000000" w:themeColor="text1"/>
        <w:insideV w:val="single" w:sz="4" w:space="0" w:shadow="0" w:frame="0" w:color="000000" w:themeColor="text1"/>
      </w:tblBorders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Molnár Jánosné</dc:creator>
  <dcterms:created xsi:type="dcterms:W3CDTF">2026-05-08T13:19:00Z</dcterms:created>
  <cp:lastModifiedBy>IIS APPPOOL\Testuleti</cp:lastModifiedBy>
  <cp:lastPrinted>2020-02-24T09:04:00Z</cp:lastPrinted>
  <dcterms:modified xsi:type="dcterms:W3CDTF">2026-08-25T12:53:53Z</dcterms:modified>
  <cp:revision>42</cp:revision>
</cp:coreProperties>
</file>