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B8" w:rsidRPr="0036117B" w:rsidRDefault="009021B8" w:rsidP="009021B8">
      <w:pPr>
        <w:shd w:val="clear" w:color="auto" w:fill="BFBFBF"/>
        <w:tabs>
          <w:tab w:val="righ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Start w:id="1" w:name="_Hlk113615388"/>
      <w:bookmarkEnd w:id="0"/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Képviselő-testülete</w:t>
      </w:r>
    </w:p>
    <w:p w:rsidR="009021B8" w:rsidRPr="0036117B" w:rsidRDefault="009021B8" w:rsidP="009021B8">
      <w:pPr>
        <w:shd w:val="clear" w:color="auto" w:fill="BFBFBF"/>
        <w:tabs>
          <w:tab w:val="righ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......</w:t>
      </w:r>
      <w:proofErr w:type="gramEnd"/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/2023. (</w:t>
      </w:r>
      <w:proofErr w:type="gramStart"/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proofErr w:type="gramEnd"/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) önkormányzati rendelete a Budapest Főváros XIV. Kerület Zugló Önkormányzata tulajdonában álló lakások bérletének szabályozásáról szóló 44/2020. (XII. 18.) önkormányzati rendelet módosításáról</w:t>
      </w:r>
    </w:p>
    <w:p w:rsidR="009021B8" w:rsidRPr="0036117B" w:rsidRDefault="009021B8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9021B8" w:rsidRPr="0036117B" w:rsidRDefault="009021B8" w:rsidP="009021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7B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Önkormányzatának Képviselő-testülete a lakások és helyiségek bérletére, valamint az elidegenítésükre vonatkozó egyes szabályokról szóló 1993. évi LXXVIII. törvény 2. számú mellékletében kapott felhatalmazás alapján, a Magyarország helyi önkormányzatairól szóló 2011. évi CLXXXIX. törvény 13. § (1) bekezdés 9. pontjában és 23. § (5) bekezdés 14. pontjában meghatározott feladatkörében eljárva,</w:t>
      </w:r>
      <w:r w:rsidRPr="0036117B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 xml:space="preserve"> a lakások és helyiségek bérletére, valamint az elidegenítésükre vonatkozó egyes szabályokról</w:t>
      </w:r>
      <w:r w:rsidRPr="003611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Pr="0036117B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1993. évi LXXVIII. törvény 79. § (1) bekezdése szerint a bérlők és a bérbeadók településen működő érdekképviseleti szervezete véleményének kikérésével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17B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6117B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1. §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Önkormányzata Képviselő-testület</w:t>
      </w:r>
      <w:r w:rsidR="009A0192"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e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Budapest Főváros XIV. Kerület Zugló Önkormányzata tulajdonában álló lakások bérletének szabályozásáról szóló 44/2020. (XII. 18.) önkormányzati rendelete (a továbbiakban: </w:t>
      </w:r>
      <w:proofErr w:type="spell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.) 10</w:t>
      </w:r>
      <w:r w:rsidRPr="0036117B">
        <w:rPr>
          <w:rFonts w:ascii="Times New Roman" w:hAnsi="Times New Roman" w:cs="Times New Roman"/>
          <w:sz w:val="24"/>
          <w:szCs w:val="24"/>
          <w:lang w:val="en-US"/>
        </w:rPr>
        <w:t xml:space="preserve">. § (3) </w:t>
      </w:r>
      <w:proofErr w:type="spellStart"/>
      <w:r w:rsidRPr="0036117B">
        <w:rPr>
          <w:rFonts w:ascii="Times New Roman" w:hAnsi="Times New Roman" w:cs="Times New Roman"/>
          <w:sz w:val="24"/>
          <w:szCs w:val="24"/>
          <w:lang w:val="en-US"/>
        </w:rPr>
        <w:t>bekezdése</w:t>
      </w:r>
      <w:proofErr w:type="spellEnd"/>
      <w:r w:rsidRPr="0036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lép:</w:t>
      </w: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„(3) A méltányolható lakásigény mértéké</w:t>
      </w:r>
      <w:r w:rsidR="00F01FDC"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re vonatkozó rendelkezéseket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különös méltánylást </w:t>
      </w:r>
      <w:r w:rsidR="00F01FDC"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érdemlő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esetekben nem kell alkalmazni. Erről a Városfejlesztési Bizottság dönt.”</w:t>
      </w: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:rsidR="009021B8" w:rsidRPr="0036117B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6117B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2. §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11</w:t>
      </w:r>
      <w:r w:rsidRPr="0036117B">
        <w:rPr>
          <w:rFonts w:ascii="Times New Roman" w:hAnsi="Times New Roman" w:cs="Times New Roman"/>
          <w:sz w:val="24"/>
          <w:szCs w:val="24"/>
          <w:lang w:val="en-US"/>
        </w:rPr>
        <w:t xml:space="preserve">. § (6) </w:t>
      </w:r>
      <w:proofErr w:type="spellStart"/>
      <w:r w:rsidRPr="0036117B">
        <w:rPr>
          <w:rFonts w:ascii="Times New Roman" w:hAnsi="Times New Roman" w:cs="Times New Roman"/>
          <w:sz w:val="24"/>
          <w:szCs w:val="24"/>
          <w:lang w:val="en-US"/>
        </w:rPr>
        <w:t>bekezdése</w:t>
      </w:r>
      <w:proofErr w:type="spellEnd"/>
      <w:r w:rsidRPr="0036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lép:</w:t>
      </w:r>
    </w:p>
    <w:p w:rsidR="009021B8" w:rsidRPr="0036117B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„(6) Szanálásra, kiürítésre, bontásra kijelölt ingatlanban lévő lakásban, valamint szükséglakásban tilos bérlőt elhelyezni. Az ilyen lakás vonatkozásában megkötött, hatályos bérleti szerződés meghosszabbításának időtartama legfeljebb három év lehet.”</w:t>
      </w:r>
    </w:p>
    <w:p w:rsidR="009021B8" w:rsidRPr="0036117B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3. §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Az Ör.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2</w:t>
      </w:r>
      <w:r w:rsidRPr="0036117B">
        <w:rPr>
          <w:rFonts w:ascii="Times New Roman" w:hAnsi="Times New Roman" w:cs="Times New Roman"/>
          <w:sz w:val="24"/>
          <w:szCs w:val="24"/>
          <w:lang w:val="en-US"/>
        </w:rPr>
        <w:t xml:space="preserve">9. § (3) </w:t>
      </w:r>
      <w:proofErr w:type="spellStart"/>
      <w:r w:rsidRPr="0036117B">
        <w:rPr>
          <w:rFonts w:ascii="Times New Roman" w:hAnsi="Times New Roman" w:cs="Times New Roman"/>
          <w:sz w:val="24"/>
          <w:szCs w:val="24"/>
          <w:lang w:val="en-US"/>
        </w:rPr>
        <w:t>bekezdése</w:t>
      </w:r>
      <w:proofErr w:type="spellEnd"/>
      <w:r w:rsidRPr="0036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</w:t>
      </w:r>
      <w:r w:rsidRPr="0036117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021B8" w:rsidRPr="0036117B" w:rsidRDefault="009021B8" w:rsidP="009021B8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„(3) Az </w:t>
      </w:r>
      <w:hyperlink r:id="rId7" w:anchor="SZ29@BE1@POD" w:history="1">
        <w:r w:rsidRPr="0036117B">
          <w:rPr>
            <w:rFonts w:ascii="Times New Roman" w:eastAsiaTheme="minorHAnsi" w:hAnsi="Times New Roman" w:cs="Times New Roman"/>
            <w:bCs/>
            <w:sz w:val="24"/>
            <w:szCs w:val="24"/>
            <w:lang w:val="hu-HU" w:eastAsia="en-US"/>
          </w:rPr>
          <w:t>(1) bekezdés d)</w:t>
        </w:r>
      </w:hyperlink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, e) és g) pontjaiban meghatározott döntést a polgármester javaslatára a Városfejlesztési Bizottság hozza meg. Az </w:t>
      </w:r>
      <w:hyperlink r:id="rId8" w:anchor="SZ29@BE1@POD" w:history="1">
        <w:r w:rsidRPr="0036117B">
          <w:rPr>
            <w:rFonts w:ascii="Times New Roman" w:eastAsiaTheme="minorHAnsi" w:hAnsi="Times New Roman" w:cs="Times New Roman"/>
            <w:bCs/>
            <w:sz w:val="24"/>
            <w:szCs w:val="24"/>
            <w:lang w:val="hu-HU" w:eastAsia="en-US"/>
          </w:rPr>
          <w:t>(1) bekezdés d)</w:t>
        </w:r>
      </w:hyperlink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 és e) pontjaiban történő bérbeadások esetén – a jövedelmi helyzetre vonatkozó előírások alkalmazása helyett – a bérleti díj meghatározására az előterjesztő tesz javaslatot. Az (1) bekezdés d) és e) pontjának alkalmazása esetén a 7. § (3) bekezdés b) pont </w:t>
      </w:r>
      <w:proofErr w:type="spell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ba</w:t>
      </w:r>
      <w:proofErr w:type="spell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) és </w:t>
      </w:r>
      <w:proofErr w:type="spell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bb</w:t>
      </w:r>
      <w:proofErr w:type="spell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alpontját nem kell alkalmazni.”</w:t>
      </w: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36117B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4. §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29. §-ának (7) bekezdése helyébe a következő rendelkezés lép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117B">
        <w:rPr>
          <w:rFonts w:ascii="Times New Roman" w:hAnsi="Times New Roman" w:cs="Times New Roman"/>
          <w:sz w:val="24"/>
          <w:szCs w:val="24"/>
        </w:rPr>
        <w:t>„(7)</w:t>
      </w:r>
      <w:r w:rsidRPr="00361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Az (1) bekezdés d) és e) pontjának alkalmazása esetén e rendelet 10. §</w:t>
      </w:r>
      <w:proofErr w:type="spellStart"/>
      <w:r w:rsidR="009C7C50"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-át</w:t>
      </w:r>
      <w:proofErr w:type="spell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nem kell alkalmazni, helyette a tárgyévre vonatkozó lakáshasznosítási terv alapján, a juttatandó lakásra az előterjesztő tesz javaslatot</w:t>
      </w:r>
      <w:r w:rsidRPr="003611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6117B">
        <w:rPr>
          <w:rFonts w:ascii="Times New Roman" w:hAnsi="Times New Roman" w:cs="Times New Roman"/>
          <w:sz w:val="24"/>
          <w:szCs w:val="24"/>
        </w:rPr>
        <w:t>”</w:t>
      </w:r>
    </w:p>
    <w:p w:rsidR="009021B8" w:rsidRPr="0036117B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21B8" w:rsidRPr="0036117B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5. §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29. §</w:t>
      </w:r>
      <w:proofErr w:type="spell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</w:t>
      </w:r>
      <w:proofErr w:type="gramStart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proofErr w:type="spellEnd"/>
      <w:proofErr w:type="gramEnd"/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az alábbi (8) bekezdéssel egészül ki:</w:t>
      </w:r>
    </w:p>
    <w:p w:rsidR="009021B8" w:rsidRPr="0036117B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</w:p>
    <w:p w:rsidR="009021B8" w:rsidRPr="0036117B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117B">
        <w:rPr>
          <w:rFonts w:ascii="Times New Roman" w:hAnsi="Times New Roman" w:cs="Times New Roman"/>
          <w:sz w:val="24"/>
          <w:szCs w:val="24"/>
        </w:rPr>
        <w:t>„(8) Amennyiben a bérlő három, részére felajánlott és bemutatott, beköltözhető és megfelelő lakásból egyet sem fogad el, abban az esetben a pénzbeli térítés szabályai az irányadók.”</w:t>
      </w:r>
    </w:p>
    <w:p w:rsidR="004F6D6B" w:rsidRPr="0036117B" w:rsidRDefault="004F6D6B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D6B" w:rsidRPr="0036117B" w:rsidRDefault="004F6D6B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F63" w:rsidRDefault="009C5F63" w:rsidP="009021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</w:pPr>
    </w:p>
    <w:p w:rsidR="009021B8" w:rsidRPr="0036117B" w:rsidRDefault="009021B8" w:rsidP="009021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lastRenderedPageBreak/>
        <w:t>6. §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47. §-ának (5) bekezdése helyébe a következő rendelkezés lép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D338CB" w:rsidRPr="002B37D6" w:rsidRDefault="00D338CB" w:rsidP="00D338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D6">
        <w:rPr>
          <w:rFonts w:ascii="Times New Roman" w:hAnsi="Times New Roman" w:cs="Times New Roman"/>
          <w:bCs/>
          <w:sz w:val="24"/>
          <w:szCs w:val="24"/>
        </w:rPr>
        <w:t>„A </w:t>
      </w:r>
      <w:hyperlink r:id="rId9" w:anchor="SZ47@BE3" w:history="1">
        <w:r w:rsidRPr="002B37D6">
          <w:rPr>
            <w:rFonts w:ascii="Times New Roman" w:hAnsi="Times New Roman" w:cs="Times New Roman"/>
            <w:bCs/>
            <w:sz w:val="24"/>
            <w:szCs w:val="24"/>
          </w:rPr>
          <w:t>(3)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 xml:space="preserve"> bekezdés c) pontjában és a </w:t>
      </w:r>
      <w:hyperlink r:id="rId10" w:anchor="SZ47@BE4" w:history="1">
        <w:r w:rsidRPr="002B37D6">
          <w:rPr>
            <w:rFonts w:ascii="Times New Roman" w:hAnsi="Times New Roman" w:cs="Times New Roman"/>
            <w:bCs/>
            <w:sz w:val="24"/>
            <w:szCs w:val="24"/>
          </w:rPr>
          <w:t>(4) bekezdés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>ben foglaltak végrehajtásának további előfeltétele a minimálisan elfogadható elhelyezés biztosítása, kivéve, ha a </w:t>
      </w:r>
      <w:hyperlink r:id="rId11" w:anchor="SZ9@BE4@POC" w:history="1">
        <w:r w:rsidRPr="002B37D6">
          <w:rPr>
            <w:rFonts w:ascii="Times New Roman" w:hAnsi="Times New Roman" w:cs="Times New Roman"/>
            <w:bCs/>
            <w:sz w:val="24"/>
            <w:szCs w:val="24"/>
          </w:rPr>
          <w:t xml:space="preserve">9. § (4) bekezdés 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b) vagy </w:t>
        </w:r>
        <w:r w:rsidRPr="002B37D6">
          <w:rPr>
            <w:rFonts w:ascii="Times New Roman" w:hAnsi="Times New Roman" w:cs="Times New Roman"/>
            <w:bCs/>
            <w:sz w:val="24"/>
            <w:szCs w:val="24"/>
          </w:rPr>
          <w:t>c) pont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>jában, vagy a </w:t>
      </w:r>
      <w:hyperlink r:id="rId12" w:anchor="SZ9@BE5@POF" w:history="1">
        <w:r w:rsidRPr="002B37D6">
          <w:rPr>
            <w:rFonts w:ascii="Times New Roman" w:hAnsi="Times New Roman" w:cs="Times New Roman"/>
            <w:bCs/>
            <w:sz w:val="24"/>
            <w:szCs w:val="24"/>
          </w:rPr>
          <w:t>9. § (5) bekezdés f)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> vagy </w:t>
      </w:r>
      <w:hyperlink r:id="rId13" w:anchor="SZ9@BE5@POG" w:history="1">
        <w:r w:rsidRPr="002B37D6">
          <w:rPr>
            <w:rFonts w:ascii="Times New Roman" w:hAnsi="Times New Roman" w:cs="Times New Roman"/>
            <w:bCs/>
            <w:sz w:val="24"/>
            <w:szCs w:val="24"/>
          </w:rPr>
          <w:t>g) pont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>jában, vagy a </w:t>
      </w:r>
      <w:hyperlink r:id="rId14" w:anchor="SZ9@BE5@POJ@APAA" w:history="1">
        <w:r w:rsidRPr="002B37D6">
          <w:rPr>
            <w:rFonts w:ascii="Times New Roman" w:hAnsi="Times New Roman" w:cs="Times New Roman"/>
            <w:bCs/>
            <w:sz w:val="24"/>
            <w:szCs w:val="24"/>
          </w:rPr>
          <w:t>j) pont ja)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> vagy </w:t>
      </w:r>
      <w:hyperlink r:id="rId15" w:anchor="SZ9@BE5@POJ@APBB" w:history="1">
        <w:proofErr w:type="spellStart"/>
        <w:r w:rsidRPr="002B37D6">
          <w:rPr>
            <w:rFonts w:ascii="Times New Roman" w:hAnsi="Times New Roman" w:cs="Times New Roman"/>
            <w:bCs/>
            <w:sz w:val="24"/>
            <w:szCs w:val="24"/>
          </w:rPr>
          <w:t>jb</w:t>
        </w:r>
        <w:proofErr w:type="spellEnd"/>
        <w:r w:rsidRPr="002B37D6">
          <w:rPr>
            <w:rFonts w:ascii="Times New Roman" w:hAnsi="Times New Roman" w:cs="Times New Roman"/>
            <w:bCs/>
            <w:sz w:val="24"/>
            <w:szCs w:val="24"/>
          </w:rPr>
          <w:t>) alpont</w:t>
        </w:r>
      </w:hyperlink>
      <w:r w:rsidRPr="002B37D6">
        <w:rPr>
          <w:rFonts w:ascii="Times New Roman" w:hAnsi="Times New Roman" w:cs="Times New Roman"/>
          <w:bCs/>
          <w:sz w:val="24"/>
          <w:szCs w:val="24"/>
        </w:rPr>
        <w:t>jában foglaltak legalább egyike fennáll</w:t>
      </w:r>
      <w:r>
        <w:rPr>
          <w:rFonts w:ascii="Times New Roman" w:hAnsi="Times New Roman" w:cs="Times New Roman"/>
          <w:bCs/>
          <w:sz w:val="24"/>
          <w:szCs w:val="24"/>
        </w:rPr>
        <w:t>, vagy nem lakott lakás kiürítése esetén</w:t>
      </w:r>
      <w:r w:rsidR="005D1228">
        <w:rPr>
          <w:rFonts w:ascii="Times New Roman" w:hAnsi="Times New Roman" w:cs="Times New Roman"/>
          <w:bCs/>
          <w:sz w:val="24"/>
          <w:szCs w:val="24"/>
        </w:rPr>
        <w:t>.</w:t>
      </w:r>
      <w:bookmarkStart w:id="2" w:name="_GoBack"/>
      <w:bookmarkEnd w:id="2"/>
      <w:r w:rsidRPr="002B37D6">
        <w:rPr>
          <w:rFonts w:ascii="Times New Roman" w:hAnsi="Times New Roman" w:cs="Times New Roman"/>
          <w:bCs/>
          <w:sz w:val="24"/>
          <w:szCs w:val="24"/>
        </w:rPr>
        <w:t>”</w:t>
      </w:r>
    </w:p>
    <w:p w:rsidR="009021B8" w:rsidRPr="0036117B" w:rsidRDefault="009021B8" w:rsidP="009021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7B">
        <w:rPr>
          <w:rFonts w:ascii="Times New Roman" w:hAnsi="Times New Roman" w:cs="Times New Roman"/>
          <w:b/>
          <w:sz w:val="24"/>
          <w:szCs w:val="24"/>
        </w:rPr>
        <w:t xml:space="preserve">7. § 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>Ez a rendelet 2023. június 1. napján lép hatályba.</w:t>
      </w:r>
    </w:p>
    <w:p w:rsidR="005B4B81" w:rsidRDefault="009021B8" w:rsidP="009021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 xml:space="preserve">8. § 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>A jelen rendelet hatálybalépésével e</w:t>
      </w:r>
      <w:r w:rsidR="00910480" w:rsidRPr="0036117B">
        <w:rPr>
          <w:rFonts w:ascii="Times New Roman" w:eastAsia="Times New Roman" w:hAnsi="Times New Roman" w:cs="Times New Roman"/>
          <w:sz w:val="24"/>
          <w:szCs w:val="24"/>
        </w:rPr>
        <w:t>gyidejűleg Budapest Főváros XIV.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Kerület Zugló Önkormányzat Képviselő-testülete szervezeti és működési szabályzatáról szóló 15/2019. (XI. 7.) önkormányzati rendelete </w:t>
      </w:r>
      <w:r w:rsidRPr="000D2F5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E06ABE" w:rsidRPr="0036117B">
        <w:rPr>
          <w:rFonts w:ascii="Times New Roman" w:eastAsia="Times New Roman" w:hAnsi="Times New Roman" w:cs="Times New Roman"/>
          <w:b/>
          <w:sz w:val="24"/>
          <w:szCs w:val="24"/>
        </w:rPr>
        <w:t>VÁROSFEJLESZTÉSI</w:t>
      </w:r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 xml:space="preserve"> BIZOTTSÁG FELADAT- ÉS HATÁSKÖREI</w:t>
      </w:r>
      <w:r w:rsidRPr="000D2F5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06ABE" w:rsidRPr="0036117B">
        <w:rPr>
          <w:rFonts w:ascii="Times New Roman" w:eastAsia="Times New Roman" w:hAnsi="Times New Roman" w:cs="Times New Roman"/>
          <w:sz w:val="24"/>
          <w:szCs w:val="24"/>
        </w:rPr>
        <w:t xml:space="preserve"> című 2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>. mellékletének az „</w:t>
      </w:r>
      <w:r w:rsidRPr="0036117B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Átruházo</w:t>
      </w:r>
      <w:r w:rsidR="004357A1" w:rsidRPr="0036117B">
        <w:rPr>
          <w:rFonts w:ascii="Times New Roman" w:eastAsia="Times New Roman" w:hAnsi="Times New Roman" w:cs="Times New Roman"/>
          <w:sz w:val="24"/>
          <w:szCs w:val="24"/>
        </w:rPr>
        <w:t>tt döntési jogkörök” alcím</w:t>
      </w:r>
      <w:r w:rsidR="00A515C0">
        <w:rPr>
          <w:rFonts w:ascii="Times New Roman" w:eastAsia="Times New Roman" w:hAnsi="Times New Roman" w:cs="Times New Roman"/>
          <w:sz w:val="24"/>
          <w:szCs w:val="24"/>
        </w:rPr>
        <w:t>ében szereplő</w:t>
      </w:r>
      <w:r w:rsidR="006D1333">
        <w:rPr>
          <w:rFonts w:ascii="Times New Roman" w:eastAsia="Times New Roman" w:hAnsi="Times New Roman" w:cs="Times New Roman"/>
          <w:sz w:val="24"/>
          <w:szCs w:val="24"/>
        </w:rPr>
        <w:t xml:space="preserve"> táblázat</w:t>
      </w:r>
      <w:r w:rsidR="004357A1"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891" w:rsidRPr="0036117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95D58">
        <w:rPr>
          <w:rFonts w:ascii="Times New Roman" w:eastAsia="Times New Roman" w:hAnsi="Times New Roman" w:cs="Times New Roman"/>
          <w:sz w:val="24"/>
          <w:szCs w:val="24"/>
        </w:rPr>
        <w:t xml:space="preserve"> következő </w:t>
      </w:r>
      <w:r w:rsidR="007E6651" w:rsidRPr="0058128D">
        <w:rPr>
          <w:rFonts w:ascii="Times New Roman" w:hAnsi="Times New Roman" w:cs="Times New Roman"/>
          <w:bCs/>
          <w:color w:val="000000"/>
          <w:sz w:val="24"/>
          <w:szCs w:val="24"/>
        </w:rPr>
        <w:t>1.27.</w:t>
      </w:r>
      <w:r w:rsidR="007E66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410E">
        <w:rPr>
          <w:rFonts w:ascii="Times New Roman" w:eastAsia="Times New Roman" w:hAnsi="Times New Roman" w:cs="Times New Roman"/>
          <w:sz w:val="24"/>
          <w:szCs w:val="24"/>
        </w:rPr>
        <w:t>sorral</w:t>
      </w:r>
      <w:r w:rsidR="00BD5891"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>egészül ki</w:t>
      </w:r>
      <w:r w:rsidR="00952C2A">
        <w:rPr>
          <w:rFonts w:ascii="Times New Roman" w:eastAsia="Times New Roman" w:hAnsi="Times New Roman" w:cs="Times New Roman"/>
          <w:sz w:val="24"/>
          <w:szCs w:val="24"/>
        </w:rPr>
        <w:t xml:space="preserve">, melynek </w:t>
      </w:r>
    </w:p>
    <w:p w:rsidR="009021B8" w:rsidRPr="0036117B" w:rsidRDefault="00952C2A" w:rsidP="009021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oszlop</w:t>
      </w:r>
      <w:r w:rsidR="0089007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következő rendelkezés</w:t>
      </w:r>
      <w:r w:rsidR="00574F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21B8" w:rsidRPr="000152DA" w:rsidRDefault="009021B8" w:rsidP="009021B8">
      <w:pPr>
        <w:spacing w:before="120" w:after="12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36117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36117B">
        <w:rPr>
          <w:rFonts w:ascii="Times New Roman" w:hAnsi="Times New Roman" w:cs="Times New Roman"/>
          <w:i/>
          <w:sz w:val="24"/>
          <w:szCs w:val="24"/>
        </w:rPr>
        <w:t>1. A Városfejlesztési Bizottság dönt:</w:t>
      </w:r>
      <w:r w:rsidRPr="0036117B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BD5891" w:rsidRDefault="00213CF7" w:rsidP="00745045">
      <w:pPr>
        <w:spacing w:before="120" w:after="12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8128D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="00BD5891" w:rsidRPr="0058128D">
        <w:rPr>
          <w:rFonts w:ascii="Times New Roman" w:hAnsi="Times New Roman" w:cs="Times New Roman"/>
          <w:iCs/>
          <w:sz w:val="24"/>
          <w:szCs w:val="24"/>
          <w:lang w:val="de-DE"/>
        </w:rPr>
        <w:t>„</w:t>
      </w:r>
      <w:r w:rsidR="0058128D" w:rsidRPr="005812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1.27. dönt arról, hogy a méltányolható lakásigény </w:t>
      </w:r>
      <w:r w:rsidR="0058128D" w:rsidRPr="0058128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mértékére vonatkozó rendelkezéseket különös méltánylást érdemlő esetekben nem kell alkalmazni</w:t>
      </w:r>
      <w:r w:rsidR="005B4B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”</w:t>
      </w:r>
    </w:p>
    <w:p w:rsidR="005B4B81" w:rsidRPr="005B4B81" w:rsidRDefault="005B4B81" w:rsidP="005B4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második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oszlopa a következő rendelkezés:</w:t>
      </w:r>
    </w:p>
    <w:p w:rsidR="00890076" w:rsidRPr="0036117B" w:rsidRDefault="005B4B81" w:rsidP="00890076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„</w:t>
      </w:r>
      <w:r w:rsidR="00890076" w:rsidRPr="003611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Budapest Főváros XIV. Kerület Zugló Önkormányzata tulajdonában álló lakások bérletének szabályozásáról szóló 44/2020. (XII. 18.) önkormányzati rendelet 10. § (3) bekezdése</w:t>
      </w:r>
      <w:r w:rsidR="001649F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”</w:t>
      </w:r>
    </w:p>
    <w:p w:rsidR="009021B8" w:rsidRPr="0036117B" w:rsidRDefault="009021B8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17B" w:rsidRDefault="009021B8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36117B" w:rsidRDefault="0036117B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1B8" w:rsidRPr="0036117B" w:rsidRDefault="0036117B" w:rsidP="003611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021B8" w:rsidRPr="0036117B">
        <w:rPr>
          <w:rFonts w:ascii="Times New Roman" w:hAnsi="Times New Roman" w:cs="Times New Roman"/>
          <w:b/>
          <w:sz w:val="24"/>
          <w:szCs w:val="24"/>
        </w:rPr>
        <w:t xml:space="preserve">Horváth </w:t>
      </w:r>
      <w:proofErr w:type="gramStart"/>
      <w:r w:rsidR="009021B8" w:rsidRPr="0036117B">
        <w:rPr>
          <w:rFonts w:ascii="Times New Roman" w:hAnsi="Times New Roman" w:cs="Times New Roman"/>
          <w:b/>
          <w:sz w:val="24"/>
          <w:szCs w:val="24"/>
        </w:rPr>
        <w:t>Csaba                                                                dr.</w:t>
      </w:r>
      <w:proofErr w:type="gramEnd"/>
      <w:r w:rsidR="009021B8" w:rsidRPr="0036117B">
        <w:rPr>
          <w:rFonts w:ascii="Times New Roman" w:hAnsi="Times New Roman" w:cs="Times New Roman"/>
          <w:b/>
          <w:sz w:val="24"/>
          <w:szCs w:val="24"/>
        </w:rPr>
        <w:t xml:space="preserve"> Tiba Zsolt</w:t>
      </w:r>
    </w:p>
    <w:p w:rsidR="009021B8" w:rsidRPr="0036117B" w:rsidRDefault="009021B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17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Pr="0036117B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361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jegyző</w:t>
      </w:r>
    </w:p>
    <w:p w:rsidR="009021B8" w:rsidRPr="0036117B" w:rsidRDefault="009021B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17B" w:rsidRDefault="0036117B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36117B" w:rsidRDefault="0036117B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9021B8" w:rsidRPr="0036117B" w:rsidRDefault="009021B8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Ez a rendelet kihirdetésre került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</w:t>
      </w:r>
      <w:proofErr w:type="gramStart"/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2023. ..</w:t>
      </w:r>
      <w:proofErr w:type="gramEnd"/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...................... </w:t>
      </w:r>
      <w:proofErr w:type="gramStart"/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napján</w:t>
      </w:r>
      <w:proofErr w:type="gramEnd"/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</w:t>
      </w:r>
      <w:proofErr w:type="gramStart"/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dr.</w:t>
      </w:r>
      <w:proofErr w:type="gramEnd"/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Tiba Zsolt</w:t>
      </w:r>
      <w:bookmarkEnd w:id="1"/>
    </w:p>
    <w:p w:rsidR="009369A8" w:rsidRPr="0036117B" w:rsidRDefault="009369A8">
      <w:pPr>
        <w:rPr>
          <w:rFonts w:ascii="Times New Roman" w:hAnsi="Times New Roman" w:cs="Times New Roman"/>
          <w:sz w:val="24"/>
          <w:szCs w:val="24"/>
        </w:rPr>
      </w:pPr>
    </w:p>
    <w:sectPr w:rsidR="009369A8" w:rsidRPr="0036117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B5E" w:rsidRDefault="00A45B5E">
      <w:pPr>
        <w:spacing w:line="240" w:lineRule="auto"/>
      </w:pPr>
      <w:r>
        <w:separator/>
      </w:r>
    </w:p>
  </w:endnote>
  <w:endnote w:type="continuationSeparator" w:id="0">
    <w:p w:rsidR="00A45B5E" w:rsidRDefault="00A45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2607"/>
      <w:docPartObj>
        <w:docPartGallery w:val="Page Numbers (Bottom of Page)"/>
        <w:docPartUnique/>
      </w:docPartObj>
    </w:sdtPr>
    <w:sdtEndPr/>
    <w:sdtContent>
      <w:p w:rsidR="00E43240" w:rsidRDefault="009021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28" w:rsidRPr="005D1228">
          <w:rPr>
            <w:noProof/>
            <w:lang w:val="hu-HU"/>
          </w:rPr>
          <w:t>2</w:t>
        </w:r>
        <w:r>
          <w:fldChar w:fldCharType="end"/>
        </w:r>
      </w:p>
    </w:sdtContent>
  </w:sdt>
  <w:p w:rsidR="00E43240" w:rsidRDefault="005D12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B5E" w:rsidRDefault="00A45B5E">
      <w:pPr>
        <w:spacing w:line="240" w:lineRule="auto"/>
      </w:pPr>
      <w:r>
        <w:separator/>
      </w:r>
    </w:p>
  </w:footnote>
  <w:footnote w:type="continuationSeparator" w:id="0">
    <w:p w:rsidR="00A45B5E" w:rsidRDefault="00A45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99" w:rsidRPr="00B33FC0" w:rsidRDefault="009021B8" w:rsidP="0063268A">
    <w:pPr>
      <w:pStyle w:val="lfej"/>
      <w:numPr>
        <w:ilvl w:val="0"/>
        <w:numId w:val="1"/>
      </w:numPr>
      <w:jc w:val="right"/>
      <w:rPr>
        <w:rFonts w:ascii="Times New Roman" w:hAnsi="Times New Roman" w:cs="Times New Roman"/>
        <w:sz w:val="24"/>
        <w:szCs w:val="24"/>
      </w:rPr>
    </w:pPr>
    <w:r w:rsidRPr="00B33FC0">
      <w:rPr>
        <w:rFonts w:ascii="Times New Roman" w:hAnsi="Times New Roman" w:cs="Times New Roman"/>
        <w:sz w:val="24"/>
        <w:szCs w:val="24"/>
      </w:rPr>
      <w:t xml:space="preserve">sz. melléklet a </w:t>
    </w:r>
    <w:proofErr w:type="gramStart"/>
    <w:r w:rsidRPr="00B33FC0">
      <w:rPr>
        <w:rFonts w:ascii="Times New Roman" w:hAnsi="Times New Roman" w:cs="Times New Roman"/>
        <w:sz w:val="24"/>
        <w:szCs w:val="24"/>
      </w:rPr>
      <w:t>123-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B33FC0">
      <w:rPr>
        <w:rFonts w:ascii="Times New Roman" w:hAnsi="Times New Roman" w:cs="Times New Roman"/>
        <w:sz w:val="24"/>
        <w:szCs w:val="24"/>
      </w:rPr>
      <w:t>/</w:t>
    </w:r>
    <w:proofErr w:type="gramEnd"/>
    <w:r w:rsidRPr="00B33FC0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3</w:t>
    </w:r>
    <w:r w:rsidRPr="00B33FC0">
      <w:rPr>
        <w:rFonts w:ascii="Times New Roman" w:hAnsi="Times New Roman" w:cs="Times New Roman"/>
        <w:sz w:val="24"/>
        <w:szCs w:val="24"/>
      </w:rPr>
      <w:t xml:space="preserve">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463D5"/>
    <w:multiLevelType w:val="hybridMultilevel"/>
    <w:tmpl w:val="1B587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B8"/>
    <w:rsid w:val="000152DA"/>
    <w:rsid w:val="00053214"/>
    <w:rsid w:val="00095E8E"/>
    <w:rsid w:val="000D2F5C"/>
    <w:rsid w:val="000F2294"/>
    <w:rsid w:val="00122C1C"/>
    <w:rsid w:val="0015410E"/>
    <w:rsid w:val="001649FB"/>
    <w:rsid w:val="001E022E"/>
    <w:rsid w:val="00213CF7"/>
    <w:rsid w:val="002507F6"/>
    <w:rsid w:val="00292BC2"/>
    <w:rsid w:val="002D1FE2"/>
    <w:rsid w:val="00302774"/>
    <w:rsid w:val="00326D68"/>
    <w:rsid w:val="0035273F"/>
    <w:rsid w:val="0036117B"/>
    <w:rsid w:val="00422FC7"/>
    <w:rsid w:val="004357A1"/>
    <w:rsid w:val="00487C67"/>
    <w:rsid w:val="004F6D6B"/>
    <w:rsid w:val="00501C63"/>
    <w:rsid w:val="00505003"/>
    <w:rsid w:val="00574F9B"/>
    <w:rsid w:val="0058128D"/>
    <w:rsid w:val="00595D58"/>
    <w:rsid w:val="005B4B81"/>
    <w:rsid w:val="005D1228"/>
    <w:rsid w:val="005E110F"/>
    <w:rsid w:val="00636F02"/>
    <w:rsid w:val="006A1666"/>
    <w:rsid w:val="006D1333"/>
    <w:rsid w:val="00745045"/>
    <w:rsid w:val="007A0E05"/>
    <w:rsid w:val="007A1E67"/>
    <w:rsid w:val="007E6651"/>
    <w:rsid w:val="007F294B"/>
    <w:rsid w:val="008576B0"/>
    <w:rsid w:val="00890076"/>
    <w:rsid w:val="008F2914"/>
    <w:rsid w:val="009021B8"/>
    <w:rsid w:val="00910480"/>
    <w:rsid w:val="009369A8"/>
    <w:rsid w:val="00952C2A"/>
    <w:rsid w:val="009559F0"/>
    <w:rsid w:val="009A0192"/>
    <w:rsid w:val="009C5771"/>
    <w:rsid w:val="009C5F63"/>
    <w:rsid w:val="009C7C50"/>
    <w:rsid w:val="00A45B5E"/>
    <w:rsid w:val="00A515C0"/>
    <w:rsid w:val="00A537A8"/>
    <w:rsid w:val="00AF6EF9"/>
    <w:rsid w:val="00B7669A"/>
    <w:rsid w:val="00BD4C4C"/>
    <w:rsid w:val="00BD5891"/>
    <w:rsid w:val="00BF0FD9"/>
    <w:rsid w:val="00C04F04"/>
    <w:rsid w:val="00C60D53"/>
    <w:rsid w:val="00D338CB"/>
    <w:rsid w:val="00D81441"/>
    <w:rsid w:val="00DC56E5"/>
    <w:rsid w:val="00E06ABE"/>
    <w:rsid w:val="00ED1F88"/>
    <w:rsid w:val="00F01FDC"/>
    <w:rsid w:val="00F572EC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C36E3-CA0A-4398-BF8D-6EBB2264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1B8"/>
    <w:pPr>
      <w:spacing w:after="0" w:line="276" w:lineRule="auto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1B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0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21B8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1B8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0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480"/>
    <w:rPr>
      <w:rFonts w:ascii="Segoe UI" w:eastAsia="Arial" w:hAnsi="Segoe UI" w:cs="Segoe UI"/>
      <w:sz w:val="18"/>
      <w:szCs w:val="18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771/r/2020/44/2023-03-01" TargetMode="External"/><Relationship Id="rId13" Type="http://schemas.openxmlformats.org/officeDocument/2006/relationships/hyperlink" Target="https://or.njt.hu/eli/v01/735771/r/2020/44/2023-03-0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v01/735771/r/2020/44/2023-03-01" TargetMode="External"/><Relationship Id="rId12" Type="http://schemas.openxmlformats.org/officeDocument/2006/relationships/hyperlink" Target="https://or.njt.hu/eli/v01/735771/r/2020/44/2023-03-0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.njt.hu/eli/v01/735771/r/2020/44/2023-03-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.njt.hu/eli/v01/735771/r/2020/44/2023-03-01" TargetMode="External"/><Relationship Id="rId10" Type="http://schemas.openxmlformats.org/officeDocument/2006/relationships/hyperlink" Target="https://or.njt.hu/eli/v01/735771/r/2020/44/2023-03-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v01/735771/r/2020/44/2023-03-01" TargetMode="External"/><Relationship Id="rId14" Type="http://schemas.openxmlformats.org/officeDocument/2006/relationships/hyperlink" Target="https://or.njt.hu/eli/v01/735771/r/2020/44/2023-03-0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Bánszegi Balázs</cp:lastModifiedBy>
  <cp:revision>3</cp:revision>
  <cp:lastPrinted>2023-05-08T08:20:00Z</cp:lastPrinted>
  <dcterms:created xsi:type="dcterms:W3CDTF">2023-05-12T09:24:00Z</dcterms:created>
  <dcterms:modified xsi:type="dcterms:W3CDTF">2023-05-12T09:25:00Z</dcterms:modified>
</cp:coreProperties>
</file>