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B7" w:rsidRPr="00F24F9C" w:rsidRDefault="00C76BB7" w:rsidP="002D6C29">
      <w:pPr>
        <w:tabs>
          <w:tab w:val="left" w:pos="3110"/>
        </w:tabs>
        <w:rPr>
          <w:b/>
          <w:i/>
        </w:rPr>
      </w:pPr>
      <w:r w:rsidRPr="00F24F9C">
        <w:rPr>
          <w:b/>
        </w:rPr>
        <w:t>Budapest Főváros XIV. Kerület Zugló</w:t>
      </w:r>
      <w:r w:rsidR="00040C23" w:rsidRPr="00F24F9C">
        <w:rPr>
          <w:b/>
        </w:rPr>
        <w:t xml:space="preserve"> Önkormányzata</w:t>
      </w:r>
    </w:p>
    <w:p w:rsidR="00655C39" w:rsidRPr="00F24F9C" w:rsidRDefault="00EE332F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13522E" w:rsidRPr="00F24F9C">
        <w:rPr>
          <w:b/>
          <w:i w:val="0"/>
          <w:szCs w:val="24"/>
        </w:rPr>
        <w:t>olgármestere</w:t>
      </w:r>
    </w:p>
    <w:p w:rsidR="007342F3" w:rsidRPr="00F24F9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24F9C">
        <w:rPr>
          <w:b/>
          <w:i w:val="0"/>
          <w:szCs w:val="24"/>
        </w:rPr>
        <w:t>Szám:</w:t>
      </w:r>
      <w:r w:rsidRPr="00F24F9C">
        <w:rPr>
          <w:i w:val="0"/>
          <w:szCs w:val="24"/>
        </w:rPr>
        <w:t xml:space="preserve"> </w:t>
      </w:r>
      <w:bookmarkStart w:id="0" w:name="_Hlk63323480"/>
      <w:r w:rsidR="00A504F6" w:rsidRPr="00F24F9C">
        <w:rPr>
          <w:i w:val="0"/>
          <w:szCs w:val="24"/>
        </w:rPr>
        <w:t>123-</w:t>
      </w:r>
      <w:r w:rsidR="00371D11">
        <w:rPr>
          <w:i w:val="0"/>
          <w:szCs w:val="24"/>
        </w:rPr>
        <w:t>292</w:t>
      </w:r>
      <w:r w:rsidR="00A504F6" w:rsidRPr="00F24F9C">
        <w:rPr>
          <w:i w:val="0"/>
          <w:szCs w:val="24"/>
        </w:rPr>
        <w:t>/202</w:t>
      </w:r>
      <w:bookmarkEnd w:id="0"/>
      <w:r w:rsidR="001F1666">
        <w:rPr>
          <w:i w:val="0"/>
          <w:szCs w:val="24"/>
        </w:rPr>
        <w:t>5</w:t>
      </w:r>
      <w:r w:rsidR="0044747D">
        <w:rPr>
          <w:i w:val="0"/>
          <w:szCs w:val="24"/>
        </w:rPr>
        <w:t>.</w:t>
      </w:r>
    </w:p>
    <w:p w:rsidR="00A37FDC" w:rsidRPr="00F24F9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24F9C">
        <w:rPr>
          <w:i w:val="0"/>
          <w:szCs w:val="24"/>
        </w:rPr>
        <w:t>Nyilvános ülésen tárgyalandó</w:t>
      </w:r>
      <w:r w:rsidR="00F64144" w:rsidRPr="00F24F9C">
        <w:rPr>
          <w:i w:val="0"/>
          <w:szCs w:val="24"/>
        </w:rPr>
        <w:t>!</w:t>
      </w:r>
      <w:r w:rsidR="00A37FDC" w:rsidRPr="00F24F9C">
        <w:rPr>
          <w:i w:val="0"/>
          <w:szCs w:val="24"/>
        </w:rPr>
        <w:t xml:space="preserve">  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F24F9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24F9C">
        <w:rPr>
          <w:b/>
          <w:bCs w:val="0"/>
          <w:i w:val="0"/>
          <w:szCs w:val="24"/>
        </w:rPr>
        <w:t>N</w:t>
      </w:r>
      <w:r w:rsidR="00A37FDC" w:rsidRPr="00F24F9C">
        <w:rPr>
          <w:b/>
          <w:bCs w:val="0"/>
          <w:i w:val="0"/>
          <w:szCs w:val="24"/>
        </w:rPr>
        <w:t>apirend</w:t>
      </w:r>
      <w:r w:rsidRPr="00F24F9C">
        <w:rPr>
          <w:b/>
          <w:bCs w:val="0"/>
          <w:i w:val="0"/>
          <w:szCs w:val="24"/>
        </w:rPr>
        <w:t xml:space="preserve"> száma</w:t>
      </w:r>
      <w:r w:rsidRPr="00F24F9C">
        <w:rPr>
          <w:b/>
          <w:bCs w:val="0"/>
          <w:szCs w:val="24"/>
        </w:rPr>
        <w:t>:</w:t>
      </w:r>
      <w:r w:rsidRPr="00F24F9C">
        <w:rPr>
          <w:bCs w:val="0"/>
          <w:szCs w:val="24"/>
        </w:rPr>
        <w:t xml:space="preserve"> ……………….</w:t>
      </w:r>
    </w:p>
    <w:p w:rsidR="00430A7C" w:rsidRPr="00F24F9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F24F9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Képviselő-testület</w:t>
      </w:r>
    </w:p>
    <w:p w:rsidR="00A37FDC" w:rsidRPr="00F24F9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202</w:t>
      </w:r>
      <w:r w:rsidR="001F1666">
        <w:rPr>
          <w:bCs w:val="0"/>
          <w:i w:val="0"/>
          <w:szCs w:val="24"/>
        </w:rPr>
        <w:t xml:space="preserve">5. </w:t>
      </w:r>
      <w:r w:rsidR="004D3B80">
        <w:rPr>
          <w:bCs w:val="0"/>
          <w:i w:val="0"/>
          <w:szCs w:val="24"/>
        </w:rPr>
        <w:t>április</w:t>
      </w:r>
      <w:r w:rsidR="001F1666">
        <w:rPr>
          <w:bCs w:val="0"/>
          <w:i w:val="0"/>
          <w:szCs w:val="24"/>
        </w:rPr>
        <w:t xml:space="preserve"> 2</w:t>
      </w:r>
      <w:r w:rsidR="004D3B80">
        <w:rPr>
          <w:bCs w:val="0"/>
          <w:i w:val="0"/>
          <w:szCs w:val="24"/>
        </w:rPr>
        <w:t>4</w:t>
      </w:r>
      <w:r w:rsidR="00936BCA" w:rsidRPr="00F24F9C">
        <w:rPr>
          <w:bCs w:val="0"/>
          <w:i w:val="0"/>
          <w:szCs w:val="24"/>
        </w:rPr>
        <w:t>-</w:t>
      </w:r>
      <w:r w:rsidR="00EC2920" w:rsidRPr="00F24F9C">
        <w:rPr>
          <w:bCs w:val="0"/>
          <w:i w:val="0"/>
          <w:szCs w:val="24"/>
        </w:rPr>
        <w:t xml:space="preserve">i </w:t>
      </w:r>
      <w:r w:rsidR="00A37FDC" w:rsidRPr="00F24F9C">
        <w:rPr>
          <w:bCs w:val="0"/>
          <w:i w:val="0"/>
          <w:szCs w:val="24"/>
        </w:rPr>
        <w:t>ülésére</w:t>
      </w:r>
    </w:p>
    <w:p w:rsidR="00A37FD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F24F9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 xml:space="preserve">Tisztelt </w:t>
      </w:r>
      <w:r w:rsidR="00F5154D" w:rsidRPr="00F24F9C">
        <w:rPr>
          <w:b/>
          <w:i w:val="0"/>
          <w:szCs w:val="24"/>
        </w:rPr>
        <w:t>Képviselő-testület</w:t>
      </w:r>
      <w:r w:rsidRPr="00F24F9C">
        <w:rPr>
          <w:b/>
          <w:i w:val="0"/>
          <w:szCs w:val="24"/>
        </w:rPr>
        <w:t>!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912FB" w:rsidRDefault="00A37FDC" w:rsidP="002421BC">
      <w:pPr>
        <w:autoSpaceDE w:val="0"/>
        <w:autoSpaceDN w:val="0"/>
        <w:ind w:left="851" w:hanging="851"/>
        <w:jc w:val="both"/>
        <w:rPr>
          <w:b/>
        </w:rPr>
      </w:pPr>
      <w:r w:rsidRPr="00F24F9C">
        <w:rPr>
          <w:b/>
          <w:iCs/>
        </w:rPr>
        <w:t>Tárgy:</w:t>
      </w:r>
      <w:bookmarkStart w:id="1" w:name="_Hlk63323470"/>
      <w:bookmarkStart w:id="2" w:name="_Hlk194926027"/>
      <w:r w:rsidR="002421BC">
        <w:rPr>
          <w:b/>
          <w:iCs/>
        </w:rPr>
        <w:t xml:space="preserve"> </w:t>
      </w:r>
      <w:r w:rsidR="00C3038F">
        <w:rPr>
          <w:b/>
        </w:rPr>
        <w:t>D</w:t>
      </w:r>
      <w:r w:rsidR="004D3B80">
        <w:rPr>
          <w:b/>
        </w:rPr>
        <w:t>öntés a</w:t>
      </w:r>
      <w:r w:rsidR="002421BC">
        <w:rPr>
          <w:b/>
        </w:rPr>
        <w:t xml:space="preserve"> </w:t>
      </w:r>
      <w:r w:rsidR="002560BD" w:rsidRPr="00422BB2">
        <w:rPr>
          <w:b/>
        </w:rPr>
        <w:t xml:space="preserve">Budapest Főváros XIV. Kerület Zugló Önkormányzata Képviselő-testülete </w:t>
      </w:r>
      <w:r w:rsidR="004D3B80">
        <w:rPr>
          <w:b/>
        </w:rPr>
        <w:t xml:space="preserve">Zugló építési szabályzatáról szóló </w:t>
      </w:r>
      <w:r w:rsidR="002560BD" w:rsidRPr="00422BB2">
        <w:rPr>
          <w:b/>
        </w:rPr>
        <w:t>1</w:t>
      </w:r>
      <w:r w:rsidR="004D3B80">
        <w:rPr>
          <w:b/>
        </w:rPr>
        <w:t>1</w:t>
      </w:r>
      <w:r w:rsidR="002560BD" w:rsidRPr="00422BB2">
        <w:rPr>
          <w:b/>
        </w:rPr>
        <w:t>/2021. (III.</w:t>
      </w:r>
      <w:r w:rsidR="00422BB2">
        <w:rPr>
          <w:b/>
        </w:rPr>
        <w:t xml:space="preserve"> </w:t>
      </w:r>
      <w:r w:rsidR="002560BD" w:rsidRPr="00422BB2">
        <w:rPr>
          <w:b/>
        </w:rPr>
        <w:t>26.) önkormányzati rendelet</w:t>
      </w:r>
    </w:p>
    <w:p w:rsidR="00947C69" w:rsidRDefault="000F4589" w:rsidP="004D3B80">
      <w:pPr>
        <w:autoSpaceDE w:val="0"/>
        <w:autoSpaceDN w:val="0"/>
        <w:spacing w:after="60"/>
        <w:ind w:left="851" w:hanging="851"/>
        <w:jc w:val="center"/>
        <w:rPr>
          <w:b/>
        </w:rPr>
      </w:pPr>
      <w:r>
        <w:rPr>
          <w:b/>
        </w:rPr>
        <w:t>módosításának</w:t>
      </w:r>
      <w:r w:rsidR="004D3B80">
        <w:rPr>
          <w:b/>
        </w:rPr>
        <w:t xml:space="preserve"> megindításáról</w:t>
      </w:r>
    </w:p>
    <w:bookmarkEnd w:id="1"/>
    <w:bookmarkEnd w:id="2"/>
    <w:p w:rsidR="0060605F" w:rsidRPr="00F24F9C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F24F9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I. Előzmények</w:t>
      </w:r>
    </w:p>
    <w:p w:rsidR="00F501A0" w:rsidRDefault="00FD1A11" w:rsidP="00B61276">
      <w:pPr>
        <w:spacing w:after="120"/>
        <w:jc w:val="both"/>
      </w:pPr>
      <w:r>
        <w:t xml:space="preserve">Az építés </w:t>
      </w:r>
      <w:r w:rsidR="0020386B">
        <w:t>rendjét a</w:t>
      </w:r>
      <w:r w:rsidR="005F7CFC" w:rsidRPr="00F24F9C">
        <w:t xml:space="preserve"> </w:t>
      </w:r>
      <w:bookmarkStart w:id="3" w:name="_Hlk190417831"/>
      <w:r w:rsidR="002560BD" w:rsidRPr="00F24F9C">
        <w:t>Budapest Főváros XIV. Kerület Zugló Önkormányzata Képviselő-testülete</w:t>
      </w:r>
      <w:bookmarkEnd w:id="3"/>
      <w:r w:rsidR="002560BD" w:rsidRPr="00F24F9C">
        <w:t xml:space="preserve"> </w:t>
      </w:r>
      <w:r w:rsidR="0020386B">
        <w:t xml:space="preserve">Zugló építési szabályzatáról szóló </w:t>
      </w:r>
      <w:r w:rsidR="002560BD" w:rsidRPr="00F24F9C">
        <w:t>1</w:t>
      </w:r>
      <w:r w:rsidR="0020386B">
        <w:t>1</w:t>
      </w:r>
      <w:r w:rsidR="002560BD" w:rsidRPr="00F24F9C">
        <w:t xml:space="preserve">/2021. (III. 26.) önkormányzati rendelete </w:t>
      </w:r>
      <w:r w:rsidR="0020386B">
        <w:t xml:space="preserve">(a továbbiakban: </w:t>
      </w:r>
      <w:r w:rsidR="00F501A0">
        <w:t>ZÉSZ) határozza meg, melynek</w:t>
      </w:r>
      <w:r w:rsidR="00A117AA">
        <w:t xml:space="preserve"> </w:t>
      </w:r>
      <w:r w:rsidR="00F501A0">
        <w:t>módosítását a felmerülő önkormányzati</w:t>
      </w:r>
      <w:r w:rsidR="00E06129">
        <w:t xml:space="preserve"> döntések</w:t>
      </w:r>
      <w:r w:rsidR="00F501A0">
        <w:t xml:space="preserve">, és beruházói szándékok mellett a jogszabályoknak való megfelelés, és az alkalmazásból adódó észrevételek, </w:t>
      </w:r>
      <w:r w:rsidR="00E06129">
        <w:t>p</w:t>
      </w:r>
      <w:r w:rsidR="00F501A0">
        <w:t xml:space="preserve">ontosítások </w:t>
      </w:r>
      <w:r w:rsidR="0075705D">
        <w:t xml:space="preserve">átvezetése is </w:t>
      </w:r>
      <w:r w:rsidR="00FF03A7">
        <w:t>szükségessé teszik</w:t>
      </w:r>
      <w:r w:rsidR="00E06129">
        <w:t>.</w:t>
      </w:r>
    </w:p>
    <w:p w:rsidR="007912FB" w:rsidRPr="007912FB" w:rsidRDefault="007912FB" w:rsidP="007912FB">
      <w:pPr>
        <w:spacing w:after="120"/>
        <w:jc w:val="both"/>
      </w:pPr>
      <w:r>
        <w:t>A magyar építészetről szóló 2023. évi C. törvény</w:t>
      </w:r>
      <w:r w:rsidRPr="007912FB">
        <w:t xml:space="preserve"> </w:t>
      </w:r>
      <w:r w:rsidR="0075705D">
        <w:t xml:space="preserve">(a továbbiakban: </w:t>
      </w:r>
      <w:proofErr w:type="spellStart"/>
      <w:r w:rsidR="0075705D">
        <w:t>Méptv</w:t>
      </w:r>
      <w:proofErr w:type="spellEnd"/>
      <w:r w:rsidR="0075705D">
        <w:t xml:space="preserve">.) </w:t>
      </w:r>
      <w:r>
        <w:t>229. § (3) bekezdés</w:t>
      </w:r>
      <w:r w:rsidR="00491451">
        <w:t>e</w:t>
      </w:r>
      <w:r>
        <w:t xml:space="preserve"> szerint a</w:t>
      </w:r>
      <w:r w:rsidRPr="007912FB">
        <w:t xml:space="preserve">zon településeknek, amelyek a településfejlesztési koncepcióról, az integrált településfejlesztési stratégiáról és a településrendezési eszközökről, valamint egyes településrendezési sajátos jogintézményekről szóló </w:t>
      </w:r>
      <w:r>
        <w:t xml:space="preserve">314/2012. (XI. 8.) Korm. rendelet </w:t>
      </w:r>
      <w:r w:rsidRPr="007912FB">
        <w:t>tartalmi követelményei al</w:t>
      </w:r>
      <w:r>
        <w:t xml:space="preserve">apján készítettek </w:t>
      </w:r>
      <w:r w:rsidRPr="007912FB">
        <w:t>településrendezési eszközöket</w:t>
      </w:r>
      <w:r w:rsidR="00491451">
        <w:t>,</w:t>
      </w:r>
      <w:r>
        <w:t xml:space="preserve"> azok módosítására </w:t>
      </w:r>
      <w:r w:rsidRPr="007912FB">
        <w:t xml:space="preserve">2027. június 30-ig van lehetőségük. </w:t>
      </w:r>
    </w:p>
    <w:p w:rsidR="00B060E4" w:rsidRDefault="00E06129" w:rsidP="00E06129">
      <w:pPr>
        <w:spacing w:after="120"/>
        <w:jc w:val="both"/>
      </w:pPr>
      <w:r>
        <w:t>A mó</w:t>
      </w:r>
      <w:r w:rsidR="007912FB">
        <w:t xml:space="preserve">dosítást a </w:t>
      </w:r>
      <w:r>
        <w:t xml:space="preserve">településtervek tartalmáról, elkészítésének és elfogadásának rendjéről, valamint egyes településrendezési sajátos jogintézményekről szóló 419/2021. (VII. 15.) Korm. rendelet (a továbbiakban: 419Kr.) eljárásrendje szerint kell végezni. </w:t>
      </w: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II. Vélemények</w:t>
      </w:r>
    </w:p>
    <w:p w:rsidR="007C7D30" w:rsidRDefault="007C7D30" w:rsidP="00E72923">
      <w:pPr>
        <w:spacing w:after="120"/>
        <w:rPr>
          <w:b/>
        </w:rPr>
      </w:pPr>
      <w:r w:rsidRPr="00F24F9C">
        <w:rPr>
          <w:b/>
        </w:rPr>
        <w:t>Főépítészi Iroda véleménye:</w:t>
      </w:r>
    </w:p>
    <w:p w:rsidR="00827729" w:rsidRDefault="00827729" w:rsidP="00827729">
      <w:pPr>
        <w:jc w:val="both"/>
      </w:pPr>
      <w:r>
        <w:t>A 419Kr. 59. § (2) bekezdése szerint:</w:t>
      </w:r>
    </w:p>
    <w:p w:rsidR="00827729" w:rsidRPr="00E72923" w:rsidRDefault="00827729" w:rsidP="00827729">
      <w:pPr>
        <w:jc w:val="both"/>
        <w:rPr>
          <w:i/>
        </w:rPr>
      </w:pPr>
      <w:r w:rsidRPr="00E72923">
        <w:rPr>
          <w:i/>
        </w:rPr>
        <w:t xml:space="preserve">(2) A </w:t>
      </w:r>
      <w:r w:rsidRPr="00E72923">
        <w:rPr>
          <w:i/>
          <w:u w:val="single"/>
        </w:rPr>
        <w:t>településterv</w:t>
      </w:r>
      <w:r w:rsidRPr="00E72923">
        <w:rPr>
          <w:i/>
        </w:rPr>
        <w:t xml:space="preserve">, kézikönyv készítését és </w:t>
      </w:r>
      <w:r w:rsidRPr="00E72923">
        <w:rPr>
          <w:i/>
          <w:u w:val="single"/>
        </w:rPr>
        <w:t>módosítását,</w:t>
      </w:r>
      <w:r w:rsidRPr="00E72923">
        <w:rPr>
          <w:i/>
        </w:rPr>
        <w:t xml:space="preserve"> valamint a településképi rendelet módosítását </w:t>
      </w:r>
      <w:r w:rsidRPr="00E72923">
        <w:rPr>
          <w:i/>
          <w:u w:val="single"/>
        </w:rPr>
        <w:t>az önkormányzat képviselő-testületének</w:t>
      </w:r>
    </w:p>
    <w:p w:rsidR="00827729" w:rsidRPr="00E72923" w:rsidRDefault="00827729" w:rsidP="00827729">
      <w:pPr>
        <w:jc w:val="both"/>
        <w:rPr>
          <w:i/>
        </w:rPr>
      </w:pPr>
      <w:r w:rsidRPr="00E72923">
        <w:rPr>
          <w:i/>
        </w:rPr>
        <w:t xml:space="preserve">a) a készítés vagy </w:t>
      </w:r>
      <w:r w:rsidRPr="00E72923">
        <w:rPr>
          <w:i/>
          <w:u w:val="single"/>
        </w:rPr>
        <w:t>módosítás tényét</w:t>
      </w:r>
      <w:r w:rsidRPr="00E72923">
        <w:rPr>
          <w:i/>
        </w:rPr>
        <w:t>,</w:t>
      </w:r>
    </w:p>
    <w:p w:rsidR="00827729" w:rsidRPr="00E72923" w:rsidRDefault="00827729" w:rsidP="00827729">
      <w:pPr>
        <w:jc w:val="both"/>
        <w:rPr>
          <w:i/>
        </w:rPr>
      </w:pPr>
      <w:r w:rsidRPr="00E72923">
        <w:rPr>
          <w:i/>
        </w:rPr>
        <w:t xml:space="preserve">b) új beépítésre szánt terület kijelölése esetén </w:t>
      </w:r>
      <w:r w:rsidRPr="00A117AA">
        <w:rPr>
          <w:i/>
        </w:rPr>
        <w:t xml:space="preserve">a </w:t>
      </w:r>
      <w:hyperlink r:id="rId8" w:history="1">
        <w:proofErr w:type="spellStart"/>
        <w:r w:rsidRPr="00A117AA">
          <w:rPr>
            <w:rStyle w:val="Hiperhivatkozs"/>
            <w:i/>
            <w:color w:val="auto"/>
          </w:rPr>
          <w:t>Méptv.</w:t>
        </w:r>
      </w:hyperlink>
      <w:r w:rsidRPr="00A117AA">
        <w:rPr>
          <w:i/>
        </w:rPr>
        <w:t>-ben</w:t>
      </w:r>
      <w:proofErr w:type="spellEnd"/>
      <w:r w:rsidRPr="00A117AA">
        <w:rPr>
          <w:i/>
        </w:rPr>
        <w:t xml:space="preserve"> foglalt </w:t>
      </w:r>
      <w:r w:rsidRPr="00E72923">
        <w:rPr>
          <w:i/>
        </w:rPr>
        <w:t>követelményeknek való megfelelést,</w:t>
      </w:r>
    </w:p>
    <w:p w:rsidR="00827729" w:rsidRPr="00E72923" w:rsidRDefault="00827729" w:rsidP="00827729">
      <w:pPr>
        <w:jc w:val="both"/>
        <w:rPr>
          <w:i/>
        </w:rPr>
      </w:pPr>
      <w:r w:rsidRPr="00E72923">
        <w:rPr>
          <w:i/>
        </w:rPr>
        <w:t>c) amennyiben indokolt, a kiemelt fejlesztési területté nyilvánítást és</w:t>
      </w:r>
    </w:p>
    <w:p w:rsidR="00827729" w:rsidRDefault="00827729" w:rsidP="00827729">
      <w:pPr>
        <w:jc w:val="both"/>
        <w:rPr>
          <w:i/>
          <w:u w:val="single"/>
        </w:rPr>
      </w:pPr>
      <w:r w:rsidRPr="00E72923">
        <w:rPr>
          <w:i/>
        </w:rPr>
        <w:t xml:space="preserve">d) a 7. § (7) bekezdése szerinti </w:t>
      </w:r>
      <w:r w:rsidRPr="00E72923">
        <w:rPr>
          <w:i/>
          <w:u w:val="single"/>
        </w:rPr>
        <w:t>feljegyzés</w:t>
      </w:r>
      <w:r w:rsidRPr="00E72923">
        <w:rPr>
          <w:i/>
        </w:rPr>
        <w:t xml:space="preserve">, a kézikönyv és a településképi rendelet esetében a </w:t>
      </w:r>
      <w:r w:rsidRPr="00827729">
        <w:rPr>
          <w:i/>
        </w:rPr>
        <w:t>szakmai összefoglaló</w:t>
      </w:r>
      <w:r w:rsidRPr="00E72923">
        <w:rPr>
          <w:i/>
          <w:u w:val="single"/>
        </w:rPr>
        <w:t xml:space="preserve"> elfogadását</w:t>
      </w:r>
      <w:r w:rsidR="00491451">
        <w:rPr>
          <w:i/>
          <w:u w:val="single"/>
        </w:rPr>
        <w:t xml:space="preserve"> </w:t>
      </w:r>
      <w:r w:rsidRPr="00E72923">
        <w:rPr>
          <w:i/>
          <w:u w:val="single"/>
        </w:rPr>
        <w:t>tartalmazó döntése alapozza meg.</w:t>
      </w:r>
    </w:p>
    <w:p w:rsidR="00A0655D" w:rsidRDefault="00A0655D" w:rsidP="00827729">
      <w:pPr>
        <w:jc w:val="both"/>
        <w:rPr>
          <w:i/>
          <w:u w:val="single"/>
        </w:rPr>
      </w:pPr>
    </w:p>
    <w:p w:rsidR="00A0655D" w:rsidRPr="00E72923" w:rsidRDefault="00A0655D" w:rsidP="00827729">
      <w:pPr>
        <w:jc w:val="both"/>
        <w:rPr>
          <w:i/>
          <w:u w:val="single"/>
        </w:rPr>
      </w:pPr>
    </w:p>
    <w:p w:rsidR="005F7126" w:rsidRDefault="006A73F0" w:rsidP="007C7D30">
      <w:pPr>
        <w:rPr>
          <w:bCs/>
        </w:rPr>
      </w:pPr>
      <w:r>
        <w:rPr>
          <w:bCs/>
        </w:rPr>
        <w:lastRenderedPageBreak/>
        <w:t xml:space="preserve">A </w:t>
      </w:r>
      <w:r w:rsidR="00827729">
        <w:rPr>
          <w:bCs/>
        </w:rPr>
        <w:t>Képviselő-testület döntéshozatalához a</w:t>
      </w:r>
      <w:r>
        <w:rPr>
          <w:bCs/>
        </w:rPr>
        <w:t xml:space="preserve"> 419</w:t>
      </w:r>
      <w:r w:rsidR="005F7126">
        <w:rPr>
          <w:bCs/>
        </w:rPr>
        <w:t>Kr. 7. § (</w:t>
      </w:r>
      <w:r w:rsidR="0075705D">
        <w:rPr>
          <w:bCs/>
        </w:rPr>
        <w:t>7) és (8) bekezdések szerint a F</w:t>
      </w:r>
      <w:r w:rsidR="005F7126">
        <w:rPr>
          <w:bCs/>
        </w:rPr>
        <w:t>őépítész feljegyzést készít:</w:t>
      </w:r>
    </w:p>
    <w:p w:rsidR="005F7126" w:rsidRPr="00E72923" w:rsidRDefault="005F7126" w:rsidP="00491451">
      <w:pPr>
        <w:jc w:val="both"/>
        <w:rPr>
          <w:bCs/>
          <w:i/>
        </w:rPr>
      </w:pPr>
      <w:r w:rsidRPr="00E72923">
        <w:rPr>
          <w:bCs/>
          <w:i/>
        </w:rPr>
        <w:t xml:space="preserve">(7) </w:t>
      </w:r>
      <w:r w:rsidRPr="00E72923">
        <w:rPr>
          <w:bCs/>
          <w:i/>
          <w:u w:val="single"/>
        </w:rPr>
        <w:t>A megalapozó vizsgálat és az alátámasztó javaslat tartalmát</w:t>
      </w:r>
      <w:r w:rsidRPr="00E72923">
        <w:rPr>
          <w:bCs/>
          <w:i/>
        </w:rPr>
        <w:t xml:space="preserve">, továbbá az (5) bekezdés szerinti megalapozó vizsgálat, alátámasztó javaslat és településterv módosításához készült telepítési tanulmányterv felhasználhatóságát – ide nem értve a települési környezeti értékelést, valamint a műemlékvédelmi hatástanulmányt – </w:t>
      </w:r>
      <w:r w:rsidRPr="00E72923">
        <w:rPr>
          <w:bCs/>
          <w:i/>
          <w:u w:val="single"/>
        </w:rPr>
        <w:t>a település önkormányzati főépítésze határozza meg</w:t>
      </w:r>
      <w:r w:rsidRPr="00E72923">
        <w:rPr>
          <w:bCs/>
          <w:i/>
        </w:rPr>
        <w:t xml:space="preserve"> az (1)–(6) bekezdés alapján, </w:t>
      </w:r>
      <w:r w:rsidRPr="00E72923">
        <w:rPr>
          <w:bCs/>
          <w:i/>
          <w:u w:val="single"/>
        </w:rPr>
        <w:t>a képviselő-testületnek címzett feljegyzésben</w:t>
      </w:r>
      <w:r w:rsidRPr="00E72923">
        <w:rPr>
          <w:bCs/>
          <w:i/>
        </w:rPr>
        <w:t>.</w:t>
      </w:r>
    </w:p>
    <w:p w:rsidR="005F7126" w:rsidRPr="00E72923" w:rsidRDefault="005F7126" w:rsidP="00491451">
      <w:pPr>
        <w:spacing w:after="120"/>
        <w:jc w:val="both"/>
        <w:rPr>
          <w:bCs/>
          <w:i/>
        </w:rPr>
      </w:pPr>
      <w:r w:rsidRPr="00E72923">
        <w:rPr>
          <w:bCs/>
          <w:i/>
        </w:rPr>
        <w:t xml:space="preserve">(8) </w:t>
      </w:r>
      <w:r w:rsidRPr="00E72923">
        <w:rPr>
          <w:bCs/>
          <w:i/>
          <w:u w:val="single"/>
        </w:rPr>
        <w:t>A (7) bekezdés szerinti feljegyzést a képviselő-testületnek jóvá kell hagynia, és az a megalapozó vizsgálat és az alátámasztó javaslat mellékletének részét képezi</w:t>
      </w:r>
      <w:r w:rsidRPr="00E72923">
        <w:rPr>
          <w:bCs/>
          <w:i/>
        </w:rPr>
        <w:t>. A feljegyzésben szereplő tartalom a tervezés során csak a tervezési feladat változása vagy a tervezési terület csökkenése miatt csökkenthető, ugyanakkor a (2) bekezdésben foglalt követelmények teljesülése érdekében, a tervező által a feljegyzés módosítása nélkül kiegészíthető.</w:t>
      </w:r>
    </w:p>
    <w:p w:rsidR="005F7126" w:rsidRDefault="00E72923" w:rsidP="007C7D30">
      <w:pPr>
        <w:rPr>
          <w:bCs/>
        </w:rPr>
      </w:pPr>
      <w:r>
        <w:rPr>
          <w:bCs/>
        </w:rPr>
        <w:t xml:space="preserve">A </w:t>
      </w:r>
      <w:r w:rsidR="00932E54">
        <w:rPr>
          <w:bCs/>
        </w:rPr>
        <w:t>F</w:t>
      </w:r>
      <w:r>
        <w:rPr>
          <w:bCs/>
        </w:rPr>
        <w:t xml:space="preserve">őépítészi feljegyzés az előterjesztés </w:t>
      </w:r>
      <w:r w:rsidR="00932E54">
        <w:rPr>
          <w:bCs/>
        </w:rPr>
        <w:t>2</w:t>
      </w:r>
      <w:r>
        <w:rPr>
          <w:bCs/>
        </w:rPr>
        <w:t xml:space="preserve">. melléklete, mely szerint a településrendezési feladat, azaz a </w:t>
      </w:r>
      <w:r w:rsidR="0075705D">
        <w:rPr>
          <w:bCs/>
        </w:rPr>
        <w:t xml:space="preserve">ZÉSZ </w:t>
      </w:r>
      <w:r>
        <w:rPr>
          <w:bCs/>
        </w:rPr>
        <w:t>módosítás indokai:</w:t>
      </w:r>
    </w:p>
    <w:p w:rsidR="00D913F0" w:rsidRPr="00D913F0" w:rsidRDefault="00D913F0" w:rsidP="00D913F0">
      <w:pPr>
        <w:numPr>
          <w:ilvl w:val="0"/>
          <w:numId w:val="28"/>
        </w:numPr>
        <w:rPr>
          <w:b/>
          <w:bCs/>
        </w:rPr>
      </w:pPr>
      <w:r w:rsidRPr="00A117AA">
        <w:rPr>
          <w:bCs/>
        </w:rPr>
        <w:t>a</w:t>
      </w:r>
      <w:r w:rsidR="00491451" w:rsidRPr="00A117AA">
        <w:rPr>
          <w:bCs/>
        </w:rPr>
        <w:t xml:space="preserve"> </w:t>
      </w:r>
      <w:proofErr w:type="spellStart"/>
      <w:r w:rsidR="00491451" w:rsidRPr="00A117AA">
        <w:rPr>
          <w:bCs/>
        </w:rPr>
        <w:t>Méptv</w:t>
      </w:r>
      <w:proofErr w:type="spellEnd"/>
      <w:r w:rsidR="00491451" w:rsidRPr="00A117AA">
        <w:rPr>
          <w:bCs/>
        </w:rPr>
        <w:t xml:space="preserve">. </w:t>
      </w:r>
      <w:r w:rsidR="00932E54">
        <w:rPr>
          <w:bCs/>
        </w:rPr>
        <w:t>88</w:t>
      </w:r>
      <w:r w:rsidRPr="00D913F0">
        <w:rPr>
          <w:bCs/>
        </w:rPr>
        <w:t>. § (</w:t>
      </w:r>
      <w:r w:rsidR="00932E54">
        <w:rPr>
          <w:bCs/>
        </w:rPr>
        <w:t>5</w:t>
      </w:r>
      <w:r w:rsidRPr="00D913F0">
        <w:rPr>
          <w:bCs/>
        </w:rPr>
        <w:t xml:space="preserve">) bekezdése alapján a kiszolgáló utak megvalósítását szolgáló szabályozási vonalak, valamint a </w:t>
      </w:r>
      <w:r w:rsidR="00932E54">
        <w:rPr>
          <w:bCs/>
        </w:rPr>
        <w:t>84</w:t>
      </w:r>
      <w:r w:rsidRPr="00D913F0">
        <w:rPr>
          <w:bCs/>
        </w:rPr>
        <w:t xml:space="preserve">. § </w:t>
      </w:r>
      <w:r w:rsidR="00932E54">
        <w:rPr>
          <w:bCs/>
        </w:rPr>
        <w:t>(1) bekezdés h</w:t>
      </w:r>
      <w:r w:rsidRPr="00D913F0">
        <w:rPr>
          <w:bCs/>
        </w:rPr>
        <w:t>) pont szerinti elővásárlási jog jelölés teljes kerületre vonatkozó felülvizsgálata,</w:t>
      </w:r>
    </w:p>
    <w:p w:rsidR="00D913F0" w:rsidRPr="00D913F0" w:rsidRDefault="00D913F0" w:rsidP="00D913F0">
      <w:pPr>
        <w:numPr>
          <w:ilvl w:val="0"/>
          <w:numId w:val="28"/>
        </w:numPr>
        <w:rPr>
          <w:bCs/>
        </w:rPr>
      </w:pPr>
      <w:r w:rsidRPr="00D913F0">
        <w:rPr>
          <w:bCs/>
        </w:rPr>
        <w:t xml:space="preserve">a korábbi testületi döntések által generált módosítási szándékok átvezetése </w:t>
      </w:r>
    </w:p>
    <w:p w:rsidR="00D913F0" w:rsidRPr="00D913F0" w:rsidRDefault="00D913F0" w:rsidP="00D913F0">
      <w:pPr>
        <w:numPr>
          <w:ilvl w:val="0"/>
          <w:numId w:val="28"/>
        </w:numPr>
        <w:rPr>
          <w:bCs/>
        </w:rPr>
      </w:pPr>
      <w:r w:rsidRPr="00D913F0">
        <w:rPr>
          <w:bCs/>
        </w:rPr>
        <w:t>helyi rendeletekkel (Zugló városképvédelméről szóló 10/2021. (III.26.) önkormányzati rendelet) az összhang megteremtése,</w:t>
      </w:r>
    </w:p>
    <w:p w:rsidR="00D913F0" w:rsidRPr="00D913F0" w:rsidRDefault="00D913F0" w:rsidP="00D913F0">
      <w:pPr>
        <w:numPr>
          <w:ilvl w:val="0"/>
          <w:numId w:val="28"/>
        </w:numPr>
        <w:rPr>
          <w:b/>
          <w:bCs/>
        </w:rPr>
      </w:pPr>
      <w:r w:rsidRPr="00D913F0">
        <w:rPr>
          <w:bCs/>
        </w:rPr>
        <w:t>a ZÉSZ alkalmazásából adódó egyéb felmerülő észrevételek és pontosítások kezelése,</w:t>
      </w:r>
    </w:p>
    <w:p w:rsidR="00D913F0" w:rsidRPr="00D913F0" w:rsidRDefault="00D913F0" w:rsidP="00D354EB">
      <w:pPr>
        <w:numPr>
          <w:ilvl w:val="0"/>
          <w:numId w:val="28"/>
        </w:numPr>
        <w:spacing w:after="120"/>
        <w:ind w:left="714" w:hanging="357"/>
        <w:rPr>
          <w:b/>
          <w:bCs/>
        </w:rPr>
      </w:pPr>
      <w:r w:rsidRPr="00D913F0">
        <w:rPr>
          <w:bCs/>
        </w:rPr>
        <w:t>az új fővárosi településterv rendelkezésre álló terveivel való összhang nyomon követése.</w:t>
      </w:r>
    </w:p>
    <w:p w:rsidR="00E72923" w:rsidRDefault="00D354EB" w:rsidP="00BC3BF5">
      <w:pPr>
        <w:spacing w:after="120"/>
        <w:jc w:val="both"/>
        <w:rPr>
          <w:bCs/>
        </w:rPr>
      </w:pPr>
      <w:r>
        <w:rPr>
          <w:bCs/>
        </w:rPr>
        <w:t>A módosítási eljárás a kerület – Városligeten kívüli – teljes területére vonatkozik, és a 419Kr. 66-67. §</w:t>
      </w:r>
      <w:proofErr w:type="spellStart"/>
      <w:r>
        <w:rPr>
          <w:bCs/>
        </w:rPr>
        <w:t>-ok</w:t>
      </w:r>
      <w:proofErr w:type="spellEnd"/>
      <w:r>
        <w:rPr>
          <w:bCs/>
        </w:rPr>
        <w:t xml:space="preserve"> szerint</w:t>
      </w:r>
      <w:r w:rsidR="00491451">
        <w:rPr>
          <w:bCs/>
        </w:rPr>
        <w:t xml:space="preserve">i általános eljárásban </w:t>
      </w:r>
      <w:r w:rsidR="00491451" w:rsidRPr="007E06FB">
        <w:rPr>
          <w:bCs/>
        </w:rPr>
        <w:t xml:space="preserve">történik, amelynek megindításához </w:t>
      </w:r>
      <w:r w:rsidR="00A0655D" w:rsidRPr="007E06FB">
        <w:rPr>
          <w:bCs/>
        </w:rPr>
        <w:t xml:space="preserve">a feladat elvégzésére jogosult tervezővel </w:t>
      </w:r>
      <w:r w:rsidR="00491451" w:rsidRPr="007E06FB">
        <w:rPr>
          <w:bCs/>
        </w:rPr>
        <w:t>tervezési szerződést kell kötni.</w:t>
      </w:r>
      <w:r w:rsidR="005913A1">
        <w:rPr>
          <w:bCs/>
        </w:rPr>
        <w:t xml:space="preserve"> </w:t>
      </w:r>
    </w:p>
    <w:p w:rsidR="007C7D30" w:rsidRDefault="00932E54" w:rsidP="003F74A4">
      <w:pPr>
        <w:shd w:val="clear" w:color="auto" w:fill="FFFFFF"/>
        <w:jc w:val="both"/>
      </w:pPr>
      <w:r>
        <w:rPr>
          <w:bCs/>
        </w:rPr>
        <w:t xml:space="preserve">A </w:t>
      </w:r>
      <w:r w:rsidR="00827729">
        <w:rPr>
          <w:bCs/>
        </w:rPr>
        <w:t xml:space="preserve">fentiek szerint a Képviselő-testület dönt a Főépítészi feljegyzés jóváhagyásáról és </w:t>
      </w:r>
      <w:r w:rsidR="00EF5692">
        <w:rPr>
          <w:bCs/>
        </w:rPr>
        <w:t xml:space="preserve">ennek figyelembevételével </w:t>
      </w:r>
      <w:r w:rsidR="00827729">
        <w:rPr>
          <w:bCs/>
        </w:rPr>
        <w:t xml:space="preserve">a </w:t>
      </w:r>
      <w:r w:rsidR="00073414">
        <w:rPr>
          <w:bCs/>
        </w:rPr>
        <w:t>ZÉSZ módosítás</w:t>
      </w:r>
      <w:r w:rsidR="000916F5">
        <w:rPr>
          <w:bCs/>
        </w:rPr>
        <w:t xml:space="preserve">a </w:t>
      </w:r>
      <w:r w:rsidR="0075705D">
        <w:rPr>
          <w:bCs/>
        </w:rPr>
        <w:t>megindításáról.</w:t>
      </w:r>
    </w:p>
    <w:p w:rsidR="008A7FE2" w:rsidRDefault="008A7FE2" w:rsidP="00292C19">
      <w:pPr>
        <w:jc w:val="both"/>
        <w:rPr>
          <w:bCs/>
        </w:rPr>
      </w:pPr>
    </w:p>
    <w:p w:rsidR="00FB710D" w:rsidRPr="00422BB2" w:rsidRDefault="00FB710D" w:rsidP="00FB710D">
      <w:pPr>
        <w:pStyle w:val="Listaszerbekezds"/>
        <w:ind w:left="0"/>
        <w:jc w:val="both"/>
      </w:pPr>
      <w:r w:rsidRPr="00422BB2">
        <w:rPr>
          <w:b/>
        </w:rPr>
        <w:t>Jogi Főosztály véleménye</w:t>
      </w:r>
      <w:bookmarkStart w:id="4" w:name="_Hlk190417539"/>
      <w:r w:rsidRPr="00422BB2">
        <w:rPr>
          <w:b/>
        </w:rPr>
        <w:t>:</w:t>
      </w:r>
      <w:r w:rsidRPr="00422BB2">
        <w:t xml:space="preserve"> </w:t>
      </w:r>
      <w:r w:rsidR="00422BB2" w:rsidRPr="00422BB2">
        <w:t>a</w:t>
      </w:r>
      <w:r w:rsidRPr="00422BB2">
        <w:t>z előterjesztésben közölt adatok, egyéb információk alapján az előterjesztéshez jogi észrevételt nem tesz.</w:t>
      </w:r>
    </w:p>
    <w:bookmarkEnd w:id="4"/>
    <w:p w:rsidR="00FB710D" w:rsidRDefault="00FB710D" w:rsidP="00FB710D">
      <w:pPr>
        <w:ind w:right="23"/>
        <w:jc w:val="both"/>
        <w:rPr>
          <w:b/>
          <w:bCs/>
          <w:highlight w:val="yellow"/>
        </w:rPr>
      </w:pPr>
    </w:p>
    <w:p w:rsidR="00EE332F" w:rsidRPr="00EE332F" w:rsidRDefault="00EE332F" w:rsidP="00EE332F">
      <w:pPr>
        <w:pStyle w:val="Cmsor3"/>
        <w:pBdr>
          <w:bottom w:val="single" w:sz="4" w:space="1" w:color="auto"/>
        </w:pBdr>
        <w:tabs>
          <w:tab w:val="left" w:pos="9000"/>
        </w:tabs>
        <w:spacing w:before="0"/>
        <w:rPr>
          <w:rFonts w:ascii="Times New Roman" w:hAnsi="Times New Roman"/>
          <w:b/>
          <w:color w:val="000000"/>
        </w:rPr>
      </w:pPr>
      <w:r w:rsidRPr="00EE332F">
        <w:rPr>
          <w:rFonts w:ascii="Times New Roman" w:hAnsi="Times New Roman"/>
          <w:b/>
          <w:color w:val="000000"/>
        </w:rPr>
        <w:t>III. Bizottsági vélemények</w:t>
      </w:r>
    </w:p>
    <w:p w:rsidR="00EE332F" w:rsidRPr="004D0EA0" w:rsidRDefault="00EE332F" w:rsidP="00EE332F">
      <w:pPr>
        <w:pStyle w:val="Szvegtrzs31"/>
        <w:rPr>
          <w:i w:val="0"/>
          <w:color w:val="000000"/>
          <w:szCs w:val="24"/>
        </w:rPr>
      </w:pPr>
      <w:r w:rsidRPr="004D0EA0">
        <w:rPr>
          <w:i w:val="0"/>
          <w:color w:val="000000"/>
          <w:szCs w:val="24"/>
        </w:rPr>
        <w:t xml:space="preserve">Az előterjesztést a </w:t>
      </w:r>
      <w:r>
        <w:rPr>
          <w:i w:val="0"/>
          <w:color w:val="000000"/>
          <w:szCs w:val="24"/>
        </w:rPr>
        <w:t>Városfejlesztési</w:t>
      </w:r>
      <w:r w:rsidRPr="004D0EA0">
        <w:rPr>
          <w:i w:val="0"/>
          <w:color w:val="000000"/>
          <w:szCs w:val="24"/>
        </w:rPr>
        <w:t xml:space="preserve"> Bizottság</w:t>
      </w:r>
      <w:r w:rsidR="00FA2677">
        <w:rPr>
          <w:i w:val="0"/>
          <w:color w:val="000000"/>
          <w:szCs w:val="24"/>
        </w:rPr>
        <w:t xml:space="preserve"> és a Jogi és Ügyrendi Bizottság</w:t>
      </w:r>
      <w:r w:rsidRPr="004D0EA0">
        <w:rPr>
          <w:i w:val="0"/>
          <w:color w:val="000000"/>
          <w:szCs w:val="24"/>
        </w:rPr>
        <w:t xml:space="preserve"> tárgyalja.</w:t>
      </w:r>
    </w:p>
    <w:p w:rsidR="00EE332F" w:rsidRPr="00F87B45" w:rsidRDefault="00EE332F" w:rsidP="00FB710D">
      <w:pPr>
        <w:ind w:right="23"/>
        <w:jc w:val="both"/>
        <w:rPr>
          <w:b/>
          <w:bCs/>
          <w:highlight w:val="yellow"/>
        </w:rPr>
      </w:pPr>
    </w:p>
    <w:p w:rsidR="00A37FDC" w:rsidRPr="00F24F9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</w:t>
      </w:r>
      <w:r w:rsidR="00EE332F">
        <w:rPr>
          <w:b/>
          <w:bCs w:val="0"/>
          <w:i w:val="0"/>
          <w:szCs w:val="24"/>
        </w:rPr>
        <w:t>V</w:t>
      </w:r>
      <w:r w:rsidR="00A37FDC" w:rsidRPr="00F24F9C">
        <w:rPr>
          <w:b/>
          <w:bCs w:val="0"/>
          <w:i w:val="0"/>
          <w:szCs w:val="24"/>
        </w:rPr>
        <w:t xml:space="preserve">. </w:t>
      </w:r>
      <w:r w:rsidR="00B861B3" w:rsidRPr="00F24F9C">
        <w:rPr>
          <w:b/>
          <w:bCs w:val="0"/>
          <w:i w:val="0"/>
        </w:rPr>
        <w:t>Döntési</w:t>
      </w:r>
      <w:r w:rsidR="00080ACA" w:rsidRPr="00F24F9C">
        <w:rPr>
          <w:b/>
          <w:bCs w:val="0"/>
          <w:i w:val="0"/>
          <w:szCs w:val="24"/>
        </w:rPr>
        <w:t xml:space="preserve"> javaslat</w:t>
      </w:r>
      <w:r w:rsidR="00A37FDC" w:rsidRPr="00F24F9C">
        <w:rPr>
          <w:b/>
          <w:bCs w:val="0"/>
          <w:i w:val="0"/>
          <w:szCs w:val="24"/>
        </w:rPr>
        <w:t xml:space="preserve"> </w:t>
      </w:r>
    </w:p>
    <w:p w:rsidR="000916F5" w:rsidRPr="000916F5" w:rsidRDefault="000916F5" w:rsidP="000916F5">
      <w:pPr>
        <w:suppressAutoHyphens/>
        <w:spacing w:after="120"/>
        <w:rPr>
          <w:bCs/>
          <w:i/>
          <w:szCs w:val="20"/>
          <w:lang w:eastAsia="ar-SA"/>
        </w:rPr>
      </w:pPr>
      <w:r w:rsidRPr="000916F5">
        <w:rPr>
          <w:bCs/>
          <w:iCs/>
          <w:szCs w:val="20"/>
          <w:lang w:eastAsia="ar-SA"/>
        </w:rPr>
        <w:t>Budapest Főváros XIV. Kerület Zugló Önkormányzat Képviselő-testülete az 1. melléklet szerinti határozati javaslatot elfogadja.</w:t>
      </w:r>
    </w:p>
    <w:p w:rsidR="000916F5" w:rsidRPr="000916F5" w:rsidRDefault="000916F5" w:rsidP="000916F5">
      <w:pPr>
        <w:suppressAutoHyphens/>
        <w:spacing w:after="120"/>
        <w:jc w:val="both"/>
        <w:rPr>
          <w:lang w:eastAsia="ar-SA"/>
        </w:rPr>
      </w:pPr>
      <w:r w:rsidRPr="000916F5">
        <w:rPr>
          <w:lang w:eastAsia="ar-SA"/>
        </w:rPr>
        <w:t xml:space="preserve">A határozathozatal Magyarország helyi önkormányzatairól szóló 2011. évi CLXXXIX. törvény 47. §-a (1)-(2) bekezdése alapján egyszerű szótöbbséget igényel. </w:t>
      </w:r>
    </w:p>
    <w:p w:rsidR="000916F5" w:rsidRPr="000916F5" w:rsidRDefault="000916F5" w:rsidP="000916F5">
      <w:pPr>
        <w:suppressAutoHyphens/>
        <w:spacing w:after="120"/>
        <w:jc w:val="both"/>
        <w:rPr>
          <w:lang w:eastAsia="ar-SA"/>
        </w:rPr>
      </w:pPr>
    </w:p>
    <w:p w:rsidR="000916F5" w:rsidRPr="000916F5" w:rsidRDefault="000916F5" w:rsidP="000916F5">
      <w:pPr>
        <w:suppressAutoHyphens/>
        <w:rPr>
          <w:lang w:eastAsia="ar-SA"/>
        </w:rPr>
      </w:pPr>
      <w:r w:rsidRPr="000916F5">
        <w:rPr>
          <w:lang w:eastAsia="ar-SA"/>
        </w:rPr>
        <w:t xml:space="preserve">Budapest, </w:t>
      </w:r>
      <w:r>
        <w:rPr>
          <w:lang w:eastAsia="ar-SA"/>
        </w:rPr>
        <w:t>2025. április 7.</w:t>
      </w:r>
    </w:p>
    <w:p w:rsidR="000916F5" w:rsidRPr="000916F5" w:rsidRDefault="00EE332F" w:rsidP="000916F5">
      <w:pPr>
        <w:suppressAutoHyphens/>
        <w:ind w:left="6372"/>
        <w:jc w:val="center"/>
        <w:rPr>
          <w:bCs/>
          <w:lang w:eastAsia="ar-SA"/>
        </w:rPr>
      </w:pPr>
      <w:r>
        <w:rPr>
          <w:bCs/>
          <w:lang w:eastAsia="ar-SA"/>
        </w:rPr>
        <w:t>Rózsa András</w:t>
      </w:r>
    </w:p>
    <w:p w:rsidR="000916F5" w:rsidRDefault="000916F5" w:rsidP="000916F5">
      <w:pPr>
        <w:suppressAutoHyphens/>
        <w:ind w:left="6372"/>
        <w:jc w:val="center"/>
        <w:rPr>
          <w:bCs/>
          <w:lang w:eastAsia="ar-SA"/>
        </w:rPr>
      </w:pPr>
      <w:proofErr w:type="gramStart"/>
      <w:r w:rsidRPr="000916F5">
        <w:rPr>
          <w:bCs/>
          <w:lang w:eastAsia="ar-SA"/>
        </w:rPr>
        <w:t>polgármester</w:t>
      </w:r>
      <w:proofErr w:type="gramEnd"/>
    </w:p>
    <w:p w:rsidR="000916F5" w:rsidRPr="000916F5" w:rsidRDefault="000916F5" w:rsidP="000916F5">
      <w:pPr>
        <w:suppressAutoHyphens/>
        <w:rPr>
          <w:lang w:eastAsia="ar-SA"/>
        </w:rPr>
      </w:pPr>
      <w:r w:rsidRPr="000916F5">
        <w:rPr>
          <w:b/>
          <w:lang w:eastAsia="ar-SA"/>
        </w:rPr>
        <w:t>Mellékletek:</w:t>
      </w:r>
    </w:p>
    <w:p w:rsidR="000916F5" w:rsidRPr="000916F5" w:rsidRDefault="000916F5" w:rsidP="000916F5">
      <w:pPr>
        <w:numPr>
          <w:ilvl w:val="0"/>
          <w:numId w:val="29"/>
        </w:numPr>
        <w:suppressAutoHyphens/>
        <w:rPr>
          <w:lang w:eastAsia="ar-SA"/>
        </w:rPr>
      </w:pPr>
      <w:bookmarkStart w:id="5" w:name="_Hlk87264164"/>
      <w:r w:rsidRPr="000916F5">
        <w:rPr>
          <w:lang w:eastAsia="ar-SA"/>
        </w:rPr>
        <w:t xml:space="preserve">melléklet: határozati javaslat </w:t>
      </w:r>
    </w:p>
    <w:bookmarkEnd w:id="5"/>
    <w:p w:rsidR="000916F5" w:rsidRPr="000916F5" w:rsidRDefault="000916F5" w:rsidP="000916F5">
      <w:pPr>
        <w:numPr>
          <w:ilvl w:val="0"/>
          <w:numId w:val="29"/>
        </w:numPr>
        <w:suppressAutoHyphens/>
        <w:rPr>
          <w:lang w:eastAsia="ar-SA"/>
        </w:rPr>
      </w:pPr>
      <w:r w:rsidRPr="000916F5">
        <w:rPr>
          <w:lang w:eastAsia="ar-SA"/>
        </w:rPr>
        <w:t>melléklet: főépítészi feljegyzés a ZÉSZ módosítással kapcsolatban</w:t>
      </w:r>
    </w:p>
    <w:p w:rsidR="002421BC" w:rsidRDefault="002421BC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0916F5" w:rsidRPr="003937D3" w:rsidRDefault="000916F5" w:rsidP="000916F5">
      <w:pPr>
        <w:pStyle w:val="Szvegtrzs31"/>
        <w:spacing w:after="120"/>
        <w:ind w:left="720"/>
        <w:jc w:val="right"/>
        <w:rPr>
          <w:szCs w:val="24"/>
        </w:rPr>
      </w:pPr>
      <w:r w:rsidRPr="003937D3">
        <w:rPr>
          <w:szCs w:val="24"/>
        </w:rPr>
        <w:t>1. melléklet a 123-</w:t>
      </w:r>
      <w:r w:rsidR="00371D11">
        <w:rPr>
          <w:szCs w:val="24"/>
        </w:rPr>
        <w:t>292</w:t>
      </w:r>
      <w:r w:rsidRPr="003937D3">
        <w:rPr>
          <w:szCs w:val="24"/>
        </w:rPr>
        <w:t>/202</w:t>
      </w:r>
      <w:r>
        <w:rPr>
          <w:szCs w:val="24"/>
        </w:rPr>
        <w:t>5</w:t>
      </w:r>
      <w:r w:rsidRPr="003937D3">
        <w:rPr>
          <w:szCs w:val="24"/>
        </w:rPr>
        <w:t>. előterjesztéshez</w:t>
      </w:r>
    </w:p>
    <w:p w:rsidR="000916F5" w:rsidRPr="003937D3" w:rsidRDefault="000916F5" w:rsidP="000916F5">
      <w:pPr>
        <w:pStyle w:val="Szvegtrzs31"/>
        <w:spacing w:after="120"/>
        <w:ind w:left="360"/>
        <w:rPr>
          <w:i w:val="0"/>
          <w:szCs w:val="24"/>
        </w:rPr>
      </w:pPr>
    </w:p>
    <w:p w:rsidR="000916F5" w:rsidRPr="003937D3" w:rsidRDefault="000916F5" w:rsidP="000916F5">
      <w:pPr>
        <w:spacing w:line="276" w:lineRule="auto"/>
        <w:jc w:val="center"/>
        <w:rPr>
          <w:b/>
        </w:rPr>
      </w:pPr>
      <w:r w:rsidRPr="003937D3">
        <w:rPr>
          <w:b/>
        </w:rPr>
        <w:t xml:space="preserve">Budapest Főváros XIV. Kerület Zugló Önkormányzata </w:t>
      </w:r>
    </w:p>
    <w:p w:rsidR="000916F5" w:rsidRPr="003937D3" w:rsidRDefault="000916F5" w:rsidP="000916F5">
      <w:pPr>
        <w:pStyle w:val="Szvegtrzs31"/>
        <w:jc w:val="center"/>
        <w:rPr>
          <w:b/>
        </w:rPr>
      </w:pPr>
      <w:r w:rsidRPr="003937D3">
        <w:rPr>
          <w:b/>
          <w:bCs w:val="0"/>
          <w:i w:val="0"/>
          <w:szCs w:val="24"/>
        </w:rPr>
        <w:t>Képviselő - testületének</w:t>
      </w:r>
    </w:p>
    <w:p w:rsidR="000916F5" w:rsidRPr="003937D3" w:rsidRDefault="000916F5" w:rsidP="000916F5">
      <w:pPr>
        <w:spacing w:line="276" w:lineRule="auto"/>
        <w:jc w:val="center"/>
        <w:rPr>
          <w:b/>
        </w:rPr>
      </w:pPr>
      <w:proofErr w:type="gramStart"/>
      <w:r w:rsidRPr="003937D3">
        <w:rPr>
          <w:b/>
        </w:rPr>
        <w:t>….</w:t>
      </w:r>
      <w:proofErr w:type="gramEnd"/>
      <w:r w:rsidRPr="003937D3">
        <w:rPr>
          <w:b/>
        </w:rPr>
        <w:t>./202</w:t>
      </w:r>
      <w:r>
        <w:rPr>
          <w:b/>
        </w:rPr>
        <w:t>5</w:t>
      </w:r>
      <w:r w:rsidRPr="003937D3">
        <w:rPr>
          <w:b/>
        </w:rPr>
        <w:t>. (…) önkormányzati határozata</w:t>
      </w:r>
    </w:p>
    <w:p w:rsidR="000916F5" w:rsidRPr="003937D3" w:rsidRDefault="000916F5" w:rsidP="000916F5">
      <w:pPr>
        <w:pStyle w:val="Szvegtrzs31"/>
        <w:jc w:val="center"/>
        <w:rPr>
          <w:b/>
          <w:bCs w:val="0"/>
          <w:i w:val="0"/>
          <w:szCs w:val="24"/>
        </w:rPr>
      </w:pPr>
    </w:p>
    <w:p w:rsidR="006D04D0" w:rsidRDefault="00C3038F" w:rsidP="006D04D0">
      <w:pPr>
        <w:autoSpaceDE w:val="0"/>
        <w:autoSpaceDN w:val="0"/>
        <w:spacing w:after="60"/>
        <w:ind w:left="851" w:hanging="851"/>
        <w:jc w:val="center"/>
        <w:rPr>
          <w:b/>
        </w:rPr>
      </w:pPr>
      <w:r>
        <w:rPr>
          <w:b/>
        </w:rPr>
        <w:t>D</w:t>
      </w:r>
      <w:r w:rsidR="006D04D0">
        <w:rPr>
          <w:b/>
        </w:rPr>
        <w:t xml:space="preserve">öntés </w:t>
      </w:r>
      <w:proofErr w:type="gramStart"/>
      <w:r w:rsidR="006D04D0">
        <w:rPr>
          <w:b/>
        </w:rPr>
        <w:t>a</w:t>
      </w:r>
      <w:proofErr w:type="gramEnd"/>
    </w:p>
    <w:p w:rsidR="0075705D" w:rsidRDefault="006D04D0" w:rsidP="006D04D0">
      <w:pPr>
        <w:autoSpaceDE w:val="0"/>
        <w:autoSpaceDN w:val="0"/>
        <w:spacing w:after="60"/>
        <w:ind w:left="851" w:hanging="851"/>
        <w:jc w:val="center"/>
        <w:rPr>
          <w:b/>
        </w:rPr>
      </w:pPr>
      <w:r w:rsidRPr="00422BB2">
        <w:rPr>
          <w:b/>
        </w:rPr>
        <w:t xml:space="preserve"> Budapest Főváros XIV. Kerület Zugló Önkormányzata Képviselő-testülete </w:t>
      </w:r>
      <w:bookmarkStart w:id="6" w:name="_Hlk194926160"/>
      <w:r>
        <w:rPr>
          <w:b/>
        </w:rPr>
        <w:t xml:space="preserve">Zugló építési szabályzatáról szóló </w:t>
      </w:r>
      <w:r w:rsidRPr="00422BB2">
        <w:rPr>
          <w:b/>
        </w:rPr>
        <w:t>1</w:t>
      </w:r>
      <w:r>
        <w:rPr>
          <w:b/>
        </w:rPr>
        <w:t>1</w:t>
      </w:r>
      <w:r w:rsidRPr="00422BB2">
        <w:rPr>
          <w:b/>
        </w:rPr>
        <w:t>/2021. (III.</w:t>
      </w:r>
      <w:r>
        <w:rPr>
          <w:b/>
        </w:rPr>
        <w:t xml:space="preserve"> </w:t>
      </w:r>
      <w:r w:rsidRPr="00422BB2">
        <w:rPr>
          <w:b/>
        </w:rPr>
        <w:t>26.) önkormányzati rendelet</w:t>
      </w:r>
      <w:r w:rsidR="0075705D">
        <w:rPr>
          <w:b/>
        </w:rPr>
        <w:t>e</w:t>
      </w:r>
    </w:p>
    <w:p w:rsidR="006D04D0" w:rsidRDefault="006D04D0" w:rsidP="006D04D0">
      <w:pPr>
        <w:autoSpaceDE w:val="0"/>
        <w:autoSpaceDN w:val="0"/>
        <w:spacing w:after="60"/>
        <w:ind w:left="851" w:hanging="851"/>
        <w:jc w:val="center"/>
        <w:rPr>
          <w:b/>
        </w:rPr>
      </w:pPr>
      <w:proofErr w:type="gramStart"/>
      <w:r>
        <w:rPr>
          <w:b/>
        </w:rPr>
        <w:t>módosítása</w:t>
      </w:r>
      <w:proofErr w:type="gramEnd"/>
      <w:r>
        <w:rPr>
          <w:b/>
        </w:rPr>
        <w:t xml:space="preserve"> </w:t>
      </w:r>
      <w:bookmarkEnd w:id="6"/>
      <w:r>
        <w:rPr>
          <w:b/>
        </w:rPr>
        <w:t>megindításáról</w:t>
      </w:r>
    </w:p>
    <w:p w:rsidR="000916F5" w:rsidRPr="003937D3" w:rsidRDefault="000916F5" w:rsidP="000916F5">
      <w:pPr>
        <w:spacing w:after="120"/>
        <w:jc w:val="center"/>
        <w:rPr>
          <w:b/>
          <w:bCs/>
        </w:rPr>
      </w:pPr>
    </w:p>
    <w:p w:rsidR="000916F5" w:rsidRPr="007E06FB" w:rsidRDefault="000916F5" w:rsidP="006D04D0">
      <w:pPr>
        <w:spacing w:before="140"/>
        <w:jc w:val="both"/>
      </w:pPr>
      <w:r w:rsidRPr="003937D3">
        <w:t xml:space="preserve">Budapest Főváros XIV. Kerület Zugló Önkormányzat Képviselő-testülete a </w:t>
      </w:r>
      <w:r w:rsidR="006D04D0" w:rsidRPr="006D04D0">
        <w:t xml:space="preserve">Zugló építési szabályzatáról szóló 11/2021. (III. 26.) önkormányzati rendelete </w:t>
      </w:r>
      <w:r w:rsidR="006D04D0">
        <w:t xml:space="preserve">(a továbbiakban: ZÉSZ) </w:t>
      </w:r>
      <w:r w:rsidR="00D354EB">
        <w:t xml:space="preserve">Városligeten kívüli teljes területre vonatkozó, általános eljárásban történő </w:t>
      </w:r>
      <w:r w:rsidR="006D04D0" w:rsidRPr="006D04D0">
        <w:t>módosítás</w:t>
      </w:r>
      <w:r w:rsidR="006D04D0">
        <w:t>ával kapcsolatban e</w:t>
      </w:r>
      <w:r w:rsidRPr="00FF696B">
        <w:rPr>
          <w:color w:val="000000"/>
        </w:rPr>
        <w:t xml:space="preserve">lfogadja </w:t>
      </w:r>
      <w:r w:rsidR="006D04D0">
        <w:rPr>
          <w:color w:val="000000"/>
        </w:rPr>
        <w:t>a 2</w:t>
      </w:r>
      <w:r w:rsidRPr="00FF696B">
        <w:rPr>
          <w:color w:val="000000"/>
        </w:rPr>
        <w:t xml:space="preserve">. melléklet szerinti </w:t>
      </w:r>
      <w:r w:rsidR="006D04D0">
        <w:rPr>
          <w:color w:val="000000"/>
        </w:rPr>
        <w:t xml:space="preserve">főépítészi </w:t>
      </w:r>
      <w:r w:rsidRPr="00FF696B">
        <w:rPr>
          <w:color w:val="000000"/>
        </w:rPr>
        <w:t xml:space="preserve">feljegyzést, </w:t>
      </w:r>
      <w:r w:rsidRPr="007E06FB">
        <w:rPr>
          <w:color w:val="000000"/>
        </w:rPr>
        <w:t xml:space="preserve">és felkéri a polgármestert </w:t>
      </w:r>
      <w:r w:rsidR="004A6682">
        <w:rPr>
          <w:color w:val="000000"/>
        </w:rPr>
        <w:t xml:space="preserve">a </w:t>
      </w:r>
      <w:bookmarkStart w:id="7" w:name="_GoBack"/>
      <w:bookmarkEnd w:id="7"/>
      <w:r w:rsidR="002421BC" w:rsidRPr="007E06FB">
        <w:rPr>
          <w:color w:val="000000"/>
        </w:rPr>
        <w:t>te</w:t>
      </w:r>
      <w:r w:rsidR="00D956FE" w:rsidRPr="007E06FB">
        <w:rPr>
          <w:color w:val="000000"/>
        </w:rPr>
        <w:t xml:space="preserve">rvezési szerződés </w:t>
      </w:r>
      <w:r w:rsidR="002421BC" w:rsidRPr="007E06FB">
        <w:rPr>
          <w:color w:val="000000"/>
        </w:rPr>
        <w:t xml:space="preserve">megkötésére </w:t>
      </w:r>
      <w:r w:rsidR="00325C83" w:rsidRPr="007E06FB">
        <w:rPr>
          <w:color w:val="000000"/>
        </w:rPr>
        <w:t>és az eljárás megindítására</w:t>
      </w:r>
      <w:r w:rsidR="00DE6CD6" w:rsidRPr="007E06FB">
        <w:rPr>
          <w:color w:val="000000"/>
        </w:rPr>
        <w:t>.</w:t>
      </w:r>
    </w:p>
    <w:p w:rsidR="000916F5" w:rsidRPr="000B101B" w:rsidRDefault="000916F5" w:rsidP="000916F5">
      <w:pPr>
        <w:spacing w:before="140"/>
        <w:ind w:firstLine="709"/>
        <w:jc w:val="both"/>
        <w:rPr>
          <w:color w:val="000000"/>
        </w:rPr>
      </w:pPr>
      <w:r w:rsidRPr="007E06FB">
        <w:rPr>
          <w:b/>
          <w:color w:val="000000"/>
        </w:rPr>
        <w:t>Határidő:</w:t>
      </w:r>
      <w:r w:rsidRPr="007E06FB">
        <w:rPr>
          <w:color w:val="000000"/>
        </w:rPr>
        <w:tab/>
      </w:r>
      <w:r w:rsidR="00810CE9">
        <w:rPr>
          <w:color w:val="000000"/>
        </w:rPr>
        <w:t>6</w:t>
      </w:r>
      <w:r w:rsidR="0075705D" w:rsidRPr="007E06FB">
        <w:rPr>
          <w:color w:val="000000"/>
          <w:shd w:val="clear" w:color="auto" w:fill="FFFFFF"/>
        </w:rPr>
        <w:t>0</w:t>
      </w:r>
      <w:r w:rsidRPr="007E06FB">
        <w:rPr>
          <w:color w:val="000000"/>
          <w:shd w:val="clear" w:color="auto" w:fill="FFFFFF"/>
        </w:rPr>
        <w:t xml:space="preserve"> nap</w:t>
      </w:r>
      <w:r w:rsidR="00810CE9">
        <w:rPr>
          <w:color w:val="000000"/>
          <w:shd w:val="clear" w:color="auto" w:fill="FFFFFF"/>
        </w:rPr>
        <w:t xml:space="preserve"> </w:t>
      </w:r>
      <w:r w:rsidR="004A6682">
        <w:rPr>
          <w:color w:val="000000"/>
          <w:shd w:val="clear" w:color="auto" w:fill="FFFFFF"/>
        </w:rPr>
        <w:t>a módosítási eljárás megindítására</w:t>
      </w:r>
    </w:p>
    <w:p w:rsidR="000916F5" w:rsidRDefault="000916F5" w:rsidP="000916F5">
      <w:pPr>
        <w:ind w:firstLine="709"/>
        <w:jc w:val="both"/>
        <w:rPr>
          <w:color w:val="000000"/>
        </w:rPr>
      </w:pPr>
      <w:r w:rsidRPr="000B101B">
        <w:rPr>
          <w:b/>
          <w:color w:val="000000"/>
        </w:rPr>
        <w:t>Felelős:</w:t>
      </w:r>
      <w:r w:rsidRPr="000B101B">
        <w:rPr>
          <w:color w:val="000000"/>
        </w:rPr>
        <w:t xml:space="preserve"> </w:t>
      </w:r>
      <w:r w:rsidRPr="000B101B">
        <w:rPr>
          <w:color w:val="000000"/>
        </w:rPr>
        <w:tab/>
        <w:t>Polgármester (Főépítészi Iroda)</w:t>
      </w:r>
    </w:p>
    <w:p w:rsidR="000916F5" w:rsidRPr="000B101B" w:rsidRDefault="000916F5" w:rsidP="000916F5">
      <w:pPr>
        <w:jc w:val="both"/>
        <w:rPr>
          <w:color w:val="000000"/>
        </w:rPr>
      </w:pPr>
    </w:p>
    <w:p w:rsidR="000916F5" w:rsidRPr="000916F5" w:rsidRDefault="000916F5" w:rsidP="000916F5">
      <w:pPr>
        <w:suppressAutoHyphens/>
        <w:ind w:left="720"/>
        <w:rPr>
          <w:lang w:eastAsia="ar-SA"/>
        </w:rPr>
      </w:pPr>
    </w:p>
    <w:sectPr w:rsidR="000916F5" w:rsidRPr="000916F5" w:rsidSect="005461D1">
      <w:headerReference w:type="even" r:id="rId9"/>
      <w:footerReference w:type="even" r:id="rId10"/>
      <w:footerReference w:type="default" r:id="rId11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9D" w:rsidRDefault="008D729D">
      <w:r>
        <w:separator/>
      </w:r>
    </w:p>
  </w:endnote>
  <w:endnote w:type="continuationSeparator" w:id="0">
    <w:p w:rsidR="008D729D" w:rsidRDefault="008D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6682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9D" w:rsidRDefault="008D729D">
      <w:r>
        <w:separator/>
      </w:r>
    </w:p>
  </w:footnote>
  <w:footnote w:type="continuationSeparator" w:id="0">
    <w:p w:rsidR="008D729D" w:rsidRDefault="008D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B13A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1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8007BCA"/>
    <w:multiLevelType w:val="hybridMultilevel"/>
    <w:tmpl w:val="A1A024FA"/>
    <w:lvl w:ilvl="0" w:tplc="EF48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301EC"/>
    <w:multiLevelType w:val="hybridMultilevel"/>
    <w:tmpl w:val="856CF496"/>
    <w:lvl w:ilvl="0" w:tplc="D3EC9D4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5"/>
  </w:num>
  <w:num w:numId="4">
    <w:abstractNumId w:val="24"/>
  </w:num>
  <w:num w:numId="5">
    <w:abstractNumId w:val="18"/>
  </w:num>
  <w:num w:numId="6">
    <w:abstractNumId w:val="17"/>
  </w:num>
  <w:num w:numId="7">
    <w:abstractNumId w:val="6"/>
  </w:num>
  <w:num w:numId="8">
    <w:abstractNumId w:val="27"/>
  </w:num>
  <w:num w:numId="9">
    <w:abstractNumId w:val="22"/>
  </w:num>
  <w:num w:numId="10">
    <w:abstractNumId w:val="15"/>
  </w:num>
  <w:num w:numId="11">
    <w:abstractNumId w:val="29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19"/>
  </w:num>
  <w:num w:numId="19">
    <w:abstractNumId w:val="26"/>
  </w:num>
  <w:num w:numId="20">
    <w:abstractNumId w:val="21"/>
  </w:num>
  <w:num w:numId="21">
    <w:abstractNumId w:val="14"/>
  </w:num>
  <w:num w:numId="22">
    <w:abstractNumId w:val="2"/>
  </w:num>
  <w:num w:numId="23">
    <w:abstractNumId w:val="1"/>
  </w:num>
  <w:num w:numId="24">
    <w:abstractNumId w:val="4"/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8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4B07"/>
    <w:rsid w:val="00040C23"/>
    <w:rsid w:val="00041BBD"/>
    <w:rsid w:val="000455F4"/>
    <w:rsid w:val="00045EFD"/>
    <w:rsid w:val="00047D51"/>
    <w:rsid w:val="00052352"/>
    <w:rsid w:val="000543BC"/>
    <w:rsid w:val="000567F5"/>
    <w:rsid w:val="0006465F"/>
    <w:rsid w:val="00067A24"/>
    <w:rsid w:val="000712DF"/>
    <w:rsid w:val="00071D6A"/>
    <w:rsid w:val="000723DC"/>
    <w:rsid w:val="00073414"/>
    <w:rsid w:val="0007454A"/>
    <w:rsid w:val="00080ACA"/>
    <w:rsid w:val="00081DE6"/>
    <w:rsid w:val="00082653"/>
    <w:rsid w:val="00083A6E"/>
    <w:rsid w:val="000916F5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4589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666"/>
    <w:rsid w:val="001F174D"/>
    <w:rsid w:val="001F3EBE"/>
    <w:rsid w:val="001F5D10"/>
    <w:rsid w:val="001F6883"/>
    <w:rsid w:val="00201D55"/>
    <w:rsid w:val="00203760"/>
    <w:rsid w:val="0020386B"/>
    <w:rsid w:val="00205332"/>
    <w:rsid w:val="002073FE"/>
    <w:rsid w:val="002160C8"/>
    <w:rsid w:val="00222402"/>
    <w:rsid w:val="00224FE3"/>
    <w:rsid w:val="00233DD3"/>
    <w:rsid w:val="00236365"/>
    <w:rsid w:val="002421BC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25C83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1D11"/>
    <w:rsid w:val="003721A7"/>
    <w:rsid w:val="00382709"/>
    <w:rsid w:val="00383015"/>
    <w:rsid w:val="003865DD"/>
    <w:rsid w:val="0039017F"/>
    <w:rsid w:val="003A3243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301C"/>
    <w:rsid w:val="003D7F04"/>
    <w:rsid w:val="003E1D03"/>
    <w:rsid w:val="003E2629"/>
    <w:rsid w:val="003E3A28"/>
    <w:rsid w:val="003E50AB"/>
    <w:rsid w:val="003F4239"/>
    <w:rsid w:val="003F4BE9"/>
    <w:rsid w:val="003F74A4"/>
    <w:rsid w:val="003F7CB2"/>
    <w:rsid w:val="0040589A"/>
    <w:rsid w:val="00406011"/>
    <w:rsid w:val="004070B2"/>
    <w:rsid w:val="00407990"/>
    <w:rsid w:val="0041368A"/>
    <w:rsid w:val="004151B2"/>
    <w:rsid w:val="0042031F"/>
    <w:rsid w:val="0042289A"/>
    <w:rsid w:val="00422BB2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47D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1451"/>
    <w:rsid w:val="0049503B"/>
    <w:rsid w:val="00497FF0"/>
    <w:rsid w:val="004A6682"/>
    <w:rsid w:val="004A6A70"/>
    <w:rsid w:val="004B7A16"/>
    <w:rsid w:val="004C4F74"/>
    <w:rsid w:val="004C7F6F"/>
    <w:rsid w:val="004D0769"/>
    <w:rsid w:val="004D0879"/>
    <w:rsid w:val="004D3B80"/>
    <w:rsid w:val="004E079F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1737"/>
    <w:rsid w:val="00522869"/>
    <w:rsid w:val="00524E3C"/>
    <w:rsid w:val="00531B3B"/>
    <w:rsid w:val="00534ECB"/>
    <w:rsid w:val="00537936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13A1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403"/>
    <w:rsid w:val="005C3A1C"/>
    <w:rsid w:val="005C43E3"/>
    <w:rsid w:val="005C4F08"/>
    <w:rsid w:val="005E1386"/>
    <w:rsid w:val="005E637D"/>
    <w:rsid w:val="005E66D3"/>
    <w:rsid w:val="005E6736"/>
    <w:rsid w:val="005F31C7"/>
    <w:rsid w:val="005F39A5"/>
    <w:rsid w:val="005F63B6"/>
    <w:rsid w:val="005F7126"/>
    <w:rsid w:val="005F7CFC"/>
    <w:rsid w:val="00600C81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A73F0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04D0"/>
    <w:rsid w:val="006D16CA"/>
    <w:rsid w:val="006D3AA5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3CBB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5705D"/>
    <w:rsid w:val="00763785"/>
    <w:rsid w:val="00763F0C"/>
    <w:rsid w:val="00766F96"/>
    <w:rsid w:val="0077783A"/>
    <w:rsid w:val="007874FE"/>
    <w:rsid w:val="00790D5E"/>
    <w:rsid w:val="007912FB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2470"/>
    <w:rsid w:val="007D3A19"/>
    <w:rsid w:val="007D5D32"/>
    <w:rsid w:val="007D61D6"/>
    <w:rsid w:val="007E06FB"/>
    <w:rsid w:val="007F6DFC"/>
    <w:rsid w:val="00800A7B"/>
    <w:rsid w:val="00801DAF"/>
    <w:rsid w:val="00803D5C"/>
    <w:rsid w:val="00805E7F"/>
    <w:rsid w:val="0080776E"/>
    <w:rsid w:val="00807CFE"/>
    <w:rsid w:val="00810100"/>
    <w:rsid w:val="00810CE9"/>
    <w:rsid w:val="00812214"/>
    <w:rsid w:val="00813F95"/>
    <w:rsid w:val="0081539B"/>
    <w:rsid w:val="00822A8F"/>
    <w:rsid w:val="00827729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71AE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D729D"/>
    <w:rsid w:val="008E3CA3"/>
    <w:rsid w:val="008F757B"/>
    <w:rsid w:val="00901D4C"/>
    <w:rsid w:val="009141DF"/>
    <w:rsid w:val="00916851"/>
    <w:rsid w:val="0092009A"/>
    <w:rsid w:val="009211AC"/>
    <w:rsid w:val="0092149B"/>
    <w:rsid w:val="009273E0"/>
    <w:rsid w:val="009325F5"/>
    <w:rsid w:val="00932E54"/>
    <w:rsid w:val="00933B25"/>
    <w:rsid w:val="00936BCA"/>
    <w:rsid w:val="00941BF9"/>
    <w:rsid w:val="00944894"/>
    <w:rsid w:val="00947C69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3AB5"/>
    <w:rsid w:val="009A72DB"/>
    <w:rsid w:val="009B5D6A"/>
    <w:rsid w:val="009B6E0C"/>
    <w:rsid w:val="009C255A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55D"/>
    <w:rsid w:val="00A06F33"/>
    <w:rsid w:val="00A1024D"/>
    <w:rsid w:val="00A10FDA"/>
    <w:rsid w:val="00A117AA"/>
    <w:rsid w:val="00A12EBE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5F2C"/>
    <w:rsid w:val="00A90477"/>
    <w:rsid w:val="00A92405"/>
    <w:rsid w:val="00A92B00"/>
    <w:rsid w:val="00A93B23"/>
    <w:rsid w:val="00A94AD9"/>
    <w:rsid w:val="00AA0DBF"/>
    <w:rsid w:val="00AA233F"/>
    <w:rsid w:val="00AA3A35"/>
    <w:rsid w:val="00AA3B3E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060E4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276"/>
    <w:rsid w:val="00B614C8"/>
    <w:rsid w:val="00B61B27"/>
    <w:rsid w:val="00B62A1D"/>
    <w:rsid w:val="00B64259"/>
    <w:rsid w:val="00B65345"/>
    <w:rsid w:val="00B740C3"/>
    <w:rsid w:val="00B75BDC"/>
    <w:rsid w:val="00B80AA5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3BF5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8F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2B95"/>
    <w:rsid w:val="00C73420"/>
    <w:rsid w:val="00C75B02"/>
    <w:rsid w:val="00C76BB7"/>
    <w:rsid w:val="00C801B6"/>
    <w:rsid w:val="00C83909"/>
    <w:rsid w:val="00C84080"/>
    <w:rsid w:val="00C859C2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1D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354EB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67959"/>
    <w:rsid w:val="00D730A8"/>
    <w:rsid w:val="00D87889"/>
    <w:rsid w:val="00D913F0"/>
    <w:rsid w:val="00D914BA"/>
    <w:rsid w:val="00D945A2"/>
    <w:rsid w:val="00D956FE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6CD6"/>
    <w:rsid w:val="00DE7B61"/>
    <w:rsid w:val="00DF64F7"/>
    <w:rsid w:val="00E03861"/>
    <w:rsid w:val="00E049F0"/>
    <w:rsid w:val="00E0528A"/>
    <w:rsid w:val="00E06129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2923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B6C08"/>
    <w:rsid w:val="00EC2920"/>
    <w:rsid w:val="00EC5485"/>
    <w:rsid w:val="00EC6822"/>
    <w:rsid w:val="00EC6DE4"/>
    <w:rsid w:val="00ED4761"/>
    <w:rsid w:val="00EE0AB4"/>
    <w:rsid w:val="00EE332F"/>
    <w:rsid w:val="00EE7DF2"/>
    <w:rsid w:val="00EF5692"/>
    <w:rsid w:val="00F01C02"/>
    <w:rsid w:val="00F06D2B"/>
    <w:rsid w:val="00F22C48"/>
    <w:rsid w:val="00F24F9C"/>
    <w:rsid w:val="00F273F3"/>
    <w:rsid w:val="00F277D8"/>
    <w:rsid w:val="00F368D8"/>
    <w:rsid w:val="00F36AFB"/>
    <w:rsid w:val="00F441B8"/>
    <w:rsid w:val="00F501A0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B45"/>
    <w:rsid w:val="00F87D73"/>
    <w:rsid w:val="00F90DA0"/>
    <w:rsid w:val="00F92360"/>
    <w:rsid w:val="00F972BD"/>
    <w:rsid w:val="00F97604"/>
    <w:rsid w:val="00FA0433"/>
    <w:rsid w:val="00FA2677"/>
    <w:rsid w:val="00FA364D"/>
    <w:rsid w:val="00FA5CB0"/>
    <w:rsid w:val="00FB1C76"/>
    <w:rsid w:val="00FB23FD"/>
    <w:rsid w:val="00FB525D"/>
    <w:rsid w:val="00FB5C3B"/>
    <w:rsid w:val="00FB710D"/>
    <w:rsid w:val="00FC10A1"/>
    <w:rsid w:val="00FC1231"/>
    <w:rsid w:val="00FD1831"/>
    <w:rsid w:val="00FD1A11"/>
    <w:rsid w:val="00FD6876"/>
    <w:rsid w:val="00FD724F"/>
    <w:rsid w:val="00FD7986"/>
    <w:rsid w:val="00FE06A2"/>
    <w:rsid w:val="00FE3793"/>
    <w:rsid w:val="00FF03A7"/>
    <w:rsid w:val="00FF178C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6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3-100-00-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2280-7013-40CA-867F-1A333817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703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Fehérné Tölgyesi Ildikó</cp:lastModifiedBy>
  <cp:revision>7</cp:revision>
  <cp:lastPrinted>2025-04-08T09:07:00Z</cp:lastPrinted>
  <dcterms:created xsi:type="dcterms:W3CDTF">2025-04-09T08:45:00Z</dcterms:created>
  <dcterms:modified xsi:type="dcterms:W3CDTF">2025-04-10T09:20:00Z</dcterms:modified>
</cp:coreProperties>
</file>