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28" w:rsidRDefault="00C1252F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655C39">
        <w:rPr>
          <w:b/>
          <w:i w:val="0"/>
          <w:szCs w:val="24"/>
        </w:rPr>
        <w:t xml:space="preserve">Budapest Főváros XIV. Kerület </w:t>
      </w:r>
      <w:r>
        <w:rPr>
          <w:b/>
          <w:i w:val="0"/>
          <w:szCs w:val="24"/>
        </w:rPr>
        <w:t xml:space="preserve">Zugló </w:t>
      </w:r>
    </w:p>
    <w:p w:rsidR="00C1252F" w:rsidRPr="00655C39" w:rsidRDefault="00CE3B15" w:rsidP="007E7C28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Alp</w:t>
      </w:r>
      <w:r w:rsidR="00C1252F" w:rsidRPr="00655C39">
        <w:rPr>
          <w:b/>
          <w:i w:val="0"/>
          <w:szCs w:val="24"/>
        </w:rPr>
        <w:t>olgármestere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="006A410F">
        <w:rPr>
          <w:i w:val="0"/>
          <w:szCs w:val="24"/>
        </w:rPr>
        <w:t xml:space="preserve"> 123</w:t>
      </w:r>
      <w:r w:rsidR="00005424">
        <w:rPr>
          <w:i w:val="0"/>
          <w:szCs w:val="24"/>
        </w:rPr>
        <w:t>-</w:t>
      </w:r>
      <w:r w:rsidR="008D367B">
        <w:rPr>
          <w:i w:val="0"/>
          <w:szCs w:val="24"/>
        </w:rPr>
        <w:t>262</w:t>
      </w:r>
      <w:r w:rsidR="00D509F4">
        <w:rPr>
          <w:i w:val="0"/>
          <w:szCs w:val="24"/>
        </w:rPr>
        <w:t>/</w:t>
      </w:r>
      <w:r w:rsidR="00065F06">
        <w:rPr>
          <w:i w:val="0"/>
          <w:szCs w:val="24"/>
        </w:rPr>
        <w:t>2019</w:t>
      </w:r>
      <w:r w:rsidR="00194DB8">
        <w:rPr>
          <w:i w:val="0"/>
          <w:szCs w:val="24"/>
        </w:rPr>
        <w:t>.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C1252F" w:rsidRPr="007A2623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</w:t>
      </w:r>
      <w:r w:rsidR="00184031">
        <w:rPr>
          <w:bCs w:val="0"/>
          <w:i w:val="0"/>
          <w:szCs w:val="24"/>
        </w:rPr>
        <w:t>…</w:t>
      </w:r>
      <w:proofErr w:type="gramEnd"/>
      <w:r w:rsidR="00184031">
        <w:rPr>
          <w:bCs w:val="0"/>
          <w:i w:val="0"/>
          <w:szCs w:val="24"/>
        </w:rPr>
        <w:t>…………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C1252F" w:rsidRDefault="005C09D5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:rsidR="00C1252F" w:rsidRPr="007A2623" w:rsidRDefault="00065F06" w:rsidP="00C125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2019</w:t>
      </w:r>
      <w:r w:rsidR="00C1252F" w:rsidRPr="00E306EF">
        <w:rPr>
          <w:bCs w:val="0"/>
          <w:i w:val="0"/>
          <w:szCs w:val="24"/>
        </w:rPr>
        <w:t xml:space="preserve">. </w:t>
      </w:r>
      <w:r w:rsidR="00194DB8">
        <w:rPr>
          <w:bCs w:val="0"/>
          <w:i w:val="0"/>
          <w:szCs w:val="24"/>
        </w:rPr>
        <w:t>március 28</w:t>
      </w:r>
      <w:r w:rsidR="00D45AD3">
        <w:rPr>
          <w:bCs w:val="0"/>
          <w:i w:val="0"/>
          <w:szCs w:val="24"/>
        </w:rPr>
        <w:t>-i</w:t>
      </w:r>
      <w:r w:rsidR="00194DB8">
        <w:rPr>
          <w:bCs w:val="0"/>
          <w:i w:val="0"/>
          <w:szCs w:val="24"/>
        </w:rPr>
        <w:t xml:space="preserve"> </w:t>
      </w:r>
      <w:r w:rsidR="00C1252F" w:rsidRPr="007A2623">
        <w:rPr>
          <w:bCs w:val="0"/>
          <w:i w:val="0"/>
          <w:szCs w:val="24"/>
        </w:rPr>
        <w:t>ülésére</w:t>
      </w:r>
    </w:p>
    <w:p w:rsidR="00C1252F" w:rsidRDefault="00C1252F" w:rsidP="00C1252F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1252F" w:rsidRPr="007A2623" w:rsidRDefault="00D45AD3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</w:t>
      </w:r>
      <w:r w:rsidR="00C1252F" w:rsidRPr="007A2623">
        <w:rPr>
          <w:b/>
          <w:i w:val="0"/>
          <w:szCs w:val="24"/>
        </w:rPr>
        <w:t>!</w:t>
      </w:r>
    </w:p>
    <w:p w:rsidR="00A20D52" w:rsidRPr="007A2623" w:rsidRDefault="00A20D52" w:rsidP="00C125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276A5F" w:rsidRDefault="00C1252F" w:rsidP="00276A5F">
      <w:pPr>
        <w:pStyle w:val="Szvegtrzs31"/>
        <w:numPr>
          <w:ilvl w:val="12"/>
          <w:numId w:val="0"/>
        </w:numPr>
        <w:rPr>
          <w:bCs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  <w:r w:rsidR="00276A5F">
        <w:rPr>
          <w:bCs w:val="0"/>
          <w:szCs w:val="24"/>
        </w:rPr>
        <w:t xml:space="preserve"> </w:t>
      </w:r>
    </w:p>
    <w:p w:rsidR="00276A5F" w:rsidRDefault="00276A5F" w:rsidP="00276A5F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B2200B" w:rsidRPr="00B2200B" w:rsidRDefault="008D367B" w:rsidP="00B2200B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Javaslat a</w:t>
      </w:r>
      <w:r w:rsidR="00B2200B" w:rsidRPr="00B2200B">
        <w:rPr>
          <w:b/>
          <w:bCs w:val="0"/>
          <w:i w:val="0"/>
          <w:szCs w:val="24"/>
        </w:rPr>
        <w:t xml:space="preserve"> Képviselő-testület hatáskörébe tartozó egyes döntések átruházásáról</w:t>
      </w:r>
    </w:p>
    <w:p w:rsidR="00005424" w:rsidRPr="00276A5F" w:rsidRDefault="00005424" w:rsidP="00276A5F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B70179" w:rsidRDefault="00B70179" w:rsidP="006800CC">
      <w:pPr>
        <w:rPr>
          <w:highlight w:val="yellow"/>
        </w:rPr>
      </w:pPr>
    </w:p>
    <w:p w:rsidR="00791DC6" w:rsidRDefault="0093522C" w:rsidP="00791DC6">
      <w:pPr>
        <w:ind w:firstLine="204"/>
        <w:jc w:val="both"/>
      </w:pPr>
      <w:r>
        <w:t xml:space="preserve">A Képviselő-testület </w:t>
      </w:r>
      <w:r w:rsidR="00B061C5">
        <w:t>szervezeti és működési szabályzatáról szóló 27/2014. (XI. 14.) önkormányzati rendelet (</w:t>
      </w:r>
      <w:r w:rsidR="00791DC6">
        <w:t xml:space="preserve">a </w:t>
      </w:r>
      <w:r w:rsidR="00B061C5">
        <w:t>továbbiakban</w:t>
      </w:r>
      <w:r w:rsidR="00C064AD">
        <w:t>:</w:t>
      </w:r>
      <w:r w:rsidR="00B061C5">
        <w:t xml:space="preserve"> SZMSZ) 20. § (1) bekezdésében foglaltak alapján a Képviselő-testület két rendes ülésszakot tart. Az első ülésszak minden év január 15-től június 30-ig, a második ülésszak pedig szeptember 1-jétől december 20-ig tart. </w:t>
      </w:r>
      <w:r w:rsidR="00DD6218" w:rsidRPr="00DD6218">
        <w:t>Figyelemmel arra, hogy az év következő</w:t>
      </w:r>
      <w:r w:rsidR="00095521">
        <w:t xml:space="preserve"> időszakában, jelen ülést</w:t>
      </w:r>
      <w:r w:rsidR="00DD6218" w:rsidRPr="00DD6218">
        <w:t xml:space="preserve"> és a munkatervben szereplő június 13-ai ülést nem tekintve rendes ülést (részben a két, idei évben esedékes választás, részben a r</w:t>
      </w:r>
      <w:r w:rsidR="00C064AD">
        <w:t xml:space="preserve">endes ülésszakok közötti nyári szünet </w:t>
      </w:r>
      <w:r w:rsidR="00DD6218" w:rsidRPr="00DD6218">
        <w:t>miatt) előreláthatólag nem tart</w:t>
      </w:r>
      <w:r w:rsidR="00083677">
        <w:t xml:space="preserve"> a Képviselő-testület</w:t>
      </w:r>
      <w:r w:rsidR="00DD6218" w:rsidRPr="00DD6218">
        <w:t xml:space="preserve">, szükséges a képviselő-testületi döntések meghozatalának biztosítása </w:t>
      </w:r>
      <w:r w:rsidR="00DD6218">
        <w:t xml:space="preserve">különösen </w:t>
      </w:r>
      <w:r w:rsidR="00DD6218" w:rsidRPr="00DD6218">
        <w:t xml:space="preserve">vagyongazdálkodási, </w:t>
      </w:r>
      <w:r w:rsidR="009F2868">
        <w:t xml:space="preserve">intézményfenntartói és </w:t>
      </w:r>
      <w:r w:rsidR="00DD6218" w:rsidRPr="00DD6218">
        <w:t xml:space="preserve">közbeszerzési </w:t>
      </w:r>
      <w:r w:rsidR="00DD6218">
        <w:t>ügyekben</w:t>
      </w:r>
      <w:r w:rsidR="00C064AD">
        <w:t>. Ez</w:t>
      </w:r>
      <w:r w:rsidR="00DD6218" w:rsidRPr="00DD6218">
        <w:t xml:space="preserve"> </w:t>
      </w:r>
      <w:r w:rsidR="00BF0FA6">
        <w:t>a</w:t>
      </w:r>
      <w:r w:rsidR="00C064AD">
        <w:t xml:space="preserve"> döntési jognak a K</w:t>
      </w:r>
      <w:r w:rsidR="00DD6218">
        <w:t>épviselő-testület valamely folyamatosan működő szerv</w:t>
      </w:r>
      <w:r w:rsidR="00BF0FA6">
        <w:t xml:space="preserve">e </w:t>
      </w:r>
      <w:r w:rsidR="00C064AD">
        <w:t xml:space="preserve">(bizottsága) </w:t>
      </w:r>
      <w:r w:rsidR="00BF0FA6">
        <w:t>részére</w:t>
      </w:r>
      <w:r w:rsidR="00DD6218">
        <w:t xml:space="preserve"> történő </w:t>
      </w:r>
      <w:r w:rsidR="00C064AD">
        <w:t>átadásával valósítható meg</w:t>
      </w:r>
      <w:r w:rsidR="00DD6218">
        <w:t xml:space="preserve">. </w:t>
      </w:r>
      <w:r w:rsidR="00791DC6">
        <w:t>A Magyarország helyi önkormányzatairól szóló 2011. évi CLXXXIX. törvény</w:t>
      </w:r>
      <w:r w:rsidR="00791DC6" w:rsidRPr="00DD6218">
        <w:t xml:space="preserve"> </w:t>
      </w:r>
      <w:r w:rsidR="00791DC6">
        <w:t xml:space="preserve">(a továbbiakban: </w:t>
      </w:r>
      <w:proofErr w:type="spellStart"/>
      <w:r w:rsidR="00791DC6" w:rsidRPr="00DD6218">
        <w:t>Mötv</w:t>
      </w:r>
      <w:proofErr w:type="spellEnd"/>
      <w:r w:rsidR="00791DC6" w:rsidRPr="00DD6218">
        <w:t>.</w:t>
      </w:r>
      <w:r w:rsidR="00791DC6">
        <w:t xml:space="preserve">) 41. § (2) bekezdése alapján az önkormányzati feladatok ellátását a képviselő-testület és szervei (így a bizottságai) biztosítják. Ugyanezen szakasz (4) bekezdésében foglaltak alapján </w:t>
      </w:r>
      <w:r w:rsidR="00083677">
        <w:rPr>
          <w:i/>
        </w:rPr>
        <w:t xml:space="preserve">a képviselő-testület – </w:t>
      </w:r>
      <w:r w:rsidR="00791DC6" w:rsidRPr="00791DC6">
        <w:rPr>
          <w:i/>
        </w:rPr>
        <w:t>e</w:t>
      </w:r>
      <w:r w:rsidR="00083677">
        <w:rPr>
          <w:i/>
        </w:rPr>
        <w:t xml:space="preserve"> </w:t>
      </w:r>
      <w:r w:rsidR="00791DC6" w:rsidRPr="00791DC6">
        <w:rPr>
          <w:i/>
        </w:rPr>
        <w:t>törvényb</w:t>
      </w:r>
      <w:r w:rsidR="00083677">
        <w:rPr>
          <w:i/>
        </w:rPr>
        <w:t xml:space="preserve">en meghatározott kivételekkel – </w:t>
      </w:r>
      <w:r w:rsidR="00791DC6" w:rsidRPr="00791DC6">
        <w:rPr>
          <w:i/>
        </w:rPr>
        <w:t>hatásköreit a polgármesterre, a bizottságára, a részönkormányzat testületére, a jegyzőre, a társulására ruházhatja át. E hatáskör gyakorlásához utasítást adhat, e hatáskört</w:t>
      </w:r>
      <w:r w:rsidR="00083677">
        <w:rPr>
          <w:i/>
        </w:rPr>
        <w:t xml:space="preserve"> visszavonhatja</w:t>
      </w:r>
      <w:r w:rsidR="00791DC6">
        <w:t>.</w:t>
      </w:r>
    </w:p>
    <w:p w:rsidR="00791DC6" w:rsidRDefault="00791DC6" w:rsidP="006800CC">
      <w:pPr>
        <w:jc w:val="both"/>
      </w:pPr>
    </w:p>
    <w:p w:rsidR="00723887" w:rsidRDefault="00DD6218" w:rsidP="00F3354C">
      <w:pPr>
        <w:jc w:val="both"/>
      </w:pPr>
      <w:bookmarkStart w:id="0" w:name="_GoBack"/>
      <w:bookmarkEnd w:id="0"/>
      <w:r>
        <w:t>A jelen előterjesztésben foglalt határozat alapján valamennyi lényeges körülményt (így például a bizottság nagysága, összetétele, ülésezésének gyakorisága)</w:t>
      </w:r>
      <w:r w:rsidR="008B54EB">
        <w:t xml:space="preserve"> </w:t>
      </w:r>
      <w:r>
        <w:t xml:space="preserve">figyelembe véve </w:t>
      </w:r>
      <w:r w:rsidR="009F2868">
        <w:t xml:space="preserve">ilyen szervként </w:t>
      </w:r>
      <w:r w:rsidR="00C6799E">
        <w:rPr>
          <w:i/>
        </w:rPr>
        <w:t xml:space="preserve">– </w:t>
      </w:r>
      <w:r w:rsidR="00C6799E">
        <w:t>az</w:t>
      </w:r>
      <w:r w:rsidR="00C6799E" w:rsidRPr="00DD6218">
        <w:t xml:space="preserve"> </w:t>
      </w:r>
      <w:proofErr w:type="spellStart"/>
      <w:r w:rsidR="009F2868" w:rsidRPr="00DD6218">
        <w:t>Mötv</w:t>
      </w:r>
      <w:proofErr w:type="spellEnd"/>
      <w:r w:rsidR="009F2868" w:rsidRPr="00DD6218">
        <w:t>.</w:t>
      </w:r>
      <w:r w:rsidR="009F2868">
        <w:t xml:space="preserve"> 59. </w:t>
      </w:r>
      <w:r w:rsidR="00791DC6">
        <w:t xml:space="preserve">§ (3) bekezdésével összhangban, amely kimondja, hogy </w:t>
      </w:r>
      <w:r w:rsidR="00791DC6" w:rsidRPr="00791DC6">
        <w:rPr>
          <w:i/>
        </w:rPr>
        <w:t>„</w:t>
      </w:r>
      <w:proofErr w:type="gramStart"/>
      <w:r w:rsidR="00791DC6" w:rsidRPr="00791DC6">
        <w:rPr>
          <w:i/>
        </w:rPr>
        <w:t>…a</w:t>
      </w:r>
      <w:proofErr w:type="gramEnd"/>
      <w:r w:rsidR="00791DC6" w:rsidRPr="00791DC6">
        <w:rPr>
          <w:i/>
        </w:rPr>
        <w:t xml:space="preserve"> képviselő-testület döntési jogot adhat bizottságának, amelyet bármikor visszavonhat”</w:t>
      </w:r>
      <w:r w:rsidR="00C6799E">
        <w:t xml:space="preserve"> </w:t>
      </w:r>
      <w:r w:rsidR="00C6799E">
        <w:rPr>
          <w:i/>
        </w:rPr>
        <w:t xml:space="preserve">– </w:t>
      </w:r>
      <w:r w:rsidR="008B54EB">
        <w:t>a Tulajdon</w:t>
      </w:r>
      <w:r>
        <w:t xml:space="preserve">osi és Közbeszerzési Bizottság kerülne kijelölésre a döntési jog gyakorlására. </w:t>
      </w:r>
    </w:p>
    <w:p w:rsidR="00791DC6" w:rsidRDefault="00791DC6" w:rsidP="006800CC">
      <w:pPr>
        <w:jc w:val="both"/>
      </w:pPr>
    </w:p>
    <w:p w:rsidR="006800CC" w:rsidRPr="00845EFA" w:rsidRDefault="006800CC" w:rsidP="006800CC">
      <w:pPr>
        <w:jc w:val="both"/>
      </w:pPr>
      <w:r>
        <w:t xml:space="preserve">Fentiekre tekintettel a soron következő rendes ülésszakban várható első rendes ülés időpontjához igazodóan határozza meg a jelen előterjesztés szerinti határozati javaslat </w:t>
      </w:r>
      <w:r w:rsidR="00C064AD">
        <w:t xml:space="preserve">az </w:t>
      </w:r>
      <w:r>
        <w:t>egyes ügykörökben a Tulajdonosi és Közbeszerzési Bizottság döntési jogát.</w:t>
      </w:r>
    </w:p>
    <w:p w:rsidR="009F2868" w:rsidRDefault="009F2868" w:rsidP="006800CC">
      <w:pPr>
        <w:jc w:val="both"/>
      </w:pPr>
    </w:p>
    <w:p w:rsidR="0044355A" w:rsidRDefault="009F2868" w:rsidP="006800CC">
      <w:pPr>
        <w:jc w:val="both"/>
      </w:pPr>
      <w:r>
        <w:t xml:space="preserve">Garanciális elem, hogy a </w:t>
      </w:r>
      <w:r w:rsidR="00BF0FA6">
        <w:t xml:space="preserve">határozat alapján döntési jogot a Tulajdonosi és Közbeszerzési Bizottság a </w:t>
      </w:r>
      <w:proofErr w:type="spellStart"/>
      <w:r w:rsidR="00BF0FA6">
        <w:t>Mötv</w:t>
      </w:r>
      <w:proofErr w:type="spellEnd"/>
      <w:r w:rsidR="00BF0FA6">
        <w:t xml:space="preserve">. és az egyes ágazati törvények alapján </w:t>
      </w:r>
      <w:r w:rsidR="00B763ED">
        <w:t xml:space="preserve">a képviselő-testület </w:t>
      </w:r>
      <w:r w:rsidR="00BF0FA6">
        <w:t xml:space="preserve">át nem ruházható </w:t>
      </w:r>
      <w:r w:rsidR="00BF0FA6">
        <w:lastRenderedPageBreak/>
        <w:t>hatáskör</w:t>
      </w:r>
      <w:r w:rsidR="00B763ED">
        <w:t>é</w:t>
      </w:r>
      <w:r w:rsidR="00BF0FA6">
        <w:t>be ta</w:t>
      </w:r>
      <w:r w:rsidR="0004550F">
        <w:t>rtozó ügyekben nem gyakorolhat</w:t>
      </w:r>
      <w:r w:rsidR="006800CC">
        <w:t xml:space="preserve">, valamint a </w:t>
      </w:r>
      <w:proofErr w:type="spellStart"/>
      <w:r w:rsidR="006800CC">
        <w:t>Mötv</w:t>
      </w:r>
      <w:proofErr w:type="spellEnd"/>
      <w:r w:rsidR="006800CC">
        <w:t xml:space="preserve">. 59. § (3) bekezdése alapján e </w:t>
      </w:r>
      <w:r w:rsidR="006800CC" w:rsidRPr="006800CC">
        <w:t xml:space="preserve">döntési jogot </w:t>
      </w:r>
      <w:r w:rsidR="00B763ED">
        <w:t xml:space="preserve">a képviselő-testület </w:t>
      </w:r>
      <w:r w:rsidR="006800CC" w:rsidRPr="006800CC">
        <w:t>bármikor visszavonhat</w:t>
      </w:r>
      <w:r w:rsidR="00B763ED">
        <w:t>ja</w:t>
      </w:r>
      <w:r w:rsidR="006800CC" w:rsidRPr="006800CC">
        <w:t>.</w:t>
      </w:r>
    </w:p>
    <w:p w:rsidR="006800CC" w:rsidRDefault="006800CC" w:rsidP="006800CC">
      <w:pPr>
        <w:jc w:val="both"/>
        <w:rPr>
          <w:i/>
        </w:rPr>
      </w:pPr>
    </w:p>
    <w:p w:rsidR="00444EF2" w:rsidRPr="009F2868" w:rsidRDefault="00A37D9E" w:rsidP="006800CC">
      <w:pPr>
        <w:jc w:val="both"/>
      </w:pPr>
      <w:r>
        <w:t>További garanciális elem, hogy a</w:t>
      </w:r>
      <w:r w:rsidR="009F2868">
        <w:t xml:space="preserve"> </w:t>
      </w:r>
      <w:r w:rsidR="009F2868" w:rsidRPr="009F2868">
        <w:t xml:space="preserve">Tulajdonosi és Közbeszerzési Bizottság </w:t>
      </w:r>
      <w:r w:rsidR="009F2868">
        <w:t xml:space="preserve">a körülmények által lehetővé tett legkorábbi időpontban beszámol a határozat alapján meghozott </w:t>
      </w:r>
      <w:r w:rsidR="009F2868" w:rsidRPr="009F2868">
        <w:t xml:space="preserve">döntésekről, amelynek </w:t>
      </w:r>
      <w:r w:rsidR="009F2868">
        <w:t>ismeretében</w:t>
      </w:r>
      <w:r>
        <w:t xml:space="preserve"> a K</w:t>
      </w:r>
      <w:r w:rsidR="009F2868" w:rsidRPr="009F2868">
        <w:t xml:space="preserve">épviselő-testület jogszabályban meghatározott keretek között dönthet </w:t>
      </w:r>
      <w:r w:rsidR="009F2868">
        <w:t xml:space="preserve">majd </w:t>
      </w:r>
      <w:r w:rsidR="009C74BC">
        <w:t>az egyes döntések hatálya megszüntetéséről,</w:t>
      </w:r>
      <w:r w:rsidR="009F2868" w:rsidRPr="009F2868">
        <w:t xml:space="preserve"> illetve a sz</w:t>
      </w:r>
      <w:r w:rsidR="009C74BC">
        <w:t>ükséges további intézkedésekről.</w:t>
      </w:r>
      <w:r w:rsidR="009F2868">
        <w:t xml:space="preserve"> </w:t>
      </w:r>
    </w:p>
    <w:p w:rsidR="00C064AD" w:rsidRDefault="00C064AD" w:rsidP="006800CC">
      <w:pPr>
        <w:jc w:val="both"/>
      </w:pPr>
    </w:p>
    <w:p w:rsidR="00C1252F" w:rsidRPr="007A2623" w:rsidRDefault="00C1252F" w:rsidP="00C1252F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6A410F" w:rsidRDefault="006A410F" w:rsidP="006A410F">
      <w:pPr>
        <w:pStyle w:val="Szvegtrzs21"/>
        <w:overflowPunct/>
        <w:autoSpaceDE/>
        <w:autoSpaceDN/>
        <w:adjustRightInd/>
        <w:textAlignment w:val="auto"/>
      </w:pPr>
    </w:p>
    <w:p w:rsidR="006A410F" w:rsidRDefault="006A410F" w:rsidP="006A410F">
      <w:pPr>
        <w:pStyle w:val="Szvegtrzs21"/>
        <w:overflowPunct/>
        <w:autoSpaceDE/>
        <w:autoSpaceDN/>
        <w:adjustRightInd/>
        <w:textAlignment w:val="auto"/>
      </w:pPr>
      <w:r>
        <w:t xml:space="preserve">Kérem a </w:t>
      </w:r>
      <w:r>
        <w:rPr>
          <w:b/>
        </w:rPr>
        <w:t>T.</w:t>
      </w:r>
      <w:r w:rsidRPr="00092A68">
        <w:rPr>
          <w:b/>
        </w:rPr>
        <w:t xml:space="preserve"> Képviselő-testületet</w:t>
      </w:r>
      <w:r>
        <w:t>, hogy a tervezetet tárgyalja meg és döntsön a javaslatról.</w:t>
      </w:r>
    </w:p>
    <w:p w:rsidR="00424BAD" w:rsidRDefault="00424BAD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Cs w:val="0"/>
          <w:i w:val="0"/>
          <w:szCs w:val="24"/>
        </w:rPr>
      </w:pPr>
    </w:p>
    <w:p w:rsidR="00C1252F" w:rsidRPr="007A2623" w:rsidRDefault="00424BAD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</w:t>
      </w:r>
      <w:r w:rsidR="00C1252F" w:rsidRPr="007A2623">
        <w:rPr>
          <w:b/>
          <w:bCs w:val="0"/>
          <w:i w:val="0"/>
          <w:szCs w:val="24"/>
        </w:rPr>
        <w:t>II. Bizottsági vélemények</w:t>
      </w:r>
    </w:p>
    <w:p w:rsidR="006A410F" w:rsidRDefault="006A410F" w:rsidP="006A410F">
      <w:pPr>
        <w:jc w:val="both"/>
      </w:pPr>
    </w:p>
    <w:p w:rsidR="006A410F" w:rsidRDefault="006A410F" w:rsidP="006A410F">
      <w:pPr>
        <w:jc w:val="both"/>
      </w:pPr>
      <w:r>
        <w:t xml:space="preserve">Az előterjesztést </w:t>
      </w:r>
      <w:r w:rsidRPr="00A37D9E">
        <w:t>a Jogi és Ügyrendi Bizottság és a Tulajdonosi és Közbeszerzési Bizottság tárgyalja meg.</w:t>
      </w:r>
      <w:r>
        <w:t xml:space="preserve"> A bizottsági véleményt az elnökök a Képviselő-testület ülésén ismertetik.</w:t>
      </w:r>
    </w:p>
    <w:p w:rsidR="00490F7A" w:rsidRDefault="00490F7A" w:rsidP="00490F7A"/>
    <w:p w:rsidR="00C1252F" w:rsidRPr="007A2623" w:rsidRDefault="000D2A6B" w:rsidP="00C1252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IV. Határozati</w:t>
      </w:r>
      <w:r w:rsidR="00C1252F" w:rsidRPr="007A2623">
        <w:rPr>
          <w:b/>
          <w:bCs w:val="0"/>
          <w:i w:val="0"/>
          <w:szCs w:val="24"/>
        </w:rPr>
        <w:t xml:space="preserve"> javaslat </w:t>
      </w:r>
    </w:p>
    <w:p w:rsidR="002E3663" w:rsidRPr="001B4420" w:rsidRDefault="002E3663" w:rsidP="001B4420">
      <w:pPr>
        <w:rPr>
          <w:b/>
        </w:rPr>
      </w:pPr>
    </w:p>
    <w:p w:rsidR="0067537E" w:rsidRPr="0067537E" w:rsidRDefault="0067537E" w:rsidP="0067537E">
      <w:pPr>
        <w:pStyle w:val="Listaszerbekezds"/>
        <w:jc w:val="center"/>
        <w:rPr>
          <w:b/>
        </w:rPr>
      </w:pPr>
    </w:p>
    <w:p w:rsidR="00FA7E04" w:rsidRDefault="00FA7E04" w:rsidP="00FA7E04">
      <w:pPr>
        <w:jc w:val="center"/>
        <w:rPr>
          <w:b/>
        </w:rPr>
      </w:pPr>
      <w:r w:rsidRPr="00EB0EE3">
        <w:rPr>
          <w:b/>
        </w:rPr>
        <w:t xml:space="preserve">Budapest Főváros XIV. Kerület Zugló </w:t>
      </w:r>
      <w:r w:rsidR="00B80878">
        <w:rPr>
          <w:b/>
        </w:rPr>
        <w:t>Önkormányzat</w:t>
      </w:r>
    </w:p>
    <w:p w:rsidR="00F52B2C" w:rsidRPr="00EB0EE3" w:rsidRDefault="00B80878" w:rsidP="00FA7E04">
      <w:pPr>
        <w:jc w:val="center"/>
        <w:rPr>
          <w:b/>
          <w:bCs/>
        </w:rPr>
      </w:pPr>
      <w:r>
        <w:rPr>
          <w:b/>
        </w:rPr>
        <w:t>Képviselő-testülete</w:t>
      </w:r>
    </w:p>
    <w:p w:rsidR="00FA7E04" w:rsidRDefault="00FA7E04" w:rsidP="00262CB1">
      <w:pPr>
        <w:jc w:val="center"/>
        <w:rPr>
          <w:b/>
        </w:rPr>
      </w:pPr>
      <w:r w:rsidRPr="007A2623">
        <w:rPr>
          <w:bCs/>
        </w:rPr>
        <w:t>……</w:t>
      </w:r>
      <w:r w:rsidR="0097429F">
        <w:rPr>
          <w:b/>
        </w:rPr>
        <w:t>/201</w:t>
      </w:r>
      <w:r w:rsidR="00C87EB2">
        <w:rPr>
          <w:b/>
        </w:rPr>
        <w:t>9</w:t>
      </w:r>
      <w:r>
        <w:rPr>
          <w:b/>
        </w:rPr>
        <w:t>.</w:t>
      </w:r>
      <w:r w:rsidRPr="007A2623">
        <w:rPr>
          <w:b/>
        </w:rPr>
        <w:t xml:space="preserve"> (</w:t>
      </w:r>
      <w:r w:rsidR="00C87EB2">
        <w:rPr>
          <w:b/>
        </w:rPr>
        <w:t>I</w:t>
      </w:r>
      <w:r w:rsidR="006A410F">
        <w:rPr>
          <w:b/>
        </w:rPr>
        <w:t>II. 28</w:t>
      </w:r>
      <w:r w:rsidR="00B80878">
        <w:rPr>
          <w:b/>
        </w:rPr>
        <w:t>.</w:t>
      </w:r>
      <w:r w:rsidRPr="007A2623">
        <w:rPr>
          <w:b/>
        </w:rPr>
        <w:t>)</w:t>
      </w:r>
      <w:r w:rsidR="00262CB1">
        <w:rPr>
          <w:b/>
        </w:rPr>
        <w:t xml:space="preserve"> önkormányzati határozata</w:t>
      </w:r>
    </w:p>
    <w:p w:rsidR="00262CB1" w:rsidRDefault="00262CB1" w:rsidP="00262CB1">
      <w:pPr>
        <w:jc w:val="center"/>
        <w:rPr>
          <w:b/>
        </w:rPr>
      </w:pPr>
    </w:p>
    <w:p w:rsidR="00A61EE9" w:rsidRPr="00B2200B" w:rsidRDefault="00A61EE9" w:rsidP="00A61EE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proofErr w:type="gramStart"/>
      <w:r>
        <w:rPr>
          <w:b/>
          <w:bCs w:val="0"/>
          <w:i w:val="0"/>
          <w:szCs w:val="24"/>
        </w:rPr>
        <w:t>a</w:t>
      </w:r>
      <w:proofErr w:type="gramEnd"/>
      <w:r>
        <w:rPr>
          <w:b/>
          <w:bCs w:val="0"/>
          <w:i w:val="0"/>
          <w:szCs w:val="24"/>
        </w:rPr>
        <w:t xml:space="preserve"> </w:t>
      </w:r>
      <w:r w:rsidRPr="00B2200B">
        <w:rPr>
          <w:b/>
          <w:bCs w:val="0"/>
          <w:i w:val="0"/>
          <w:szCs w:val="24"/>
        </w:rPr>
        <w:t xml:space="preserve">Képviselő-testület hatáskörébe tartozó </w:t>
      </w:r>
      <w:r w:rsidR="00980287" w:rsidRPr="00980287">
        <w:rPr>
          <w:b/>
          <w:bCs w:val="0"/>
          <w:i w:val="0"/>
          <w:szCs w:val="24"/>
        </w:rPr>
        <w:t xml:space="preserve">egyes vagyongazdálkodási, intézményfenntartói és közbeszerzési ügyekkel kapcsolatos döntések </w:t>
      </w:r>
      <w:r w:rsidRPr="00B2200B">
        <w:rPr>
          <w:b/>
          <w:bCs w:val="0"/>
          <w:i w:val="0"/>
          <w:szCs w:val="24"/>
        </w:rPr>
        <w:t>Tulajdonosi és Közbeszerzési Bizottságra történő átruházásáról</w:t>
      </w:r>
    </w:p>
    <w:p w:rsidR="00DF166E" w:rsidRPr="001C4077" w:rsidRDefault="00DF166E" w:rsidP="00FA7E04">
      <w:pPr>
        <w:jc w:val="both"/>
      </w:pPr>
    </w:p>
    <w:p w:rsidR="009E0FF6" w:rsidRDefault="00FA7E04" w:rsidP="00FA1083">
      <w:pPr>
        <w:jc w:val="both"/>
      </w:pPr>
      <w:r>
        <w:t>Budapest Főváros XIV. Kerület Zugló Önkormányzat</w:t>
      </w:r>
      <w:r w:rsidR="00CF1329">
        <w:t xml:space="preserve">ának </w:t>
      </w:r>
      <w:r w:rsidR="00425A11">
        <w:t>Képviselő-testülete</w:t>
      </w:r>
      <w:r w:rsidR="00F312B2">
        <w:t xml:space="preserve"> úgy dönt, hogy</w:t>
      </w:r>
      <w:r w:rsidR="00282207">
        <w:t xml:space="preserve"> </w:t>
      </w:r>
    </w:p>
    <w:p w:rsidR="009E0FF6" w:rsidRDefault="009E0FF6" w:rsidP="00FA1083">
      <w:pPr>
        <w:jc w:val="both"/>
      </w:pPr>
    </w:p>
    <w:p w:rsidR="00FA7E04" w:rsidRDefault="006F0C80" w:rsidP="009E0FF6">
      <w:pPr>
        <w:pStyle w:val="Listaszerbekezds"/>
        <w:numPr>
          <w:ilvl w:val="0"/>
          <w:numId w:val="20"/>
        </w:numPr>
        <w:jc w:val="both"/>
      </w:pPr>
      <w:r>
        <w:t xml:space="preserve">2019. </w:t>
      </w:r>
      <w:r w:rsidR="00BF0FA6">
        <w:t>szeptember 30-ig</w:t>
      </w:r>
      <w:r>
        <w:t xml:space="preserve"> </w:t>
      </w:r>
      <w:r w:rsidR="00BF0FA6">
        <w:t xml:space="preserve">a </w:t>
      </w:r>
      <w:r w:rsidR="00FF4A55" w:rsidRPr="00BF0FA6">
        <w:t xml:space="preserve">vagyongazdálkodási, </w:t>
      </w:r>
      <w:r w:rsidR="00FF4A55">
        <w:t>intézmény</w:t>
      </w:r>
      <w:r w:rsidR="00BF0FA6" w:rsidRPr="00BF0FA6">
        <w:t>fenntartói</w:t>
      </w:r>
      <w:r w:rsidR="00FF4A55">
        <w:t xml:space="preserve"> és</w:t>
      </w:r>
      <w:r w:rsidR="00BF0FA6" w:rsidRPr="00BF0FA6">
        <w:t xml:space="preserve"> közbeszerzési </w:t>
      </w:r>
      <w:r w:rsidR="00BF0FA6">
        <w:t xml:space="preserve">ügyekben – törvényben </w:t>
      </w:r>
      <w:r w:rsidR="009E0FF6">
        <w:t xml:space="preserve">meghatározott, </w:t>
      </w:r>
      <w:r w:rsidR="00BF0FA6">
        <w:t>a képviselő-testület át ne</w:t>
      </w:r>
      <w:r w:rsidR="009E0FF6">
        <w:t>m ruházható hatáskörébe tartozó</w:t>
      </w:r>
      <w:r w:rsidR="00BF0FA6">
        <w:t xml:space="preserve"> ügyek kivételével </w:t>
      </w:r>
      <w:r w:rsidR="009E0FF6">
        <w:t>–</w:t>
      </w:r>
      <w:r w:rsidR="00BF0FA6">
        <w:t xml:space="preserve"> </w:t>
      </w:r>
      <w:r>
        <w:t>a Tulajdonosi és Közbeszer</w:t>
      </w:r>
      <w:r w:rsidR="009E0FF6">
        <w:t>zési Bizottság jogosult dönteni;</w:t>
      </w:r>
    </w:p>
    <w:p w:rsidR="00B6364F" w:rsidRDefault="00B6364F" w:rsidP="009E0FF6">
      <w:pPr>
        <w:pStyle w:val="Listaszerbekezds"/>
        <w:numPr>
          <w:ilvl w:val="0"/>
          <w:numId w:val="20"/>
        </w:numPr>
        <w:jc w:val="both"/>
      </w:pPr>
      <w:r>
        <w:t>a Tulajdonosi és Közbeszerzési Bizottság elnöke a képviselő-testület tagjai részére a döntést követő 8 napon belül megküldi az 1. pont alapján meghozott döntést;</w:t>
      </w:r>
    </w:p>
    <w:p w:rsidR="00B6364F" w:rsidRDefault="00DA3CD6" w:rsidP="00B6364F">
      <w:pPr>
        <w:pStyle w:val="Listaszerbekezds"/>
        <w:numPr>
          <w:ilvl w:val="0"/>
          <w:numId w:val="20"/>
        </w:numPr>
        <w:jc w:val="both"/>
      </w:pPr>
      <w:r>
        <w:t xml:space="preserve">a </w:t>
      </w:r>
      <w:r w:rsidR="005B23F3">
        <w:t xml:space="preserve">képviselő-testület </w:t>
      </w:r>
      <w:r w:rsidR="00B6364F">
        <w:t xml:space="preserve">jogszabályban meghatározott keretek között dönthet </w:t>
      </w:r>
      <w:r w:rsidR="005B23F3">
        <w:t>az 1. pont alapján hozott döntés</w:t>
      </w:r>
      <w:r w:rsidR="00B6364F">
        <w:t xml:space="preserve"> </w:t>
      </w:r>
      <w:r w:rsidR="009C74BC">
        <w:t>hatálya megszüntetéséről,</w:t>
      </w:r>
      <w:r>
        <w:t xml:space="preserve"> </w:t>
      </w:r>
      <w:r w:rsidR="005B23F3">
        <w:t xml:space="preserve">illetve </w:t>
      </w:r>
      <w:r w:rsidR="00C912D5">
        <w:t>a szükséges további intézkedésekről.</w:t>
      </w:r>
      <w:r w:rsidR="005B23F3">
        <w:t xml:space="preserve"> </w:t>
      </w:r>
    </w:p>
    <w:p w:rsidR="00C912D5" w:rsidRDefault="00C912D5" w:rsidP="00FA1083">
      <w:pPr>
        <w:jc w:val="both"/>
      </w:pPr>
    </w:p>
    <w:p w:rsidR="00C912D5" w:rsidRPr="00815E75" w:rsidRDefault="00C912D5" w:rsidP="00C912D5">
      <w:pPr>
        <w:spacing w:line="280" w:lineRule="exact"/>
        <w:jc w:val="both"/>
        <w:rPr>
          <w:rFonts w:eastAsia="Arial Unicode MS"/>
        </w:rPr>
      </w:pPr>
      <w:r w:rsidRPr="007A2623">
        <w:rPr>
          <w:rFonts w:eastAsia="Arial Unicode MS"/>
          <w:b/>
        </w:rPr>
        <w:t xml:space="preserve">Felelős: </w:t>
      </w:r>
      <w:r w:rsidRPr="00815E75">
        <w:rPr>
          <w:rFonts w:eastAsia="Arial Unicode MS"/>
        </w:rPr>
        <w:t xml:space="preserve">Karácsony Gergely polgármester (Polgármesteri Kabinet, Jegyzői Kabinet) </w:t>
      </w:r>
    </w:p>
    <w:p w:rsidR="00FA7E04" w:rsidRPr="007A2623" w:rsidRDefault="00FA7E04" w:rsidP="00FA7E04">
      <w:pPr>
        <w:jc w:val="both"/>
        <w:rPr>
          <w:rFonts w:eastAsia="Arial Unicode MS"/>
          <w:bCs/>
        </w:rPr>
      </w:pPr>
      <w:r w:rsidRPr="007A2623">
        <w:rPr>
          <w:rFonts w:eastAsia="Arial Unicode MS"/>
          <w:b/>
        </w:rPr>
        <w:t>Határidő:</w:t>
      </w:r>
      <w:r w:rsidR="006F682E">
        <w:rPr>
          <w:rFonts w:eastAsia="Arial Unicode MS"/>
          <w:b/>
        </w:rPr>
        <w:t xml:space="preserve"> </w:t>
      </w:r>
      <w:r w:rsidR="00C34DD1" w:rsidRPr="00C912D5">
        <w:rPr>
          <w:rFonts w:eastAsia="Arial Unicode MS"/>
        </w:rPr>
        <w:t>azonnal</w:t>
      </w:r>
    </w:p>
    <w:p w:rsidR="00EB579A" w:rsidRDefault="00EB579A" w:rsidP="002E3663">
      <w:pPr>
        <w:jc w:val="both"/>
      </w:pPr>
    </w:p>
    <w:p w:rsidR="002E3663" w:rsidRPr="001F10F5" w:rsidRDefault="002E3663" w:rsidP="002E3663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1F10F5">
        <w:rPr>
          <w:i w:val="0"/>
          <w:szCs w:val="24"/>
        </w:rPr>
        <w:t xml:space="preserve">A </w:t>
      </w:r>
      <w:r w:rsidRPr="001D507D">
        <w:rPr>
          <w:b/>
          <w:i w:val="0"/>
          <w:szCs w:val="24"/>
        </w:rPr>
        <w:t>határozathozatal</w:t>
      </w:r>
      <w:r w:rsidRPr="001F10F5">
        <w:rPr>
          <w:i w:val="0"/>
          <w:szCs w:val="24"/>
        </w:rPr>
        <w:t xml:space="preserve"> Magyarország helyi önkormányzatairól szóló 2011. évi CLXXXIX. törvény </w:t>
      </w:r>
      <w:r w:rsidR="009E1D50">
        <w:rPr>
          <w:i w:val="0"/>
          <w:szCs w:val="24"/>
        </w:rPr>
        <w:t>50</w:t>
      </w:r>
      <w:r w:rsidRPr="001F10F5">
        <w:rPr>
          <w:i w:val="0"/>
          <w:szCs w:val="24"/>
        </w:rPr>
        <w:t>.</w:t>
      </w:r>
      <w:r w:rsidR="00C912D5">
        <w:rPr>
          <w:i w:val="0"/>
          <w:szCs w:val="24"/>
        </w:rPr>
        <w:t xml:space="preserve"> </w:t>
      </w:r>
      <w:r w:rsidR="009E1D50">
        <w:rPr>
          <w:i w:val="0"/>
          <w:szCs w:val="24"/>
        </w:rPr>
        <w:t>§</w:t>
      </w:r>
      <w:proofErr w:type="spellStart"/>
      <w:r w:rsidR="009E1D50">
        <w:rPr>
          <w:i w:val="0"/>
          <w:szCs w:val="24"/>
        </w:rPr>
        <w:t>-</w:t>
      </w:r>
      <w:proofErr w:type="gramStart"/>
      <w:r w:rsidR="009E1D50">
        <w:rPr>
          <w:i w:val="0"/>
          <w:szCs w:val="24"/>
        </w:rPr>
        <w:t>a</w:t>
      </w:r>
      <w:proofErr w:type="spellEnd"/>
      <w:proofErr w:type="gramEnd"/>
      <w:r w:rsidR="009E1D50">
        <w:rPr>
          <w:i w:val="0"/>
          <w:szCs w:val="24"/>
        </w:rPr>
        <w:t xml:space="preserve"> </w:t>
      </w:r>
      <w:r w:rsidRPr="001F10F5">
        <w:rPr>
          <w:i w:val="0"/>
          <w:szCs w:val="24"/>
        </w:rPr>
        <w:t xml:space="preserve">alapján </w:t>
      </w:r>
      <w:r w:rsidR="00C912D5">
        <w:rPr>
          <w:b/>
          <w:i w:val="0"/>
          <w:szCs w:val="24"/>
        </w:rPr>
        <w:t>minősített</w:t>
      </w:r>
      <w:r w:rsidRPr="001D507D">
        <w:rPr>
          <w:b/>
          <w:i w:val="0"/>
          <w:szCs w:val="24"/>
        </w:rPr>
        <w:t xml:space="preserve"> többséget</w:t>
      </w:r>
      <w:r w:rsidRPr="001F10F5">
        <w:rPr>
          <w:i w:val="0"/>
          <w:szCs w:val="24"/>
        </w:rPr>
        <w:t xml:space="preserve"> igényel.</w:t>
      </w:r>
    </w:p>
    <w:p w:rsidR="002E3663" w:rsidRDefault="002E3663" w:rsidP="002E3663">
      <w:pPr>
        <w:pStyle w:val="BodyText32"/>
        <w:numPr>
          <w:ilvl w:val="12"/>
          <w:numId w:val="0"/>
        </w:numPr>
        <w:rPr>
          <w:szCs w:val="24"/>
        </w:rPr>
      </w:pPr>
    </w:p>
    <w:p w:rsidR="002E3663" w:rsidRDefault="002E3663" w:rsidP="002E3663">
      <w:pPr>
        <w:jc w:val="both"/>
      </w:pPr>
      <w:r w:rsidRPr="00CC264D">
        <w:t xml:space="preserve">Budapest, </w:t>
      </w:r>
      <w:r w:rsidR="008F7708">
        <w:t>201</w:t>
      </w:r>
      <w:r w:rsidR="00C912D5">
        <w:t>9. március 28</w:t>
      </w:r>
      <w:r w:rsidR="00515183">
        <w:t>.</w:t>
      </w:r>
    </w:p>
    <w:p w:rsidR="002E3663" w:rsidRDefault="002E3663" w:rsidP="002E3663">
      <w:pPr>
        <w:jc w:val="both"/>
      </w:pPr>
    </w:p>
    <w:p w:rsidR="002E3663" w:rsidRDefault="002E3663" w:rsidP="002E3663">
      <w:pPr>
        <w:tabs>
          <w:tab w:val="center" w:pos="6804"/>
        </w:tabs>
        <w:jc w:val="both"/>
      </w:pPr>
      <w:r>
        <w:tab/>
      </w:r>
      <w:r w:rsidR="00CE3B15">
        <w:t>Hajdu Flórián</w:t>
      </w:r>
    </w:p>
    <w:p w:rsidR="006800CC" w:rsidRPr="008870CF" w:rsidRDefault="002E3663" w:rsidP="008870CF">
      <w:pPr>
        <w:tabs>
          <w:tab w:val="center" w:pos="6804"/>
        </w:tabs>
        <w:jc w:val="both"/>
      </w:pPr>
      <w:r>
        <w:tab/>
      </w:r>
      <w:r w:rsidR="00CE3B15">
        <w:t>al</w:t>
      </w:r>
      <w:r>
        <w:t>polgármester</w:t>
      </w:r>
    </w:p>
    <w:p w:rsidR="00387B44" w:rsidRPr="00AC11BF" w:rsidRDefault="002E3663" w:rsidP="00270678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  <w:u w:val="single"/>
        </w:rPr>
      </w:pPr>
      <w:r w:rsidRPr="00AC11BF">
        <w:rPr>
          <w:i w:val="0"/>
          <w:szCs w:val="24"/>
          <w:u w:val="single"/>
        </w:rPr>
        <w:t>Az előterjesztést készítette:</w:t>
      </w:r>
      <w:r w:rsidRPr="00AC11BF">
        <w:rPr>
          <w:i w:val="0"/>
          <w:szCs w:val="24"/>
          <w:u w:val="single"/>
        </w:rPr>
        <w:tab/>
      </w:r>
    </w:p>
    <w:p w:rsidR="001D6B51" w:rsidRDefault="006A410F" w:rsidP="00A0656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t xml:space="preserve"> </w:t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="001D6B51">
        <w:rPr>
          <w:i w:val="0"/>
          <w:szCs w:val="24"/>
        </w:rPr>
        <w:t>Polgármesteri Hivatal</w:t>
      </w:r>
    </w:p>
    <w:p w:rsidR="006A410F" w:rsidRDefault="006A410F" w:rsidP="00A06564">
      <w:pPr>
        <w:pStyle w:val="BodyText32"/>
        <w:numPr>
          <w:ilvl w:val="12"/>
          <w:numId w:val="0"/>
        </w:numPr>
        <w:ind w:left="2124" w:hanging="2124"/>
        <w:rPr>
          <w:i w:val="0"/>
          <w:szCs w:val="24"/>
        </w:rPr>
      </w:pPr>
      <w:r>
        <w:rPr>
          <w:i w:val="0"/>
          <w:szCs w:val="24"/>
        </w:rPr>
        <w:lastRenderedPageBreak/>
        <w:tab/>
      </w:r>
      <w:r>
        <w:rPr>
          <w:i w:val="0"/>
          <w:szCs w:val="24"/>
        </w:rPr>
        <w:tab/>
        <w:t>Jogi Osztály</w:t>
      </w:r>
    </w:p>
    <w:sectPr w:rsidR="006A410F" w:rsidSect="00F9640F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AB" w:rsidRDefault="00427DAB" w:rsidP="00490F7A">
      <w:r>
        <w:separator/>
      </w:r>
    </w:p>
  </w:endnote>
  <w:endnote w:type="continuationSeparator" w:id="0">
    <w:p w:rsidR="00427DAB" w:rsidRDefault="00427DAB" w:rsidP="00490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3532"/>
      <w:docPartObj>
        <w:docPartGallery w:val="Page Numbers (Bottom of Page)"/>
        <w:docPartUnique/>
      </w:docPartObj>
    </w:sdtPr>
    <w:sdtContent>
      <w:p w:rsidR="0028500C" w:rsidRDefault="00DC4C3E">
        <w:pPr>
          <w:pStyle w:val="llb"/>
          <w:jc w:val="right"/>
        </w:pPr>
        <w:r>
          <w:rPr>
            <w:noProof/>
          </w:rPr>
          <w:fldChar w:fldCharType="begin"/>
        </w:r>
        <w:r w:rsidR="00065F0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15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00C" w:rsidRDefault="0028500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AB" w:rsidRDefault="00427DAB" w:rsidP="00490F7A">
      <w:r>
        <w:separator/>
      </w:r>
    </w:p>
  </w:footnote>
  <w:footnote w:type="continuationSeparator" w:id="0">
    <w:p w:rsidR="00427DAB" w:rsidRDefault="00427DAB" w:rsidP="00490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97D"/>
    <w:multiLevelType w:val="hybridMultilevel"/>
    <w:tmpl w:val="F2B21B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230E4"/>
    <w:multiLevelType w:val="hybridMultilevel"/>
    <w:tmpl w:val="C62E4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46A47"/>
    <w:multiLevelType w:val="hybridMultilevel"/>
    <w:tmpl w:val="D77EB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048E"/>
    <w:multiLevelType w:val="hybridMultilevel"/>
    <w:tmpl w:val="FBC45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36B8A"/>
    <w:multiLevelType w:val="hybridMultilevel"/>
    <w:tmpl w:val="CF965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F2957"/>
    <w:multiLevelType w:val="hybridMultilevel"/>
    <w:tmpl w:val="51300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91AE1"/>
    <w:multiLevelType w:val="hybridMultilevel"/>
    <w:tmpl w:val="9F9EFB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212DC"/>
    <w:multiLevelType w:val="hybridMultilevel"/>
    <w:tmpl w:val="8B2EF24A"/>
    <w:lvl w:ilvl="0" w:tplc="169A9B3A">
      <w:start w:val="1"/>
      <w:numFmt w:val="decimal"/>
      <w:lvlText w:val="%1.)"/>
      <w:lvlJc w:val="left"/>
      <w:pPr>
        <w:ind w:left="40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3463E2D"/>
    <w:multiLevelType w:val="hybridMultilevel"/>
    <w:tmpl w:val="FC68E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96EF2"/>
    <w:multiLevelType w:val="hybridMultilevel"/>
    <w:tmpl w:val="11C88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A635B"/>
    <w:multiLevelType w:val="hybridMultilevel"/>
    <w:tmpl w:val="B016B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3378E"/>
    <w:multiLevelType w:val="hybridMultilevel"/>
    <w:tmpl w:val="7B144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840EF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E77133"/>
    <w:multiLevelType w:val="hybridMultilevel"/>
    <w:tmpl w:val="02C6D8A4"/>
    <w:lvl w:ilvl="0" w:tplc="881AC73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4736A"/>
    <w:multiLevelType w:val="hybridMultilevel"/>
    <w:tmpl w:val="D9A2B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575E6"/>
    <w:multiLevelType w:val="hybridMultilevel"/>
    <w:tmpl w:val="94E80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9E6A2D"/>
    <w:multiLevelType w:val="hybridMultilevel"/>
    <w:tmpl w:val="C0FAE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8"/>
  </w:num>
  <w:num w:numId="5">
    <w:abstractNumId w:val="14"/>
  </w:num>
  <w:num w:numId="6">
    <w:abstractNumId w:val="13"/>
  </w:num>
  <w:num w:numId="7">
    <w:abstractNumId w:val="5"/>
  </w:num>
  <w:num w:numId="8">
    <w:abstractNumId w:val="9"/>
  </w:num>
  <w:num w:numId="9">
    <w:abstractNumId w:val="2"/>
  </w:num>
  <w:num w:numId="10">
    <w:abstractNumId w:val="19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  <w:num w:numId="15">
    <w:abstractNumId w:val="18"/>
  </w:num>
  <w:num w:numId="16">
    <w:abstractNumId w:val="16"/>
  </w:num>
  <w:num w:numId="17">
    <w:abstractNumId w:val="10"/>
  </w:num>
  <w:num w:numId="18">
    <w:abstractNumId w:val="12"/>
  </w:num>
  <w:num w:numId="19">
    <w:abstractNumId w:val="4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52F"/>
    <w:rsid w:val="00004A66"/>
    <w:rsid w:val="00005424"/>
    <w:rsid w:val="00006401"/>
    <w:rsid w:val="00007B62"/>
    <w:rsid w:val="00013526"/>
    <w:rsid w:val="00027F8D"/>
    <w:rsid w:val="00034A16"/>
    <w:rsid w:val="0003520F"/>
    <w:rsid w:val="00040524"/>
    <w:rsid w:val="00042DD5"/>
    <w:rsid w:val="0004550F"/>
    <w:rsid w:val="00047D3A"/>
    <w:rsid w:val="000516E9"/>
    <w:rsid w:val="00051E28"/>
    <w:rsid w:val="00065A4C"/>
    <w:rsid w:val="00065F06"/>
    <w:rsid w:val="00070E57"/>
    <w:rsid w:val="0007150A"/>
    <w:rsid w:val="00072A25"/>
    <w:rsid w:val="00075CE3"/>
    <w:rsid w:val="00077EC7"/>
    <w:rsid w:val="0008025A"/>
    <w:rsid w:val="000819CA"/>
    <w:rsid w:val="00083677"/>
    <w:rsid w:val="0008565B"/>
    <w:rsid w:val="000872AF"/>
    <w:rsid w:val="00092AFD"/>
    <w:rsid w:val="00095275"/>
    <w:rsid w:val="00095521"/>
    <w:rsid w:val="000972EA"/>
    <w:rsid w:val="000A6355"/>
    <w:rsid w:val="000B0D5E"/>
    <w:rsid w:val="000B1718"/>
    <w:rsid w:val="000B3A9C"/>
    <w:rsid w:val="000B6747"/>
    <w:rsid w:val="000C5321"/>
    <w:rsid w:val="000D1A59"/>
    <w:rsid w:val="000D2A6B"/>
    <w:rsid w:val="000F32C0"/>
    <w:rsid w:val="000F4399"/>
    <w:rsid w:val="000F71F5"/>
    <w:rsid w:val="00105DB3"/>
    <w:rsid w:val="001078BC"/>
    <w:rsid w:val="0011214B"/>
    <w:rsid w:val="00114277"/>
    <w:rsid w:val="00135E5B"/>
    <w:rsid w:val="001403BE"/>
    <w:rsid w:val="0014211A"/>
    <w:rsid w:val="00143AE8"/>
    <w:rsid w:val="00152E78"/>
    <w:rsid w:val="00157C78"/>
    <w:rsid w:val="00157FFE"/>
    <w:rsid w:val="00162176"/>
    <w:rsid w:val="00174D5F"/>
    <w:rsid w:val="001760A1"/>
    <w:rsid w:val="001776A1"/>
    <w:rsid w:val="00184031"/>
    <w:rsid w:val="001852AE"/>
    <w:rsid w:val="00194DB8"/>
    <w:rsid w:val="00195A0A"/>
    <w:rsid w:val="001A0DBD"/>
    <w:rsid w:val="001A5F15"/>
    <w:rsid w:val="001A79B5"/>
    <w:rsid w:val="001B2140"/>
    <w:rsid w:val="001B4420"/>
    <w:rsid w:val="001C2BDF"/>
    <w:rsid w:val="001C4077"/>
    <w:rsid w:val="001C46F7"/>
    <w:rsid w:val="001C5935"/>
    <w:rsid w:val="001C79ED"/>
    <w:rsid w:val="001D22AC"/>
    <w:rsid w:val="001D5F31"/>
    <w:rsid w:val="001D6B51"/>
    <w:rsid w:val="001E09A0"/>
    <w:rsid w:val="001E6B62"/>
    <w:rsid w:val="001F0637"/>
    <w:rsid w:val="001F45B6"/>
    <w:rsid w:val="001F5978"/>
    <w:rsid w:val="001F76DD"/>
    <w:rsid w:val="00226B98"/>
    <w:rsid w:val="00240455"/>
    <w:rsid w:val="0024419D"/>
    <w:rsid w:val="00251164"/>
    <w:rsid w:val="002512C0"/>
    <w:rsid w:val="00251E50"/>
    <w:rsid w:val="0025743D"/>
    <w:rsid w:val="002618AF"/>
    <w:rsid w:val="002624A4"/>
    <w:rsid w:val="00262CB1"/>
    <w:rsid w:val="00263846"/>
    <w:rsid w:val="002648F9"/>
    <w:rsid w:val="00264BB7"/>
    <w:rsid w:val="00265454"/>
    <w:rsid w:val="00270678"/>
    <w:rsid w:val="00276A5F"/>
    <w:rsid w:val="00281F22"/>
    <w:rsid w:val="00282124"/>
    <w:rsid w:val="00282207"/>
    <w:rsid w:val="0028500C"/>
    <w:rsid w:val="0028561B"/>
    <w:rsid w:val="00286F39"/>
    <w:rsid w:val="00292B3F"/>
    <w:rsid w:val="00295D58"/>
    <w:rsid w:val="00297658"/>
    <w:rsid w:val="002A0314"/>
    <w:rsid w:val="002A25EB"/>
    <w:rsid w:val="002A3F50"/>
    <w:rsid w:val="002A56F2"/>
    <w:rsid w:val="002B7469"/>
    <w:rsid w:val="002C445E"/>
    <w:rsid w:val="002D0BDE"/>
    <w:rsid w:val="002E0C2F"/>
    <w:rsid w:val="002E3663"/>
    <w:rsid w:val="002F0D18"/>
    <w:rsid w:val="002F29B9"/>
    <w:rsid w:val="002F6DE9"/>
    <w:rsid w:val="0030134E"/>
    <w:rsid w:val="003016CF"/>
    <w:rsid w:val="0030272A"/>
    <w:rsid w:val="00325FBB"/>
    <w:rsid w:val="00326A81"/>
    <w:rsid w:val="003326A7"/>
    <w:rsid w:val="00333E62"/>
    <w:rsid w:val="00337817"/>
    <w:rsid w:val="00343427"/>
    <w:rsid w:val="003451C4"/>
    <w:rsid w:val="00353D03"/>
    <w:rsid w:val="00353E93"/>
    <w:rsid w:val="00362C7A"/>
    <w:rsid w:val="00365931"/>
    <w:rsid w:val="00365F0D"/>
    <w:rsid w:val="00374573"/>
    <w:rsid w:val="00387B44"/>
    <w:rsid w:val="003A0C02"/>
    <w:rsid w:val="003A3E8B"/>
    <w:rsid w:val="003A63F3"/>
    <w:rsid w:val="003A6BA6"/>
    <w:rsid w:val="003B072A"/>
    <w:rsid w:val="003B0E5A"/>
    <w:rsid w:val="003B6CFF"/>
    <w:rsid w:val="003C0083"/>
    <w:rsid w:val="003D09D3"/>
    <w:rsid w:val="003D0E71"/>
    <w:rsid w:val="003D2F6D"/>
    <w:rsid w:val="003F3FA2"/>
    <w:rsid w:val="003F5322"/>
    <w:rsid w:val="003F700B"/>
    <w:rsid w:val="00424BAD"/>
    <w:rsid w:val="00425A11"/>
    <w:rsid w:val="00427DAB"/>
    <w:rsid w:val="0044355A"/>
    <w:rsid w:val="00443CC2"/>
    <w:rsid w:val="00444EF2"/>
    <w:rsid w:val="00445400"/>
    <w:rsid w:val="00447261"/>
    <w:rsid w:val="00453B9E"/>
    <w:rsid w:val="00466DE8"/>
    <w:rsid w:val="00477B11"/>
    <w:rsid w:val="00485C45"/>
    <w:rsid w:val="004873F1"/>
    <w:rsid w:val="00490D70"/>
    <w:rsid w:val="00490F7A"/>
    <w:rsid w:val="004A436B"/>
    <w:rsid w:val="004A64B0"/>
    <w:rsid w:val="004B1A55"/>
    <w:rsid w:val="004B1DD8"/>
    <w:rsid w:val="004C4291"/>
    <w:rsid w:val="004E2C39"/>
    <w:rsid w:val="004E37D6"/>
    <w:rsid w:val="004E7DBE"/>
    <w:rsid w:val="004F0AFC"/>
    <w:rsid w:val="004F10C1"/>
    <w:rsid w:val="004F5C8A"/>
    <w:rsid w:val="004F6D4B"/>
    <w:rsid w:val="00505F83"/>
    <w:rsid w:val="005078C8"/>
    <w:rsid w:val="00507F84"/>
    <w:rsid w:val="005146BF"/>
    <w:rsid w:val="00515183"/>
    <w:rsid w:val="005153EB"/>
    <w:rsid w:val="005174EF"/>
    <w:rsid w:val="0052065C"/>
    <w:rsid w:val="00521AF9"/>
    <w:rsid w:val="00523E19"/>
    <w:rsid w:val="00533069"/>
    <w:rsid w:val="00534400"/>
    <w:rsid w:val="00535053"/>
    <w:rsid w:val="00542644"/>
    <w:rsid w:val="00543983"/>
    <w:rsid w:val="00543B46"/>
    <w:rsid w:val="005469E5"/>
    <w:rsid w:val="00547B29"/>
    <w:rsid w:val="0055256C"/>
    <w:rsid w:val="005543CB"/>
    <w:rsid w:val="00560FD6"/>
    <w:rsid w:val="00562C82"/>
    <w:rsid w:val="00566A4B"/>
    <w:rsid w:val="00575CE1"/>
    <w:rsid w:val="00584B5D"/>
    <w:rsid w:val="0059103A"/>
    <w:rsid w:val="00591C6C"/>
    <w:rsid w:val="00593319"/>
    <w:rsid w:val="0059344F"/>
    <w:rsid w:val="005972FD"/>
    <w:rsid w:val="005B23F3"/>
    <w:rsid w:val="005C0142"/>
    <w:rsid w:val="005C09D5"/>
    <w:rsid w:val="005C5D51"/>
    <w:rsid w:val="005D5514"/>
    <w:rsid w:val="005E2597"/>
    <w:rsid w:val="005E359C"/>
    <w:rsid w:val="005F7DFD"/>
    <w:rsid w:val="00600B57"/>
    <w:rsid w:val="00611B63"/>
    <w:rsid w:val="006123AA"/>
    <w:rsid w:val="00613740"/>
    <w:rsid w:val="00620795"/>
    <w:rsid w:val="006210AA"/>
    <w:rsid w:val="006267AE"/>
    <w:rsid w:val="00627305"/>
    <w:rsid w:val="00644C22"/>
    <w:rsid w:val="0064753F"/>
    <w:rsid w:val="00651D37"/>
    <w:rsid w:val="00652E82"/>
    <w:rsid w:val="00660D3B"/>
    <w:rsid w:val="00661028"/>
    <w:rsid w:val="00662FBD"/>
    <w:rsid w:val="00664830"/>
    <w:rsid w:val="00665E48"/>
    <w:rsid w:val="006711A6"/>
    <w:rsid w:val="00674470"/>
    <w:rsid w:val="0067537E"/>
    <w:rsid w:val="006800CC"/>
    <w:rsid w:val="0068198D"/>
    <w:rsid w:val="00684F2B"/>
    <w:rsid w:val="00685FD2"/>
    <w:rsid w:val="00686D3D"/>
    <w:rsid w:val="006921A9"/>
    <w:rsid w:val="00695623"/>
    <w:rsid w:val="006A410F"/>
    <w:rsid w:val="006A4FAF"/>
    <w:rsid w:val="006B58BB"/>
    <w:rsid w:val="006B7DC4"/>
    <w:rsid w:val="006C496F"/>
    <w:rsid w:val="006D022B"/>
    <w:rsid w:val="006D1174"/>
    <w:rsid w:val="006D15A5"/>
    <w:rsid w:val="006D2114"/>
    <w:rsid w:val="006D3BE5"/>
    <w:rsid w:val="006D6048"/>
    <w:rsid w:val="006D7E71"/>
    <w:rsid w:val="006E2390"/>
    <w:rsid w:val="006E37A3"/>
    <w:rsid w:val="006F0C10"/>
    <w:rsid w:val="006F0C80"/>
    <w:rsid w:val="006F1A18"/>
    <w:rsid w:val="006F28C1"/>
    <w:rsid w:val="006F682E"/>
    <w:rsid w:val="00702C71"/>
    <w:rsid w:val="007055E6"/>
    <w:rsid w:val="007120A7"/>
    <w:rsid w:val="00717DBA"/>
    <w:rsid w:val="00720332"/>
    <w:rsid w:val="00721195"/>
    <w:rsid w:val="00723080"/>
    <w:rsid w:val="00723887"/>
    <w:rsid w:val="00723F78"/>
    <w:rsid w:val="00733CD6"/>
    <w:rsid w:val="007372BA"/>
    <w:rsid w:val="007431C1"/>
    <w:rsid w:val="007472E8"/>
    <w:rsid w:val="0075238F"/>
    <w:rsid w:val="007535DD"/>
    <w:rsid w:val="007579F7"/>
    <w:rsid w:val="00770DD0"/>
    <w:rsid w:val="00781E21"/>
    <w:rsid w:val="007867A2"/>
    <w:rsid w:val="00791DC6"/>
    <w:rsid w:val="0079209F"/>
    <w:rsid w:val="00792BC6"/>
    <w:rsid w:val="007A0295"/>
    <w:rsid w:val="007A3F3C"/>
    <w:rsid w:val="007B0795"/>
    <w:rsid w:val="007B3F81"/>
    <w:rsid w:val="007C0F8B"/>
    <w:rsid w:val="007C32FF"/>
    <w:rsid w:val="007C569E"/>
    <w:rsid w:val="007C62F2"/>
    <w:rsid w:val="007D0F5A"/>
    <w:rsid w:val="007E4879"/>
    <w:rsid w:val="007E7C28"/>
    <w:rsid w:val="007F185E"/>
    <w:rsid w:val="007F3435"/>
    <w:rsid w:val="007F506A"/>
    <w:rsid w:val="0080262E"/>
    <w:rsid w:val="008038B8"/>
    <w:rsid w:val="00806C37"/>
    <w:rsid w:val="008120B4"/>
    <w:rsid w:val="00812DDB"/>
    <w:rsid w:val="00814370"/>
    <w:rsid w:val="00815CE3"/>
    <w:rsid w:val="0081669B"/>
    <w:rsid w:val="00830092"/>
    <w:rsid w:val="0083219F"/>
    <w:rsid w:val="00836D4D"/>
    <w:rsid w:val="00840BE0"/>
    <w:rsid w:val="00841E6E"/>
    <w:rsid w:val="008457F6"/>
    <w:rsid w:val="00845964"/>
    <w:rsid w:val="008459F3"/>
    <w:rsid w:val="00845B47"/>
    <w:rsid w:val="00845EFA"/>
    <w:rsid w:val="0085038C"/>
    <w:rsid w:val="008509A5"/>
    <w:rsid w:val="00863DFF"/>
    <w:rsid w:val="00871381"/>
    <w:rsid w:val="00871A59"/>
    <w:rsid w:val="00873A82"/>
    <w:rsid w:val="0087458F"/>
    <w:rsid w:val="0088096F"/>
    <w:rsid w:val="00881D51"/>
    <w:rsid w:val="0088397F"/>
    <w:rsid w:val="008870CF"/>
    <w:rsid w:val="00892538"/>
    <w:rsid w:val="00892A45"/>
    <w:rsid w:val="00892D67"/>
    <w:rsid w:val="008978CF"/>
    <w:rsid w:val="008A4033"/>
    <w:rsid w:val="008A50AA"/>
    <w:rsid w:val="008A59E8"/>
    <w:rsid w:val="008A656C"/>
    <w:rsid w:val="008A6A3D"/>
    <w:rsid w:val="008A7B14"/>
    <w:rsid w:val="008B54EB"/>
    <w:rsid w:val="008B65EE"/>
    <w:rsid w:val="008C342C"/>
    <w:rsid w:val="008C3BE9"/>
    <w:rsid w:val="008D367B"/>
    <w:rsid w:val="008D3B91"/>
    <w:rsid w:val="008E0F44"/>
    <w:rsid w:val="008E1695"/>
    <w:rsid w:val="008E4AD4"/>
    <w:rsid w:val="008E57C7"/>
    <w:rsid w:val="008E6F88"/>
    <w:rsid w:val="008F3892"/>
    <w:rsid w:val="008F5267"/>
    <w:rsid w:val="008F7708"/>
    <w:rsid w:val="00903D6C"/>
    <w:rsid w:val="00911B70"/>
    <w:rsid w:val="00912239"/>
    <w:rsid w:val="00912F76"/>
    <w:rsid w:val="0091588B"/>
    <w:rsid w:val="00927BC0"/>
    <w:rsid w:val="00927D9E"/>
    <w:rsid w:val="0093183E"/>
    <w:rsid w:val="0093522C"/>
    <w:rsid w:val="00940D3E"/>
    <w:rsid w:val="00941467"/>
    <w:rsid w:val="00941497"/>
    <w:rsid w:val="0095399E"/>
    <w:rsid w:val="009554BF"/>
    <w:rsid w:val="0095653F"/>
    <w:rsid w:val="00956A2F"/>
    <w:rsid w:val="00971312"/>
    <w:rsid w:val="00971E75"/>
    <w:rsid w:val="0097289B"/>
    <w:rsid w:val="00974112"/>
    <w:rsid w:val="0097429F"/>
    <w:rsid w:val="0097607B"/>
    <w:rsid w:val="00980287"/>
    <w:rsid w:val="009806F4"/>
    <w:rsid w:val="00980813"/>
    <w:rsid w:val="00983688"/>
    <w:rsid w:val="00986098"/>
    <w:rsid w:val="009A1B0A"/>
    <w:rsid w:val="009A34AC"/>
    <w:rsid w:val="009A7649"/>
    <w:rsid w:val="009A7D42"/>
    <w:rsid w:val="009C52D1"/>
    <w:rsid w:val="009C74BC"/>
    <w:rsid w:val="009C7D8E"/>
    <w:rsid w:val="009D0EA1"/>
    <w:rsid w:val="009D1540"/>
    <w:rsid w:val="009D16E6"/>
    <w:rsid w:val="009D2BAB"/>
    <w:rsid w:val="009E0B33"/>
    <w:rsid w:val="009E0FF6"/>
    <w:rsid w:val="009E1D50"/>
    <w:rsid w:val="009E63F2"/>
    <w:rsid w:val="009E69E2"/>
    <w:rsid w:val="009F243F"/>
    <w:rsid w:val="009F2868"/>
    <w:rsid w:val="009F45BF"/>
    <w:rsid w:val="00A0017D"/>
    <w:rsid w:val="00A017E2"/>
    <w:rsid w:val="00A06564"/>
    <w:rsid w:val="00A06AEC"/>
    <w:rsid w:val="00A06CBC"/>
    <w:rsid w:val="00A12D74"/>
    <w:rsid w:val="00A12EDE"/>
    <w:rsid w:val="00A13B78"/>
    <w:rsid w:val="00A14C32"/>
    <w:rsid w:val="00A1634F"/>
    <w:rsid w:val="00A20D52"/>
    <w:rsid w:val="00A242AA"/>
    <w:rsid w:val="00A25869"/>
    <w:rsid w:val="00A25A14"/>
    <w:rsid w:val="00A260A0"/>
    <w:rsid w:val="00A27A5A"/>
    <w:rsid w:val="00A30033"/>
    <w:rsid w:val="00A37B35"/>
    <w:rsid w:val="00A37D9E"/>
    <w:rsid w:val="00A413C0"/>
    <w:rsid w:val="00A41F2E"/>
    <w:rsid w:val="00A440DA"/>
    <w:rsid w:val="00A454DB"/>
    <w:rsid w:val="00A460AC"/>
    <w:rsid w:val="00A5358F"/>
    <w:rsid w:val="00A56614"/>
    <w:rsid w:val="00A57BE2"/>
    <w:rsid w:val="00A6180D"/>
    <w:rsid w:val="00A61EE9"/>
    <w:rsid w:val="00A63A9A"/>
    <w:rsid w:val="00A63C8D"/>
    <w:rsid w:val="00A64576"/>
    <w:rsid w:val="00A66FF0"/>
    <w:rsid w:val="00A674D2"/>
    <w:rsid w:val="00A679ED"/>
    <w:rsid w:val="00A752D6"/>
    <w:rsid w:val="00A827F8"/>
    <w:rsid w:val="00A86017"/>
    <w:rsid w:val="00A96437"/>
    <w:rsid w:val="00AA6DB4"/>
    <w:rsid w:val="00AB02F2"/>
    <w:rsid w:val="00AB5C16"/>
    <w:rsid w:val="00AC11BF"/>
    <w:rsid w:val="00AC13C1"/>
    <w:rsid w:val="00AC29FA"/>
    <w:rsid w:val="00AC3523"/>
    <w:rsid w:val="00AC3CDD"/>
    <w:rsid w:val="00AC5B88"/>
    <w:rsid w:val="00AD2296"/>
    <w:rsid w:val="00AD736D"/>
    <w:rsid w:val="00AE29C1"/>
    <w:rsid w:val="00AE3A81"/>
    <w:rsid w:val="00AE45CD"/>
    <w:rsid w:val="00AE7356"/>
    <w:rsid w:val="00B01E66"/>
    <w:rsid w:val="00B040C7"/>
    <w:rsid w:val="00B061C5"/>
    <w:rsid w:val="00B06381"/>
    <w:rsid w:val="00B2200B"/>
    <w:rsid w:val="00B22DA7"/>
    <w:rsid w:val="00B22DBB"/>
    <w:rsid w:val="00B24240"/>
    <w:rsid w:val="00B265EE"/>
    <w:rsid w:val="00B34E2D"/>
    <w:rsid w:val="00B417A9"/>
    <w:rsid w:val="00B429BE"/>
    <w:rsid w:val="00B4593A"/>
    <w:rsid w:val="00B6364F"/>
    <w:rsid w:val="00B64A38"/>
    <w:rsid w:val="00B64CEE"/>
    <w:rsid w:val="00B6508D"/>
    <w:rsid w:val="00B70179"/>
    <w:rsid w:val="00B75003"/>
    <w:rsid w:val="00B763ED"/>
    <w:rsid w:val="00B77D75"/>
    <w:rsid w:val="00B80878"/>
    <w:rsid w:val="00B8553E"/>
    <w:rsid w:val="00B857CA"/>
    <w:rsid w:val="00B96110"/>
    <w:rsid w:val="00BA6A95"/>
    <w:rsid w:val="00BA7DFB"/>
    <w:rsid w:val="00BB0324"/>
    <w:rsid w:val="00BB7C11"/>
    <w:rsid w:val="00BB7E78"/>
    <w:rsid w:val="00BC0416"/>
    <w:rsid w:val="00BC1067"/>
    <w:rsid w:val="00BE62F7"/>
    <w:rsid w:val="00BF0FA6"/>
    <w:rsid w:val="00C00DFA"/>
    <w:rsid w:val="00C064AD"/>
    <w:rsid w:val="00C10501"/>
    <w:rsid w:val="00C1252F"/>
    <w:rsid w:val="00C1422F"/>
    <w:rsid w:val="00C215B8"/>
    <w:rsid w:val="00C27F14"/>
    <w:rsid w:val="00C3095D"/>
    <w:rsid w:val="00C34DD1"/>
    <w:rsid w:val="00C462F3"/>
    <w:rsid w:val="00C62318"/>
    <w:rsid w:val="00C6799E"/>
    <w:rsid w:val="00C70682"/>
    <w:rsid w:val="00C71F76"/>
    <w:rsid w:val="00C87EB2"/>
    <w:rsid w:val="00C912D5"/>
    <w:rsid w:val="00C918BA"/>
    <w:rsid w:val="00C919B2"/>
    <w:rsid w:val="00C93296"/>
    <w:rsid w:val="00C94566"/>
    <w:rsid w:val="00C96761"/>
    <w:rsid w:val="00CA195C"/>
    <w:rsid w:val="00CA1C8D"/>
    <w:rsid w:val="00CA2C14"/>
    <w:rsid w:val="00CB2F7F"/>
    <w:rsid w:val="00CC1539"/>
    <w:rsid w:val="00CC1855"/>
    <w:rsid w:val="00CC286A"/>
    <w:rsid w:val="00CC2FC5"/>
    <w:rsid w:val="00CC3A21"/>
    <w:rsid w:val="00CC3C7A"/>
    <w:rsid w:val="00CC57F2"/>
    <w:rsid w:val="00CD1589"/>
    <w:rsid w:val="00CE065C"/>
    <w:rsid w:val="00CE3AC9"/>
    <w:rsid w:val="00CE3B15"/>
    <w:rsid w:val="00CF1329"/>
    <w:rsid w:val="00CF69C6"/>
    <w:rsid w:val="00D1237D"/>
    <w:rsid w:val="00D136C6"/>
    <w:rsid w:val="00D238B6"/>
    <w:rsid w:val="00D26321"/>
    <w:rsid w:val="00D30A40"/>
    <w:rsid w:val="00D31B93"/>
    <w:rsid w:val="00D42BE5"/>
    <w:rsid w:val="00D450FB"/>
    <w:rsid w:val="00D45AD3"/>
    <w:rsid w:val="00D500FE"/>
    <w:rsid w:val="00D509F4"/>
    <w:rsid w:val="00D560CF"/>
    <w:rsid w:val="00D56743"/>
    <w:rsid w:val="00D73818"/>
    <w:rsid w:val="00D76480"/>
    <w:rsid w:val="00D813A1"/>
    <w:rsid w:val="00D95445"/>
    <w:rsid w:val="00D977B6"/>
    <w:rsid w:val="00D97DCB"/>
    <w:rsid w:val="00DA3510"/>
    <w:rsid w:val="00DA3CD6"/>
    <w:rsid w:val="00DA5912"/>
    <w:rsid w:val="00DC4C3E"/>
    <w:rsid w:val="00DD1626"/>
    <w:rsid w:val="00DD6218"/>
    <w:rsid w:val="00DD631A"/>
    <w:rsid w:val="00DE399E"/>
    <w:rsid w:val="00DE39A2"/>
    <w:rsid w:val="00DE4398"/>
    <w:rsid w:val="00DE7989"/>
    <w:rsid w:val="00DF03EE"/>
    <w:rsid w:val="00DF166E"/>
    <w:rsid w:val="00DF4258"/>
    <w:rsid w:val="00E047CA"/>
    <w:rsid w:val="00E04E08"/>
    <w:rsid w:val="00E07206"/>
    <w:rsid w:val="00E12B14"/>
    <w:rsid w:val="00E14B06"/>
    <w:rsid w:val="00E230DA"/>
    <w:rsid w:val="00E2324F"/>
    <w:rsid w:val="00E25C18"/>
    <w:rsid w:val="00E25F2B"/>
    <w:rsid w:val="00E2791B"/>
    <w:rsid w:val="00E306EF"/>
    <w:rsid w:val="00E333E9"/>
    <w:rsid w:val="00E34834"/>
    <w:rsid w:val="00E356FD"/>
    <w:rsid w:val="00E428F7"/>
    <w:rsid w:val="00E46893"/>
    <w:rsid w:val="00E47905"/>
    <w:rsid w:val="00E51D79"/>
    <w:rsid w:val="00E563D1"/>
    <w:rsid w:val="00E61030"/>
    <w:rsid w:val="00E61501"/>
    <w:rsid w:val="00E63B24"/>
    <w:rsid w:val="00E66944"/>
    <w:rsid w:val="00E7666B"/>
    <w:rsid w:val="00E84449"/>
    <w:rsid w:val="00E87A4B"/>
    <w:rsid w:val="00E936F3"/>
    <w:rsid w:val="00E93C01"/>
    <w:rsid w:val="00E94124"/>
    <w:rsid w:val="00E948BE"/>
    <w:rsid w:val="00EA39CE"/>
    <w:rsid w:val="00EA7D93"/>
    <w:rsid w:val="00EB579A"/>
    <w:rsid w:val="00EC5F0C"/>
    <w:rsid w:val="00EC6513"/>
    <w:rsid w:val="00EF17E3"/>
    <w:rsid w:val="00EF6945"/>
    <w:rsid w:val="00F00025"/>
    <w:rsid w:val="00F052C5"/>
    <w:rsid w:val="00F150DF"/>
    <w:rsid w:val="00F212A7"/>
    <w:rsid w:val="00F247C1"/>
    <w:rsid w:val="00F25A65"/>
    <w:rsid w:val="00F30079"/>
    <w:rsid w:val="00F312B2"/>
    <w:rsid w:val="00F3354C"/>
    <w:rsid w:val="00F3688A"/>
    <w:rsid w:val="00F37642"/>
    <w:rsid w:val="00F402A2"/>
    <w:rsid w:val="00F417BA"/>
    <w:rsid w:val="00F43904"/>
    <w:rsid w:val="00F44824"/>
    <w:rsid w:val="00F46F07"/>
    <w:rsid w:val="00F51B9A"/>
    <w:rsid w:val="00F52B2C"/>
    <w:rsid w:val="00F56DE8"/>
    <w:rsid w:val="00F60BBB"/>
    <w:rsid w:val="00F6650B"/>
    <w:rsid w:val="00F677D8"/>
    <w:rsid w:val="00F7265D"/>
    <w:rsid w:val="00F74017"/>
    <w:rsid w:val="00F764ED"/>
    <w:rsid w:val="00F80FAD"/>
    <w:rsid w:val="00F86BB4"/>
    <w:rsid w:val="00F86EEF"/>
    <w:rsid w:val="00F900EA"/>
    <w:rsid w:val="00F9090D"/>
    <w:rsid w:val="00F9640F"/>
    <w:rsid w:val="00FA1083"/>
    <w:rsid w:val="00FA2325"/>
    <w:rsid w:val="00FA6EB4"/>
    <w:rsid w:val="00FA7E04"/>
    <w:rsid w:val="00FB4D5A"/>
    <w:rsid w:val="00FB5028"/>
    <w:rsid w:val="00FC0373"/>
    <w:rsid w:val="00FC1FFE"/>
    <w:rsid w:val="00FC329C"/>
    <w:rsid w:val="00FC4BB2"/>
    <w:rsid w:val="00FD3C10"/>
    <w:rsid w:val="00FD48BA"/>
    <w:rsid w:val="00FE1D0A"/>
    <w:rsid w:val="00FE3E61"/>
    <w:rsid w:val="00FE6284"/>
    <w:rsid w:val="00FE6948"/>
    <w:rsid w:val="00FF03BF"/>
    <w:rsid w:val="00FF22F6"/>
    <w:rsid w:val="00FF4A55"/>
    <w:rsid w:val="00FF4CDB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20D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53E93"/>
    <w:pPr>
      <w:spacing w:after="0" w:line="240" w:lineRule="auto"/>
      <w:jc w:val="both"/>
    </w:pPr>
    <w:rPr>
      <w:rFonts w:ascii="Verdana" w:hAnsi="Verdana"/>
      <w:sz w:val="20"/>
    </w:rPr>
  </w:style>
  <w:style w:type="paragraph" w:customStyle="1" w:styleId="Szvegtrzs31">
    <w:name w:val="Szövegtörzs 31"/>
    <w:basedOn w:val="Norml"/>
    <w:rsid w:val="00C1252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istaszerbekezds">
    <w:name w:val="List Paragraph"/>
    <w:basedOn w:val="Norml"/>
    <w:uiPriority w:val="34"/>
    <w:qFormat/>
    <w:rsid w:val="00C125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71E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1E7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1E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1E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1E7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E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E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rsid w:val="00A20D5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32">
    <w:name w:val="Body Text 32"/>
    <w:basedOn w:val="Norml"/>
    <w:rsid w:val="00A20D5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1223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122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912239"/>
    <w:pPr>
      <w:ind w:left="1134" w:right="1134"/>
      <w:jc w:val="both"/>
    </w:pPr>
    <w:rPr>
      <w:rFonts w:ascii="Arial Narrow" w:hAnsi="Arial Narrow"/>
      <w:b/>
      <w:szCs w:val="20"/>
    </w:rPr>
  </w:style>
  <w:style w:type="character" w:customStyle="1" w:styleId="CmChar">
    <w:name w:val="Cím Char"/>
    <w:link w:val="Cm"/>
    <w:qFormat/>
    <w:rsid w:val="00297658"/>
    <w:rPr>
      <w:rFonts w:ascii="Tahoma" w:hAnsi="Tahoma"/>
      <w:color w:val="000000"/>
      <w:sz w:val="24"/>
      <w:lang w:eastAsia="hu-HU"/>
    </w:rPr>
  </w:style>
  <w:style w:type="paragraph" w:styleId="Cm">
    <w:name w:val="Title"/>
    <w:basedOn w:val="Norml"/>
    <w:link w:val="CmChar"/>
    <w:qFormat/>
    <w:rsid w:val="00297658"/>
    <w:pPr>
      <w:jc w:val="center"/>
    </w:pPr>
    <w:rPr>
      <w:rFonts w:ascii="Tahoma" w:eastAsiaTheme="minorHAnsi" w:hAnsi="Tahoma" w:cstheme="minorBidi"/>
      <w:color w:val="000000"/>
      <w:szCs w:val="22"/>
    </w:rPr>
  </w:style>
  <w:style w:type="character" w:customStyle="1" w:styleId="CmChar1">
    <w:name w:val="Cím Char1"/>
    <w:basedOn w:val="Bekezdsalapbettpusa"/>
    <w:uiPriority w:val="10"/>
    <w:rsid w:val="0029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table" w:styleId="Rcsostblzat">
    <w:name w:val="Table Grid"/>
    <w:basedOn w:val="Normltblzat"/>
    <w:uiPriority w:val="59"/>
    <w:rsid w:val="00AB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0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iemels2">
    <w:name w:val="Strong"/>
    <w:qFormat/>
    <w:rsid w:val="00660D3B"/>
    <w:rPr>
      <w:b/>
      <w:bCs/>
    </w:rPr>
  </w:style>
  <w:style w:type="paragraph" w:customStyle="1" w:styleId="Nincstrkz1">
    <w:name w:val="Nincs térköz1"/>
    <w:rsid w:val="00660D3B"/>
    <w:pPr>
      <w:spacing w:after="0"/>
    </w:pPr>
    <w:rPr>
      <w:rFonts w:ascii="Calibri" w:eastAsia="Times New Roman" w:hAnsi="Calibri" w:cs="Calibri"/>
    </w:rPr>
  </w:style>
  <w:style w:type="paragraph" w:styleId="lfej">
    <w:name w:val="header"/>
    <w:basedOn w:val="Norml"/>
    <w:link w:val="lfejChar"/>
    <w:uiPriority w:val="99"/>
    <w:unhideWhenUsed/>
    <w:rsid w:val="00490F7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0F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0F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F10C1"/>
    <w:rPr>
      <w:color w:val="0000FF" w:themeColor="hyperlink"/>
      <w:u w:val="single"/>
    </w:rPr>
  </w:style>
  <w:style w:type="paragraph" w:customStyle="1" w:styleId="Szvegtrzs21">
    <w:name w:val="Szövegtörzs 21"/>
    <w:basedOn w:val="Norml"/>
    <w:uiPriority w:val="99"/>
    <w:rsid w:val="006A410F"/>
    <w:pPr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berni</cp:lastModifiedBy>
  <cp:revision>2</cp:revision>
  <cp:lastPrinted>2018-10-09T06:25:00Z</cp:lastPrinted>
  <dcterms:created xsi:type="dcterms:W3CDTF">2019-03-27T15:02:00Z</dcterms:created>
  <dcterms:modified xsi:type="dcterms:W3CDTF">2019-03-27T15:02:00Z</dcterms:modified>
</cp:coreProperties>
</file>