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BE8" w:rsidRDefault="00385BE8">
      <w:pPr>
        <w:pStyle w:val="Cmsor1"/>
        <w:rPr>
          <w:sz w:val="24"/>
          <w:szCs w:val="24"/>
        </w:rPr>
      </w:pPr>
      <w:r>
        <w:rPr>
          <w:sz w:val="24"/>
          <w:szCs w:val="24"/>
        </w:rPr>
        <w:t>Budapest Főváros XIV. Kerület Zugló</w:t>
      </w:r>
    </w:p>
    <w:p w:rsidR="00385BE8" w:rsidRDefault="00385BE8">
      <w:pPr>
        <w:rPr>
          <w:b/>
          <w:bCs/>
        </w:rPr>
      </w:pPr>
      <w:r>
        <w:rPr>
          <w:b/>
          <w:bCs/>
        </w:rPr>
        <w:t>Polgármestere</w:t>
      </w:r>
    </w:p>
    <w:p w:rsidR="00385BE8" w:rsidRDefault="00385BE8">
      <w:pPr>
        <w:rPr>
          <w:b/>
          <w:bCs/>
        </w:rPr>
      </w:pPr>
    </w:p>
    <w:p w:rsidR="00385BE8" w:rsidRDefault="00385BE8">
      <w:r>
        <w:rPr>
          <w:b/>
          <w:bCs/>
        </w:rPr>
        <w:t>Szám:</w:t>
      </w:r>
      <w:r>
        <w:t xml:space="preserve"> 123-</w:t>
      </w:r>
      <w:r w:rsidR="00F35A4A">
        <w:t>2403</w:t>
      </w:r>
      <w:bookmarkStart w:id="0" w:name="_GoBack"/>
      <w:bookmarkEnd w:id="0"/>
      <w:r w:rsidR="00790EC9">
        <w:t>/2018</w:t>
      </w:r>
    </w:p>
    <w:p w:rsidR="00385BE8" w:rsidRDefault="00385BE8">
      <w:pPr>
        <w:jc w:val="right"/>
      </w:pPr>
      <w:r>
        <w:t>Nyilvános ülésen tárgyalandó!</w:t>
      </w:r>
    </w:p>
    <w:p w:rsidR="00385BE8" w:rsidRDefault="00385BE8">
      <w:pPr>
        <w:jc w:val="center"/>
        <w:rPr>
          <w:b/>
          <w:bCs/>
        </w:rPr>
      </w:pPr>
    </w:p>
    <w:p w:rsidR="00385BE8" w:rsidRDefault="00385BE8">
      <w:pPr>
        <w:jc w:val="center"/>
        <w:rPr>
          <w:b/>
          <w:bCs/>
        </w:rPr>
      </w:pPr>
    </w:p>
    <w:p w:rsidR="00385BE8" w:rsidRDefault="00385BE8">
      <w:pPr>
        <w:jc w:val="center"/>
        <w:rPr>
          <w:b/>
          <w:bCs/>
        </w:rPr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:………………..</w:t>
      </w:r>
      <w:proofErr w:type="gramEnd"/>
    </w:p>
    <w:p w:rsidR="00385BE8" w:rsidRDefault="00385BE8">
      <w:pPr>
        <w:pStyle w:val="BodyText31"/>
        <w:numPr>
          <w:ilvl w:val="12"/>
          <w:numId w:val="0"/>
        </w:numPr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Képviselő-testület</w:t>
      </w: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201</w:t>
      </w:r>
      <w:r w:rsidR="00790EC9">
        <w:rPr>
          <w:b/>
          <w:bCs/>
          <w:i w:val="0"/>
          <w:iCs w:val="0"/>
        </w:rPr>
        <w:t>8</w:t>
      </w:r>
      <w:r>
        <w:rPr>
          <w:b/>
          <w:bCs/>
          <w:i w:val="0"/>
          <w:iCs w:val="0"/>
        </w:rPr>
        <w:t xml:space="preserve">. </w:t>
      </w:r>
      <w:r w:rsidR="005905A1">
        <w:rPr>
          <w:b/>
          <w:bCs/>
          <w:i w:val="0"/>
          <w:iCs w:val="0"/>
        </w:rPr>
        <w:t>november</w:t>
      </w:r>
      <w:r>
        <w:rPr>
          <w:b/>
          <w:bCs/>
          <w:i w:val="0"/>
          <w:iCs w:val="0"/>
        </w:rPr>
        <w:t xml:space="preserve"> </w:t>
      </w:r>
      <w:r w:rsidR="005905A1">
        <w:rPr>
          <w:b/>
          <w:bCs/>
          <w:i w:val="0"/>
          <w:iCs w:val="0"/>
        </w:rPr>
        <w:t>22</w:t>
      </w:r>
      <w:r>
        <w:rPr>
          <w:b/>
          <w:bCs/>
          <w:i w:val="0"/>
          <w:iCs w:val="0"/>
        </w:rPr>
        <w:t>-i ülésére</w:t>
      </w: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Tisztelt Képviselő-testület!</w:t>
      </w:r>
    </w:p>
    <w:p w:rsidR="00385BE8" w:rsidRDefault="00385BE8">
      <w:pPr>
        <w:pStyle w:val="BodyText31"/>
        <w:numPr>
          <w:ilvl w:val="12"/>
          <w:numId w:val="0"/>
        </w:numPr>
        <w:jc w:val="center"/>
        <w:rPr>
          <w:b/>
          <w:bCs/>
          <w:i w:val="0"/>
          <w:iCs w:val="0"/>
        </w:rPr>
      </w:pPr>
    </w:p>
    <w:p w:rsidR="00385BE8" w:rsidRDefault="00385BE8">
      <w:pPr>
        <w:pStyle w:val="Szvegtrzs"/>
        <w:autoSpaceDE w:val="0"/>
        <w:autoSpaceDN w:val="0"/>
        <w:adjustRightInd w:val="0"/>
        <w:spacing w:before="0"/>
      </w:pPr>
      <w:r>
        <w:t>Tárgy:</w:t>
      </w:r>
    </w:p>
    <w:p w:rsidR="001C4D2E" w:rsidRDefault="001C4D2E" w:rsidP="001A0A6B">
      <w:pPr>
        <w:jc w:val="center"/>
        <w:rPr>
          <w:b/>
          <w:bCs/>
          <w:color w:val="000000"/>
        </w:rPr>
      </w:pPr>
    </w:p>
    <w:p w:rsidR="00385BE8" w:rsidRPr="004B65E0" w:rsidRDefault="004B65E0" w:rsidP="001A0A6B">
      <w:pPr>
        <w:jc w:val="center"/>
        <w:rPr>
          <w:b/>
          <w:bCs/>
          <w:i/>
          <w:iCs/>
        </w:rPr>
      </w:pPr>
      <w:r w:rsidRPr="004B65E0">
        <w:rPr>
          <w:b/>
          <w:bCs/>
          <w:color w:val="000000"/>
        </w:rPr>
        <w:t xml:space="preserve">Javaslat </w:t>
      </w:r>
      <w:r w:rsidR="001C4D2E">
        <w:rPr>
          <w:b/>
          <w:bCs/>
          <w:color w:val="000000"/>
        </w:rPr>
        <w:t xml:space="preserve">a </w:t>
      </w:r>
      <w:r w:rsidR="001C4D2E" w:rsidRPr="002C6E95">
        <w:rPr>
          <w:b/>
        </w:rPr>
        <w:t>Budapest Főváros XIV. kerület Zugló Önkormányzata tulajdonában álló közterületek használatáról</w:t>
      </w:r>
      <w:r w:rsidR="001C4D2E">
        <w:rPr>
          <w:b/>
        </w:rPr>
        <w:t xml:space="preserve"> </w:t>
      </w:r>
      <w:r w:rsidRPr="004B65E0">
        <w:rPr>
          <w:b/>
          <w:bCs/>
        </w:rPr>
        <w:t>szóló</w:t>
      </w:r>
      <w:r w:rsidR="001A0A6B">
        <w:rPr>
          <w:b/>
          <w:bCs/>
        </w:rPr>
        <w:t xml:space="preserve"> </w:t>
      </w:r>
      <w:r w:rsidRPr="004B65E0">
        <w:rPr>
          <w:b/>
          <w:bCs/>
        </w:rPr>
        <w:t>rendelet megalkotására</w:t>
      </w:r>
    </w:p>
    <w:p w:rsidR="00385BE8" w:rsidRPr="004B65E0" w:rsidRDefault="00385BE8" w:rsidP="004B65E0">
      <w:pPr>
        <w:rPr>
          <w:b/>
          <w:bCs/>
          <w:i/>
          <w:iCs/>
          <w:sz w:val="16"/>
          <w:szCs w:val="16"/>
        </w:rPr>
      </w:pPr>
    </w:p>
    <w:p w:rsidR="00385BE8" w:rsidRDefault="00385BE8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I. Előzmények:</w:t>
      </w:r>
    </w:p>
    <w:p w:rsidR="001C4D2E" w:rsidRDefault="001C4D2E" w:rsidP="001C4D2E">
      <w:pPr>
        <w:autoSpaceDE w:val="0"/>
        <w:autoSpaceDN w:val="0"/>
        <w:adjustRightInd w:val="0"/>
        <w:jc w:val="both"/>
      </w:pPr>
    </w:p>
    <w:p w:rsidR="001C4D2E" w:rsidRDefault="001C4D2E" w:rsidP="001C4D2E">
      <w:pPr>
        <w:autoSpaceDE w:val="0"/>
        <w:autoSpaceDN w:val="0"/>
        <w:adjustRightInd w:val="0"/>
        <w:spacing w:before="120" w:after="120" w:line="276" w:lineRule="auto"/>
        <w:jc w:val="both"/>
      </w:pPr>
      <w:r w:rsidRPr="004B65E0">
        <w:t>A Képviselő-testület 2015</w:t>
      </w:r>
      <w:r>
        <w:t>.</w:t>
      </w:r>
      <w:r w:rsidRPr="004B65E0">
        <w:t xml:space="preserve"> októberi döntése alapján 2016. január 1</w:t>
      </w:r>
      <w:r>
        <w:t>-től</w:t>
      </w:r>
      <w:r w:rsidRPr="004B65E0">
        <w:t xml:space="preserve"> a </w:t>
      </w:r>
      <w:r w:rsidRPr="004B65E0">
        <w:rPr>
          <w:bCs/>
        </w:rPr>
        <w:t>Budapest Főváros XIV. Kerület Zugló Önkormányzata tulajdonában álló közterületek használatának és a helyi közutak kezelésének rendjéről</w:t>
      </w:r>
      <w:r w:rsidRPr="004B65E0">
        <w:t xml:space="preserve"> szóló 48/2015. (X. 21.) önkormányzati rendelet alapján látja el közútkezelői és közterület</w:t>
      </w:r>
      <w:r>
        <w:t>-</w:t>
      </w:r>
      <w:r w:rsidRPr="004B65E0">
        <w:t>hasznosítási feladatait az Önkormányzat.</w:t>
      </w:r>
    </w:p>
    <w:p w:rsidR="001C4D2E" w:rsidRDefault="001C4D2E" w:rsidP="001C4D2E">
      <w:pPr>
        <w:spacing w:before="120" w:after="120" w:line="276" w:lineRule="auto"/>
        <w:jc w:val="both"/>
        <w:outlineLvl w:val="0"/>
      </w:pPr>
      <w:r>
        <w:t xml:space="preserve">Mivel a közutak és az egyéb közterületek használatára vonatkozó szabályozás kialakítása az Önkormányzat törvényben meghatározott eltérő feladatkörében történik, a </w:t>
      </w:r>
      <w:r w:rsidRPr="004B65E0">
        <w:t>Képviselő-testület</w:t>
      </w:r>
      <w:r>
        <w:t xml:space="preserve"> 2018. szeptemberi ülésén megalkotta a közutak kezelésének szakmai szabályairól szóló önálló önkormányzati rendeletet</w:t>
      </w:r>
      <w:r w:rsidR="00040C0E">
        <w:t>. E</w:t>
      </w:r>
      <w:r>
        <w:t xml:space="preserve">hhez szorosan kapcsolódva </w:t>
      </w:r>
      <w:r w:rsidR="00040C0E">
        <w:t xml:space="preserve">új rendelet megalkotása </w:t>
      </w:r>
      <w:r>
        <w:t xml:space="preserve">szükséges a </w:t>
      </w:r>
      <w:r w:rsidRPr="004B65E0">
        <w:t>közterület</w:t>
      </w:r>
      <w:r>
        <w:t>-</w:t>
      </w:r>
      <w:r w:rsidRPr="004B65E0">
        <w:t>haszn</w:t>
      </w:r>
      <w:r w:rsidR="00040C0E">
        <w:t>álat szabályozására is</w:t>
      </w:r>
      <w:r>
        <w:t>.</w:t>
      </w:r>
    </w:p>
    <w:p w:rsidR="001C4D2E" w:rsidRDefault="001C4D2E" w:rsidP="001C4D2E">
      <w:pPr>
        <w:spacing w:before="120" w:after="120" w:line="276" w:lineRule="auto"/>
        <w:jc w:val="both"/>
        <w:outlineLvl w:val="0"/>
      </w:pPr>
      <w:r>
        <w:t>A szabályozási tárgykörök szétválasztását az is indokolja, hogy – míg az Önkormányzat tulajdonában lévő helyi közutak kezelése tekintetében a polgári jog</w:t>
      </w:r>
      <w:r w:rsidR="00040C0E">
        <w:t xml:space="preserve"> szabályai szerint tulajdonosi jogkörben kell eljárni</w:t>
      </w:r>
      <w:r>
        <w:t xml:space="preserve"> – addig </w:t>
      </w:r>
      <w:r w:rsidR="00040C0E">
        <w:t xml:space="preserve">a </w:t>
      </w:r>
      <w:r>
        <w:t>közterület</w:t>
      </w:r>
      <w:r w:rsidR="00040C0E">
        <w:t>nek a más célú használatához való hozzájárulás rendjét</w:t>
      </w:r>
      <w:r>
        <w:t xml:space="preserve"> önkormányzati hatósági ügyként kell szabályozni.</w:t>
      </w:r>
    </w:p>
    <w:p w:rsidR="001A0A6B" w:rsidRDefault="00E60F13" w:rsidP="001A0A6B">
      <w:pPr>
        <w:spacing w:before="120" w:after="120" w:line="276" w:lineRule="auto"/>
        <w:jc w:val="both"/>
      </w:pPr>
      <w:r>
        <w:t>Mindezek miatt új önkormányzati rendelet megalkotása vált szükségessé.</w:t>
      </w:r>
    </w:p>
    <w:p w:rsidR="001A0A6B" w:rsidRDefault="001A0A6B">
      <w:pPr>
        <w:pStyle w:val="Szvegtrzs21"/>
        <w:overflowPunct/>
        <w:textAlignment w:val="auto"/>
      </w:pPr>
    </w:p>
    <w:p w:rsidR="00385BE8" w:rsidRDefault="00385BE8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II. Vélemények</w:t>
      </w:r>
      <w:r w:rsidR="00060335">
        <w:rPr>
          <w:b/>
          <w:bCs/>
          <w:i w:val="0"/>
          <w:iCs w:val="0"/>
        </w:rPr>
        <w:t xml:space="preserve"> és előzetes hatásvizsgálat</w:t>
      </w:r>
      <w:r>
        <w:rPr>
          <w:b/>
          <w:bCs/>
          <w:i w:val="0"/>
          <w:iCs w:val="0"/>
        </w:rPr>
        <w:t>:</w:t>
      </w:r>
    </w:p>
    <w:p w:rsidR="00C837A1" w:rsidRDefault="00C837A1">
      <w:pPr>
        <w:pStyle w:val="Szvegtrzs21"/>
        <w:overflowPunct/>
        <w:autoSpaceDE/>
        <w:autoSpaceDN/>
        <w:adjustRightInd/>
        <w:textAlignment w:val="auto"/>
      </w:pPr>
    </w:p>
    <w:p w:rsidR="00BF178F" w:rsidRDefault="00EA5E4D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</w:pPr>
      <w:r>
        <w:t xml:space="preserve">A </w:t>
      </w:r>
      <w:r w:rsidRPr="004B65E0">
        <w:t>Képviselő-testület</w:t>
      </w:r>
      <w:r>
        <w:t xml:space="preserve"> 2018. szeptemberi ülésén elfogadta a Polgármesteri Hivatal új Szervezeti és Működési Szabályzatát, mely alapján 2018. október 1</w:t>
      </w:r>
      <w:r w:rsidR="00040C0E">
        <w:t>-től</w:t>
      </w:r>
      <w:r>
        <w:t xml:space="preserve"> a Polgármesteri Hivatal Hatósági Osztálya végzi a közterület-hasznosítási feladatokat.</w:t>
      </w:r>
    </w:p>
    <w:p w:rsidR="00BF178F" w:rsidRDefault="009D0009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</w:pPr>
      <w:r>
        <w:t xml:space="preserve">Az elmúlt három év során </w:t>
      </w:r>
      <w:r w:rsidR="00B33CE5">
        <w:t xml:space="preserve">a Polgármesteri Hivatal Főmérnöksége a </w:t>
      </w:r>
      <w:r>
        <w:t xml:space="preserve">jelenleg hatályos </w:t>
      </w:r>
      <w:r w:rsidRPr="004B65E0">
        <w:t>48/2015. (X. 21.)</w:t>
      </w:r>
      <w:r>
        <w:t xml:space="preserve"> önkormányzati rendelet alapján járt el közterület-használati ügyekben. Ez</w:t>
      </w:r>
      <w:r w:rsidR="006E0699">
        <w:t xml:space="preserve"> </w:t>
      </w:r>
      <w:r>
        <w:t xml:space="preserve">idő alatt </w:t>
      </w:r>
      <w:r w:rsidR="00B33CE5">
        <w:t>a gyakorlatban a rendelet több hiányosságára derült fény, melyek nehezítették a gördülékeny, az ügyfelek megelégedését szolgáló ügyintézést.</w:t>
      </w:r>
    </w:p>
    <w:p w:rsidR="00BF178F" w:rsidRDefault="00B33CE5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</w:pPr>
      <w:r>
        <w:lastRenderedPageBreak/>
        <w:t>Fontos kezelni azokat a rövid idejű, kis területet igénylő közterület</w:t>
      </w:r>
      <w:r w:rsidR="00040C0E">
        <w:t>-</w:t>
      </w:r>
      <w:r>
        <w:t xml:space="preserve">használat, </w:t>
      </w:r>
      <w:r w:rsidR="00040C0E">
        <w:t xml:space="preserve">hiszen az ilyen kérelmekre a hatóság </w:t>
      </w:r>
      <w:r>
        <w:t>gyors reagálás</w:t>
      </w:r>
      <w:r w:rsidR="00040C0E">
        <w:t>a</w:t>
      </w:r>
      <w:r>
        <w:t xml:space="preserve"> szükséges. Ezeket </w:t>
      </w:r>
      <w:r w:rsidR="00040C0E">
        <w:t xml:space="preserve">a kérelmeket </w:t>
      </w:r>
      <w:r>
        <w:t>azonnal el kell intézni, kiadni a megfelelő hozzájárulást</w:t>
      </w:r>
      <w:r w:rsidR="00040C0E">
        <w:t xml:space="preserve">. Ezt a rugalmasságot a hatályos </w:t>
      </w:r>
      <w:r>
        <w:t>rendelet nem tesz</w:t>
      </w:r>
      <w:r w:rsidR="00040C0E">
        <w:t>i</w:t>
      </w:r>
      <w:r>
        <w:t xml:space="preserve"> lehetővé. Emellett problémát jelent a hatályos rendelet bonyolult megfogalmazása, </w:t>
      </w:r>
      <w:r w:rsidR="00040C0E">
        <w:t xml:space="preserve">amely nem csupán a jogalkalmazó, hanem </w:t>
      </w:r>
      <w:r>
        <w:t xml:space="preserve">a laikus ügyfelek számára </w:t>
      </w:r>
      <w:r w:rsidR="00040C0E">
        <w:t xml:space="preserve">is </w:t>
      </w:r>
      <w:r>
        <w:t>nehezen érthető</w:t>
      </w:r>
      <w:r w:rsidR="00040C0E">
        <w:t>.</w:t>
      </w:r>
    </w:p>
    <w:p w:rsidR="00BF178F" w:rsidRDefault="000055F6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</w:pPr>
      <w:r>
        <w:t>Elsődleges cél volt az előterjesztés mellékletét képező rendelettervezet elkészítése során a</w:t>
      </w:r>
      <w:r w:rsidR="00040C0E">
        <w:t xml:space="preserve"> köz</w:t>
      </w:r>
      <w:r>
        <w:t xml:space="preserve">érthetőség, </w:t>
      </w:r>
      <w:r w:rsidR="00040C0E">
        <w:t xml:space="preserve">az </w:t>
      </w:r>
      <w:r>
        <w:t xml:space="preserve">egyszerűség, </w:t>
      </w:r>
      <w:r w:rsidR="00040C0E">
        <w:t xml:space="preserve">a </w:t>
      </w:r>
      <w:r>
        <w:t xml:space="preserve">hatékonyság, </w:t>
      </w:r>
      <w:r w:rsidR="00040C0E">
        <w:t xml:space="preserve">valamint az </w:t>
      </w:r>
      <w:r>
        <w:t xml:space="preserve">átláthatóság megvalósítása, melyek hiánya a jelenlegi rendelet megfelelő </w:t>
      </w:r>
      <w:r w:rsidR="00040C0E">
        <w:t xml:space="preserve">alkalmazásának </w:t>
      </w:r>
      <w:r>
        <w:t>az akadálya</w:t>
      </w:r>
      <w:r w:rsidR="00040C0E">
        <w:t xml:space="preserve"> volt</w:t>
      </w:r>
      <w:r>
        <w:t>.</w:t>
      </w:r>
    </w:p>
    <w:p w:rsidR="000055F6" w:rsidRDefault="000055F6">
      <w:pPr>
        <w:pStyle w:val="Szvegtrzs21"/>
        <w:overflowPunct/>
        <w:autoSpaceDE/>
        <w:autoSpaceDN/>
        <w:adjustRightInd/>
        <w:textAlignment w:val="auto"/>
      </w:pPr>
    </w:p>
    <w:p w:rsidR="000055F6" w:rsidRPr="00EE3AF6" w:rsidRDefault="000055F6">
      <w:pPr>
        <w:pStyle w:val="Szvegtrzs21"/>
        <w:overflowPunct/>
        <w:autoSpaceDE/>
        <w:autoSpaceDN/>
        <w:adjustRightInd/>
        <w:textAlignment w:val="auto"/>
        <w:rPr>
          <w:b/>
        </w:rPr>
      </w:pPr>
      <w:r w:rsidRPr="00EE3AF6">
        <w:rPr>
          <w:b/>
        </w:rPr>
        <w:t>A rendelettervezet fontos újdonságai:</w:t>
      </w:r>
    </w:p>
    <w:p w:rsidR="000055F6" w:rsidRDefault="000055F6">
      <w:pPr>
        <w:pStyle w:val="Szvegtrzs21"/>
        <w:overflowPunct/>
        <w:autoSpaceDE/>
        <w:autoSpaceDN/>
        <w:adjustRightInd/>
        <w:textAlignment w:val="auto"/>
      </w:pPr>
    </w:p>
    <w:p w:rsidR="00BF178F" w:rsidRDefault="000055F6">
      <w:pPr>
        <w:pStyle w:val="Szvegtrzs21"/>
        <w:numPr>
          <w:ilvl w:val="0"/>
          <w:numId w:val="25"/>
        </w:numPr>
        <w:overflowPunct/>
        <w:autoSpaceDE/>
        <w:autoSpaceDN/>
        <w:adjustRightInd/>
        <w:spacing w:before="120" w:after="120" w:line="276" w:lineRule="auto"/>
        <w:ind w:left="714" w:hanging="357"/>
        <w:textAlignment w:val="auto"/>
      </w:pPr>
      <w:r>
        <w:t xml:space="preserve">A közterület-használat általános formái: a tiltott, az önkormányzati tulajdonosi hozzájáruláson alapuló és a szabad közterület-használat. </w:t>
      </w:r>
      <w:r w:rsidRPr="002C6E95">
        <w:t xml:space="preserve">A </w:t>
      </w:r>
      <w:r>
        <w:t xml:space="preserve">Javaslat </w:t>
      </w:r>
      <w:r w:rsidR="00040C0E">
        <w:t>a használat célja és a használat során folytatott tevékenység szempontjából is differenciált szabályozást tartalmaz</w:t>
      </w:r>
      <w:r w:rsidR="00BA11C8">
        <w:t>, ennek megfelelően rendelkezik a használat tilalmáról, a szabad használatról, és a használatnak a hozzájárulás alapján történő lehetőségéről.</w:t>
      </w:r>
      <w:r w:rsidR="00BA11C8" w:rsidDel="00BA11C8">
        <w:t xml:space="preserve"> </w:t>
      </w:r>
    </w:p>
    <w:p w:rsidR="00BF178F" w:rsidRDefault="00BA11C8">
      <w:pPr>
        <w:pStyle w:val="Szvegtrzs21"/>
        <w:numPr>
          <w:ilvl w:val="0"/>
          <w:numId w:val="25"/>
        </w:numPr>
        <w:overflowPunct/>
        <w:autoSpaceDE/>
        <w:autoSpaceDN/>
        <w:adjustRightInd/>
        <w:spacing w:before="120" w:after="120" w:line="276" w:lineRule="auto"/>
        <w:ind w:left="714" w:hanging="357"/>
        <w:textAlignment w:val="auto"/>
      </w:pPr>
      <w:r>
        <w:t>A Javaslat k</w:t>
      </w:r>
      <w:r w:rsidR="000055F6">
        <w:t>orlátozást ír elő a különböző közterület-használatok (mozgóárusítás, idényjellegű zöldség-gyümölcs árusításra) maximális területére</w:t>
      </w:r>
      <w:r>
        <w:t>, továbbá ö</w:t>
      </w:r>
      <w:r w:rsidR="000055F6">
        <w:t xml:space="preserve">sszefoglalja a közterület használójának a kötelezettségeit, így a </w:t>
      </w:r>
      <w:r w:rsidR="000055F6" w:rsidRPr="002C6E95">
        <w:t>közterület rendeltetésétől eltérő használatra történő alkalmassá tétel</w:t>
      </w:r>
      <w:r w:rsidR="000055F6">
        <w:t>t illetve a használatot követő helyreállítási kötelezettséget is.</w:t>
      </w:r>
    </w:p>
    <w:p w:rsidR="00BF178F" w:rsidRDefault="00EE3AF6">
      <w:pPr>
        <w:pStyle w:val="Szvegtrzs21"/>
        <w:numPr>
          <w:ilvl w:val="0"/>
          <w:numId w:val="25"/>
        </w:numPr>
        <w:overflowPunct/>
        <w:autoSpaceDE/>
        <w:autoSpaceDN/>
        <w:adjustRightInd/>
        <w:spacing w:before="120" w:after="120" w:line="276" w:lineRule="auto"/>
        <w:ind w:left="714" w:hanging="357"/>
        <w:textAlignment w:val="auto"/>
      </w:pPr>
      <w:r>
        <w:t xml:space="preserve">A </w:t>
      </w:r>
      <w:r w:rsidR="00BA11C8">
        <w:t xml:space="preserve">közterület-használathoz való hozzájárulás önkormányzati hatósági ügy. A </w:t>
      </w:r>
      <w:r>
        <w:t xml:space="preserve">Képviselő-testület a legtöbb esetben a döntési jogosultságot a </w:t>
      </w:r>
      <w:r w:rsidRPr="002C6E95">
        <w:t>Tulajdonosi és Közbe</w:t>
      </w:r>
      <w:r>
        <w:t>szerzési Bizottságra ruházza át</w:t>
      </w:r>
      <w:r w:rsidR="00BA11C8">
        <w:t xml:space="preserve"> a Javaslat</w:t>
      </w:r>
      <w:r>
        <w:t xml:space="preserve">, egyes esetekben a polgármester jár el. A </w:t>
      </w:r>
      <w:r w:rsidR="00BA11C8">
        <w:t xml:space="preserve">rugalmas eljárásrend megvalósítása érdekében a </w:t>
      </w:r>
      <w:r>
        <w:t>Képviselő-testület a rövid időtartamú közterület-használathoz való hozzájárulásról a döntést, az egyszerű megítélésű ügyeket a jegyző hatáskörébe adja.</w:t>
      </w:r>
    </w:p>
    <w:p w:rsidR="00BF178F" w:rsidRDefault="00EE3AF6">
      <w:pPr>
        <w:pStyle w:val="Listaszerbekezds"/>
        <w:numPr>
          <w:ilvl w:val="0"/>
          <w:numId w:val="25"/>
        </w:numPr>
        <w:spacing w:before="120" w:after="120" w:line="276" w:lineRule="auto"/>
        <w:ind w:left="714" w:hanging="357"/>
        <w:jc w:val="both"/>
      </w:pPr>
      <w:r w:rsidRPr="002C6E95">
        <w:t>A végrehajtást az önkormányzat önálló bírósági végrehajtó útján foganatosítja.</w:t>
      </w:r>
    </w:p>
    <w:p w:rsidR="00BF178F" w:rsidRDefault="00EE3AF6">
      <w:pPr>
        <w:pStyle w:val="Szvegtrzs21"/>
        <w:numPr>
          <w:ilvl w:val="0"/>
          <w:numId w:val="25"/>
        </w:numPr>
        <w:overflowPunct/>
        <w:autoSpaceDE/>
        <w:autoSpaceDN/>
        <w:adjustRightInd/>
        <w:spacing w:before="120" w:after="120" w:line="276" w:lineRule="auto"/>
        <w:ind w:left="714" w:hanging="357"/>
        <w:textAlignment w:val="auto"/>
      </w:pPr>
      <w:r w:rsidRPr="002C6E95">
        <w:t>A</w:t>
      </w:r>
      <w:r>
        <w:t>z eljárásban hivatalból kell beszerezni a t</w:t>
      </w:r>
      <w:r w:rsidRPr="002C6E95">
        <w:t>elepülésképi bejelentési eljárásról szóló önkormányzati rendelet</w:t>
      </w:r>
      <w:r>
        <w:t xml:space="preserve"> által</w:t>
      </w:r>
      <w:r w:rsidRPr="002C6E95">
        <w:t xml:space="preserve"> szabályozott eljárásban hozott érdemi döntést és </w:t>
      </w:r>
      <w:r>
        <w:t xml:space="preserve">a </w:t>
      </w:r>
      <w:r w:rsidRPr="002C6E95">
        <w:t>főépítészi véleményt</w:t>
      </w:r>
      <w:r w:rsidR="00BA11C8">
        <w:t>, ez a kötelezettség nem terheli az ügyfelet</w:t>
      </w:r>
      <w:r w:rsidRPr="002C6E95">
        <w:t>.</w:t>
      </w:r>
    </w:p>
    <w:p w:rsidR="00BF178F" w:rsidRDefault="00EE3AF6">
      <w:pPr>
        <w:pStyle w:val="Szvegtrzs21"/>
        <w:numPr>
          <w:ilvl w:val="0"/>
          <w:numId w:val="25"/>
        </w:numPr>
        <w:overflowPunct/>
        <w:autoSpaceDE/>
        <w:autoSpaceDN/>
        <w:adjustRightInd/>
        <w:spacing w:before="120" w:after="120" w:line="276" w:lineRule="auto"/>
        <w:ind w:left="714" w:hanging="357"/>
        <w:textAlignment w:val="auto"/>
      </w:pPr>
      <w:r w:rsidRPr="002C6E95">
        <w:t>Az általános közigazgatási rendtartásról szóló törvényben meghatározott adatkezelésen kívül</w:t>
      </w:r>
      <w:r>
        <w:t xml:space="preserve">i adatkezelési szabályokat </w:t>
      </w:r>
      <w:r w:rsidR="00BA11C8">
        <w:t>is megállapít a Javaslat</w:t>
      </w:r>
      <w:r>
        <w:t>.</w:t>
      </w:r>
    </w:p>
    <w:p w:rsidR="00BF178F" w:rsidRPr="006E0699" w:rsidRDefault="00EE3AF6">
      <w:pPr>
        <w:pStyle w:val="Szvegtrzs21"/>
        <w:numPr>
          <w:ilvl w:val="0"/>
          <w:numId w:val="25"/>
        </w:numPr>
        <w:overflowPunct/>
        <w:autoSpaceDE/>
        <w:autoSpaceDN/>
        <w:adjustRightInd/>
        <w:spacing w:before="120" w:after="120" w:line="276" w:lineRule="auto"/>
        <w:ind w:left="714" w:hanging="357"/>
        <w:textAlignment w:val="auto"/>
      </w:pPr>
      <w:r>
        <w:t xml:space="preserve">A közterület-használat feltételeként a Javaslat óvadék megfizetését írja elő. Az óvadék </w:t>
      </w:r>
      <w:r w:rsidRPr="00D65554">
        <w:t>az állagmegóvási, karbantartási, helyreállítási, tisztántartási kötelezettség elvégzésének és a közterület</w:t>
      </w:r>
      <w:r>
        <w:t>-</w:t>
      </w:r>
      <w:r w:rsidRPr="00D65554">
        <w:t>használati</w:t>
      </w:r>
      <w:r>
        <w:t xml:space="preserve"> díj megfizetésének a biztosítéka, mértéke a </w:t>
      </w:r>
      <w:r w:rsidRPr="002C6E95">
        <w:t xml:space="preserve">közterület-használati </w:t>
      </w:r>
      <w:r w:rsidRPr="006E0699">
        <w:t>díj tíz havi összege.</w:t>
      </w:r>
    </w:p>
    <w:p w:rsidR="00BF178F" w:rsidRDefault="00BA11C8">
      <w:pPr>
        <w:pStyle w:val="Szvegtrzs21"/>
        <w:numPr>
          <w:ilvl w:val="0"/>
          <w:numId w:val="25"/>
        </w:numPr>
        <w:overflowPunct/>
        <w:autoSpaceDE/>
        <w:autoSpaceDN/>
        <w:adjustRightInd/>
        <w:spacing w:before="120" w:after="120" w:line="276" w:lineRule="auto"/>
        <w:ind w:left="714" w:hanging="357"/>
        <w:textAlignment w:val="auto"/>
      </w:pPr>
      <w:r>
        <w:t>A</w:t>
      </w:r>
      <w:r w:rsidR="00EE3AF6" w:rsidRPr="002C6E95">
        <w:t xml:space="preserve"> közterület rendeltetés</w:t>
      </w:r>
      <w:r w:rsidR="00EE3AF6">
        <w:t>é</w:t>
      </w:r>
      <w:r w:rsidR="00EE3AF6" w:rsidRPr="002C6E95">
        <w:t>től eltérő használatához való hozzájárulás tárgyában az Önkormányzat</w:t>
      </w:r>
      <w:r w:rsidR="00EE3AF6">
        <w:t xml:space="preserve"> határozathozatal helyett hatósági szerződést kö</w:t>
      </w:r>
      <w:r>
        <w:t>t</w:t>
      </w:r>
      <w:r w:rsidR="00EE3AF6">
        <w:t>.</w:t>
      </w:r>
    </w:p>
    <w:p w:rsidR="00BF178F" w:rsidRDefault="00EE3AF6">
      <w:pPr>
        <w:pStyle w:val="Szvegtrzs21"/>
        <w:numPr>
          <w:ilvl w:val="0"/>
          <w:numId w:val="25"/>
        </w:numPr>
        <w:overflowPunct/>
        <w:autoSpaceDE/>
        <w:autoSpaceDN/>
        <w:adjustRightInd/>
        <w:spacing w:before="120" w:after="120" w:line="276" w:lineRule="auto"/>
        <w:ind w:left="714" w:hanging="357"/>
        <w:textAlignment w:val="auto"/>
      </w:pPr>
      <w:r>
        <w:t xml:space="preserve">A közterület-használati jog főszabályként </w:t>
      </w:r>
      <w:r w:rsidRPr="002C6E95">
        <w:t xml:space="preserve">legfeljebb 5 évre </w:t>
      </w:r>
      <w:r>
        <w:t>szól, így a hatósági szerződés ilyen időtartamra köthető meg.</w:t>
      </w:r>
      <w:r w:rsidRPr="002C6E95">
        <w:t xml:space="preserve"> </w:t>
      </w:r>
      <w:r>
        <w:t>Kivétel, hogy a t</w:t>
      </w:r>
      <w:r w:rsidRPr="002C6E95">
        <w:t xml:space="preserve">ömegközlekedési megállóhelyek fedett </w:t>
      </w:r>
      <w:proofErr w:type="spellStart"/>
      <w:r w:rsidRPr="002C6E95">
        <w:t>utasváróján</w:t>
      </w:r>
      <w:proofErr w:type="spellEnd"/>
      <w:r w:rsidRPr="002C6E95">
        <w:t xml:space="preserve"> elhelyezett reklámhirdetés</w:t>
      </w:r>
      <w:r w:rsidR="00BA11C8">
        <w:t>, ahol</w:t>
      </w:r>
      <w:r w:rsidRPr="002C6E95">
        <w:t xml:space="preserve"> legfeljebb 15 évre köthető</w:t>
      </w:r>
      <w:r w:rsidRPr="00D17C5D">
        <w:t xml:space="preserve"> </w:t>
      </w:r>
      <w:r>
        <w:t xml:space="preserve">meg a </w:t>
      </w:r>
      <w:r w:rsidRPr="002C6E95">
        <w:t>hatósági szerződés</w:t>
      </w:r>
      <w:r>
        <w:t>, és az legfeljebb 5 évvel hosszabbítható meg.</w:t>
      </w:r>
    </w:p>
    <w:p w:rsidR="00BF178F" w:rsidRDefault="00EE3AF6">
      <w:pPr>
        <w:pStyle w:val="Szvegtrzs21"/>
        <w:numPr>
          <w:ilvl w:val="0"/>
          <w:numId w:val="25"/>
        </w:numPr>
        <w:overflowPunct/>
        <w:autoSpaceDE/>
        <w:autoSpaceDN/>
        <w:adjustRightInd/>
        <w:spacing w:before="120" w:after="120" w:line="276" w:lineRule="auto"/>
        <w:ind w:left="714" w:hanging="357"/>
        <w:textAlignment w:val="auto"/>
        <w:rPr>
          <w:b/>
        </w:rPr>
      </w:pPr>
      <w:r w:rsidRPr="002C6E95">
        <w:lastRenderedPageBreak/>
        <w:t xml:space="preserve">A közterület-használati díj </w:t>
      </w:r>
      <w:r>
        <w:t>mértékét a közterület-használat m</w:t>
      </w:r>
      <w:r w:rsidRPr="00EE3AF6">
        <w:rPr>
          <w:vertAlign w:val="superscript"/>
        </w:rPr>
        <w:t>2</w:t>
      </w:r>
      <w:r>
        <w:t xml:space="preserve">-ben megállapított területe és a </w:t>
      </w:r>
      <w:r w:rsidRPr="00627477">
        <w:t>mellékletben</w:t>
      </w:r>
      <w:r>
        <w:t xml:space="preserve"> meghatározott napi díjtétel szerint kell számítani.</w:t>
      </w:r>
    </w:p>
    <w:p w:rsidR="00BF178F" w:rsidRDefault="00EE3AF6">
      <w:pPr>
        <w:pStyle w:val="Szvegtrzs21"/>
        <w:numPr>
          <w:ilvl w:val="0"/>
          <w:numId w:val="25"/>
        </w:numPr>
        <w:overflowPunct/>
        <w:autoSpaceDE/>
        <w:autoSpaceDN/>
        <w:adjustRightInd/>
        <w:spacing w:before="120" w:after="120" w:line="276" w:lineRule="auto"/>
        <w:ind w:left="714" w:hanging="357"/>
        <w:textAlignment w:val="auto"/>
        <w:rPr>
          <w:b/>
        </w:rPr>
      </w:pPr>
      <w:r>
        <w:t>A napi díjtétellel való számítás mellett megjeleníti a Javaslat a díjtételtől független díjmértéket és az átalánydíjas fizetési kötelezettséget is. Előbbit akkor kell fizetni, ha a közterület-használat meghaladja a 100 m</w:t>
      </w:r>
      <w:r w:rsidRPr="00EE3AF6">
        <w:rPr>
          <w:vertAlign w:val="superscript"/>
        </w:rPr>
        <w:t>2</w:t>
      </w:r>
      <w:r>
        <w:t>-t, utóbbi a Magyar Honvédség tulajdonában lévő épületnél lévő közterület-használat után fizetendő.</w:t>
      </w:r>
    </w:p>
    <w:p w:rsidR="00EE3AF6" w:rsidRPr="00EE3AF6" w:rsidRDefault="00EE3AF6" w:rsidP="00EE3AF6">
      <w:pPr>
        <w:pStyle w:val="Szvegtrzs21"/>
        <w:overflowPunct/>
        <w:autoSpaceDE/>
        <w:autoSpaceDN/>
        <w:adjustRightInd/>
        <w:ind w:left="720"/>
        <w:textAlignment w:val="auto"/>
        <w:rPr>
          <w:b/>
        </w:rPr>
      </w:pPr>
    </w:p>
    <w:p w:rsidR="00313E59" w:rsidRDefault="00313E59" w:rsidP="00EE3AF6">
      <w:pPr>
        <w:pStyle w:val="Szvegtrzs21"/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t>Előzetes hatásvizsgálat</w:t>
      </w:r>
    </w:p>
    <w:p w:rsidR="00BF178F" w:rsidRDefault="00313E59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</w:pPr>
      <w:r>
        <w:t xml:space="preserve">A jogalkotásról szóló 2010. évi CXXX. törvény 17.§ (1) bekezdése (továbbiakban: </w:t>
      </w:r>
      <w:proofErr w:type="spellStart"/>
      <w:r>
        <w:t>Jat</w:t>
      </w:r>
      <w:proofErr w:type="spellEnd"/>
      <w:r>
        <w:t>.) alapján a jogszabály előkészítője – a jogszabály feltételezett hatásaihoz igazodó részletességű előzetes hatásvizsgálat elvégzésével</w:t>
      </w:r>
      <w:r w:rsidR="00BA11C8">
        <w:t xml:space="preserve"> – </w:t>
      </w:r>
      <w:r>
        <w:t>felméri a szabályozás várható következményeit, továbbá az előzetes hatásvizsgálat eredményéről az önkormányzati rendelet megalkotását megelőzően a helyi önkormányzat Képviselő-testületét tájékoztatni kell.</w:t>
      </w:r>
    </w:p>
    <w:p w:rsidR="00BF178F" w:rsidRDefault="00313E59">
      <w:pPr>
        <w:pStyle w:val="Bekezds"/>
        <w:keepLines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szCs w:val="24"/>
        </w:rPr>
      </w:pPr>
      <w:r>
        <w:rPr>
          <w:bCs/>
          <w:szCs w:val="24"/>
        </w:rPr>
        <w:t>Budapest</w:t>
      </w:r>
      <w:r>
        <w:t xml:space="preserve"> Főváros XIV. Kerület Zugló </w:t>
      </w:r>
      <w:r>
        <w:rPr>
          <w:bCs/>
          <w:szCs w:val="24"/>
        </w:rPr>
        <w:t xml:space="preserve">Önkormányzat tulajdonában álló közterületek használatáról </w:t>
      </w:r>
      <w:r>
        <w:rPr>
          <w:bCs/>
          <w:color w:val="000000"/>
          <w:szCs w:val="24"/>
        </w:rPr>
        <w:t>szóló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szCs w:val="24"/>
        </w:rPr>
        <w:t>önkormányzati rendelet-tervezet</w:t>
      </w:r>
      <w:r>
        <w:rPr>
          <w:szCs w:val="24"/>
        </w:rPr>
        <w:t xml:space="preserve"> hatásai:</w:t>
      </w:r>
    </w:p>
    <w:p w:rsidR="00BF178F" w:rsidRDefault="002E4EFC">
      <w:pPr>
        <w:pStyle w:val="Bekezds"/>
        <w:keepLines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szCs w:val="24"/>
        </w:rPr>
      </w:pPr>
      <w:r>
        <w:rPr>
          <w:szCs w:val="24"/>
        </w:rPr>
        <w:t>T</w:t>
      </w:r>
      <w:r w:rsidR="00313E59">
        <w:rPr>
          <w:szCs w:val="24"/>
        </w:rPr>
        <w:t>ársadalmi, gazdasági, költségvetési hatások:</w:t>
      </w:r>
    </w:p>
    <w:p w:rsidR="00BF178F" w:rsidRDefault="002E4EFC">
      <w:pPr>
        <w:pStyle w:val="Bekezds"/>
        <w:keepLines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szCs w:val="24"/>
        </w:rPr>
      </w:pPr>
      <w:r>
        <w:rPr>
          <w:szCs w:val="24"/>
        </w:rPr>
        <w:t>T</w:t>
      </w:r>
      <w:r w:rsidR="00313E59">
        <w:rPr>
          <w:szCs w:val="24"/>
        </w:rPr>
        <w:t>ársadalmi hatás:</w:t>
      </w:r>
    </w:p>
    <w:p w:rsidR="00BF178F" w:rsidRDefault="00EE3AF6">
      <w:pPr>
        <w:pStyle w:val="Bekezds"/>
        <w:keepLines w:val="0"/>
        <w:overflowPunct w:val="0"/>
        <w:autoSpaceDE w:val="0"/>
        <w:autoSpaceDN w:val="0"/>
        <w:adjustRightInd w:val="0"/>
        <w:spacing w:before="120" w:after="120" w:line="276" w:lineRule="auto"/>
        <w:ind w:left="1276"/>
        <w:textAlignment w:val="baseline"/>
        <w:rPr>
          <w:szCs w:val="24"/>
        </w:rPr>
      </w:pPr>
      <w:r>
        <w:rPr>
          <w:szCs w:val="24"/>
        </w:rPr>
        <w:t>A</w:t>
      </w:r>
      <w:r w:rsidR="00313E59">
        <w:rPr>
          <w:szCs w:val="24"/>
        </w:rPr>
        <w:t xml:space="preserve"> kerület fejlődése, a rejtett tartalékok feltárása érdekében az önkormányzat</w:t>
      </w:r>
      <w:r>
        <w:rPr>
          <w:szCs w:val="24"/>
        </w:rPr>
        <w:t>nak</w:t>
      </w:r>
      <w:r w:rsidR="00313E59">
        <w:rPr>
          <w:szCs w:val="24"/>
        </w:rPr>
        <w:t xml:space="preserve"> tovább </w:t>
      </w:r>
      <w:r>
        <w:rPr>
          <w:szCs w:val="24"/>
        </w:rPr>
        <w:t xml:space="preserve">kell </w:t>
      </w:r>
      <w:r w:rsidR="00313E59">
        <w:rPr>
          <w:szCs w:val="24"/>
        </w:rPr>
        <w:t>javíta</w:t>
      </w:r>
      <w:r>
        <w:rPr>
          <w:szCs w:val="24"/>
        </w:rPr>
        <w:t>nia</w:t>
      </w:r>
      <w:r w:rsidR="00313E59">
        <w:rPr>
          <w:szCs w:val="24"/>
        </w:rPr>
        <w:t xml:space="preserve"> a kapcsolatait a kerületben tevékenykedő egyéni vállalkozókkal és a kerületi székhellyel rendelkező gazdasági társaságokkal. Az általuk szervezett rendezvények, a kereskedelmi, szolgáltató tevékenységük gyakorlásához elengedhetetlenül szükséges építmények elhelyezése, fenntartása eddig is és a jövőben is érinthet közterületet. </w:t>
      </w:r>
      <w:r w:rsidR="00BA11C8">
        <w:rPr>
          <w:szCs w:val="24"/>
        </w:rPr>
        <w:t>A</w:t>
      </w:r>
      <w:r w:rsidR="00313E59">
        <w:rPr>
          <w:szCs w:val="24"/>
        </w:rPr>
        <w:t>z együttműködési kereteket</w:t>
      </w:r>
      <w:r w:rsidR="00BA11C8">
        <w:rPr>
          <w:szCs w:val="24"/>
        </w:rPr>
        <w:t xml:space="preserve"> – </w:t>
      </w:r>
      <w:r w:rsidR="00313E59">
        <w:rPr>
          <w:szCs w:val="24"/>
        </w:rPr>
        <w:t>így a helyi társadalmi viszonyokat rendező önkormányzati rendeletalkotást is</w:t>
      </w:r>
      <w:r w:rsidR="00BA11C8">
        <w:rPr>
          <w:szCs w:val="24"/>
        </w:rPr>
        <w:t xml:space="preserve"> – a </w:t>
      </w:r>
      <w:r w:rsidR="00313E59">
        <w:rPr>
          <w:szCs w:val="24"/>
        </w:rPr>
        <w:t xml:space="preserve">jogszabályi hierarchiának megfelelően a </w:t>
      </w:r>
      <w:r w:rsidR="00BA11C8">
        <w:rPr>
          <w:szCs w:val="24"/>
        </w:rPr>
        <w:t xml:space="preserve">magasabb szintű </w:t>
      </w:r>
      <w:r w:rsidR="00313E59">
        <w:rPr>
          <w:szCs w:val="24"/>
        </w:rPr>
        <w:t>normákhoz kell igazítani, emellett pedig egy egyszerűbb, átláthatóbb eljárásrendet kell kialakítani.</w:t>
      </w:r>
      <w:r w:rsidR="00BA11C8">
        <w:rPr>
          <w:szCs w:val="24"/>
        </w:rPr>
        <w:t xml:space="preserve"> Ezek együttese biztosíthatja a jogkövető magatartást.</w:t>
      </w:r>
    </w:p>
    <w:p w:rsidR="00BF178F" w:rsidRDefault="002E4EFC">
      <w:pPr>
        <w:pStyle w:val="Bekezds"/>
        <w:keepLines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szCs w:val="24"/>
        </w:rPr>
      </w:pPr>
      <w:r>
        <w:rPr>
          <w:szCs w:val="24"/>
        </w:rPr>
        <w:t>G</w:t>
      </w:r>
      <w:r w:rsidR="00313E59">
        <w:rPr>
          <w:szCs w:val="24"/>
        </w:rPr>
        <w:t>azdasági hatás, költségvetési hatás:</w:t>
      </w:r>
    </w:p>
    <w:p w:rsidR="00BF178F" w:rsidRDefault="00313E59">
      <w:pPr>
        <w:pStyle w:val="Bekezds"/>
        <w:keepLines w:val="0"/>
        <w:overflowPunct w:val="0"/>
        <w:autoSpaceDE w:val="0"/>
        <w:autoSpaceDN w:val="0"/>
        <w:adjustRightInd w:val="0"/>
        <w:spacing w:before="120" w:after="120" w:line="276" w:lineRule="auto"/>
        <w:ind w:left="1276"/>
        <w:textAlignment w:val="baseline"/>
        <w:rPr>
          <w:szCs w:val="24"/>
        </w:rPr>
      </w:pPr>
      <w:r>
        <w:rPr>
          <w:szCs w:val="24"/>
        </w:rPr>
        <w:t>Az önkormányzati rendelet alapján megállapított közterület-használati díjból származó bevétel a tulajdonos önkormányzatot illeti. A rendelet tervezet a díj</w:t>
      </w:r>
      <w:r w:rsidR="002E4EFC">
        <w:rPr>
          <w:szCs w:val="24"/>
        </w:rPr>
        <w:t>mérték</w:t>
      </w:r>
      <w:r>
        <w:rPr>
          <w:szCs w:val="24"/>
        </w:rPr>
        <w:t xml:space="preserve"> vonatkozásában alapvetően nem tartalmaz változást a jelenleg hatályos</w:t>
      </w:r>
      <w:r w:rsidR="002E4EFC">
        <w:rPr>
          <w:szCs w:val="24"/>
        </w:rPr>
        <w:t xml:space="preserve"> szabályokhoz</w:t>
      </w:r>
      <w:r>
        <w:rPr>
          <w:szCs w:val="24"/>
        </w:rPr>
        <w:t xml:space="preserve"> képest</w:t>
      </w:r>
      <w:r w:rsidR="002E4EFC">
        <w:rPr>
          <w:szCs w:val="24"/>
        </w:rPr>
        <w:t>, lényegében csak a számítási alap változik.</w:t>
      </w:r>
    </w:p>
    <w:p w:rsidR="00BF178F" w:rsidRDefault="002E4EFC">
      <w:pPr>
        <w:pStyle w:val="Bekezds"/>
        <w:keepLines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szCs w:val="24"/>
        </w:rPr>
      </w:pPr>
      <w:r>
        <w:rPr>
          <w:szCs w:val="24"/>
        </w:rPr>
        <w:t>K</w:t>
      </w:r>
      <w:r w:rsidR="00313E59">
        <w:rPr>
          <w:szCs w:val="24"/>
        </w:rPr>
        <w:t>örnyezeti és egészségi következmények:</w:t>
      </w:r>
    </w:p>
    <w:p w:rsidR="00BF178F" w:rsidRDefault="00313E59">
      <w:pPr>
        <w:pStyle w:val="Bekezds"/>
        <w:keepLines w:val="0"/>
        <w:overflowPunct w:val="0"/>
        <w:autoSpaceDE w:val="0"/>
        <w:autoSpaceDN w:val="0"/>
        <w:adjustRightInd w:val="0"/>
        <w:spacing w:before="120" w:after="120" w:line="276" w:lineRule="auto"/>
        <w:ind w:left="851"/>
        <w:textAlignment w:val="baseline"/>
        <w:rPr>
          <w:szCs w:val="24"/>
        </w:rPr>
      </w:pPr>
      <w:r>
        <w:rPr>
          <w:szCs w:val="24"/>
        </w:rPr>
        <w:t xml:space="preserve">A rendeletben foglaltak végrehajtásának </w:t>
      </w:r>
      <w:r w:rsidR="002E4EFC">
        <w:rPr>
          <w:szCs w:val="24"/>
        </w:rPr>
        <w:t xml:space="preserve">a </w:t>
      </w:r>
      <w:r>
        <w:rPr>
          <w:szCs w:val="24"/>
        </w:rPr>
        <w:t xml:space="preserve">környezetre gyakorolt közvetlen hatása és egészségügyi következménye nincs. A szabályozásból eredő végrehajtás elmaradása azonban járhat negatív hatással, </w:t>
      </w:r>
      <w:r w:rsidR="002E4EFC">
        <w:rPr>
          <w:szCs w:val="24"/>
        </w:rPr>
        <w:t>h</w:t>
      </w:r>
      <w:r>
        <w:rPr>
          <w:szCs w:val="24"/>
        </w:rPr>
        <w:t>a a városrész összképét és a közlekedésbiztonsági szempontokat figyelembe vesszük.</w:t>
      </w:r>
    </w:p>
    <w:p w:rsidR="00BF178F" w:rsidRDefault="002E4EFC">
      <w:pPr>
        <w:pStyle w:val="Bekezds"/>
        <w:keepLines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szCs w:val="24"/>
        </w:rPr>
      </w:pPr>
      <w:r>
        <w:rPr>
          <w:szCs w:val="24"/>
        </w:rPr>
        <w:t>A</w:t>
      </w:r>
      <w:r w:rsidR="00313E59">
        <w:rPr>
          <w:szCs w:val="24"/>
        </w:rPr>
        <w:t>dminisztratív terheket befolyásoló hatások,</w:t>
      </w:r>
      <w:r w:rsidR="00313E59" w:rsidRPr="001E29E0">
        <w:rPr>
          <w:szCs w:val="24"/>
        </w:rPr>
        <w:t xml:space="preserve"> </w:t>
      </w:r>
      <w:r w:rsidR="00313E59">
        <w:rPr>
          <w:szCs w:val="24"/>
        </w:rPr>
        <w:t>személyi, szervezeti, tárgyi és pénzügyi feltételek:</w:t>
      </w:r>
    </w:p>
    <w:p w:rsidR="00BF178F" w:rsidRDefault="00313E59">
      <w:pPr>
        <w:spacing w:before="120" w:after="120" w:line="276" w:lineRule="auto"/>
        <w:ind w:left="851"/>
        <w:jc w:val="both"/>
      </w:pPr>
      <w:r>
        <w:t>A rendelet alkalmazásához szükséges személyi, szervezeti, tárgyi és pénzügyi feltételek</w:t>
      </w:r>
      <w:r w:rsidR="002E4EFC">
        <w:t xml:space="preserve"> biztosítottak</w:t>
      </w:r>
      <w:r>
        <w:t>.</w:t>
      </w:r>
    </w:p>
    <w:p w:rsidR="00BF178F" w:rsidRDefault="00313E59">
      <w:pPr>
        <w:pStyle w:val="Bekezds"/>
        <w:keepLines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szCs w:val="24"/>
        </w:rPr>
      </w:pPr>
      <w:r>
        <w:rPr>
          <w:szCs w:val="24"/>
        </w:rPr>
        <w:lastRenderedPageBreak/>
        <w:t>Az önkormányzati rendelet megalkotásának szükségessége, a jogalkotás elmaradásának várható következményei:</w:t>
      </w:r>
    </w:p>
    <w:p w:rsidR="00BF178F" w:rsidRDefault="00313E59">
      <w:pPr>
        <w:pStyle w:val="Szvegtrzs21"/>
        <w:overflowPunct/>
        <w:autoSpaceDE/>
        <w:autoSpaceDN/>
        <w:adjustRightInd/>
        <w:spacing w:before="120" w:after="120" w:line="276" w:lineRule="auto"/>
        <w:ind w:left="426"/>
        <w:textAlignment w:val="auto"/>
      </w:pPr>
      <w:r>
        <w:t>Szükséges a közterület-használati jogosultság megadásának szabályait összhangba hozni a magasabb szintű jogszabályokkal</w:t>
      </w:r>
      <w:r w:rsidR="002E4EFC">
        <w:t>, a közterület-használathoz való hozzájárulás önkormányzati hatósági jogkörként való szabályozása alkotmányossági követelmény.</w:t>
      </w:r>
    </w:p>
    <w:p w:rsidR="00BF178F" w:rsidRDefault="00092A68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</w:pPr>
      <w:r>
        <w:t xml:space="preserve">Kérem a </w:t>
      </w:r>
      <w:r>
        <w:rPr>
          <w:b/>
        </w:rPr>
        <w:t>T.</w:t>
      </w:r>
      <w:r w:rsidRPr="00092A68">
        <w:rPr>
          <w:b/>
        </w:rPr>
        <w:t xml:space="preserve"> Képviselő-testületet</w:t>
      </w:r>
      <w:r>
        <w:t>, hogy a tervezetet tárgyalja meg és döntsön a rendeletalkotási javaslatról.</w:t>
      </w:r>
    </w:p>
    <w:p w:rsidR="004B65E0" w:rsidRDefault="004B65E0">
      <w:pPr>
        <w:pStyle w:val="Szvegtrzs21"/>
        <w:overflowPunct/>
        <w:autoSpaceDE/>
        <w:autoSpaceDN/>
        <w:adjustRightInd/>
        <w:textAlignment w:val="auto"/>
      </w:pPr>
    </w:p>
    <w:p w:rsidR="00385BE8" w:rsidRDefault="00385BE8">
      <w:pPr>
        <w:pStyle w:val="Szvegtrzs3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III. Bizottsági vélemények</w:t>
      </w:r>
    </w:p>
    <w:p w:rsidR="00BF178F" w:rsidRDefault="002E7F3B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</w:pPr>
      <w:r>
        <w:t>Az előterjesztést a Jogi és Ügyrendi Bizottság, a Tulajdonosi és Közbeszerzési Bizottság, a Pénzügyi és Költségvetési Bizottság a 2018. novemberi ülésén megtárgyalja. A bizottsági véleményeket az elnökök a Képviselő-testület ülésén ismertetik.</w:t>
      </w:r>
    </w:p>
    <w:p w:rsidR="00BF178F" w:rsidRDefault="00BF178F">
      <w:pPr>
        <w:spacing w:before="120" w:after="120" w:line="276" w:lineRule="auto"/>
        <w:jc w:val="both"/>
        <w:rPr>
          <w:sz w:val="16"/>
          <w:szCs w:val="16"/>
        </w:rPr>
      </w:pPr>
    </w:p>
    <w:p w:rsidR="00BF178F" w:rsidRDefault="00385BE8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120" w:after="120" w:line="276" w:lineRule="auto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IV. Rendeletalkotási javaslat:</w:t>
      </w:r>
    </w:p>
    <w:p w:rsidR="00BF178F" w:rsidRDefault="00385BE8">
      <w:pPr>
        <w:spacing w:before="120" w:after="120" w:line="276" w:lineRule="auto"/>
        <w:jc w:val="both"/>
        <w:rPr>
          <w:bCs/>
        </w:rPr>
      </w:pPr>
      <w:r w:rsidRPr="00EA5E4D">
        <w:rPr>
          <w:iCs/>
        </w:rPr>
        <w:t xml:space="preserve">Budapest Főváros XIV. Kerület Zugló Önkormányzat Képviselő-testülete megalkotja az előterjesztés 1. mellékletét képező </w:t>
      </w:r>
      <w:r w:rsidR="00EA5E4D" w:rsidRPr="00EA5E4D">
        <w:rPr>
          <w:bCs/>
          <w:color w:val="000000"/>
        </w:rPr>
        <w:t xml:space="preserve">a </w:t>
      </w:r>
      <w:r w:rsidR="00EA5E4D" w:rsidRPr="00EA5E4D">
        <w:t>Budapest Főváros XIV. kerület Zugló Önkormányzata tulajdonában álló közterületek használatáról</w:t>
      </w:r>
      <w:r w:rsidR="00EA5E4D">
        <w:t xml:space="preserve"> </w:t>
      </w:r>
      <w:proofErr w:type="gramStart"/>
      <w:r w:rsidR="00060335" w:rsidRPr="00EA5E4D">
        <w:rPr>
          <w:bCs/>
        </w:rPr>
        <w:t>szóló</w:t>
      </w:r>
      <w:r w:rsidR="00060335" w:rsidRPr="00EA5E4D">
        <w:rPr>
          <w:iCs/>
        </w:rPr>
        <w:t xml:space="preserve"> </w:t>
      </w:r>
      <w:r w:rsidRPr="00EA5E4D">
        <w:rPr>
          <w:iCs/>
        </w:rPr>
        <w:t>…</w:t>
      </w:r>
      <w:proofErr w:type="gramEnd"/>
      <w:r w:rsidRPr="00EA5E4D">
        <w:rPr>
          <w:iCs/>
        </w:rPr>
        <w:t>/201</w:t>
      </w:r>
      <w:r w:rsidR="00F106DD" w:rsidRPr="00EA5E4D">
        <w:rPr>
          <w:iCs/>
        </w:rPr>
        <w:t>8</w:t>
      </w:r>
      <w:r w:rsidRPr="00EA5E4D">
        <w:rPr>
          <w:iCs/>
        </w:rPr>
        <w:t>. (……) önkormányzati rendeletet</w:t>
      </w:r>
      <w:r w:rsidR="00092A68" w:rsidRPr="00EA5E4D">
        <w:rPr>
          <w:bCs/>
        </w:rPr>
        <w:t>.</w:t>
      </w:r>
    </w:p>
    <w:p w:rsidR="00BF178F" w:rsidRDefault="00385BE8">
      <w:pPr>
        <w:spacing w:before="120" w:after="120" w:line="276" w:lineRule="auto"/>
        <w:jc w:val="both"/>
      </w:pPr>
      <w:r>
        <w:t>A rendeletalkotás</w:t>
      </w:r>
      <w:r w:rsidR="001420AE">
        <w:t>hoz</w:t>
      </w:r>
      <w:r>
        <w:t xml:space="preserve"> </w:t>
      </w:r>
      <w:r>
        <w:rPr>
          <w:b/>
          <w:bCs/>
          <w:i/>
          <w:iCs/>
        </w:rPr>
        <w:t>minősített szavazattöbbség</w:t>
      </w:r>
      <w:r w:rsidR="001420AE">
        <w:t xml:space="preserve"> szükséges a</w:t>
      </w:r>
      <w:r>
        <w:t xml:space="preserve"> Magyarország helyi önkormányzatairól szóló 2011. évi CLXXXIX. t</w:t>
      </w:r>
      <w:r w:rsidR="001420AE">
        <w:t>örvény</w:t>
      </w:r>
      <w:r>
        <w:t xml:space="preserve"> 42. § 1. pontja és 50.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alapján.</w:t>
      </w:r>
    </w:p>
    <w:p w:rsidR="00BF178F" w:rsidRDefault="00BF178F">
      <w:pPr>
        <w:pStyle w:val="BodyText31"/>
        <w:numPr>
          <w:ilvl w:val="12"/>
          <w:numId w:val="0"/>
        </w:numPr>
        <w:spacing w:before="120" w:after="120" w:line="276" w:lineRule="auto"/>
      </w:pPr>
    </w:p>
    <w:p w:rsidR="00385BE8" w:rsidRDefault="00385BE8">
      <w:pPr>
        <w:pStyle w:val="BodyText31"/>
        <w:numPr>
          <w:ilvl w:val="12"/>
          <w:numId w:val="0"/>
        </w:numPr>
        <w:jc w:val="left"/>
        <w:rPr>
          <w:i w:val="0"/>
          <w:iCs w:val="0"/>
        </w:rPr>
      </w:pPr>
      <w:r>
        <w:rPr>
          <w:i w:val="0"/>
          <w:iCs w:val="0"/>
        </w:rPr>
        <w:t>Budapest, 201</w:t>
      </w:r>
      <w:r w:rsidR="00F106DD">
        <w:rPr>
          <w:i w:val="0"/>
          <w:iCs w:val="0"/>
        </w:rPr>
        <w:t>8</w:t>
      </w:r>
      <w:r>
        <w:rPr>
          <w:i w:val="0"/>
          <w:iCs w:val="0"/>
        </w:rPr>
        <w:t xml:space="preserve">. </w:t>
      </w:r>
      <w:r w:rsidR="00060335">
        <w:rPr>
          <w:i w:val="0"/>
          <w:iCs w:val="0"/>
        </w:rPr>
        <w:t xml:space="preserve">november </w:t>
      </w:r>
      <w:proofErr w:type="gramStart"/>
      <w:r w:rsidR="00060335">
        <w:rPr>
          <w:i w:val="0"/>
          <w:iCs w:val="0"/>
        </w:rPr>
        <w:t>„   „</w:t>
      </w:r>
      <w:proofErr w:type="gramEnd"/>
    </w:p>
    <w:p w:rsidR="00385BE8" w:rsidRDefault="00385BE8">
      <w:pPr>
        <w:pStyle w:val="BodyText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  <w:iCs w:val="0"/>
        </w:rPr>
      </w:pPr>
    </w:p>
    <w:p w:rsidR="004B1C65" w:rsidRDefault="004B1C65">
      <w:pPr>
        <w:pStyle w:val="BodyText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  <w:iCs w:val="0"/>
        </w:rPr>
      </w:pPr>
    </w:p>
    <w:p w:rsidR="00385BE8" w:rsidRDefault="00385BE8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Karácsony Gergely</w:t>
      </w:r>
    </w:p>
    <w:p w:rsidR="00320B33" w:rsidRPr="00320B33" w:rsidRDefault="00385BE8" w:rsidP="00320B33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Polgármester</w:t>
      </w:r>
    </w:p>
    <w:p w:rsidR="004B1C65" w:rsidRDefault="004B1C65" w:rsidP="00320B3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b/>
          <w:bCs/>
          <w:u w:val="single"/>
        </w:rPr>
      </w:pPr>
    </w:p>
    <w:p w:rsidR="00320B33" w:rsidRDefault="00320B33" w:rsidP="00320B3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Mellékletek</w:t>
      </w:r>
      <w:r>
        <w:rPr>
          <w:u w:val="single"/>
        </w:rPr>
        <w:t xml:space="preserve"> felsorolása:</w:t>
      </w:r>
    </w:p>
    <w:p w:rsidR="00320B33" w:rsidRDefault="00320B33" w:rsidP="00320B33">
      <w:pPr>
        <w:numPr>
          <w:ilvl w:val="0"/>
          <w:numId w:val="1"/>
        </w:numPr>
      </w:pPr>
      <w:r>
        <w:t xml:space="preserve">melléklet: </w:t>
      </w:r>
      <w:r>
        <w:rPr>
          <w:color w:val="000000"/>
        </w:rPr>
        <w:t>rendeletalkotási javaslat</w:t>
      </w:r>
    </w:p>
    <w:p w:rsidR="00320B33" w:rsidRDefault="00320B33" w:rsidP="00320B33">
      <w:pPr>
        <w:numPr>
          <w:ilvl w:val="0"/>
          <w:numId w:val="1"/>
        </w:numPr>
      </w:pPr>
      <w:r>
        <w:t>melléklet: hatályos rendelet</w:t>
      </w:r>
    </w:p>
    <w:p w:rsidR="00385BE8" w:rsidRPr="00636755" w:rsidRDefault="00385BE8"/>
    <w:p w:rsidR="00385BE8" w:rsidRPr="00636755" w:rsidRDefault="00385BE8">
      <w:pPr>
        <w:ind w:left="2124" w:hanging="2124"/>
        <w:rPr>
          <w:b/>
          <w:bCs/>
        </w:rPr>
      </w:pPr>
      <w:r w:rsidRPr="00636755">
        <w:rPr>
          <w:b/>
          <w:bCs/>
        </w:rPr>
        <w:t>Előterjesztést készítette:</w:t>
      </w:r>
    </w:p>
    <w:p w:rsidR="00385BE8" w:rsidRDefault="00060335">
      <w:r>
        <w:t>Jegyzői Kabinet</w:t>
      </w:r>
    </w:p>
    <w:p w:rsidR="00B451FA" w:rsidRPr="00636755" w:rsidRDefault="00B451FA">
      <w:r>
        <w:t>Steinhardt Tamás műszaki csoportvezető</w:t>
      </w:r>
    </w:p>
    <w:sectPr w:rsidR="00B451FA" w:rsidRPr="00636755" w:rsidSect="00EF3449">
      <w:footerReference w:type="default" r:id="rId8"/>
      <w:pgSz w:w="11906" w:h="16838"/>
      <w:pgMar w:top="1079" w:right="849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997" w:rsidRDefault="00FB4997">
      <w:r>
        <w:separator/>
      </w:r>
    </w:p>
  </w:endnote>
  <w:endnote w:type="continuationSeparator" w:id="0">
    <w:p w:rsidR="00FB4997" w:rsidRDefault="00FB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5E0" w:rsidRDefault="005466AE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B65E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35A4A">
      <w:rPr>
        <w:rStyle w:val="Oldalszm"/>
        <w:noProof/>
      </w:rPr>
      <w:t>2</w:t>
    </w:r>
    <w:r>
      <w:rPr>
        <w:rStyle w:val="Oldalszm"/>
      </w:rPr>
      <w:fldChar w:fldCharType="end"/>
    </w:r>
  </w:p>
  <w:p w:rsidR="004B65E0" w:rsidRDefault="004B65E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997" w:rsidRDefault="00FB4997">
      <w:r>
        <w:separator/>
      </w:r>
    </w:p>
  </w:footnote>
  <w:footnote w:type="continuationSeparator" w:id="0">
    <w:p w:rsidR="00FB4997" w:rsidRDefault="00FB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1AE6130"/>
    <w:multiLevelType w:val="hybridMultilevel"/>
    <w:tmpl w:val="BB8687A2"/>
    <w:lvl w:ilvl="0" w:tplc="3ED0018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eastAsia="Times New Roman" w:hAnsi="Symbol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C4FA8"/>
    <w:multiLevelType w:val="hybridMultilevel"/>
    <w:tmpl w:val="76DC39AC"/>
    <w:lvl w:ilvl="0" w:tplc="0CD2361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84029"/>
    <w:multiLevelType w:val="hybridMultilevel"/>
    <w:tmpl w:val="2BB044FA"/>
    <w:lvl w:ilvl="0" w:tplc="1CF8DF32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F1077"/>
    <w:multiLevelType w:val="hybridMultilevel"/>
    <w:tmpl w:val="C2BAE3AE"/>
    <w:lvl w:ilvl="0" w:tplc="71149F5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C58AA"/>
    <w:multiLevelType w:val="hybridMultilevel"/>
    <w:tmpl w:val="0E82DA76"/>
    <w:lvl w:ilvl="0" w:tplc="143ED2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D499B"/>
    <w:multiLevelType w:val="hybridMultilevel"/>
    <w:tmpl w:val="0986A8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6FB"/>
    <w:multiLevelType w:val="hybridMultilevel"/>
    <w:tmpl w:val="7F2AFA88"/>
    <w:lvl w:ilvl="0" w:tplc="A69E976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2F32B0B"/>
    <w:multiLevelType w:val="hybridMultilevel"/>
    <w:tmpl w:val="F6746D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E014D"/>
    <w:multiLevelType w:val="hybridMultilevel"/>
    <w:tmpl w:val="A36AA72A"/>
    <w:lvl w:ilvl="0" w:tplc="28CA3968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DD6ED7"/>
    <w:multiLevelType w:val="hybridMultilevel"/>
    <w:tmpl w:val="BB5E96B8"/>
    <w:lvl w:ilvl="0" w:tplc="040E0017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B69639DC">
      <w:start w:val="10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AA26B3E"/>
    <w:multiLevelType w:val="hybridMultilevel"/>
    <w:tmpl w:val="F2F8A8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3394F"/>
    <w:multiLevelType w:val="hybridMultilevel"/>
    <w:tmpl w:val="C2164FE2"/>
    <w:lvl w:ilvl="0" w:tplc="B3C07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243701"/>
    <w:multiLevelType w:val="hybridMultilevel"/>
    <w:tmpl w:val="E3E0B02A"/>
    <w:lvl w:ilvl="0" w:tplc="1CF8DF32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C297F5B"/>
    <w:multiLevelType w:val="hybridMultilevel"/>
    <w:tmpl w:val="231068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C2A85"/>
    <w:multiLevelType w:val="hybridMultilevel"/>
    <w:tmpl w:val="E62E32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2631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E0C718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C7C0C"/>
    <w:multiLevelType w:val="hybridMultilevel"/>
    <w:tmpl w:val="5A641D70"/>
    <w:lvl w:ilvl="0" w:tplc="B27E1388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260C51"/>
    <w:multiLevelType w:val="hybridMultilevel"/>
    <w:tmpl w:val="146A701C"/>
    <w:lvl w:ilvl="0" w:tplc="756074D0">
      <w:start w:val="1"/>
      <w:numFmt w:val="upperRoman"/>
      <w:pStyle w:val="Cmsor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FEDB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E85A43"/>
    <w:multiLevelType w:val="hybridMultilevel"/>
    <w:tmpl w:val="5420C546"/>
    <w:lvl w:ilvl="0" w:tplc="71149F5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970B4E"/>
    <w:multiLevelType w:val="hybridMultilevel"/>
    <w:tmpl w:val="E3E0B02A"/>
    <w:lvl w:ilvl="0" w:tplc="1CF8DF32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3283BD6"/>
    <w:multiLevelType w:val="hybridMultilevel"/>
    <w:tmpl w:val="15D864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E016C0"/>
    <w:multiLevelType w:val="hybridMultilevel"/>
    <w:tmpl w:val="499A1D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2CA6"/>
    <w:multiLevelType w:val="hybridMultilevel"/>
    <w:tmpl w:val="5858A4FE"/>
    <w:lvl w:ilvl="0" w:tplc="A00E9F3C">
      <w:start w:val="9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69653B"/>
    <w:multiLevelType w:val="hybridMultilevel"/>
    <w:tmpl w:val="24A07E66"/>
    <w:lvl w:ilvl="0" w:tplc="89E812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8109F"/>
    <w:multiLevelType w:val="hybridMultilevel"/>
    <w:tmpl w:val="B5D43A7A"/>
    <w:lvl w:ilvl="0" w:tplc="12DE387E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20"/>
  </w:num>
  <w:num w:numId="5">
    <w:abstractNumId w:val="7"/>
  </w:num>
  <w:num w:numId="6">
    <w:abstractNumId w:val="15"/>
  </w:num>
  <w:num w:numId="7">
    <w:abstractNumId w:val="5"/>
  </w:num>
  <w:num w:numId="8">
    <w:abstractNumId w:val="3"/>
  </w:num>
  <w:num w:numId="9">
    <w:abstractNumId w:val="21"/>
  </w:num>
  <w:num w:numId="10">
    <w:abstractNumId w:val="14"/>
  </w:num>
  <w:num w:numId="11">
    <w:abstractNumId w:val="13"/>
  </w:num>
  <w:num w:numId="12">
    <w:abstractNumId w:val="8"/>
  </w:num>
  <w:num w:numId="13">
    <w:abstractNumId w:val="19"/>
  </w:num>
  <w:num w:numId="14">
    <w:abstractNumId w:val="11"/>
  </w:num>
  <w:num w:numId="15">
    <w:abstractNumId w:val="6"/>
  </w:num>
  <w:num w:numId="16">
    <w:abstractNumId w:val="10"/>
  </w:num>
  <w:num w:numId="17">
    <w:abstractNumId w:val="22"/>
  </w:num>
  <w:num w:numId="18">
    <w:abstractNumId w:val="12"/>
  </w:num>
  <w:num w:numId="19">
    <w:abstractNumId w:val="9"/>
  </w:num>
  <w:num w:numId="20">
    <w:abstractNumId w:val="24"/>
  </w:num>
  <w:num w:numId="21">
    <w:abstractNumId w:val="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DC"/>
    <w:rsid w:val="000055F6"/>
    <w:rsid w:val="000073F0"/>
    <w:rsid w:val="00040C0E"/>
    <w:rsid w:val="00055316"/>
    <w:rsid w:val="00060335"/>
    <w:rsid w:val="00062501"/>
    <w:rsid w:val="000849F6"/>
    <w:rsid w:val="00092A68"/>
    <w:rsid w:val="000B3361"/>
    <w:rsid w:val="000C3E0A"/>
    <w:rsid w:val="000D032B"/>
    <w:rsid w:val="001209DF"/>
    <w:rsid w:val="001242AA"/>
    <w:rsid w:val="001370E8"/>
    <w:rsid w:val="00137CBE"/>
    <w:rsid w:val="001420AE"/>
    <w:rsid w:val="001425F8"/>
    <w:rsid w:val="0016549E"/>
    <w:rsid w:val="00171BB6"/>
    <w:rsid w:val="00194650"/>
    <w:rsid w:val="0019528B"/>
    <w:rsid w:val="001A0A6B"/>
    <w:rsid w:val="001B184E"/>
    <w:rsid w:val="001C4D2E"/>
    <w:rsid w:val="001C5C15"/>
    <w:rsid w:val="001D6080"/>
    <w:rsid w:val="001F4AF9"/>
    <w:rsid w:val="002022DA"/>
    <w:rsid w:val="0022140E"/>
    <w:rsid w:val="00225099"/>
    <w:rsid w:val="00226397"/>
    <w:rsid w:val="002476F8"/>
    <w:rsid w:val="002517B1"/>
    <w:rsid w:val="002578D9"/>
    <w:rsid w:val="002675BB"/>
    <w:rsid w:val="00277693"/>
    <w:rsid w:val="0028262F"/>
    <w:rsid w:val="002A4AD2"/>
    <w:rsid w:val="002B3A61"/>
    <w:rsid w:val="002B5F1E"/>
    <w:rsid w:val="002C7400"/>
    <w:rsid w:val="002D445C"/>
    <w:rsid w:val="002E0C94"/>
    <w:rsid w:val="002E10B1"/>
    <w:rsid w:val="002E4EFC"/>
    <w:rsid w:val="002E7F3B"/>
    <w:rsid w:val="00307371"/>
    <w:rsid w:val="00313E59"/>
    <w:rsid w:val="00320B33"/>
    <w:rsid w:val="003237FE"/>
    <w:rsid w:val="003435EA"/>
    <w:rsid w:val="00344D80"/>
    <w:rsid w:val="00385BE8"/>
    <w:rsid w:val="003952B0"/>
    <w:rsid w:val="003A3DB2"/>
    <w:rsid w:val="003B3981"/>
    <w:rsid w:val="003B63B5"/>
    <w:rsid w:val="003C760D"/>
    <w:rsid w:val="00402E89"/>
    <w:rsid w:val="0044568B"/>
    <w:rsid w:val="00475FE3"/>
    <w:rsid w:val="00483DA2"/>
    <w:rsid w:val="004A2E61"/>
    <w:rsid w:val="004B1C65"/>
    <w:rsid w:val="004B65E0"/>
    <w:rsid w:val="004C2448"/>
    <w:rsid w:val="004C62F7"/>
    <w:rsid w:val="004C6467"/>
    <w:rsid w:val="004F173E"/>
    <w:rsid w:val="004F71E7"/>
    <w:rsid w:val="00500D0E"/>
    <w:rsid w:val="0051470F"/>
    <w:rsid w:val="005466AE"/>
    <w:rsid w:val="005476ED"/>
    <w:rsid w:val="0058514F"/>
    <w:rsid w:val="005905A1"/>
    <w:rsid w:val="005C56F7"/>
    <w:rsid w:val="005D150F"/>
    <w:rsid w:val="00600050"/>
    <w:rsid w:val="00636755"/>
    <w:rsid w:val="006562E6"/>
    <w:rsid w:val="006603B3"/>
    <w:rsid w:val="00682584"/>
    <w:rsid w:val="006A5259"/>
    <w:rsid w:val="006A7D34"/>
    <w:rsid w:val="006C748A"/>
    <w:rsid w:val="006E0699"/>
    <w:rsid w:val="00706E08"/>
    <w:rsid w:val="007360BA"/>
    <w:rsid w:val="00747DD2"/>
    <w:rsid w:val="00751716"/>
    <w:rsid w:val="0075422D"/>
    <w:rsid w:val="00790EC9"/>
    <w:rsid w:val="007A57E3"/>
    <w:rsid w:val="007B1E46"/>
    <w:rsid w:val="007B29BE"/>
    <w:rsid w:val="007B2C26"/>
    <w:rsid w:val="007B3AC0"/>
    <w:rsid w:val="007B6923"/>
    <w:rsid w:val="007E1074"/>
    <w:rsid w:val="00810EA5"/>
    <w:rsid w:val="008132B7"/>
    <w:rsid w:val="0081531D"/>
    <w:rsid w:val="008211DB"/>
    <w:rsid w:val="00857A2D"/>
    <w:rsid w:val="00870A07"/>
    <w:rsid w:val="00870D38"/>
    <w:rsid w:val="00874B56"/>
    <w:rsid w:val="00885B4D"/>
    <w:rsid w:val="008C519F"/>
    <w:rsid w:val="008D1123"/>
    <w:rsid w:val="008D1866"/>
    <w:rsid w:val="00904443"/>
    <w:rsid w:val="00914FDC"/>
    <w:rsid w:val="009605DA"/>
    <w:rsid w:val="009B01FD"/>
    <w:rsid w:val="009B7415"/>
    <w:rsid w:val="009C1252"/>
    <w:rsid w:val="009C6607"/>
    <w:rsid w:val="009D0009"/>
    <w:rsid w:val="009D62ED"/>
    <w:rsid w:val="009E33BB"/>
    <w:rsid w:val="00A2761E"/>
    <w:rsid w:val="00A55620"/>
    <w:rsid w:val="00A741AC"/>
    <w:rsid w:val="00A829FF"/>
    <w:rsid w:val="00A976FD"/>
    <w:rsid w:val="00AA2552"/>
    <w:rsid w:val="00AC714A"/>
    <w:rsid w:val="00AE4E93"/>
    <w:rsid w:val="00AF7FCD"/>
    <w:rsid w:val="00B07103"/>
    <w:rsid w:val="00B33CE5"/>
    <w:rsid w:val="00B451FA"/>
    <w:rsid w:val="00B6049A"/>
    <w:rsid w:val="00B6402F"/>
    <w:rsid w:val="00B71F3D"/>
    <w:rsid w:val="00B96E8A"/>
    <w:rsid w:val="00BA0169"/>
    <w:rsid w:val="00BA11C8"/>
    <w:rsid w:val="00BE22D5"/>
    <w:rsid w:val="00BF178F"/>
    <w:rsid w:val="00C52233"/>
    <w:rsid w:val="00C65B82"/>
    <w:rsid w:val="00C815DC"/>
    <w:rsid w:val="00C8302A"/>
    <w:rsid w:val="00C837A1"/>
    <w:rsid w:val="00C84C76"/>
    <w:rsid w:val="00C84D71"/>
    <w:rsid w:val="00C87013"/>
    <w:rsid w:val="00C940DA"/>
    <w:rsid w:val="00CC2A8F"/>
    <w:rsid w:val="00CC7068"/>
    <w:rsid w:val="00CE64B0"/>
    <w:rsid w:val="00D3182F"/>
    <w:rsid w:val="00D32931"/>
    <w:rsid w:val="00D4429A"/>
    <w:rsid w:val="00D71B8A"/>
    <w:rsid w:val="00D8411A"/>
    <w:rsid w:val="00DB0339"/>
    <w:rsid w:val="00DB11B7"/>
    <w:rsid w:val="00DB45B1"/>
    <w:rsid w:val="00DE573D"/>
    <w:rsid w:val="00E170F4"/>
    <w:rsid w:val="00E57AF8"/>
    <w:rsid w:val="00E60F13"/>
    <w:rsid w:val="00E638C8"/>
    <w:rsid w:val="00E7393E"/>
    <w:rsid w:val="00E86D76"/>
    <w:rsid w:val="00EA5E4D"/>
    <w:rsid w:val="00EE3AF6"/>
    <w:rsid w:val="00EF3449"/>
    <w:rsid w:val="00F106DD"/>
    <w:rsid w:val="00F35A4A"/>
    <w:rsid w:val="00F40EAA"/>
    <w:rsid w:val="00F65E8C"/>
    <w:rsid w:val="00F714E8"/>
    <w:rsid w:val="00F8553F"/>
    <w:rsid w:val="00F9150A"/>
    <w:rsid w:val="00FB4997"/>
    <w:rsid w:val="00FC2E53"/>
    <w:rsid w:val="00FC6C84"/>
    <w:rsid w:val="00F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463EE9-4FB2-4FF0-9EC7-D3046F58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17B1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qFormat/>
    <w:rsid w:val="002517B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2"/>
    </w:rPr>
  </w:style>
  <w:style w:type="paragraph" w:styleId="Cmsor3">
    <w:name w:val="heading 3"/>
    <w:basedOn w:val="Norml"/>
    <w:next w:val="Norml"/>
    <w:qFormat/>
    <w:rsid w:val="002517B1"/>
    <w:pPr>
      <w:keepNext/>
      <w:numPr>
        <w:numId w:val="3"/>
      </w:numPr>
      <w:jc w:val="center"/>
      <w:outlineLvl w:val="2"/>
    </w:pPr>
    <w:rPr>
      <w:b/>
      <w:bCs/>
    </w:rPr>
  </w:style>
  <w:style w:type="paragraph" w:styleId="Cmsor6">
    <w:name w:val="heading 6"/>
    <w:basedOn w:val="Norml"/>
    <w:next w:val="Norml"/>
    <w:qFormat/>
    <w:rsid w:val="002517B1"/>
    <w:pPr>
      <w:keepNext/>
      <w:spacing w:before="240" w:after="240"/>
      <w:jc w:val="center"/>
      <w:outlineLvl w:val="5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basedOn w:val="Bekezdsalapbettpusa"/>
    <w:rsid w:val="002517B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6Char">
    <w:name w:val="Heading 6 Char"/>
    <w:basedOn w:val="Bekezdsalapbettpusa"/>
    <w:rsid w:val="002517B1"/>
    <w:rPr>
      <w:rFonts w:ascii="Times New Roman" w:hAnsi="Times New Roman" w:cs="Times New Roman"/>
      <w:b/>
      <w:bCs/>
    </w:rPr>
  </w:style>
  <w:style w:type="paragraph" w:customStyle="1" w:styleId="BodyText31">
    <w:name w:val="Body Text 31"/>
    <w:basedOn w:val="Norml"/>
    <w:rsid w:val="002517B1"/>
    <w:pPr>
      <w:overflowPunct w:val="0"/>
      <w:autoSpaceDE w:val="0"/>
      <w:autoSpaceDN w:val="0"/>
      <w:adjustRightInd w:val="0"/>
      <w:jc w:val="both"/>
      <w:textAlignment w:val="baseline"/>
    </w:pPr>
    <w:rPr>
      <w:i/>
      <w:iCs/>
    </w:rPr>
  </w:style>
  <w:style w:type="paragraph" w:customStyle="1" w:styleId="Buborkszveg1">
    <w:name w:val="Buborékszöveg1"/>
    <w:basedOn w:val="Norml"/>
    <w:rsid w:val="00251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rsid w:val="002517B1"/>
    <w:rPr>
      <w:rFonts w:ascii="Times New Roman" w:hAnsi="Times New Roman" w:cs="Times New Roman"/>
      <w:sz w:val="2"/>
      <w:szCs w:val="2"/>
    </w:rPr>
  </w:style>
  <w:style w:type="paragraph" w:customStyle="1" w:styleId="Szvegtrzs21">
    <w:name w:val="Szövegtörzs 21"/>
    <w:basedOn w:val="Norml"/>
    <w:rsid w:val="002517B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zvegtrzsbehzssal3">
    <w:name w:val="Body Text Indent 3"/>
    <w:basedOn w:val="Norml"/>
    <w:semiHidden/>
    <w:rsid w:val="002517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Bekezdsalapbettpusa"/>
    <w:rsid w:val="002517B1"/>
    <w:rPr>
      <w:rFonts w:ascii="Times New Roman" w:hAnsi="Times New Roman" w:cs="Times New Roman"/>
      <w:sz w:val="16"/>
      <w:szCs w:val="16"/>
    </w:rPr>
  </w:style>
  <w:style w:type="paragraph" w:styleId="Szvegtrzs2">
    <w:name w:val="Body Text 2"/>
    <w:basedOn w:val="Norml"/>
    <w:semiHidden/>
    <w:rsid w:val="002517B1"/>
    <w:pPr>
      <w:jc w:val="both"/>
    </w:pPr>
  </w:style>
  <w:style w:type="character" w:customStyle="1" w:styleId="BodyText2Char">
    <w:name w:val="Body Text 2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2517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semiHidden/>
    <w:rsid w:val="002517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customStyle="1" w:styleId="Szvegtrzs31">
    <w:name w:val="Szövegtörzs 31"/>
    <w:basedOn w:val="Norml"/>
    <w:rsid w:val="002517B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lb">
    <w:name w:val="footer"/>
    <w:basedOn w:val="Norml"/>
    <w:semiHidden/>
    <w:rsid w:val="002517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semiHidden/>
    <w:rsid w:val="002517B1"/>
    <w:rPr>
      <w:rFonts w:ascii="Times New Roman" w:hAnsi="Times New Roman" w:cs="Times New Roman"/>
    </w:rPr>
  </w:style>
  <w:style w:type="paragraph" w:styleId="Szvegtrzsbehzssal">
    <w:name w:val="Body Text Indent"/>
    <w:basedOn w:val="Norml"/>
    <w:semiHidden/>
    <w:rsid w:val="002517B1"/>
    <w:pPr>
      <w:ind w:left="1928" w:hanging="1928"/>
      <w:jc w:val="both"/>
    </w:pPr>
  </w:style>
  <w:style w:type="character" w:customStyle="1" w:styleId="BodyTextIndentChar">
    <w:name w:val="Body Text Indent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styleId="Szvegtrzs">
    <w:name w:val="Body Text"/>
    <w:basedOn w:val="Norml"/>
    <w:semiHidden/>
    <w:rsid w:val="002517B1"/>
    <w:pPr>
      <w:spacing w:before="120"/>
      <w:jc w:val="both"/>
    </w:pPr>
    <w:rPr>
      <w:b/>
      <w:bCs/>
    </w:rPr>
  </w:style>
  <w:style w:type="character" w:customStyle="1" w:styleId="BodyTextChar">
    <w:name w:val="Body Text Char"/>
    <w:basedOn w:val="Bekezdsalapbettpusa"/>
    <w:rsid w:val="002517B1"/>
    <w:rPr>
      <w:rFonts w:ascii="Times New Roman" w:hAnsi="Times New Roman" w:cs="Times New Roman"/>
      <w:sz w:val="24"/>
      <w:szCs w:val="24"/>
    </w:rPr>
  </w:style>
  <w:style w:type="paragraph" w:styleId="Szvegtrzs3">
    <w:name w:val="Body Text 3"/>
    <w:basedOn w:val="Norml"/>
    <w:semiHidden/>
    <w:rsid w:val="002517B1"/>
    <w:pPr>
      <w:overflowPunct w:val="0"/>
      <w:autoSpaceDE w:val="0"/>
      <w:autoSpaceDN w:val="0"/>
      <w:adjustRightInd w:val="0"/>
      <w:jc w:val="both"/>
      <w:textAlignment w:val="baseline"/>
    </w:pPr>
    <w:rPr>
      <w:i/>
      <w:iCs/>
    </w:rPr>
  </w:style>
  <w:style w:type="character" w:customStyle="1" w:styleId="BodyText3Char">
    <w:name w:val="Body Text 3 Char"/>
    <w:basedOn w:val="Bekezdsalapbettpusa"/>
    <w:rsid w:val="002517B1"/>
    <w:rPr>
      <w:rFonts w:ascii="Times New Roman" w:hAnsi="Times New Roman" w:cs="Times New Roman"/>
      <w:sz w:val="16"/>
      <w:szCs w:val="16"/>
    </w:rPr>
  </w:style>
  <w:style w:type="paragraph" w:styleId="Cm">
    <w:name w:val="Title"/>
    <w:basedOn w:val="Norml"/>
    <w:qFormat/>
    <w:rsid w:val="002517B1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Bekezdsalapbettpusa"/>
    <w:rsid w:val="002517B1"/>
    <w:rPr>
      <w:rFonts w:ascii="Cambria" w:hAnsi="Cambria" w:cs="Cambria"/>
      <w:b/>
      <w:bCs/>
      <w:kern w:val="28"/>
      <w:sz w:val="32"/>
      <w:szCs w:val="32"/>
    </w:rPr>
  </w:style>
  <w:style w:type="character" w:styleId="Hiperhivatkozs">
    <w:name w:val="Hyperlink"/>
    <w:basedOn w:val="Bekezdsalapbettpusa"/>
    <w:uiPriority w:val="99"/>
    <w:semiHidden/>
    <w:rsid w:val="002517B1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2517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rsid w:val="002517B1"/>
    <w:rPr>
      <w:color w:val="800080"/>
      <w:u w:val="single"/>
    </w:rPr>
  </w:style>
  <w:style w:type="paragraph" w:styleId="Listaszerbekezds">
    <w:name w:val="List Paragraph"/>
    <w:basedOn w:val="Norml"/>
    <w:qFormat/>
    <w:rsid w:val="007B2C26"/>
    <w:pPr>
      <w:ind w:left="708"/>
    </w:pPr>
  </w:style>
  <w:style w:type="character" w:customStyle="1" w:styleId="JegyzetszvegChar">
    <w:name w:val="Jegyzetszöveg Char"/>
    <w:basedOn w:val="Bekezdsalapbettpusa"/>
    <w:rsid w:val="00E170F4"/>
  </w:style>
  <w:style w:type="table" w:styleId="Rcsostblzat">
    <w:name w:val="Table Grid"/>
    <w:basedOn w:val="Normltblzat"/>
    <w:uiPriority w:val="59"/>
    <w:rsid w:val="004C646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3DA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112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1123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420AE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1420AE"/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1420AE"/>
    <w:rPr>
      <w:rFonts w:ascii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20AE"/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1420AE"/>
    <w:rPr>
      <w:rFonts w:ascii="Times New Roman" w:hAnsi="Times New Roman"/>
      <w:b/>
      <w:bCs/>
    </w:rPr>
  </w:style>
  <w:style w:type="paragraph" w:styleId="Vltozat">
    <w:name w:val="Revision"/>
    <w:hidden/>
    <w:uiPriority w:val="99"/>
    <w:semiHidden/>
    <w:rsid w:val="001420AE"/>
    <w:rPr>
      <w:rFonts w:ascii="Times New Roman" w:hAnsi="Times New Roman"/>
      <w:sz w:val="24"/>
      <w:szCs w:val="24"/>
    </w:rPr>
  </w:style>
  <w:style w:type="character" w:customStyle="1" w:styleId="hl">
    <w:name w:val="hl"/>
    <w:basedOn w:val="Bekezdsalapbettpusa"/>
    <w:rsid w:val="001A0A6B"/>
  </w:style>
  <w:style w:type="paragraph" w:customStyle="1" w:styleId="Nincstrkz1">
    <w:name w:val="Nincs térköz1"/>
    <w:basedOn w:val="Norml"/>
    <w:uiPriority w:val="99"/>
    <w:rsid w:val="00060335"/>
    <w:rPr>
      <w:sz w:val="20"/>
      <w:szCs w:val="20"/>
    </w:rPr>
  </w:style>
  <w:style w:type="paragraph" w:customStyle="1" w:styleId="Bekezds">
    <w:name w:val="Bekezdés"/>
    <w:basedOn w:val="Norml"/>
    <w:rsid w:val="001C4D2E"/>
    <w:pPr>
      <w:keepLines/>
      <w:jc w:val="both"/>
    </w:pPr>
    <w:rPr>
      <w:szCs w:val="20"/>
    </w:rPr>
  </w:style>
  <w:style w:type="character" w:styleId="Kiemels">
    <w:name w:val="Emphasis"/>
    <w:basedOn w:val="Bekezdsalapbettpusa"/>
    <w:qFormat/>
    <w:rsid w:val="00313E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E0254-FC33-41B7-A5CC-D8E42ACB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1197</Words>
  <Characters>8262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ZPH</Company>
  <LinksUpToDate>false</LinksUpToDate>
  <CharactersWithSpaces>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Ledniczkiné Kálmán Erika</cp:lastModifiedBy>
  <cp:revision>3</cp:revision>
  <cp:lastPrinted>2018-11-15T06:51:00Z</cp:lastPrinted>
  <dcterms:created xsi:type="dcterms:W3CDTF">2018-11-15T06:52:00Z</dcterms:created>
  <dcterms:modified xsi:type="dcterms:W3CDTF">2018-11-15T08:30:00Z</dcterms:modified>
</cp:coreProperties>
</file>