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EFB" w:rsidRPr="00166EFB" w:rsidRDefault="00166EFB" w:rsidP="00166EFB">
      <w:pPr>
        <w:pStyle w:val="lfej"/>
        <w:tabs>
          <w:tab w:val="left" w:pos="8355"/>
          <w:tab w:val="right" w:pos="14002"/>
        </w:tabs>
        <w:rPr>
          <w:rFonts w:ascii="Times New Roman" w:hAnsi="Times New Roman"/>
          <w:i/>
          <w:sz w:val="24"/>
          <w:szCs w:val="24"/>
          <w:lang w:eastAsia="en-US"/>
        </w:rPr>
      </w:pPr>
      <w:bookmarkStart w:id="0" w:name="_Hlk111809667"/>
      <w:r>
        <w:rPr>
          <w:b/>
          <w:smallCaps/>
          <w:sz w:val="44"/>
          <w:szCs w:val="44"/>
        </w:rPr>
        <w:tab/>
      </w:r>
      <w:r>
        <w:rPr>
          <w:b/>
          <w:smallCaps/>
          <w:sz w:val="44"/>
          <w:szCs w:val="44"/>
        </w:rPr>
        <w:tab/>
      </w:r>
      <w:r w:rsidRPr="00166EFB">
        <w:rPr>
          <w:rFonts w:ascii="Times New Roman" w:hAnsi="Times New Roman"/>
          <w:i/>
          <w:sz w:val="24"/>
          <w:szCs w:val="24"/>
        </w:rPr>
        <w:t>3. sz. melléklet a 123-         /2022 számú előterjesztéshez</w:t>
      </w:r>
      <w:r w:rsidRPr="00166EFB">
        <w:rPr>
          <w:b/>
          <w:smallCaps/>
          <w:sz w:val="24"/>
          <w:szCs w:val="24"/>
        </w:rPr>
        <w:tab/>
      </w:r>
      <w:r w:rsidRPr="00166EFB">
        <w:rPr>
          <w:b/>
          <w:smallCaps/>
          <w:sz w:val="24"/>
          <w:szCs w:val="24"/>
        </w:rPr>
        <w:tab/>
      </w:r>
      <w:r w:rsidRPr="00166EFB">
        <w:rPr>
          <w:b/>
          <w:smallCaps/>
          <w:sz w:val="24"/>
          <w:szCs w:val="24"/>
        </w:rPr>
        <w:tab/>
      </w:r>
    </w:p>
    <w:p w:rsidR="00CA7ED8" w:rsidRPr="005235D2" w:rsidRDefault="00166EFB" w:rsidP="007D07B3">
      <w:pPr>
        <w:tabs>
          <w:tab w:val="center" w:pos="7001"/>
          <w:tab w:val="left" w:pos="11385"/>
        </w:tabs>
        <w:spacing w:before="600" w:after="480"/>
        <w:jc w:val="center"/>
        <w:rPr>
          <w:b/>
          <w:smallCaps/>
          <w:sz w:val="44"/>
          <w:szCs w:val="44"/>
        </w:rPr>
      </w:pPr>
      <w:r w:rsidRPr="005235D2">
        <w:rPr>
          <w:b/>
          <w:smallCaps/>
          <w:sz w:val="44"/>
          <w:szCs w:val="44"/>
        </w:rPr>
        <w:t>Pályázati felhívás</w:t>
      </w:r>
    </w:p>
    <w:p w:rsidR="00CA7ED8" w:rsidRDefault="00CA7ED8" w:rsidP="007D07B3">
      <w:pPr>
        <w:pStyle w:val="Szvegtrzs"/>
        <w:rPr>
          <w:sz w:val="40"/>
        </w:rPr>
      </w:pPr>
      <w:r>
        <w:rPr>
          <w:sz w:val="40"/>
        </w:rPr>
        <w:t xml:space="preserve">Budapest Főváros XIV. Kerület Zugló Önkormányzata </w:t>
      </w:r>
      <w:r w:rsidRPr="00FC5159">
        <w:rPr>
          <w:sz w:val="40"/>
          <w:u w:val="single"/>
        </w:rPr>
        <w:t>értékesítésre meghirdeti</w:t>
      </w:r>
    </w:p>
    <w:p w:rsidR="00CA7ED8" w:rsidRDefault="00CA7ED8" w:rsidP="007D07B3">
      <w:pPr>
        <w:pStyle w:val="Szvegtrzs"/>
        <w:rPr>
          <w:sz w:val="40"/>
        </w:rPr>
      </w:pPr>
      <w:r>
        <w:rPr>
          <w:sz w:val="40"/>
        </w:rPr>
        <w:t>az alábbi ingatlanj</w:t>
      </w:r>
      <w:r w:rsidR="00275086">
        <w:rPr>
          <w:sz w:val="40"/>
        </w:rPr>
        <w:t>át</w:t>
      </w:r>
    </w:p>
    <w:p w:rsidR="00CA7ED8" w:rsidRDefault="00CA7ED8" w:rsidP="00CA7ED8">
      <w:pPr>
        <w:pStyle w:val="Szvegtrzs"/>
        <w:rPr>
          <w:sz w:val="40"/>
        </w:rPr>
      </w:pPr>
    </w:p>
    <w:p w:rsidR="00CA7ED8" w:rsidRDefault="00CA7ED8" w:rsidP="00CA7ED8">
      <w:pPr>
        <w:spacing w:before="120" w:after="240"/>
        <w:ind w:left="708"/>
        <w:jc w:val="both"/>
        <w:rPr>
          <w:sz w:val="28"/>
          <w:szCs w:val="28"/>
        </w:rPr>
      </w:pPr>
      <w:r w:rsidRPr="00C92E3E">
        <w:rPr>
          <w:sz w:val="28"/>
          <w:szCs w:val="28"/>
        </w:rPr>
        <w:t xml:space="preserve">Budapest Főváros XIV. Kerület Zugló Önkormányzata </w:t>
      </w:r>
      <w:r w:rsidRPr="00C92E3E">
        <w:rPr>
          <w:sz w:val="28"/>
          <w:szCs w:val="28"/>
          <w:lang w:eastAsia="hu-HU"/>
        </w:rPr>
        <w:t>(</w:t>
      </w:r>
      <w:r w:rsidRPr="00C92E3E">
        <w:rPr>
          <w:color w:val="000000"/>
          <w:sz w:val="28"/>
          <w:szCs w:val="28"/>
          <w:lang w:eastAsia="hu-HU"/>
        </w:rPr>
        <w:t>1145 Budapest, Pétervárad u. 2</w:t>
      </w:r>
      <w:r w:rsidRPr="00C92E3E">
        <w:rPr>
          <w:sz w:val="28"/>
          <w:szCs w:val="28"/>
          <w:lang w:eastAsia="hu-HU"/>
        </w:rPr>
        <w:t xml:space="preserve">, képviseli: </w:t>
      </w:r>
      <w:r>
        <w:rPr>
          <w:sz w:val="28"/>
          <w:szCs w:val="28"/>
          <w:lang w:eastAsia="hu-HU"/>
        </w:rPr>
        <w:t>Horváth Csaba</w:t>
      </w:r>
      <w:r w:rsidRPr="00C92E3E">
        <w:rPr>
          <w:sz w:val="28"/>
          <w:szCs w:val="28"/>
          <w:lang w:eastAsia="hu-HU"/>
        </w:rPr>
        <w:t xml:space="preserve"> polgármester)</w:t>
      </w:r>
      <w:r w:rsidRPr="00C92E3E">
        <w:rPr>
          <w:sz w:val="28"/>
          <w:szCs w:val="28"/>
        </w:rPr>
        <w:t xml:space="preserve"> </w:t>
      </w:r>
      <w:r w:rsidR="00275086">
        <w:rPr>
          <w:sz w:val="28"/>
          <w:szCs w:val="28"/>
        </w:rPr>
        <w:t>Képviselő-testülete</w:t>
      </w:r>
      <w:r w:rsidRPr="00C92E3E">
        <w:rPr>
          <w:sz w:val="28"/>
          <w:szCs w:val="28"/>
        </w:rPr>
        <w:t xml:space="preserve"> </w:t>
      </w:r>
      <w:r w:rsidRPr="00EF3C4B">
        <w:rPr>
          <w:b/>
          <w:sz w:val="28"/>
          <w:szCs w:val="28"/>
        </w:rPr>
        <w:t>egyfordulós pályázattal, nyilvános versenytárgyalás útján</w:t>
      </w:r>
      <w:r w:rsidR="008F430B">
        <w:rPr>
          <w:sz w:val="28"/>
          <w:szCs w:val="28"/>
        </w:rPr>
        <w:t xml:space="preserve"> értékesíti az alábbi lakás</w:t>
      </w:r>
      <w:r w:rsidRPr="00C92E3E">
        <w:rPr>
          <w:sz w:val="28"/>
          <w:szCs w:val="28"/>
        </w:rPr>
        <w:t>t:</w:t>
      </w:r>
    </w:p>
    <w:p w:rsidR="00496A81" w:rsidRDefault="00496A81">
      <w:pPr>
        <w:pStyle w:val="Szvegtrzs"/>
        <w:jc w:val="lef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328"/>
        <w:gridCol w:w="1902"/>
        <w:gridCol w:w="2623"/>
        <w:gridCol w:w="1864"/>
        <w:gridCol w:w="1902"/>
        <w:gridCol w:w="2166"/>
        <w:gridCol w:w="2145"/>
        <w:gridCol w:w="2003"/>
        <w:gridCol w:w="2162"/>
      </w:tblGrid>
      <w:tr w:rsidR="00C97447" w:rsidRPr="00405357" w:rsidTr="00241978">
        <w:trPr>
          <w:trHeight w:val="1656"/>
        </w:trPr>
        <w:tc>
          <w:tcPr>
            <w:tcW w:w="708" w:type="pct"/>
            <w:shd w:val="clear" w:color="auto" w:fill="auto"/>
            <w:vAlign w:val="center"/>
          </w:tcPr>
          <w:p w:rsidR="00C97447" w:rsidRPr="00CC6783" w:rsidRDefault="00C97447" w:rsidP="0004613C">
            <w:pPr>
              <w:pStyle w:val="Szvegtrzs2"/>
              <w:spacing w:after="0" w:line="240" w:lineRule="auto"/>
              <w:jc w:val="center"/>
              <w:rPr>
                <w:rFonts w:ascii="Times New Roman" w:eastAsia="Times New Roman" w:hAnsi="Times New Roman"/>
                <w:b/>
                <w:bCs/>
                <w:szCs w:val="20"/>
              </w:rPr>
            </w:pPr>
            <w:r w:rsidRPr="00CC6783">
              <w:rPr>
                <w:rFonts w:ascii="Times New Roman" w:eastAsia="Times New Roman" w:hAnsi="Times New Roman"/>
                <w:b/>
                <w:bCs/>
                <w:szCs w:val="20"/>
              </w:rPr>
              <w:t xml:space="preserve">Cím: </w:t>
            </w:r>
          </w:p>
        </w:tc>
        <w:tc>
          <w:tcPr>
            <w:tcW w:w="106" w:type="pct"/>
            <w:shd w:val="clear" w:color="auto" w:fill="auto"/>
            <w:vAlign w:val="center"/>
          </w:tcPr>
          <w:p w:rsidR="00C97447" w:rsidRPr="00CC6783" w:rsidRDefault="00C97447" w:rsidP="0004613C">
            <w:pPr>
              <w:pStyle w:val="Szvegtrzs2"/>
              <w:spacing w:after="0" w:line="240" w:lineRule="auto"/>
              <w:jc w:val="center"/>
              <w:rPr>
                <w:rFonts w:ascii="Times New Roman" w:eastAsia="Times New Roman" w:hAnsi="Times New Roman"/>
                <w:b/>
                <w:bCs/>
                <w:szCs w:val="20"/>
              </w:rPr>
            </w:pPr>
            <w:r w:rsidRPr="00CC6783">
              <w:rPr>
                <w:rFonts w:ascii="Times New Roman" w:eastAsia="Times New Roman" w:hAnsi="Times New Roman"/>
                <w:b/>
                <w:bCs/>
                <w:szCs w:val="20"/>
              </w:rPr>
              <w:t>Hrsz.:</w:t>
            </w:r>
          </w:p>
        </w:tc>
        <w:tc>
          <w:tcPr>
            <w:tcW w:w="477" w:type="pct"/>
            <w:vAlign w:val="center"/>
          </w:tcPr>
          <w:p w:rsidR="00C97447" w:rsidRPr="00CC6783" w:rsidRDefault="00C97447" w:rsidP="0004613C">
            <w:pPr>
              <w:pStyle w:val="Szvegtrzs2"/>
              <w:spacing w:after="0" w:line="240" w:lineRule="auto"/>
              <w:jc w:val="center"/>
              <w:rPr>
                <w:rFonts w:ascii="Times New Roman" w:eastAsia="Times New Roman" w:hAnsi="Times New Roman"/>
                <w:b/>
                <w:bCs/>
                <w:szCs w:val="20"/>
              </w:rPr>
            </w:pPr>
            <w:r w:rsidRPr="00CC6783">
              <w:rPr>
                <w:rFonts w:ascii="Times New Roman" w:eastAsia="Times New Roman" w:hAnsi="Times New Roman"/>
                <w:b/>
                <w:bCs/>
                <w:szCs w:val="20"/>
              </w:rPr>
              <w:t>rendeltetés</w:t>
            </w:r>
          </w:p>
        </w:tc>
        <w:tc>
          <w:tcPr>
            <w:tcW w:w="649" w:type="pct"/>
            <w:shd w:val="clear" w:color="auto" w:fill="auto"/>
            <w:vAlign w:val="center"/>
          </w:tcPr>
          <w:p w:rsidR="00C97447" w:rsidRPr="00CC6783" w:rsidRDefault="00C97447" w:rsidP="0004613C">
            <w:pPr>
              <w:pStyle w:val="Szvegtrzs2"/>
              <w:spacing w:after="0" w:line="240" w:lineRule="auto"/>
              <w:jc w:val="center"/>
              <w:rPr>
                <w:rFonts w:ascii="Times New Roman" w:eastAsia="Times New Roman" w:hAnsi="Times New Roman"/>
                <w:b/>
                <w:bCs/>
                <w:szCs w:val="20"/>
              </w:rPr>
            </w:pPr>
            <w:r w:rsidRPr="00CC6783">
              <w:rPr>
                <w:rFonts w:ascii="Times New Roman" w:eastAsia="Times New Roman" w:hAnsi="Times New Roman"/>
                <w:b/>
                <w:bCs/>
                <w:szCs w:val="20"/>
              </w:rPr>
              <w:t>komfortfokozat</w:t>
            </w:r>
          </w:p>
        </w:tc>
        <w:tc>
          <w:tcPr>
            <w:tcW w:w="468" w:type="pct"/>
          </w:tcPr>
          <w:p w:rsidR="00C97447" w:rsidRPr="00CC6783" w:rsidRDefault="00C97447" w:rsidP="0004613C">
            <w:pPr>
              <w:pStyle w:val="Szvegtrzs2"/>
              <w:spacing w:after="0" w:line="240" w:lineRule="auto"/>
              <w:jc w:val="center"/>
              <w:rPr>
                <w:rFonts w:ascii="Times New Roman" w:eastAsia="Times New Roman" w:hAnsi="Times New Roman"/>
                <w:b/>
                <w:bCs/>
                <w:szCs w:val="20"/>
              </w:rPr>
            </w:pPr>
          </w:p>
          <w:p w:rsidR="00C97447" w:rsidRPr="00CC6783" w:rsidRDefault="00C97447" w:rsidP="0004613C">
            <w:pPr>
              <w:pStyle w:val="Szvegtrzs2"/>
              <w:spacing w:after="0" w:line="240" w:lineRule="auto"/>
              <w:jc w:val="center"/>
              <w:rPr>
                <w:rFonts w:ascii="Times New Roman" w:eastAsia="Times New Roman" w:hAnsi="Times New Roman"/>
                <w:b/>
                <w:bCs/>
                <w:szCs w:val="20"/>
              </w:rPr>
            </w:pPr>
          </w:p>
          <w:p w:rsidR="00672C03" w:rsidRDefault="00672C03" w:rsidP="0004613C">
            <w:pPr>
              <w:pStyle w:val="Szvegtrzs2"/>
              <w:spacing w:after="0" w:line="240" w:lineRule="auto"/>
              <w:jc w:val="center"/>
              <w:rPr>
                <w:rFonts w:ascii="Times New Roman" w:eastAsia="Times New Roman" w:hAnsi="Times New Roman"/>
                <w:b/>
                <w:bCs/>
                <w:szCs w:val="20"/>
              </w:rPr>
            </w:pPr>
          </w:p>
          <w:p w:rsidR="00C97447" w:rsidRPr="00CC6783" w:rsidRDefault="00C97447" w:rsidP="0004613C">
            <w:pPr>
              <w:pStyle w:val="Szvegtrzs2"/>
              <w:spacing w:after="0" w:line="240" w:lineRule="auto"/>
              <w:jc w:val="center"/>
              <w:rPr>
                <w:rFonts w:ascii="Times New Roman" w:eastAsia="Times New Roman" w:hAnsi="Times New Roman"/>
                <w:b/>
                <w:bCs/>
                <w:szCs w:val="20"/>
              </w:rPr>
            </w:pPr>
            <w:r w:rsidRPr="00CC6783">
              <w:rPr>
                <w:rFonts w:ascii="Times New Roman" w:eastAsia="Times New Roman" w:hAnsi="Times New Roman"/>
                <w:b/>
                <w:bCs/>
                <w:szCs w:val="20"/>
              </w:rPr>
              <w:t>szobaszám</w:t>
            </w:r>
          </w:p>
        </w:tc>
        <w:tc>
          <w:tcPr>
            <w:tcW w:w="477" w:type="pct"/>
            <w:shd w:val="clear" w:color="auto" w:fill="auto"/>
            <w:vAlign w:val="center"/>
          </w:tcPr>
          <w:p w:rsidR="00C97447" w:rsidRPr="00CC6783" w:rsidRDefault="00C97447" w:rsidP="0004613C">
            <w:pPr>
              <w:pStyle w:val="Szvegtrzs2"/>
              <w:spacing w:after="0" w:line="240" w:lineRule="auto"/>
              <w:jc w:val="center"/>
              <w:rPr>
                <w:rFonts w:ascii="Times New Roman" w:eastAsia="Times New Roman" w:hAnsi="Times New Roman"/>
                <w:b/>
                <w:bCs/>
                <w:szCs w:val="20"/>
              </w:rPr>
            </w:pPr>
            <w:r w:rsidRPr="00CC6783">
              <w:rPr>
                <w:rFonts w:ascii="Times New Roman" w:eastAsia="Times New Roman" w:hAnsi="Times New Roman"/>
                <w:b/>
                <w:bCs/>
                <w:szCs w:val="20"/>
              </w:rPr>
              <w:t>alapterület</w:t>
            </w:r>
          </w:p>
        </w:tc>
        <w:tc>
          <w:tcPr>
            <w:tcW w:w="540" w:type="pct"/>
            <w:vAlign w:val="center"/>
          </w:tcPr>
          <w:p w:rsidR="00C97447" w:rsidRPr="00CC6783" w:rsidRDefault="00C97447" w:rsidP="0004613C">
            <w:pPr>
              <w:snapToGrid w:val="0"/>
              <w:jc w:val="center"/>
              <w:rPr>
                <w:b/>
                <w:bCs/>
                <w:sz w:val="20"/>
                <w:szCs w:val="20"/>
              </w:rPr>
            </w:pPr>
            <w:r w:rsidRPr="00CC6783">
              <w:rPr>
                <w:b/>
                <w:bCs/>
                <w:sz w:val="20"/>
                <w:szCs w:val="20"/>
              </w:rPr>
              <w:t>Minimálisan ajánlható vételár</w:t>
            </w:r>
          </w:p>
          <w:p w:rsidR="00C97447" w:rsidRPr="00CC6783" w:rsidRDefault="00C97447" w:rsidP="0004613C">
            <w:pPr>
              <w:snapToGrid w:val="0"/>
              <w:jc w:val="center"/>
              <w:rPr>
                <w:b/>
                <w:bCs/>
                <w:sz w:val="20"/>
                <w:szCs w:val="20"/>
              </w:rPr>
            </w:pPr>
            <w:r w:rsidRPr="00CC6783">
              <w:rPr>
                <w:b/>
                <w:bCs/>
                <w:sz w:val="20"/>
                <w:szCs w:val="20"/>
              </w:rPr>
              <w:t>Ft</w:t>
            </w:r>
          </w:p>
        </w:tc>
        <w:tc>
          <w:tcPr>
            <w:tcW w:w="535" w:type="pct"/>
            <w:vAlign w:val="center"/>
          </w:tcPr>
          <w:p w:rsidR="00C97447" w:rsidRPr="00CC6783" w:rsidRDefault="00C97447" w:rsidP="0004613C">
            <w:pPr>
              <w:snapToGrid w:val="0"/>
              <w:jc w:val="center"/>
              <w:rPr>
                <w:b/>
                <w:bCs/>
                <w:sz w:val="20"/>
                <w:szCs w:val="20"/>
              </w:rPr>
            </w:pPr>
            <w:r w:rsidRPr="00CC6783">
              <w:rPr>
                <w:b/>
                <w:bCs/>
                <w:sz w:val="20"/>
                <w:szCs w:val="20"/>
              </w:rPr>
              <w:t>Meghirdetés dátuma</w:t>
            </w:r>
          </w:p>
        </w:tc>
        <w:tc>
          <w:tcPr>
            <w:tcW w:w="501" w:type="pct"/>
            <w:vAlign w:val="center"/>
          </w:tcPr>
          <w:p w:rsidR="00C97447" w:rsidRPr="00CC6783" w:rsidRDefault="00C97447" w:rsidP="008332F8">
            <w:pPr>
              <w:snapToGrid w:val="0"/>
              <w:jc w:val="center"/>
              <w:rPr>
                <w:b/>
                <w:bCs/>
                <w:sz w:val="20"/>
                <w:szCs w:val="20"/>
              </w:rPr>
            </w:pPr>
            <w:r w:rsidRPr="00CC6783">
              <w:rPr>
                <w:b/>
                <w:bCs/>
                <w:sz w:val="20"/>
                <w:szCs w:val="20"/>
              </w:rPr>
              <w:t>Az ajánlat</w:t>
            </w:r>
            <w:r w:rsidR="008332F8">
              <w:rPr>
                <w:b/>
                <w:bCs/>
                <w:sz w:val="20"/>
                <w:szCs w:val="20"/>
              </w:rPr>
              <w:t>ok</w:t>
            </w:r>
            <w:r w:rsidRPr="00CC6783">
              <w:rPr>
                <w:b/>
                <w:bCs/>
                <w:sz w:val="20"/>
                <w:szCs w:val="20"/>
              </w:rPr>
              <w:t xml:space="preserve"> </w:t>
            </w:r>
            <w:r w:rsidR="008332F8">
              <w:rPr>
                <w:b/>
                <w:bCs/>
                <w:sz w:val="20"/>
                <w:szCs w:val="20"/>
              </w:rPr>
              <w:t>benyújtásának</w:t>
            </w:r>
            <w:r w:rsidRPr="00CC6783">
              <w:rPr>
                <w:b/>
                <w:bCs/>
                <w:sz w:val="20"/>
                <w:szCs w:val="20"/>
              </w:rPr>
              <w:t xml:space="preserve"> határideje</w:t>
            </w:r>
          </w:p>
        </w:tc>
        <w:tc>
          <w:tcPr>
            <w:tcW w:w="540" w:type="pct"/>
            <w:vAlign w:val="center"/>
          </w:tcPr>
          <w:p w:rsidR="00C97447" w:rsidRPr="00CC6783" w:rsidRDefault="00C97447" w:rsidP="0004613C">
            <w:pPr>
              <w:snapToGrid w:val="0"/>
              <w:jc w:val="center"/>
              <w:rPr>
                <w:b/>
                <w:bCs/>
                <w:sz w:val="20"/>
                <w:szCs w:val="20"/>
              </w:rPr>
            </w:pPr>
            <w:r w:rsidRPr="00CC6783">
              <w:rPr>
                <w:b/>
                <w:bCs/>
                <w:sz w:val="20"/>
                <w:szCs w:val="20"/>
              </w:rPr>
              <w:t>Lakás megtekintési időpont</w:t>
            </w:r>
          </w:p>
        </w:tc>
      </w:tr>
      <w:tr w:rsidR="00C97447" w:rsidRPr="00405357" w:rsidTr="00241978">
        <w:trPr>
          <w:trHeight w:val="1656"/>
        </w:trPr>
        <w:tc>
          <w:tcPr>
            <w:tcW w:w="708" w:type="pct"/>
            <w:shd w:val="clear" w:color="auto" w:fill="auto"/>
          </w:tcPr>
          <w:p w:rsidR="00C97447" w:rsidRPr="00CC6783" w:rsidRDefault="00C97447" w:rsidP="007A0A9A">
            <w:pPr>
              <w:pStyle w:val="Szvegtrzs2"/>
              <w:spacing w:after="0" w:line="240" w:lineRule="auto"/>
              <w:jc w:val="center"/>
              <w:rPr>
                <w:rFonts w:ascii="Times New Roman" w:hAnsi="Times New Roman"/>
                <w:bCs/>
                <w:szCs w:val="20"/>
              </w:rPr>
            </w:pPr>
          </w:p>
          <w:p w:rsidR="00883C29" w:rsidRDefault="00883C29" w:rsidP="007A0A9A">
            <w:pPr>
              <w:pStyle w:val="Szvegtrzs2"/>
              <w:spacing w:after="0" w:line="240" w:lineRule="auto"/>
              <w:jc w:val="center"/>
              <w:rPr>
                <w:rFonts w:ascii="Times New Roman" w:hAnsi="Times New Roman"/>
                <w:bCs/>
                <w:szCs w:val="20"/>
              </w:rPr>
            </w:pPr>
          </w:p>
          <w:p w:rsidR="00C97447" w:rsidRPr="00CC6783" w:rsidRDefault="00C97447" w:rsidP="007A0A9A">
            <w:pPr>
              <w:pStyle w:val="Szvegtrzs2"/>
              <w:spacing w:after="0" w:line="240" w:lineRule="auto"/>
              <w:jc w:val="center"/>
              <w:rPr>
                <w:rFonts w:ascii="Times New Roman" w:hAnsi="Times New Roman"/>
                <w:bCs/>
                <w:szCs w:val="20"/>
              </w:rPr>
            </w:pPr>
            <w:r w:rsidRPr="00CC6783">
              <w:rPr>
                <w:rFonts w:ascii="Times New Roman" w:hAnsi="Times New Roman"/>
                <w:bCs/>
                <w:szCs w:val="20"/>
              </w:rPr>
              <w:t>1024 B</w:t>
            </w:r>
            <w:r w:rsidR="00604AD4">
              <w:rPr>
                <w:rFonts w:ascii="Times New Roman" w:hAnsi="Times New Roman"/>
                <w:bCs/>
                <w:szCs w:val="20"/>
              </w:rPr>
              <w:t>udapest</w:t>
            </w:r>
            <w:r w:rsidRPr="00CC6783">
              <w:rPr>
                <w:rFonts w:ascii="Times New Roman" w:hAnsi="Times New Roman"/>
                <w:bCs/>
                <w:szCs w:val="20"/>
              </w:rPr>
              <w:t>, Keleti Károly utca 17. sz. 3. em. 4.</w:t>
            </w:r>
          </w:p>
        </w:tc>
        <w:tc>
          <w:tcPr>
            <w:tcW w:w="106" w:type="pct"/>
            <w:shd w:val="clear" w:color="auto" w:fill="auto"/>
            <w:vAlign w:val="center"/>
          </w:tcPr>
          <w:p w:rsidR="00C97447" w:rsidRPr="00CC6783" w:rsidRDefault="00C97447" w:rsidP="007A0A9A">
            <w:pPr>
              <w:pStyle w:val="Szvegtrzs2"/>
              <w:spacing w:after="0" w:line="240" w:lineRule="auto"/>
              <w:jc w:val="center"/>
              <w:rPr>
                <w:rFonts w:ascii="Times New Roman" w:eastAsia="Times New Roman" w:hAnsi="Times New Roman"/>
                <w:bCs/>
                <w:szCs w:val="20"/>
              </w:rPr>
            </w:pPr>
            <w:r w:rsidRPr="00CC6783">
              <w:rPr>
                <w:rFonts w:ascii="Times New Roman" w:eastAsia="Times New Roman" w:hAnsi="Times New Roman"/>
                <w:bCs/>
                <w:szCs w:val="20"/>
              </w:rPr>
              <w:t>12869/0/A/20</w:t>
            </w:r>
          </w:p>
        </w:tc>
        <w:tc>
          <w:tcPr>
            <w:tcW w:w="477" w:type="pct"/>
            <w:vAlign w:val="center"/>
          </w:tcPr>
          <w:p w:rsidR="00C97447" w:rsidRPr="00CC6783" w:rsidRDefault="00C97447" w:rsidP="007A0A9A">
            <w:pPr>
              <w:pStyle w:val="Szvegtrzs2"/>
              <w:spacing w:after="0" w:line="240" w:lineRule="auto"/>
              <w:jc w:val="center"/>
              <w:rPr>
                <w:rFonts w:ascii="Times New Roman" w:eastAsia="Times New Roman" w:hAnsi="Times New Roman"/>
                <w:bCs/>
                <w:szCs w:val="20"/>
              </w:rPr>
            </w:pPr>
            <w:r w:rsidRPr="00CC6783">
              <w:rPr>
                <w:rFonts w:ascii="Times New Roman" w:eastAsia="Times New Roman" w:hAnsi="Times New Roman"/>
                <w:bCs/>
                <w:szCs w:val="20"/>
              </w:rPr>
              <w:t>lakás</w:t>
            </w:r>
          </w:p>
        </w:tc>
        <w:tc>
          <w:tcPr>
            <w:tcW w:w="649" w:type="pct"/>
            <w:shd w:val="clear" w:color="auto" w:fill="auto"/>
          </w:tcPr>
          <w:p w:rsidR="00C97447" w:rsidRPr="00CC6783" w:rsidRDefault="00C97447" w:rsidP="007A0A9A">
            <w:pPr>
              <w:jc w:val="center"/>
              <w:rPr>
                <w:sz w:val="20"/>
                <w:szCs w:val="20"/>
              </w:rPr>
            </w:pPr>
          </w:p>
          <w:p w:rsidR="00C97447" w:rsidRPr="00CC6783" w:rsidRDefault="00C97447" w:rsidP="007A0A9A">
            <w:pPr>
              <w:jc w:val="center"/>
              <w:rPr>
                <w:sz w:val="20"/>
                <w:szCs w:val="20"/>
              </w:rPr>
            </w:pPr>
          </w:p>
          <w:p w:rsidR="00C97447" w:rsidRPr="00CC6783" w:rsidRDefault="00C97447" w:rsidP="007A0A9A">
            <w:pPr>
              <w:jc w:val="center"/>
              <w:rPr>
                <w:sz w:val="20"/>
                <w:szCs w:val="20"/>
              </w:rPr>
            </w:pPr>
          </w:p>
          <w:p w:rsidR="00C97447" w:rsidRPr="00CC6783" w:rsidRDefault="00C97447" w:rsidP="007A0A9A">
            <w:pPr>
              <w:jc w:val="center"/>
              <w:rPr>
                <w:sz w:val="20"/>
                <w:szCs w:val="20"/>
              </w:rPr>
            </w:pPr>
            <w:r w:rsidRPr="00CC6783">
              <w:rPr>
                <w:sz w:val="20"/>
                <w:szCs w:val="20"/>
              </w:rPr>
              <w:t>összkomfortos</w:t>
            </w:r>
          </w:p>
        </w:tc>
        <w:tc>
          <w:tcPr>
            <w:tcW w:w="468" w:type="pct"/>
          </w:tcPr>
          <w:p w:rsidR="00C97447" w:rsidRPr="00CC6783" w:rsidRDefault="00C97447" w:rsidP="007A0A9A">
            <w:pPr>
              <w:pStyle w:val="Szvegtrzs2"/>
              <w:spacing w:after="0" w:line="240" w:lineRule="auto"/>
              <w:jc w:val="center"/>
              <w:rPr>
                <w:rFonts w:ascii="Times New Roman" w:eastAsia="Times New Roman" w:hAnsi="Times New Roman"/>
                <w:bCs/>
                <w:szCs w:val="20"/>
              </w:rPr>
            </w:pPr>
          </w:p>
          <w:p w:rsidR="00C97447" w:rsidRPr="00CC6783" w:rsidRDefault="00C97447" w:rsidP="007A0A9A">
            <w:pPr>
              <w:pStyle w:val="Szvegtrzs2"/>
              <w:spacing w:after="0" w:line="240" w:lineRule="auto"/>
              <w:jc w:val="center"/>
              <w:rPr>
                <w:rFonts w:ascii="Times New Roman" w:eastAsia="Times New Roman" w:hAnsi="Times New Roman"/>
                <w:bCs/>
                <w:szCs w:val="20"/>
              </w:rPr>
            </w:pPr>
          </w:p>
          <w:p w:rsidR="00C97447" w:rsidRPr="00CC6783" w:rsidRDefault="00C97447" w:rsidP="007A0A9A">
            <w:pPr>
              <w:pStyle w:val="Szvegtrzs2"/>
              <w:spacing w:after="0" w:line="240" w:lineRule="auto"/>
              <w:jc w:val="center"/>
              <w:rPr>
                <w:rFonts w:ascii="Times New Roman" w:eastAsia="Times New Roman" w:hAnsi="Times New Roman"/>
                <w:bCs/>
                <w:szCs w:val="20"/>
              </w:rPr>
            </w:pPr>
          </w:p>
          <w:p w:rsidR="00C97447" w:rsidRPr="00CC6783" w:rsidRDefault="00C97447" w:rsidP="007A0A9A">
            <w:pPr>
              <w:pStyle w:val="Szvegtrzs2"/>
              <w:spacing w:after="0" w:line="240" w:lineRule="auto"/>
              <w:jc w:val="center"/>
              <w:rPr>
                <w:rFonts w:ascii="Times New Roman" w:eastAsia="Times New Roman" w:hAnsi="Times New Roman"/>
                <w:bCs/>
                <w:szCs w:val="20"/>
              </w:rPr>
            </w:pPr>
            <w:r w:rsidRPr="00CC6783">
              <w:rPr>
                <w:rFonts w:ascii="Times New Roman" w:eastAsia="Times New Roman" w:hAnsi="Times New Roman"/>
                <w:bCs/>
                <w:szCs w:val="20"/>
              </w:rPr>
              <w:t>1+2 fél</w:t>
            </w:r>
          </w:p>
        </w:tc>
        <w:tc>
          <w:tcPr>
            <w:tcW w:w="477" w:type="pct"/>
            <w:shd w:val="clear" w:color="auto" w:fill="auto"/>
            <w:vAlign w:val="center"/>
          </w:tcPr>
          <w:p w:rsidR="00C97447" w:rsidRPr="00CC6783" w:rsidRDefault="00C97447" w:rsidP="007A0A9A">
            <w:pPr>
              <w:pStyle w:val="Szvegtrzs2"/>
              <w:spacing w:after="0" w:line="240" w:lineRule="auto"/>
              <w:jc w:val="center"/>
              <w:rPr>
                <w:rFonts w:ascii="Times New Roman" w:eastAsia="Times New Roman" w:hAnsi="Times New Roman"/>
                <w:bCs/>
                <w:szCs w:val="20"/>
              </w:rPr>
            </w:pPr>
            <w:r w:rsidRPr="00CC6783">
              <w:rPr>
                <w:rFonts w:ascii="Times New Roman" w:eastAsia="Times New Roman" w:hAnsi="Times New Roman"/>
                <w:bCs/>
                <w:szCs w:val="20"/>
              </w:rPr>
              <w:t>60 m2</w:t>
            </w:r>
          </w:p>
        </w:tc>
        <w:tc>
          <w:tcPr>
            <w:tcW w:w="540" w:type="pct"/>
          </w:tcPr>
          <w:p w:rsidR="00C97447" w:rsidRPr="00CC6783" w:rsidRDefault="00C97447" w:rsidP="007A0A9A">
            <w:pPr>
              <w:pStyle w:val="Szvegtrzs2"/>
              <w:spacing w:after="0" w:line="240" w:lineRule="auto"/>
              <w:jc w:val="center"/>
              <w:rPr>
                <w:rFonts w:ascii="Times New Roman" w:hAnsi="Times New Roman"/>
                <w:bCs/>
                <w:szCs w:val="20"/>
              </w:rPr>
            </w:pPr>
          </w:p>
          <w:p w:rsidR="00C97447" w:rsidRPr="00CC6783" w:rsidRDefault="00C97447" w:rsidP="007A0A9A">
            <w:pPr>
              <w:pStyle w:val="Szvegtrzs2"/>
              <w:spacing w:after="0" w:line="240" w:lineRule="auto"/>
              <w:jc w:val="center"/>
              <w:rPr>
                <w:rFonts w:ascii="Times New Roman" w:hAnsi="Times New Roman"/>
                <w:bCs/>
                <w:szCs w:val="20"/>
              </w:rPr>
            </w:pPr>
          </w:p>
          <w:p w:rsidR="00C97447" w:rsidRPr="00CC6783" w:rsidRDefault="00C97447" w:rsidP="007A0A9A">
            <w:pPr>
              <w:pStyle w:val="Szvegtrzs2"/>
              <w:spacing w:after="0" w:line="240" w:lineRule="auto"/>
              <w:jc w:val="center"/>
              <w:rPr>
                <w:rFonts w:ascii="Times New Roman" w:hAnsi="Times New Roman"/>
                <w:bCs/>
                <w:szCs w:val="20"/>
              </w:rPr>
            </w:pPr>
          </w:p>
          <w:p w:rsidR="00C97447" w:rsidRPr="00CC6783" w:rsidRDefault="00C97447" w:rsidP="007A0A9A">
            <w:pPr>
              <w:pStyle w:val="Szvegtrzs2"/>
              <w:spacing w:after="0" w:line="240" w:lineRule="auto"/>
              <w:jc w:val="center"/>
              <w:rPr>
                <w:rFonts w:ascii="Times New Roman" w:hAnsi="Times New Roman"/>
                <w:bCs/>
                <w:szCs w:val="20"/>
              </w:rPr>
            </w:pPr>
            <w:r w:rsidRPr="00CC6783">
              <w:rPr>
                <w:rFonts w:ascii="Times New Roman" w:hAnsi="Times New Roman"/>
                <w:bCs/>
                <w:szCs w:val="20"/>
              </w:rPr>
              <w:t>60.789.000,-Ft</w:t>
            </w:r>
          </w:p>
        </w:tc>
        <w:tc>
          <w:tcPr>
            <w:tcW w:w="535" w:type="pct"/>
            <w:vAlign w:val="center"/>
          </w:tcPr>
          <w:p w:rsidR="00C97447" w:rsidRPr="00CC6783" w:rsidRDefault="00C97447" w:rsidP="007A0A9A">
            <w:pPr>
              <w:pStyle w:val="Szvegtrzsbehzssal"/>
              <w:snapToGrid w:val="0"/>
              <w:spacing w:after="0"/>
              <w:ind w:left="0"/>
              <w:jc w:val="center"/>
              <w:rPr>
                <w:bCs/>
                <w:sz w:val="20"/>
                <w:szCs w:val="20"/>
              </w:rPr>
            </w:pPr>
            <w:r w:rsidRPr="00CC6783">
              <w:rPr>
                <w:bCs/>
                <w:sz w:val="20"/>
                <w:szCs w:val="20"/>
              </w:rPr>
              <w:t>2022.</w:t>
            </w:r>
            <w:r w:rsidR="00267381">
              <w:rPr>
                <w:bCs/>
                <w:sz w:val="20"/>
                <w:szCs w:val="20"/>
              </w:rPr>
              <w:t>11.</w:t>
            </w:r>
            <w:r w:rsidR="0040306E">
              <w:rPr>
                <w:bCs/>
                <w:sz w:val="20"/>
                <w:szCs w:val="20"/>
              </w:rPr>
              <w:t>29</w:t>
            </w:r>
            <w:r w:rsidRPr="00CC6783">
              <w:rPr>
                <w:bCs/>
                <w:sz w:val="20"/>
                <w:szCs w:val="20"/>
              </w:rPr>
              <w:t>.</w:t>
            </w:r>
          </w:p>
        </w:tc>
        <w:tc>
          <w:tcPr>
            <w:tcW w:w="501" w:type="pct"/>
            <w:vAlign w:val="center"/>
          </w:tcPr>
          <w:p w:rsidR="00C97447" w:rsidRPr="00CC6783" w:rsidRDefault="00C97447" w:rsidP="007A0A9A">
            <w:pPr>
              <w:jc w:val="center"/>
              <w:rPr>
                <w:sz w:val="20"/>
                <w:szCs w:val="20"/>
              </w:rPr>
            </w:pPr>
            <w:r w:rsidRPr="00CC6783">
              <w:rPr>
                <w:sz w:val="20"/>
                <w:szCs w:val="20"/>
              </w:rPr>
              <w:t>202</w:t>
            </w:r>
            <w:r w:rsidR="0040306E">
              <w:rPr>
                <w:sz w:val="20"/>
                <w:szCs w:val="20"/>
              </w:rPr>
              <w:t>3</w:t>
            </w:r>
            <w:r w:rsidRPr="00CC6783">
              <w:rPr>
                <w:sz w:val="20"/>
                <w:szCs w:val="20"/>
              </w:rPr>
              <w:t>.</w:t>
            </w:r>
            <w:r w:rsidR="0040306E">
              <w:rPr>
                <w:sz w:val="20"/>
                <w:szCs w:val="20"/>
              </w:rPr>
              <w:t>01</w:t>
            </w:r>
            <w:r w:rsidR="00267381">
              <w:rPr>
                <w:sz w:val="20"/>
                <w:szCs w:val="20"/>
              </w:rPr>
              <w:t>.1</w:t>
            </w:r>
            <w:r w:rsidR="0040306E">
              <w:rPr>
                <w:sz w:val="20"/>
                <w:szCs w:val="20"/>
              </w:rPr>
              <w:t>3</w:t>
            </w:r>
            <w:r w:rsidRPr="00CC6783">
              <w:rPr>
                <w:sz w:val="20"/>
                <w:szCs w:val="20"/>
              </w:rPr>
              <w:t>.</w:t>
            </w:r>
          </w:p>
        </w:tc>
        <w:tc>
          <w:tcPr>
            <w:tcW w:w="540" w:type="pct"/>
          </w:tcPr>
          <w:p w:rsidR="00C97447" w:rsidRPr="00CC6783" w:rsidRDefault="00C97447" w:rsidP="007A0A9A">
            <w:pPr>
              <w:pStyle w:val="Szvegtrzs2"/>
              <w:spacing w:after="0" w:line="240" w:lineRule="auto"/>
              <w:jc w:val="center"/>
              <w:rPr>
                <w:rFonts w:ascii="Times New Roman" w:eastAsia="Times New Roman" w:hAnsi="Times New Roman"/>
                <w:bCs/>
                <w:szCs w:val="20"/>
              </w:rPr>
            </w:pPr>
          </w:p>
          <w:p w:rsidR="00C97447" w:rsidRPr="00CC6783" w:rsidRDefault="00C97447" w:rsidP="007A0A9A">
            <w:pPr>
              <w:pStyle w:val="Szvegtrzs2"/>
              <w:spacing w:after="0" w:line="240" w:lineRule="auto"/>
              <w:jc w:val="center"/>
              <w:rPr>
                <w:rFonts w:ascii="Times New Roman" w:eastAsia="Times New Roman" w:hAnsi="Times New Roman"/>
                <w:bCs/>
                <w:szCs w:val="20"/>
              </w:rPr>
            </w:pPr>
          </w:p>
          <w:p w:rsidR="00C97447" w:rsidRPr="00CC6783" w:rsidRDefault="00C97447" w:rsidP="007A0A9A">
            <w:pPr>
              <w:pStyle w:val="Szvegtrzs2"/>
              <w:spacing w:after="0" w:line="240" w:lineRule="auto"/>
              <w:jc w:val="center"/>
              <w:rPr>
                <w:rFonts w:ascii="Times New Roman" w:eastAsia="Times New Roman" w:hAnsi="Times New Roman"/>
                <w:bCs/>
                <w:szCs w:val="20"/>
              </w:rPr>
            </w:pPr>
          </w:p>
          <w:p w:rsidR="00C97447" w:rsidRPr="00CC6783" w:rsidRDefault="00C97447" w:rsidP="007A0A9A">
            <w:pPr>
              <w:pStyle w:val="Szvegtrzs2"/>
              <w:spacing w:after="0" w:line="240" w:lineRule="auto"/>
              <w:jc w:val="center"/>
              <w:rPr>
                <w:rFonts w:ascii="Times New Roman" w:eastAsia="Times New Roman" w:hAnsi="Times New Roman"/>
                <w:bCs/>
                <w:szCs w:val="20"/>
              </w:rPr>
            </w:pPr>
            <w:r w:rsidRPr="006C4880">
              <w:rPr>
                <w:rFonts w:ascii="Times New Roman" w:eastAsia="Times New Roman" w:hAnsi="Times New Roman"/>
                <w:bCs/>
                <w:szCs w:val="20"/>
              </w:rPr>
              <w:t>2022.</w:t>
            </w:r>
            <w:r w:rsidR="006C4880" w:rsidRPr="006C4880">
              <w:rPr>
                <w:rFonts w:ascii="Times New Roman" w:eastAsia="Times New Roman" w:hAnsi="Times New Roman"/>
                <w:bCs/>
                <w:szCs w:val="20"/>
              </w:rPr>
              <w:t>12</w:t>
            </w:r>
            <w:r w:rsidRPr="006C4880">
              <w:rPr>
                <w:rFonts w:ascii="Times New Roman" w:eastAsia="Times New Roman" w:hAnsi="Times New Roman"/>
                <w:bCs/>
                <w:szCs w:val="20"/>
              </w:rPr>
              <w:t>.</w:t>
            </w:r>
            <w:r w:rsidR="0040306E">
              <w:rPr>
                <w:rFonts w:ascii="Times New Roman" w:eastAsia="Times New Roman" w:hAnsi="Times New Roman"/>
                <w:bCs/>
                <w:szCs w:val="20"/>
              </w:rPr>
              <w:t>15</w:t>
            </w:r>
            <w:r w:rsidRPr="006C4880">
              <w:rPr>
                <w:rFonts w:ascii="Times New Roman" w:eastAsia="Times New Roman" w:hAnsi="Times New Roman"/>
                <w:bCs/>
                <w:szCs w:val="20"/>
              </w:rPr>
              <w:t xml:space="preserve">. </w:t>
            </w:r>
            <w:r w:rsidR="0040306E">
              <w:rPr>
                <w:rFonts w:ascii="Times New Roman" w:eastAsia="Times New Roman" w:hAnsi="Times New Roman"/>
                <w:bCs/>
                <w:szCs w:val="20"/>
              </w:rPr>
              <w:t>9</w:t>
            </w:r>
            <w:r w:rsidR="006C4880" w:rsidRPr="006C4880">
              <w:rPr>
                <w:rFonts w:ascii="Times New Roman" w:eastAsia="Times New Roman" w:hAnsi="Times New Roman"/>
                <w:bCs/>
                <w:szCs w:val="20"/>
              </w:rPr>
              <w:t>.</w:t>
            </w:r>
            <w:r w:rsidR="0040306E">
              <w:rPr>
                <w:rFonts w:ascii="Times New Roman" w:eastAsia="Times New Roman" w:hAnsi="Times New Roman"/>
                <w:bCs/>
                <w:szCs w:val="20"/>
              </w:rPr>
              <w:t>3</w:t>
            </w:r>
            <w:r w:rsidR="006C4880" w:rsidRPr="006C4880">
              <w:rPr>
                <w:rFonts w:ascii="Times New Roman" w:eastAsia="Times New Roman" w:hAnsi="Times New Roman"/>
                <w:bCs/>
                <w:szCs w:val="20"/>
              </w:rPr>
              <w:t>0</w:t>
            </w:r>
            <w:r w:rsidRPr="006C4880">
              <w:rPr>
                <w:rFonts w:ascii="Times New Roman" w:eastAsia="Times New Roman" w:hAnsi="Times New Roman"/>
                <w:bCs/>
                <w:szCs w:val="20"/>
              </w:rPr>
              <w:t>-1</w:t>
            </w:r>
            <w:r w:rsidR="0040306E">
              <w:rPr>
                <w:rFonts w:ascii="Times New Roman" w:eastAsia="Times New Roman" w:hAnsi="Times New Roman"/>
                <w:bCs/>
                <w:szCs w:val="20"/>
              </w:rPr>
              <w:t>0</w:t>
            </w:r>
            <w:r w:rsidRPr="006C4880">
              <w:rPr>
                <w:rFonts w:ascii="Times New Roman" w:eastAsia="Times New Roman" w:hAnsi="Times New Roman"/>
                <w:bCs/>
                <w:szCs w:val="20"/>
              </w:rPr>
              <w:t>.</w:t>
            </w:r>
            <w:r w:rsidR="0040306E">
              <w:rPr>
                <w:rFonts w:ascii="Times New Roman" w:eastAsia="Times New Roman" w:hAnsi="Times New Roman"/>
                <w:bCs/>
                <w:szCs w:val="20"/>
              </w:rPr>
              <w:t>0</w:t>
            </w:r>
            <w:r w:rsidRPr="006C4880">
              <w:rPr>
                <w:rFonts w:ascii="Times New Roman" w:eastAsia="Times New Roman" w:hAnsi="Times New Roman"/>
                <w:bCs/>
                <w:szCs w:val="20"/>
              </w:rPr>
              <w:t>0</w:t>
            </w:r>
          </w:p>
        </w:tc>
      </w:tr>
    </w:tbl>
    <w:p w:rsidR="00496A81" w:rsidRPr="00846772" w:rsidRDefault="00496A81" w:rsidP="0004613C">
      <w:pPr>
        <w:jc w:val="center"/>
        <w:rPr>
          <w:color w:val="000000"/>
        </w:rPr>
      </w:pPr>
    </w:p>
    <w:p w:rsidR="005A636A" w:rsidRDefault="005A636A" w:rsidP="005A636A">
      <w:pPr>
        <w:spacing w:before="120"/>
        <w:jc w:val="both"/>
        <w:rPr>
          <w:b/>
          <w:sz w:val="28"/>
          <w:szCs w:val="28"/>
        </w:rPr>
      </w:pPr>
      <w:r w:rsidRPr="00B326E5">
        <w:rPr>
          <w:b/>
          <w:sz w:val="28"/>
          <w:szCs w:val="28"/>
        </w:rPr>
        <w:t>Ajánlatot tenni vételárra lehet, a minimálisan ajánlható vételárat elérő vagy azt meghaladó összegre.</w:t>
      </w:r>
    </w:p>
    <w:bookmarkEnd w:id="0"/>
    <w:p w:rsidR="0041383B" w:rsidRDefault="0041383B" w:rsidP="0041383B">
      <w:pPr>
        <w:rPr>
          <w:sz w:val="28"/>
          <w:szCs w:val="28"/>
        </w:rPr>
      </w:pPr>
    </w:p>
    <w:p w:rsidR="0041383B" w:rsidRPr="00F92B80" w:rsidRDefault="0041383B" w:rsidP="0041383B">
      <w:pPr>
        <w:rPr>
          <w:sz w:val="28"/>
          <w:szCs w:val="28"/>
        </w:rPr>
      </w:pPr>
      <w:r w:rsidRPr="00F92B80">
        <w:rPr>
          <w:sz w:val="28"/>
          <w:szCs w:val="28"/>
        </w:rPr>
        <w:t xml:space="preserve">A Budapest Főváros XIV. Kerület Zugló Önkormányzata tulajdonában álló lakások és nem lakás céljára szolgáló helyiségek elidegenítésének egyes feltételeiről szóló </w:t>
      </w:r>
      <w:r w:rsidRPr="00F92B80">
        <w:rPr>
          <w:b/>
          <w:sz w:val="28"/>
          <w:szCs w:val="28"/>
        </w:rPr>
        <w:t>26/2020. (VI. 26.) önkormányzati rendelet 13. § (2)</w:t>
      </w:r>
      <w:r w:rsidRPr="00F92B80">
        <w:rPr>
          <w:sz w:val="28"/>
          <w:szCs w:val="28"/>
        </w:rPr>
        <w:t xml:space="preserve"> bekezdése alapján:</w:t>
      </w:r>
    </w:p>
    <w:p w:rsidR="0041383B" w:rsidRPr="00F92B80" w:rsidRDefault="0041383B" w:rsidP="0041383B">
      <w:pPr>
        <w:jc w:val="both"/>
        <w:rPr>
          <w:i/>
          <w:sz w:val="28"/>
          <w:szCs w:val="28"/>
        </w:rPr>
      </w:pPr>
      <w:r w:rsidRPr="00F92B80">
        <w:rPr>
          <w:b/>
          <w:sz w:val="28"/>
          <w:szCs w:val="28"/>
        </w:rPr>
        <w:t xml:space="preserve"> „A vevőt terheli az adásvételi szerződés megkötésével összefüggő minden költség, továbbá a tulajdonosváltozás, a jelzálogjog, valamint az elidegenítési és terhelési tilalom ingatlannyilvántartási bejegyzésének a költsége.”</w:t>
      </w:r>
    </w:p>
    <w:p w:rsidR="005A636A" w:rsidRPr="00B326E5" w:rsidRDefault="005A636A" w:rsidP="005A636A">
      <w:pPr>
        <w:spacing w:before="360" w:after="120"/>
        <w:jc w:val="both"/>
        <w:rPr>
          <w:sz w:val="28"/>
          <w:szCs w:val="28"/>
        </w:rPr>
      </w:pPr>
      <w:r w:rsidRPr="00B326E5">
        <w:rPr>
          <w:b/>
          <w:sz w:val="28"/>
          <w:szCs w:val="28"/>
          <w:u w:val="single"/>
        </w:rPr>
        <w:t>A pályázatok benyújtásának módja</w:t>
      </w:r>
      <w:r w:rsidRPr="00B326E5">
        <w:rPr>
          <w:b/>
          <w:sz w:val="28"/>
          <w:szCs w:val="28"/>
        </w:rPr>
        <w:t>:</w:t>
      </w:r>
      <w:r w:rsidRPr="00B326E5">
        <w:rPr>
          <w:sz w:val="28"/>
          <w:szCs w:val="28"/>
        </w:rPr>
        <w:t xml:space="preserve"> Ajánlatok benyújthatók a </w:t>
      </w:r>
      <w:r w:rsidR="00604AD4">
        <w:rPr>
          <w:sz w:val="28"/>
          <w:szCs w:val="28"/>
        </w:rPr>
        <w:t>„</w:t>
      </w:r>
      <w:r w:rsidRPr="00B326E5">
        <w:rPr>
          <w:sz w:val="28"/>
          <w:szCs w:val="28"/>
        </w:rPr>
        <w:t xml:space="preserve">Kérelem Bejelentő Nyomtatvány Önkormányzati tulajdonú lakások nem műszaki </w:t>
      </w:r>
      <w:r w:rsidR="008D1D61">
        <w:rPr>
          <w:sz w:val="28"/>
          <w:szCs w:val="28"/>
        </w:rPr>
        <w:t xml:space="preserve">és pénzügyi </w:t>
      </w:r>
      <w:r w:rsidRPr="00B326E5">
        <w:rPr>
          <w:sz w:val="28"/>
          <w:szCs w:val="28"/>
        </w:rPr>
        <w:t>jellegű ügyintézéséhez</w:t>
      </w:r>
      <w:r w:rsidR="00604AD4">
        <w:rPr>
          <w:sz w:val="28"/>
          <w:szCs w:val="28"/>
        </w:rPr>
        <w:t>”</w:t>
      </w:r>
      <w:r w:rsidRPr="00B326E5">
        <w:rPr>
          <w:sz w:val="28"/>
          <w:szCs w:val="28"/>
        </w:rPr>
        <w:t xml:space="preserve"> formanyomtatvány kitöltésével, mely átvehető a Budapest Főváros XIV. Kerület Zuglói Polgármesteri Hivatal Lakáshasznosítási Osztály ügyfélszolgálatán (Bp. XIV. Bácskai utca 53.).</w:t>
      </w:r>
    </w:p>
    <w:p w:rsidR="005A636A" w:rsidRPr="007A048F" w:rsidRDefault="005A636A" w:rsidP="005A636A">
      <w:pPr>
        <w:jc w:val="both"/>
        <w:rPr>
          <w:sz w:val="28"/>
          <w:szCs w:val="28"/>
          <w:u w:val="single"/>
        </w:rPr>
      </w:pPr>
      <w:r w:rsidRPr="007A048F">
        <w:rPr>
          <w:sz w:val="28"/>
          <w:szCs w:val="28"/>
          <w:u w:val="single"/>
        </w:rPr>
        <w:t xml:space="preserve">Az ügyfélszolgálat félfogadási ideje: </w:t>
      </w:r>
    </w:p>
    <w:p w:rsidR="005C69A7" w:rsidRPr="000A7550" w:rsidRDefault="005C69A7" w:rsidP="005C69A7">
      <w:pPr>
        <w:spacing w:before="120" w:after="120"/>
        <w:ind w:right="421"/>
        <w:jc w:val="both"/>
        <w:rPr>
          <w:sz w:val="28"/>
          <w:szCs w:val="28"/>
        </w:rPr>
      </w:pPr>
      <w:r w:rsidRPr="000A7550">
        <w:rPr>
          <w:b/>
          <w:sz w:val="28"/>
          <w:szCs w:val="28"/>
        </w:rPr>
        <w:t>H:</w:t>
      </w:r>
      <w:r w:rsidRPr="000A7550">
        <w:rPr>
          <w:sz w:val="28"/>
          <w:szCs w:val="28"/>
        </w:rPr>
        <w:t xml:space="preserve"> 8.15 </w:t>
      </w:r>
      <w:r>
        <w:rPr>
          <w:sz w:val="28"/>
          <w:szCs w:val="28"/>
        </w:rPr>
        <w:t>-</w:t>
      </w:r>
      <w:r w:rsidRPr="000A7550">
        <w:rPr>
          <w:sz w:val="28"/>
          <w:szCs w:val="28"/>
        </w:rPr>
        <w:t xml:space="preserve"> 12.00</w:t>
      </w:r>
      <w:r>
        <w:rPr>
          <w:sz w:val="28"/>
          <w:szCs w:val="28"/>
        </w:rPr>
        <w:t xml:space="preserve">; 12.30 -17.00, </w:t>
      </w:r>
      <w:r w:rsidRPr="000234FA">
        <w:rPr>
          <w:b/>
          <w:sz w:val="28"/>
          <w:szCs w:val="28"/>
        </w:rPr>
        <w:t>K:</w:t>
      </w:r>
      <w:r>
        <w:rPr>
          <w:sz w:val="28"/>
          <w:szCs w:val="28"/>
        </w:rPr>
        <w:t xml:space="preserve"> </w:t>
      </w:r>
      <w:r w:rsidRPr="000234FA">
        <w:rPr>
          <w:b/>
          <w:sz w:val="28"/>
          <w:szCs w:val="28"/>
        </w:rPr>
        <w:t>Cs:</w:t>
      </w:r>
      <w:r>
        <w:rPr>
          <w:sz w:val="28"/>
          <w:szCs w:val="28"/>
        </w:rPr>
        <w:t xml:space="preserve"> 8.15 - 12.00; 12.30 - 15.30, </w:t>
      </w:r>
      <w:r w:rsidRPr="000A7550">
        <w:rPr>
          <w:b/>
          <w:sz w:val="28"/>
          <w:szCs w:val="28"/>
        </w:rPr>
        <w:t>Sz:</w:t>
      </w:r>
      <w:r w:rsidRPr="000A7550">
        <w:rPr>
          <w:sz w:val="28"/>
          <w:szCs w:val="28"/>
        </w:rPr>
        <w:t xml:space="preserve"> 8.15 -</w:t>
      </w:r>
      <w:r>
        <w:rPr>
          <w:sz w:val="28"/>
          <w:szCs w:val="28"/>
        </w:rPr>
        <w:t xml:space="preserve"> </w:t>
      </w:r>
      <w:r w:rsidRPr="000A7550">
        <w:rPr>
          <w:sz w:val="28"/>
          <w:szCs w:val="28"/>
        </w:rPr>
        <w:t>12.00</w:t>
      </w:r>
      <w:r>
        <w:rPr>
          <w:sz w:val="28"/>
          <w:szCs w:val="28"/>
        </w:rPr>
        <w:t xml:space="preserve">; 12.30 - 16.00, </w:t>
      </w:r>
      <w:r w:rsidRPr="000A7550">
        <w:rPr>
          <w:b/>
          <w:sz w:val="28"/>
          <w:szCs w:val="28"/>
        </w:rPr>
        <w:t>P:</w:t>
      </w:r>
      <w:r w:rsidRPr="000A7550">
        <w:rPr>
          <w:sz w:val="28"/>
          <w:szCs w:val="28"/>
        </w:rPr>
        <w:t xml:space="preserve"> 8.15 </w:t>
      </w:r>
      <w:r>
        <w:rPr>
          <w:sz w:val="28"/>
          <w:szCs w:val="28"/>
        </w:rPr>
        <w:t>-</w:t>
      </w:r>
      <w:r w:rsidRPr="000A7550">
        <w:rPr>
          <w:sz w:val="28"/>
          <w:szCs w:val="28"/>
        </w:rPr>
        <w:t xml:space="preserve"> 11.30</w:t>
      </w:r>
      <w:r>
        <w:rPr>
          <w:sz w:val="28"/>
          <w:szCs w:val="28"/>
        </w:rPr>
        <w:t>.</w:t>
      </w:r>
      <w:r w:rsidRPr="000A7550">
        <w:rPr>
          <w:sz w:val="28"/>
          <w:szCs w:val="28"/>
        </w:rPr>
        <w:t xml:space="preserve">                      </w:t>
      </w:r>
    </w:p>
    <w:p w:rsidR="005A636A" w:rsidRPr="00B424D3" w:rsidRDefault="005A636A" w:rsidP="00B424D3">
      <w:pPr>
        <w:spacing w:before="360" w:after="120"/>
        <w:jc w:val="both"/>
        <w:rPr>
          <w:b/>
          <w:sz w:val="28"/>
          <w:szCs w:val="28"/>
        </w:rPr>
      </w:pPr>
      <w:r w:rsidRPr="00B424D3">
        <w:rPr>
          <w:b/>
          <w:sz w:val="28"/>
          <w:szCs w:val="28"/>
        </w:rPr>
        <w:t xml:space="preserve">Az Ajánlattevők ajánlataikat személyesen, írásban, zárt, </w:t>
      </w:r>
      <w:proofErr w:type="spellStart"/>
      <w:r w:rsidRPr="00B424D3">
        <w:rPr>
          <w:b/>
          <w:sz w:val="28"/>
          <w:szCs w:val="28"/>
        </w:rPr>
        <w:t>megcímzetlen</w:t>
      </w:r>
      <w:proofErr w:type="spellEnd"/>
      <w:r w:rsidRPr="00B424D3">
        <w:rPr>
          <w:b/>
          <w:sz w:val="28"/>
          <w:szCs w:val="28"/>
        </w:rPr>
        <w:t>, feladót, vagy más jelet nem tartalmazó borítékban nyújthatják be, amelyen csak az alábbi szöveg szerepelhet:</w:t>
      </w:r>
      <w:r w:rsidR="00877AD1">
        <w:rPr>
          <w:b/>
          <w:sz w:val="28"/>
          <w:szCs w:val="28"/>
        </w:rPr>
        <w:t xml:space="preserve"> </w:t>
      </w:r>
      <w:r w:rsidRPr="00B424D3">
        <w:rPr>
          <w:b/>
          <w:sz w:val="28"/>
          <w:szCs w:val="28"/>
        </w:rPr>
        <w:t>„AJÁNLATTÉTEL PÁLYÁZATRA”.</w:t>
      </w:r>
      <w:r w:rsidRPr="00B326E5">
        <w:rPr>
          <w:sz w:val="28"/>
          <w:szCs w:val="28"/>
        </w:rPr>
        <w:t xml:space="preserve"> Ettől eltérő ajánlatot az Ügyfélszolgálat nem vesz át.</w:t>
      </w:r>
    </w:p>
    <w:p w:rsidR="005A636A" w:rsidRPr="00B326E5" w:rsidRDefault="007C340A" w:rsidP="007C340A">
      <w:pPr>
        <w:ind w:left="-709" w:right="-648"/>
        <w:rPr>
          <w:b/>
          <w:bCs/>
          <w:sz w:val="28"/>
          <w:szCs w:val="28"/>
          <w:u w:val="single"/>
        </w:rPr>
      </w:pPr>
      <w:r>
        <w:rPr>
          <w:bCs/>
          <w:sz w:val="28"/>
          <w:szCs w:val="28"/>
        </w:rPr>
        <w:t xml:space="preserve"> </w:t>
      </w:r>
      <w:r w:rsidR="005A636A" w:rsidRPr="00B326E5">
        <w:rPr>
          <w:bCs/>
          <w:sz w:val="28"/>
          <w:szCs w:val="28"/>
        </w:rPr>
        <w:tab/>
      </w:r>
      <w:r w:rsidR="00913D79">
        <w:rPr>
          <w:b/>
          <w:bCs/>
          <w:sz w:val="28"/>
          <w:szCs w:val="28"/>
          <w:u w:val="single"/>
        </w:rPr>
        <w:t>Az ingatlan</w:t>
      </w:r>
      <w:r w:rsidR="005A636A" w:rsidRPr="00B326E5">
        <w:rPr>
          <w:b/>
          <w:bCs/>
          <w:sz w:val="28"/>
          <w:szCs w:val="28"/>
          <w:u w:val="single"/>
        </w:rPr>
        <w:t xml:space="preserve"> kizárólag a </w:t>
      </w:r>
      <w:r w:rsidR="00913D79">
        <w:rPr>
          <w:b/>
          <w:bCs/>
          <w:sz w:val="28"/>
          <w:szCs w:val="28"/>
          <w:u w:val="single"/>
        </w:rPr>
        <w:t>megjelölt időpontban tekinthető</w:t>
      </w:r>
      <w:r w:rsidR="005A636A" w:rsidRPr="00B326E5">
        <w:rPr>
          <w:b/>
          <w:bCs/>
          <w:sz w:val="28"/>
          <w:szCs w:val="28"/>
          <w:u w:val="single"/>
        </w:rPr>
        <w:t xml:space="preserve"> meg.</w:t>
      </w:r>
    </w:p>
    <w:p w:rsidR="005A636A" w:rsidRPr="00B326E5" w:rsidRDefault="005A636A" w:rsidP="005A636A">
      <w:pPr>
        <w:ind w:right="-648" w:hanging="720"/>
        <w:rPr>
          <w:color w:val="FF0000"/>
          <w:sz w:val="28"/>
          <w:szCs w:val="28"/>
        </w:rPr>
      </w:pPr>
    </w:p>
    <w:p w:rsidR="005A636A" w:rsidRPr="00B326E5" w:rsidRDefault="005A636A" w:rsidP="005A636A">
      <w:pPr>
        <w:jc w:val="both"/>
        <w:rPr>
          <w:sz w:val="28"/>
          <w:szCs w:val="28"/>
        </w:rPr>
      </w:pPr>
      <w:r w:rsidRPr="00B326E5">
        <w:rPr>
          <w:b/>
          <w:sz w:val="28"/>
          <w:szCs w:val="28"/>
        </w:rPr>
        <w:t>Az ajánlatok benyújtására</w:t>
      </w:r>
      <w:r w:rsidRPr="00B326E5">
        <w:rPr>
          <w:sz w:val="28"/>
          <w:szCs w:val="28"/>
        </w:rPr>
        <w:t xml:space="preserve"> személyesen vagy meghatalmazott útján van lehetőség 2 példányban, 1 eredeti, minden oldalon eredeti </w:t>
      </w:r>
      <w:r w:rsidR="003654A4">
        <w:rPr>
          <w:sz w:val="28"/>
          <w:szCs w:val="28"/>
        </w:rPr>
        <w:t xml:space="preserve">cégszerű </w:t>
      </w:r>
      <w:r w:rsidRPr="00B326E5">
        <w:rPr>
          <w:sz w:val="28"/>
          <w:szCs w:val="28"/>
        </w:rPr>
        <w:t xml:space="preserve">aláírással, </w:t>
      </w:r>
      <w:r w:rsidR="003654A4">
        <w:rPr>
          <w:sz w:val="28"/>
          <w:szCs w:val="28"/>
        </w:rPr>
        <w:t xml:space="preserve">magánszemély esetén eredeti aláírással </w:t>
      </w:r>
      <w:r w:rsidRPr="00B326E5">
        <w:rPr>
          <w:sz w:val="28"/>
          <w:szCs w:val="28"/>
        </w:rPr>
        <w:t>vagy a meghatalmazott aláírásával ellátva, és 1 másolati példányban.</w:t>
      </w:r>
    </w:p>
    <w:p w:rsidR="00DC5E9F" w:rsidRDefault="005A636A" w:rsidP="00DC5E9F">
      <w:pPr>
        <w:spacing w:before="240" w:after="120" w:line="360" w:lineRule="auto"/>
        <w:jc w:val="both"/>
        <w:rPr>
          <w:b/>
          <w:sz w:val="28"/>
          <w:szCs w:val="28"/>
          <w:bdr w:val="single" w:sz="4" w:space="0" w:color="auto"/>
        </w:rPr>
      </w:pPr>
      <w:r w:rsidRPr="0041383B">
        <w:rPr>
          <w:b/>
          <w:sz w:val="28"/>
          <w:szCs w:val="28"/>
          <w:bdr w:val="single" w:sz="4" w:space="0" w:color="auto"/>
        </w:rPr>
        <w:t>Az ajánlatok be</w:t>
      </w:r>
      <w:r w:rsidR="0040306E">
        <w:rPr>
          <w:b/>
          <w:sz w:val="28"/>
          <w:szCs w:val="28"/>
          <w:bdr w:val="single" w:sz="4" w:space="0" w:color="auto"/>
        </w:rPr>
        <w:t>nyújtásának</w:t>
      </w:r>
      <w:r w:rsidRPr="0041383B">
        <w:rPr>
          <w:b/>
          <w:sz w:val="28"/>
          <w:szCs w:val="28"/>
          <w:bdr w:val="single" w:sz="4" w:space="0" w:color="auto"/>
        </w:rPr>
        <w:t xml:space="preserve"> határideje: </w:t>
      </w:r>
      <w:r w:rsidR="000A576E">
        <w:rPr>
          <w:b/>
          <w:sz w:val="28"/>
          <w:szCs w:val="28"/>
          <w:bdr w:val="single" w:sz="4" w:space="0" w:color="auto"/>
        </w:rPr>
        <w:t>202</w:t>
      </w:r>
      <w:r w:rsidR="0040306E">
        <w:rPr>
          <w:b/>
          <w:sz w:val="28"/>
          <w:szCs w:val="28"/>
          <w:bdr w:val="single" w:sz="4" w:space="0" w:color="auto"/>
        </w:rPr>
        <w:t>3</w:t>
      </w:r>
      <w:r w:rsidR="000A576E">
        <w:rPr>
          <w:b/>
          <w:sz w:val="28"/>
          <w:szCs w:val="28"/>
          <w:bdr w:val="single" w:sz="4" w:space="0" w:color="auto"/>
        </w:rPr>
        <w:t xml:space="preserve">. </w:t>
      </w:r>
      <w:r w:rsidR="0040306E">
        <w:rPr>
          <w:b/>
          <w:sz w:val="28"/>
          <w:szCs w:val="28"/>
          <w:bdr w:val="single" w:sz="4" w:space="0" w:color="auto"/>
        </w:rPr>
        <w:t>január</w:t>
      </w:r>
      <w:r w:rsidR="005551C5">
        <w:rPr>
          <w:b/>
          <w:sz w:val="28"/>
          <w:szCs w:val="28"/>
          <w:bdr w:val="single" w:sz="4" w:space="0" w:color="auto"/>
        </w:rPr>
        <w:t xml:space="preserve"> 1</w:t>
      </w:r>
      <w:r w:rsidR="0040306E">
        <w:rPr>
          <w:b/>
          <w:sz w:val="28"/>
          <w:szCs w:val="28"/>
          <w:bdr w:val="single" w:sz="4" w:space="0" w:color="auto"/>
        </w:rPr>
        <w:t>3</w:t>
      </w:r>
      <w:r w:rsidR="000A576E">
        <w:rPr>
          <w:b/>
          <w:sz w:val="28"/>
          <w:szCs w:val="28"/>
          <w:bdr w:val="single" w:sz="4" w:space="0" w:color="auto"/>
        </w:rPr>
        <w:t xml:space="preserve">. </w:t>
      </w:r>
      <w:r w:rsidR="0049776A" w:rsidRPr="0041383B">
        <w:rPr>
          <w:b/>
          <w:sz w:val="28"/>
          <w:szCs w:val="28"/>
          <w:bdr w:val="single" w:sz="4" w:space="0" w:color="auto"/>
        </w:rPr>
        <w:t>(</w:t>
      </w:r>
      <w:r w:rsidR="0040306E">
        <w:rPr>
          <w:b/>
          <w:sz w:val="28"/>
          <w:szCs w:val="28"/>
          <w:bdr w:val="single" w:sz="4" w:space="0" w:color="auto"/>
        </w:rPr>
        <w:t>péntek</w:t>
      </w:r>
      <w:r w:rsidR="0049776A" w:rsidRPr="0041383B">
        <w:rPr>
          <w:b/>
          <w:sz w:val="28"/>
          <w:szCs w:val="28"/>
          <w:bdr w:val="single" w:sz="4" w:space="0" w:color="auto"/>
        </w:rPr>
        <w:t xml:space="preserve"> 1</w:t>
      </w:r>
      <w:r w:rsidR="0040306E">
        <w:rPr>
          <w:b/>
          <w:sz w:val="28"/>
          <w:szCs w:val="28"/>
          <w:bdr w:val="single" w:sz="4" w:space="0" w:color="auto"/>
        </w:rPr>
        <w:t>1</w:t>
      </w:r>
      <w:r w:rsidR="0049776A" w:rsidRPr="0041383B">
        <w:rPr>
          <w:b/>
          <w:sz w:val="28"/>
          <w:szCs w:val="28"/>
          <w:bdr w:val="single" w:sz="4" w:space="0" w:color="auto"/>
        </w:rPr>
        <w:t>:30)</w:t>
      </w:r>
    </w:p>
    <w:p w:rsidR="00DC5E9F" w:rsidRPr="00DC5E9F" w:rsidRDefault="00DC5E9F" w:rsidP="00DC5E9F">
      <w:pPr>
        <w:jc w:val="both"/>
        <w:rPr>
          <w:b/>
          <w:sz w:val="28"/>
          <w:szCs w:val="28"/>
        </w:rPr>
      </w:pPr>
      <w:r w:rsidRPr="00DC5E9F">
        <w:rPr>
          <w:b/>
          <w:sz w:val="28"/>
          <w:szCs w:val="28"/>
        </w:rPr>
        <w:t>Az Ügyfélszolgálat 2022.12.22-től 2023.01.08-ig igazgatási szünet miatt zárva tart.</w:t>
      </w:r>
    </w:p>
    <w:p w:rsidR="005A636A" w:rsidRPr="00B326E5" w:rsidRDefault="005A636A" w:rsidP="005A636A">
      <w:pPr>
        <w:spacing w:before="360" w:after="120"/>
        <w:jc w:val="both"/>
        <w:rPr>
          <w:sz w:val="28"/>
          <w:szCs w:val="28"/>
        </w:rPr>
      </w:pPr>
      <w:r w:rsidRPr="00B326E5">
        <w:rPr>
          <w:b/>
          <w:sz w:val="28"/>
          <w:szCs w:val="28"/>
          <w:u w:val="single"/>
        </w:rPr>
        <w:lastRenderedPageBreak/>
        <w:t>Egyéb információk</w:t>
      </w:r>
      <w:r w:rsidR="009D4DFD">
        <w:rPr>
          <w:b/>
          <w:sz w:val="28"/>
          <w:szCs w:val="28"/>
          <w:u w:val="single"/>
        </w:rPr>
        <w:t>:</w:t>
      </w:r>
    </w:p>
    <w:p w:rsidR="006B2799" w:rsidRPr="006B2799" w:rsidRDefault="006B2799" w:rsidP="005A636A">
      <w:pPr>
        <w:pStyle w:val="Listaszerbekezds"/>
        <w:numPr>
          <w:ilvl w:val="0"/>
          <w:numId w:val="2"/>
        </w:numPr>
        <w:spacing w:before="240" w:after="0"/>
        <w:ind w:left="426"/>
        <w:jc w:val="both"/>
        <w:rPr>
          <w:rFonts w:ascii="Times New Roman" w:hAnsi="Times New Roman"/>
          <w:sz w:val="28"/>
          <w:szCs w:val="28"/>
        </w:rPr>
      </w:pPr>
      <w:r w:rsidRPr="006B2799">
        <w:rPr>
          <w:rFonts w:ascii="Times New Roman" w:hAnsi="Times New Roman"/>
          <w:sz w:val="28"/>
          <w:szCs w:val="28"/>
        </w:rPr>
        <w:t>Az Önkormányzat és a Zuglói Zrt. honlapján való közzététellel (</w:t>
      </w:r>
      <w:hyperlink r:id="rId5" w:history="1">
        <w:r w:rsidRPr="006B2799">
          <w:rPr>
            <w:rStyle w:val="Hiperhivatkozs"/>
            <w:rFonts w:ascii="Times New Roman" w:hAnsi="Times New Roman"/>
            <w:sz w:val="28"/>
            <w:szCs w:val="28"/>
          </w:rPr>
          <w:t>www.zuglo.hu</w:t>
        </w:r>
      </w:hyperlink>
      <w:r w:rsidRPr="006B2799">
        <w:rPr>
          <w:rFonts w:ascii="Times New Roman" w:hAnsi="Times New Roman"/>
          <w:sz w:val="28"/>
          <w:szCs w:val="28"/>
        </w:rPr>
        <w:t xml:space="preserve">, </w:t>
      </w:r>
      <w:hyperlink r:id="rId6" w:history="1">
        <w:r w:rsidRPr="006B2799">
          <w:rPr>
            <w:rStyle w:val="Hiperhivatkozs"/>
            <w:rFonts w:ascii="Times New Roman" w:hAnsi="Times New Roman"/>
            <w:sz w:val="28"/>
            <w:szCs w:val="28"/>
          </w:rPr>
          <w:t>www.zugloizrt.hu</w:t>
        </w:r>
      </w:hyperlink>
      <w:r w:rsidRPr="006B2799">
        <w:rPr>
          <w:rFonts w:ascii="Times New Roman" w:hAnsi="Times New Roman"/>
          <w:sz w:val="28"/>
          <w:szCs w:val="28"/>
        </w:rPr>
        <w:t xml:space="preserve">), a Polgármesteri Hivatal, valamint a Zuglói Zrt. hirdetőtábláján való kifüggesztéssel (jelezve a kifüggesztés pontos dátumát), a Pályázati Felhívás értékesítendő ingatlanon történő kifüggesztésével, továbbá egy országos, online ingatlan-közvetítő felületen kell tájékoztatni az érdekelteket a nyilvános pályázati felhívás közzétételéről, ami az önkormányzat </w:t>
      </w:r>
      <w:hyperlink r:id="rId7" w:history="1">
        <w:r w:rsidRPr="006B2799">
          <w:rPr>
            <w:rFonts w:ascii="Times New Roman" w:hAnsi="Times New Roman"/>
            <w:sz w:val="28"/>
            <w:szCs w:val="28"/>
            <w:u w:val="single"/>
          </w:rPr>
          <w:t>www.zuglo.hu</w:t>
        </w:r>
      </w:hyperlink>
      <w:r w:rsidRPr="006B2799">
        <w:rPr>
          <w:rFonts w:ascii="Times New Roman" w:hAnsi="Times New Roman"/>
          <w:sz w:val="28"/>
          <w:szCs w:val="28"/>
        </w:rPr>
        <w:t xml:space="preserve"> internetes honlapján tekinthető meg teljes terjedelmében. A tájékoztatásban meg kell jelölni az internetes hozzáférés pontos helyét.</w:t>
      </w:r>
    </w:p>
    <w:p w:rsidR="005A636A" w:rsidRPr="00B326E5" w:rsidRDefault="005A636A" w:rsidP="005A636A">
      <w:pPr>
        <w:pStyle w:val="Listaszerbekezds"/>
        <w:numPr>
          <w:ilvl w:val="0"/>
          <w:numId w:val="2"/>
        </w:numPr>
        <w:spacing w:before="240" w:after="0"/>
        <w:ind w:left="426"/>
        <w:jc w:val="both"/>
        <w:rPr>
          <w:rFonts w:ascii="Times New Roman" w:hAnsi="Times New Roman"/>
          <w:sz w:val="28"/>
          <w:szCs w:val="28"/>
        </w:rPr>
      </w:pPr>
      <w:r w:rsidRPr="00B326E5">
        <w:rPr>
          <w:rFonts w:ascii="Times New Roman" w:hAnsi="Times New Roman"/>
          <w:sz w:val="28"/>
          <w:szCs w:val="28"/>
        </w:rPr>
        <w:t xml:space="preserve">A pályázattal kapcsolatos kérdések feltehetők személyesen az </w:t>
      </w:r>
      <w:r w:rsidRPr="006D65A2">
        <w:rPr>
          <w:rFonts w:ascii="Times New Roman" w:hAnsi="Times New Roman"/>
          <w:sz w:val="28"/>
          <w:szCs w:val="28"/>
        </w:rPr>
        <w:t>Ügyfélszolgálaton</w:t>
      </w:r>
      <w:r w:rsidR="00F11A55">
        <w:rPr>
          <w:rFonts w:ascii="Times New Roman" w:hAnsi="Times New Roman"/>
          <w:sz w:val="28"/>
          <w:szCs w:val="28"/>
        </w:rPr>
        <w:t>,</w:t>
      </w:r>
      <w:r w:rsidR="006D65A2" w:rsidRPr="006D65A2">
        <w:rPr>
          <w:rFonts w:ascii="Times New Roman" w:hAnsi="Times New Roman"/>
          <w:sz w:val="28"/>
          <w:szCs w:val="28"/>
        </w:rPr>
        <w:t xml:space="preserve"> illetve a 06-1-872-9-275 telefonszámon hivatali időben</w:t>
      </w:r>
      <w:r w:rsidRPr="006D65A2">
        <w:rPr>
          <w:rFonts w:ascii="Times New Roman" w:hAnsi="Times New Roman"/>
          <w:sz w:val="28"/>
          <w:szCs w:val="28"/>
        </w:rPr>
        <w:t>.</w:t>
      </w:r>
    </w:p>
    <w:p w:rsidR="00F11A55" w:rsidRDefault="00F11A55" w:rsidP="002B2A06">
      <w:pPr>
        <w:tabs>
          <w:tab w:val="left" w:pos="567"/>
          <w:tab w:val="left" w:pos="3969"/>
        </w:tabs>
        <w:jc w:val="both"/>
        <w:rPr>
          <w:b/>
          <w:sz w:val="28"/>
          <w:szCs w:val="28"/>
          <w:u w:val="single"/>
        </w:rPr>
      </w:pPr>
    </w:p>
    <w:p w:rsidR="002B2A06" w:rsidRDefault="005A636A" w:rsidP="002B2A06">
      <w:pPr>
        <w:tabs>
          <w:tab w:val="left" w:pos="567"/>
          <w:tab w:val="left" w:pos="3969"/>
        </w:tabs>
        <w:jc w:val="both"/>
        <w:rPr>
          <w:b/>
          <w:sz w:val="28"/>
          <w:szCs w:val="28"/>
        </w:rPr>
      </w:pPr>
      <w:r w:rsidRPr="002B2A06">
        <w:rPr>
          <w:b/>
          <w:sz w:val="28"/>
          <w:szCs w:val="28"/>
          <w:u w:val="single"/>
        </w:rPr>
        <w:t>Az eredmény közlésének módja és időpontja</w:t>
      </w:r>
      <w:r w:rsidRPr="002B2A06">
        <w:rPr>
          <w:b/>
          <w:sz w:val="28"/>
          <w:szCs w:val="28"/>
        </w:rPr>
        <w:t xml:space="preserve">: </w:t>
      </w:r>
    </w:p>
    <w:p w:rsidR="002B2A06" w:rsidRPr="002B2A06" w:rsidRDefault="002B2A06" w:rsidP="002B2A06">
      <w:pPr>
        <w:tabs>
          <w:tab w:val="left" w:pos="567"/>
          <w:tab w:val="left" w:pos="3969"/>
        </w:tabs>
        <w:jc w:val="both"/>
        <w:rPr>
          <w:sz w:val="28"/>
          <w:szCs w:val="28"/>
        </w:rPr>
      </w:pPr>
      <w:r w:rsidRPr="002B2A06">
        <w:rPr>
          <w:sz w:val="28"/>
          <w:szCs w:val="28"/>
        </w:rPr>
        <w:t xml:space="preserve">A benyújtott és érvényes ajánlatok értékelését a </w:t>
      </w:r>
      <w:r w:rsidR="0040306E">
        <w:rPr>
          <w:sz w:val="28"/>
          <w:szCs w:val="28"/>
        </w:rPr>
        <w:t>Képviselő-testület</w:t>
      </w:r>
      <w:r w:rsidRPr="002B2A06">
        <w:rPr>
          <w:sz w:val="28"/>
          <w:szCs w:val="28"/>
        </w:rPr>
        <w:t xml:space="preserve"> által kijelölt 4 tagú értékelő bizottság végzi, </w:t>
      </w:r>
      <w:r w:rsidRPr="002B2A06">
        <w:rPr>
          <w:color w:val="000000"/>
          <w:sz w:val="28"/>
          <w:szCs w:val="28"/>
        </w:rPr>
        <w:t>202</w:t>
      </w:r>
      <w:r w:rsidR="0040306E">
        <w:rPr>
          <w:color w:val="000000"/>
          <w:sz w:val="28"/>
          <w:szCs w:val="28"/>
        </w:rPr>
        <w:t>3</w:t>
      </w:r>
      <w:r w:rsidRPr="002B2A06">
        <w:rPr>
          <w:color w:val="000000"/>
          <w:sz w:val="28"/>
          <w:szCs w:val="28"/>
        </w:rPr>
        <w:t xml:space="preserve">. </w:t>
      </w:r>
      <w:r w:rsidR="0040306E">
        <w:rPr>
          <w:color w:val="000000"/>
          <w:sz w:val="28"/>
          <w:szCs w:val="28"/>
        </w:rPr>
        <w:t xml:space="preserve">január </w:t>
      </w:r>
      <w:r w:rsidRPr="002B2A06">
        <w:rPr>
          <w:color w:val="000000"/>
          <w:sz w:val="28"/>
          <w:szCs w:val="28"/>
        </w:rPr>
        <w:t>1</w:t>
      </w:r>
      <w:r w:rsidR="0040306E">
        <w:rPr>
          <w:color w:val="000000"/>
          <w:sz w:val="28"/>
          <w:szCs w:val="28"/>
        </w:rPr>
        <w:t>8</w:t>
      </w:r>
      <w:r w:rsidRPr="002B2A06">
        <w:rPr>
          <w:color w:val="000000"/>
          <w:sz w:val="28"/>
          <w:szCs w:val="28"/>
        </w:rPr>
        <w:t>-</w:t>
      </w:r>
      <w:r w:rsidR="0040306E">
        <w:rPr>
          <w:color w:val="000000"/>
          <w:sz w:val="28"/>
          <w:szCs w:val="28"/>
        </w:rPr>
        <w:t>á</w:t>
      </w:r>
      <w:r w:rsidRPr="002B2A06">
        <w:rPr>
          <w:color w:val="000000"/>
          <w:sz w:val="28"/>
          <w:szCs w:val="28"/>
        </w:rPr>
        <w:t xml:space="preserve">n. </w:t>
      </w:r>
      <w:r w:rsidRPr="002B2A06">
        <w:rPr>
          <w:sz w:val="28"/>
          <w:szCs w:val="28"/>
        </w:rPr>
        <w:t>Az Értékelő Bizottság akkor határozatképes, amennyiben ülésén legalább 3 tagja jelen van. A döntéshozatal egyszerű szótöbbséggel történik.</w:t>
      </w:r>
    </w:p>
    <w:p w:rsidR="004D4343" w:rsidRPr="009F603A" w:rsidRDefault="004D4343" w:rsidP="004D4343">
      <w:pPr>
        <w:jc w:val="both"/>
        <w:rPr>
          <w:b/>
          <w:sz w:val="28"/>
          <w:szCs w:val="28"/>
          <w:lang w:eastAsia="en-US"/>
        </w:rPr>
      </w:pPr>
      <w:r w:rsidRPr="009F603A">
        <w:rPr>
          <w:b/>
          <w:sz w:val="28"/>
          <w:szCs w:val="28"/>
        </w:rPr>
        <w:t>A pályázatok értékelése során az ajánlati ár határozza meg a pályázók sorrendjét. A nyertes az, aki a legmagasabb árat, az összességében a legelőnyösebb ajánlatként ajánlja. Összességében legelőnyösebb ajánlatnak azon ajánlat minősül, amely a legmagasabb ajánlati összegnek egy összegben történő megfizetését nem köti egyéb feltételhez, illetve ahhoz nem kér részletfizetést. Amennyiben azonos legmagasabb ajánlati összeget tartalmazó, több olyan érvényes ajánlat érkezik, amely az ajánlati összeg megfizetését feltételhez köti, illetve részletfizetést kér, akkor legelőnyösebb ajánlatnak azt az ajánlatot kell tekinteni, amely szerint a legmagasabb ajánlati összegnek megfelelő vételár teljes összege az Önkormányzat részére a legkorábbi időpontban megfizetésre kerül.</w:t>
      </w:r>
    </w:p>
    <w:p w:rsidR="00324861" w:rsidRPr="00324861" w:rsidRDefault="00324861" w:rsidP="00324861">
      <w:pPr>
        <w:spacing w:after="120"/>
        <w:jc w:val="both"/>
        <w:rPr>
          <w:sz w:val="28"/>
          <w:szCs w:val="28"/>
        </w:rPr>
      </w:pPr>
      <w:r w:rsidRPr="00324861">
        <w:rPr>
          <w:sz w:val="28"/>
          <w:szCs w:val="28"/>
        </w:rPr>
        <w:t xml:space="preserve">Az értékelés időpontját követő első </w:t>
      </w:r>
      <w:r w:rsidR="00D537D7">
        <w:rPr>
          <w:sz w:val="28"/>
          <w:szCs w:val="28"/>
        </w:rPr>
        <w:t>Képviselő-testületi</w:t>
      </w:r>
      <w:r w:rsidRPr="00324861">
        <w:rPr>
          <w:sz w:val="28"/>
          <w:szCs w:val="28"/>
        </w:rPr>
        <w:t xml:space="preserve"> ülésen kerül sor a pályázat határozattal történő </w:t>
      </w:r>
      <w:r w:rsidRPr="00324861">
        <w:rPr>
          <w:b/>
          <w:sz w:val="28"/>
          <w:szCs w:val="28"/>
        </w:rPr>
        <w:t>elbírálására és a</w:t>
      </w:r>
      <w:r w:rsidRPr="00324861">
        <w:rPr>
          <w:sz w:val="28"/>
          <w:szCs w:val="28"/>
        </w:rPr>
        <w:t xml:space="preserve"> </w:t>
      </w:r>
      <w:r w:rsidRPr="00324861">
        <w:rPr>
          <w:b/>
          <w:sz w:val="28"/>
          <w:szCs w:val="28"/>
        </w:rPr>
        <w:t>határozat kihirdetésére</w:t>
      </w:r>
      <w:r w:rsidRPr="00324861">
        <w:rPr>
          <w:sz w:val="28"/>
          <w:szCs w:val="28"/>
        </w:rPr>
        <w:t xml:space="preserve">. A </w:t>
      </w:r>
      <w:r w:rsidR="00D537D7">
        <w:rPr>
          <w:sz w:val="28"/>
          <w:szCs w:val="28"/>
        </w:rPr>
        <w:t>Testület az</w:t>
      </w:r>
      <w:r w:rsidRPr="00324861">
        <w:rPr>
          <w:sz w:val="28"/>
          <w:szCs w:val="28"/>
        </w:rPr>
        <w:t xml:space="preserve"> ezzel kapcsolatos napirendi pontját nyilvános ülésen tárgyalja. A </w:t>
      </w:r>
      <w:r w:rsidRPr="00324861">
        <w:rPr>
          <w:bCs/>
          <w:sz w:val="28"/>
          <w:szCs w:val="28"/>
        </w:rPr>
        <w:t>határozathozatal</w:t>
      </w:r>
      <w:r w:rsidRPr="00324861">
        <w:rPr>
          <w:sz w:val="28"/>
          <w:szCs w:val="28"/>
        </w:rPr>
        <w:t xml:space="preserve"> Magyarország helyi önkormányzatairól szóló 2011. évi CLXXXIX. törvény 47. § (1)-(2) bekezdése alapján </w:t>
      </w:r>
      <w:r w:rsidRPr="00324861">
        <w:rPr>
          <w:bCs/>
          <w:sz w:val="28"/>
          <w:szCs w:val="28"/>
        </w:rPr>
        <w:t>egyszerű szótöbbséget</w:t>
      </w:r>
      <w:r w:rsidRPr="00324861">
        <w:rPr>
          <w:sz w:val="28"/>
          <w:szCs w:val="28"/>
        </w:rPr>
        <w:t xml:space="preserve"> igényel.</w:t>
      </w:r>
    </w:p>
    <w:p w:rsidR="00324861" w:rsidRPr="00324861" w:rsidRDefault="00324861" w:rsidP="00324861">
      <w:pPr>
        <w:spacing w:after="120"/>
        <w:ind w:right="6"/>
        <w:jc w:val="both"/>
        <w:rPr>
          <w:b/>
          <w:sz w:val="28"/>
          <w:szCs w:val="28"/>
          <w:u w:val="single"/>
        </w:rPr>
      </w:pPr>
      <w:r w:rsidRPr="00324861">
        <w:rPr>
          <w:b/>
          <w:sz w:val="28"/>
          <w:szCs w:val="28"/>
          <w:u w:val="single"/>
        </w:rPr>
        <w:t xml:space="preserve">A kihirdetésre az Ajánlattevőket meg kell hívni. </w:t>
      </w:r>
    </w:p>
    <w:p w:rsidR="00324861" w:rsidRPr="00324861" w:rsidRDefault="00324861" w:rsidP="00324861">
      <w:pPr>
        <w:pStyle w:val="Default"/>
        <w:spacing w:after="120"/>
        <w:jc w:val="both"/>
        <w:rPr>
          <w:sz w:val="28"/>
          <w:szCs w:val="28"/>
        </w:rPr>
      </w:pPr>
      <w:r w:rsidRPr="00324861">
        <w:rPr>
          <w:b/>
          <w:sz w:val="28"/>
          <w:szCs w:val="28"/>
          <w:u w:val="single"/>
        </w:rPr>
        <w:t>A döntésről a kihirdetését követő 5 munkanapon belül írásban értesíteni kell valamennyi pályázót.</w:t>
      </w:r>
    </w:p>
    <w:p w:rsidR="005A636A" w:rsidRPr="009F264F" w:rsidRDefault="005A636A" w:rsidP="009F264F">
      <w:pPr>
        <w:spacing w:before="240"/>
        <w:jc w:val="both"/>
        <w:rPr>
          <w:b/>
          <w:sz w:val="28"/>
          <w:szCs w:val="28"/>
          <w:u w:val="single"/>
        </w:rPr>
      </w:pPr>
      <w:r w:rsidRPr="009F264F">
        <w:rPr>
          <w:b/>
          <w:sz w:val="28"/>
          <w:szCs w:val="28"/>
          <w:u w:val="single"/>
        </w:rPr>
        <w:t>Elővásárlási jog:</w:t>
      </w:r>
    </w:p>
    <w:p w:rsidR="009F264F" w:rsidRPr="009F264F" w:rsidRDefault="009F264F" w:rsidP="009F264F">
      <w:pPr>
        <w:jc w:val="both"/>
        <w:rPr>
          <w:i/>
          <w:sz w:val="28"/>
          <w:szCs w:val="28"/>
        </w:rPr>
      </w:pPr>
      <w:r w:rsidRPr="009F264F">
        <w:rPr>
          <w:sz w:val="28"/>
          <w:szCs w:val="28"/>
        </w:rPr>
        <w:t>Az egyes állami tulajdonban lévő vagyontárgyak önkormányzatok tulajdonába adásáról szóló 1991. évi XXXIII. törvény 39. § (1)-(2) bekezdései szerint:</w:t>
      </w:r>
    </w:p>
    <w:p w:rsidR="009F264F" w:rsidRPr="009F264F" w:rsidRDefault="009F264F" w:rsidP="009F264F">
      <w:pPr>
        <w:shd w:val="clear" w:color="auto" w:fill="FFFFFF"/>
        <w:jc w:val="both"/>
        <w:rPr>
          <w:sz w:val="28"/>
          <w:szCs w:val="28"/>
          <w:lang w:eastAsia="hu-HU"/>
        </w:rPr>
      </w:pPr>
      <w:r w:rsidRPr="009F264F">
        <w:rPr>
          <w:bCs/>
          <w:sz w:val="28"/>
          <w:szCs w:val="28"/>
          <w:lang w:eastAsia="hu-HU"/>
        </w:rPr>
        <w:t>39. §</w:t>
      </w:r>
      <w:r w:rsidRPr="009F264F">
        <w:rPr>
          <w:b/>
          <w:bCs/>
          <w:sz w:val="28"/>
          <w:szCs w:val="28"/>
          <w:lang w:eastAsia="hu-HU"/>
        </w:rPr>
        <w:t> </w:t>
      </w:r>
      <w:r w:rsidRPr="009F264F">
        <w:rPr>
          <w:sz w:val="28"/>
          <w:szCs w:val="28"/>
          <w:lang w:eastAsia="hu-HU"/>
        </w:rPr>
        <w:t>(1) Az ingatlan fekvése szerint illetékes önkormányzatot a közigazgatási területén lévő másik önkormányzat tulajdonában lévő ingatlanra elővásárlási jog illeti meg.</w:t>
      </w:r>
    </w:p>
    <w:p w:rsidR="009F264F" w:rsidRPr="009F264F" w:rsidRDefault="009F264F" w:rsidP="009F264F">
      <w:pPr>
        <w:shd w:val="clear" w:color="auto" w:fill="FFFFFF"/>
        <w:spacing w:after="120"/>
        <w:jc w:val="both"/>
        <w:rPr>
          <w:sz w:val="28"/>
          <w:szCs w:val="28"/>
          <w:lang w:eastAsia="hu-HU"/>
        </w:rPr>
      </w:pPr>
      <w:r w:rsidRPr="009F264F">
        <w:rPr>
          <w:sz w:val="28"/>
          <w:szCs w:val="28"/>
          <w:lang w:eastAsia="hu-HU"/>
        </w:rPr>
        <w:t>(2) A fővárost a kerület, a kerületet a főváros tulajdonában lévő ingatlan tekintetében elővásárlási jog illeti meg, amely az (1) bekezdésben meghatározott elővásárlási jogot megelőzi.</w:t>
      </w:r>
    </w:p>
    <w:p w:rsidR="009F264F" w:rsidRPr="009F264F" w:rsidRDefault="009F264F" w:rsidP="009F264F">
      <w:pPr>
        <w:pStyle w:val="Default"/>
        <w:spacing w:after="120"/>
        <w:jc w:val="both"/>
        <w:rPr>
          <w:sz w:val="28"/>
          <w:szCs w:val="28"/>
        </w:rPr>
      </w:pPr>
      <w:r w:rsidRPr="009F264F">
        <w:rPr>
          <w:sz w:val="28"/>
          <w:szCs w:val="28"/>
        </w:rPr>
        <w:t>A nemzeti vagyonról szóló 2011. évi CXCVI. törvény 14. § (2) bekezdése alapján a helyi önkormányzat tulajdonában lévő ingatlan értékesítése esetén az államot minden más jogosultat megelőző elővásárlási jog illeti meg.</w:t>
      </w:r>
    </w:p>
    <w:p w:rsidR="005A636A" w:rsidRDefault="005A636A" w:rsidP="005A636A">
      <w:pPr>
        <w:spacing w:before="240"/>
        <w:jc w:val="both"/>
        <w:rPr>
          <w:i/>
          <w:sz w:val="28"/>
          <w:szCs w:val="28"/>
        </w:rPr>
      </w:pPr>
      <w:r w:rsidRPr="00B326E5">
        <w:rPr>
          <w:i/>
          <w:sz w:val="28"/>
          <w:szCs w:val="28"/>
        </w:rPr>
        <w:t xml:space="preserve">A Pályázat kiírója fenntartja azon jogát, hogy érvényes ajánlatok esetén is a pályázatot eredménytelennek minősítse és egyik ajánlattevővel se kössön szerződést. </w:t>
      </w:r>
    </w:p>
    <w:p w:rsidR="004C59C9" w:rsidRDefault="004C59C9" w:rsidP="004C59C9">
      <w:pPr>
        <w:spacing w:line="360" w:lineRule="atLeast"/>
        <w:ind w:right="4"/>
        <w:rPr>
          <w:b/>
          <w:sz w:val="28"/>
          <w:szCs w:val="28"/>
          <w:u w:val="single"/>
        </w:rPr>
      </w:pPr>
    </w:p>
    <w:p w:rsidR="004C59C9" w:rsidRPr="004C59C9" w:rsidRDefault="004C59C9" w:rsidP="004C59C9">
      <w:pPr>
        <w:spacing w:line="360" w:lineRule="atLeast"/>
        <w:ind w:right="4"/>
        <w:rPr>
          <w:b/>
          <w:sz w:val="28"/>
          <w:szCs w:val="28"/>
          <w:u w:val="single"/>
        </w:rPr>
      </w:pPr>
      <w:r w:rsidRPr="004C59C9">
        <w:rPr>
          <w:b/>
          <w:sz w:val="28"/>
          <w:szCs w:val="28"/>
          <w:u w:val="single"/>
        </w:rPr>
        <w:t>Pályázati biztosíték:</w:t>
      </w:r>
    </w:p>
    <w:p w:rsidR="004C59C9" w:rsidRPr="004C59C9" w:rsidRDefault="004C59C9" w:rsidP="004C59C9">
      <w:pPr>
        <w:spacing w:after="120"/>
        <w:ind w:right="6"/>
        <w:jc w:val="both"/>
        <w:rPr>
          <w:sz w:val="28"/>
          <w:szCs w:val="28"/>
        </w:rPr>
      </w:pPr>
      <w:r w:rsidRPr="004C59C9">
        <w:rPr>
          <w:b/>
          <w:sz w:val="28"/>
          <w:szCs w:val="28"/>
        </w:rPr>
        <w:t>A pályázaton való részvétel biztosíték</w:t>
      </w:r>
      <w:r w:rsidRPr="004C59C9">
        <w:rPr>
          <w:sz w:val="28"/>
          <w:szCs w:val="28"/>
        </w:rPr>
        <w:t xml:space="preserve"> (bánatpénz) </w:t>
      </w:r>
      <w:r w:rsidRPr="004C59C9">
        <w:rPr>
          <w:b/>
          <w:sz w:val="28"/>
          <w:szCs w:val="28"/>
        </w:rPr>
        <w:t>adásához is kötött</w:t>
      </w:r>
      <w:r w:rsidRPr="004C59C9">
        <w:rPr>
          <w:sz w:val="28"/>
          <w:szCs w:val="28"/>
        </w:rPr>
        <w:t xml:space="preserve">, melyet </w:t>
      </w:r>
      <w:r w:rsidRPr="004C59C9">
        <w:rPr>
          <w:b/>
          <w:sz w:val="28"/>
          <w:szCs w:val="28"/>
          <w:u w:val="single"/>
        </w:rPr>
        <w:t>az ajánlat megküldésével egyidejűleg</w:t>
      </w:r>
      <w:r w:rsidRPr="004C59C9">
        <w:rPr>
          <w:sz w:val="28"/>
          <w:szCs w:val="28"/>
        </w:rPr>
        <w:t xml:space="preserve"> kell a Kiíró rendelkezésére bocsátani.</w:t>
      </w:r>
    </w:p>
    <w:p w:rsidR="004C59C9" w:rsidRPr="004C59C9" w:rsidRDefault="004C59C9" w:rsidP="004C59C9">
      <w:pPr>
        <w:spacing w:after="120"/>
        <w:ind w:right="6"/>
        <w:jc w:val="both"/>
        <w:rPr>
          <w:b/>
          <w:sz w:val="28"/>
          <w:szCs w:val="28"/>
          <w:u w:val="single"/>
        </w:rPr>
      </w:pPr>
      <w:r w:rsidRPr="004C59C9">
        <w:rPr>
          <w:b/>
          <w:sz w:val="28"/>
          <w:szCs w:val="28"/>
          <w:u w:val="single"/>
        </w:rPr>
        <w:t>A pályázati biztosíték összege: a jelen Pályázati Kiírásban szereplő, az adott ingatlanra vonatkozó minimálisan ajánlható vételár 5 (öt) százaléka.</w:t>
      </w:r>
    </w:p>
    <w:p w:rsidR="004C59C9" w:rsidRPr="004C59C9" w:rsidRDefault="004C59C9" w:rsidP="004C59C9">
      <w:pPr>
        <w:spacing w:after="120"/>
        <w:ind w:right="6"/>
        <w:jc w:val="both"/>
        <w:rPr>
          <w:b/>
          <w:sz w:val="28"/>
          <w:szCs w:val="28"/>
        </w:rPr>
      </w:pPr>
      <w:r w:rsidRPr="004C59C9">
        <w:rPr>
          <w:b/>
          <w:sz w:val="28"/>
          <w:szCs w:val="28"/>
        </w:rPr>
        <w:t xml:space="preserve">A pályázati biztosítékot </w:t>
      </w:r>
      <w:r w:rsidRPr="004C59C9">
        <w:rPr>
          <w:b/>
          <w:sz w:val="28"/>
          <w:szCs w:val="28"/>
          <w:u w:val="single"/>
        </w:rPr>
        <w:t>kizárólag banki átutalással</w:t>
      </w:r>
      <w:r w:rsidRPr="004C59C9">
        <w:rPr>
          <w:b/>
          <w:sz w:val="28"/>
          <w:szCs w:val="28"/>
        </w:rPr>
        <w:t xml:space="preserve"> és az alábbi címzettnek és számlaszámra kell teljesíteni:</w:t>
      </w:r>
      <w:r w:rsidRPr="004C59C9">
        <w:rPr>
          <w:sz w:val="28"/>
          <w:szCs w:val="28"/>
        </w:rPr>
        <w:t xml:space="preserve"> Budapest Főváros XIV. Kerület Zugló Önkormányzata 11784009-15514004.</w:t>
      </w:r>
    </w:p>
    <w:p w:rsidR="004C59C9" w:rsidRPr="004C59C9" w:rsidRDefault="004C59C9" w:rsidP="004C59C9">
      <w:pPr>
        <w:spacing w:after="120"/>
        <w:ind w:right="6"/>
        <w:jc w:val="both"/>
        <w:rPr>
          <w:b/>
          <w:sz w:val="28"/>
          <w:szCs w:val="28"/>
          <w:u w:val="single"/>
        </w:rPr>
      </w:pPr>
      <w:r w:rsidRPr="004C59C9">
        <w:rPr>
          <w:b/>
          <w:sz w:val="28"/>
          <w:szCs w:val="28"/>
        </w:rPr>
        <w:t xml:space="preserve">A pályázati biztosíték megfizetését igazoló bizonylatot a pályázat benyújtásával egyidejűleg, a pályázatot tartalmazó zárt borítékban elhelyezve köteles a pályázó csatolni. </w:t>
      </w:r>
      <w:r w:rsidRPr="004C59C9">
        <w:rPr>
          <w:b/>
          <w:sz w:val="28"/>
          <w:szCs w:val="28"/>
          <w:u w:val="single"/>
        </w:rPr>
        <w:t>Ennek hiányában a pályázat érvénytelennek minősül.</w:t>
      </w:r>
    </w:p>
    <w:p w:rsidR="004C59C9" w:rsidRPr="004C59C9" w:rsidRDefault="004C59C9" w:rsidP="004C59C9">
      <w:pPr>
        <w:spacing w:after="120"/>
        <w:ind w:right="6"/>
        <w:jc w:val="both"/>
        <w:rPr>
          <w:sz w:val="28"/>
          <w:szCs w:val="28"/>
        </w:rPr>
      </w:pPr>
      <w:r w:rsidRPr="004C59C9">
        <w:rPr>
          <w:sz w:val="28"/>
          <w:szCs w:val="28"/>
        </w:rPr>
        <w:t>A biztosítékot a pályázati felhívás visszavonása, az ajánlatok érvénytelenségének megállapítása esetén, illetőleg, ha a szerződéskötés a Kiíró oldalán felmerült okból hiúsul meg, a pályázatok elbírálása után - az alábbi kivételektől eltekintve - vissza kell adni.</w:t>
      </w:r>
    </w:p>
    <w:p w:rsidR="005A636A" w:rsidRPr="00B326E5" w:rsidRDefault="004C59C9" w:rsidP="002F6CEF">
      <w:pPr>
        <w:spacing w:after="120"/>
        <w:ind w:right="6"/>
        <w:jc w:val="both"/>
        <w:rPr>
          <w:color w:val="000000"/>
          <w:sz w:val="28"/>
          <w:szCs w:val="28"/>
        </w:rPr>
      </w:pPr>
      <w:r w:rsidRPr="004C59C9">
        <w:rPr>
          <w:sz w:val="28"/>
          <w:szCs w:val="28"/>
        </w:rPr>
        <w:lastRenderedPageBreak/>
        <w:t>Nem jár vissza a biztosíték, ha az Ajánlattevő az ajánlati kötöttség időtartama alatt ajánlatát visszavonta, vagy a szerződés megkötése neki felróható vagy az ő érdekkörében felmerült más okból hiúsult meg. Ezt a rendelkezést megfelelően alkalmazni kell akkor is, ha a pályázó a benyújtásra nyitva álló határidő lejárta előtt vonta vissza ajánlatát.</w:t>
      </w:r>
      <w:bookmarkStart w:id="1" w:name="_GoBack"/>
      <w:bookmarkEnd w:id="1"/>
      <w:r w:rsidR="002F6CEF" w:rsidRPr="00B326E5">
        <w:rPr>
          <w:color w:val="000000"/>
          <w:sz w:val="28"/>
          <w:szCs w:val="28"/>
        </w:rPr>
        <w:t xml:space="preserve"> </w:t>
      </w:r>
    </w:p>
    <w:p w:rsidR="005A636A" w:rsidRPr="00B326E5" w:rsidRDefault="005A636A">
      <w:pPr>
        <w:jc w:val="both"/>
        <w:rPr>
          <w:color w:val="000000"/>
          <w:sz w:val="28"/>
          <w:szCs w:val="28"/>
        </w:rPr>
      </w:pPr>
    </w:p>
    <w:sectPr w:rsidR="005A636A" w:rsidRPr="00B326E5" w:rsidSect="002C1D57">
      <w:footnotePr>
        <w:pos w:val="beneathText"/>
      </w:footnotePr>
      <w:pgSz w:w="23811" w:h="16838" w:orient="landscape" w:code="8"/>
      <w:pgMar w:top="539" w:right="1418" w:bottom="35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Cmsor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A695C75"/>
    <w:multiLevelType w:val="hybridMultilevel"/>
    <w:tmpl w:val="8202153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9D"/>
    <w:rsid w:val="00020258"/>
    <w:rsid w:val="0004613C"/>
    <w:rsid w:val="00047089"/>
    <w:rsid w:val="000760EF"/>
    <w:rsid w:val="00082D81"/>
    <w:rsid w:val="00086D25"/>
    <w:rsid w:val="000A576E"/>
    <w:rsid w:val="000E6A33"/>
    <w:rsid w:val="000F045E"/>
    <w:rsid w:val="000F63CE"/>
    <w:rsid w:val="00100DF0"/>
    <w:rsid w:val="00106440"/>
    <w:rsid w:val="00130214"/>
    <w:rsid w:val="00166EFB"/>
    <w:rsid w:val="001C3892"/>
    <w:rsid w:val="001D1A9A"/>
    <w:rsid w:val="001E41D6"/>
    <w:rsid w:val="00237F92"/>
    <w:rsid w:val="00241978"/>
    <w:rsid w:val="00243049"/>
    <w:rsid w:val="002456EB"/>
    <w:rsid w:val="002532AE"/>
    <w:rsid w:val="00267381"/>
    <w:rsid w:val="00275086"/>
    <w:rsid w:val="002B2A06"/>
    <w:rsid w:val="002C1D57"/>
    <w:rsid w:val="002F0433"/>
    <w:rsid w:val="002F6CEF"/>
    <w:rsid w:val="00324861"/>
    <w:rsid w:val="00325946"/>
    <w:rsid w:val="00357B70"/>
    <w:rsid w:val="003654A4"/>
    <w:rsid w:val="0037139D"/>
    <w:rsid w:val="003755EF"/>
    <w:rsid w:val="003800C6"/>
    <w:rsid w:val="003945AA"/>
    <w:rsid w:val="003C0C31"/>
    <w:rsid w:val="003E1464"/>
    <w:rsid w:val="0040306E"/>
    <w:rsid w:val="00405357"/>
    <w:rsid w:val="0041383B"/>
    <w:rsid w:val="004576EA"/>
    <w:rsid w:val="00462BB2"/>
    <w:rsid w:val="0047526A"/>
    <w:rsid w:val="00490A5C"/>
    <w:rsid w:val="0049186B"/>
    <w:rsid w:val="00496A81"/>
    <w:rsid w:val="0049776A"/>
    <w:rsid w:val="004A63E1"/>
    <w:rsid w:val="004B3B77"/>
    <w:rsid w:val="004B3D15"/>
    <w:rsid w:val="004C59C9"/>
    <w:rsid w:val="004D4343"/>
    <w:rsid w:val="004E10BA"/>
    <w:rsid w:val="005212EA"/>
    <w:rsid w:val="0053518B"/>
    <w:rsid w:val="005551C5"/>
    <w:rsid w:val="00560915"/>
    <w:rsid w:val="00573CBE"/>
    <w:rsid w:val="005A636A"/>
    <w:rsid w:val="005A7207"/>
    <w:rsid w:val="005C69A7"/>
    <w:rsid w:val="00604AD4"/>
    <w:rsid w:val="00617AA4"/>
    <w:rsid w:val="006403AE"/>
    <w:rsid w:val="00654498"/>
    <w:rsid w:val="006574BA"/>
    <w:rsid w:val="00672C03"/>
    <w:rsid w:val="006B2799"/>
    <w:rsid w:val="006C4880"/>
    <w:rsid w:val="006D1DFD"/>
    <w:rsid w:val="006D65A2"/>
    <w:rsid w:val="007130BD"/>
    <w:rsid w:val="0074606B"/>
    <w:rsid w:val="007863C2"/>
    <w:rsid w:val="00797C38"/>
    <w:rsid w:val="007A048F"/>
    <w:rsid w:val="007A0A9A"/>
    <w:rsid w:val="007C305E"/>
    <w:rsid w:val="007C340A"/>
    <w:rsid w:val="007D07B3"/>
    <w:rsid w:val="007D305D"/>
    <w:rsid w:val="007F77F9"/>
    <w:rsid w:val="00813407"/>
    <w:rsid w:val="008207C1"/>
    <w:rsid w:val="008276CA"/>
    <w:rsid w:val="008332F8"/>
    <w:rsid w:val="008412D0"/>
    <w:rsid w:val="00846772"/>
    <w:rsid w:val="00877AD1"/>
    <w:rsid w:val="00883C29"/>
    <w:rsid w:val="008C7E16"/>
    <w:rsid w:val="008D1D61"/>
    <w:rsid w:val="008F430B"/>
    <w:rsid w:val="008F7728"/>
    <w:rsid w:val="00913D79"/>
    <w:rsid w:val="009A7D4E"/>
    <w:rsid w:val="009B4244"/>
    <w:rsid w:val="009D3E9C"/>
    <w:rsid w:val="009D4DFD"/>
    <w:rsid w:val="009E574F"/>
    <w:rsid w:val="009F264F"/>
    <w:rsid w:val="009F5974"/>
    <w:rsid w:val="00A2209E"/>
    <w:rsid w:val="00A352A6"/>
    <w:rsid w:val="00AC74C0"/>
    <w:rsid w:val="00AF37B1"/>
    <w:rsid w:val="00B326E5"/>
    <w:rsid w:val="00B424D3"/>
    <w:rsid w:val="00B56879"/>
    <w:rsid w:val="00B92503"/>
    <w:rsid w:val="00BA1550"/>
    <w:rsid w:val="00BC155B"/>
    <w:rsid w:val="00BC2F88"/>
    <w:rsid w:val="00BC44AE"/>
    <w:rsid w:val="00BC649A"/>
    <w:rsid w:val="00BF6CEA"/>
    <w:rsid w:val="00C05093"/>
    <w:rsid w:val="00C2124A"/>
    <w:rsid w:val="00C37096"/>
    <w:rsid w:val="00C76601"/>
    <w:rsid w:val="00C84FD2"/>
    <w:rsid w:val="00C97447"/>
    <w:rsid w:val="00CA7095"/>
    <w:rsid w:val="00CA7ED8"/>
    <w:rsid w:val="00CB2A94"/>
    <w:rsid w:val="00CC0AA8"/>
    <w:rsid w:val="00CC6783"/>
    <w:rsid w:val="00CE2093"/>
    <w:rsid w:val="00CF6059"/>
    <w:rsid w:val="00D149E9"/>
    <w:rsid w:val="00D537D7"/>
    <w:rsid w:val="00D82447"/>
    <w:rsid w:val="00D8721B"/>
    <w:rsid w:val="00DC5E9F"/>
    <w:rsid w:val="00E03D23"/>
    <w:rsid w:val="00E40D96"/>
    <w:rsid w:val="00E4461C"/>
    <w:rsid w:val="00E768DD"/>
    <w:rsid w:val="00E76928"/>
    <w:rsid w:val="00E7751E"/>
    <w:rsid w:val="00E8749C"/>
    <w:rsid w:val="00EA1183"/>
    <w:rsid w:val="00ED1BFA"/>
    <w:rsid w:val="00ED2B45"/>
    <w:rsid w:val="00F01A09"/>
    <w:rsid w:val="00F11A55"/>
    <w:rsid w:val="00F30A32"/>
    <w:rsid w:val="00F41E21"/>
    <w:rsid w:val="00F44054"/>
    <w:rsid w:val="00F5055A"/>
    <w:rsid w:val="00F523B5"/>
    <w:rsid w:val="00FC74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BC2BD-04F1-49AF-830F-1D3C0F0F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D305D"/>
    <w:pPr>
      <w:suppressAutoHyphens/>
    </w:pPr>
    <w:rPr>
      <w:sz w:val="24"/>
      <w:szCs w:val="24"/>
      <w:lang w:eastAsia="ar-SA"/>
    </w:rPr>
  </w:style>
  <w:style w:type="paragraph" w:styleId="Cmsor1">
    <w:name w:val="heading 1"/>
    <w:basedOn w:val="Norml"/>
    <w:next w:val="Norml"/>
    <w:qFormat/>
    <w:rsid w:val="007D305D"/>
    <w:pPr>
      <w:keepNext/>
      <w:numPr>
        <w:numId w:val="1"/>
      </w:numPr>
      <w:outlineLvl w:val="0"/>
    </w:pPr>
    <w:rPr>
      <w:b/>
      <w:bCs/>
      <w:sz w:val="5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bsatz-Standardschriftart">
    <w:name w:val="Absatz-Standardschriftart"/>
    <w:rsid w:val="007D305D"/>
  </w:style>
  <w:style w:type="character" w:customStyle="1" w:styleId="WW8Num1z0">
    <w:name w:val="WW8Num1z0"/>
    <w:rsid w:val="007D305D"/>
    <w:rPr>
      <w:rFonts w:ascii="Times New Roman" w:hAnsi="Times New Roman" w:cs="Times New Roman"/>
      <w:b w:val="0"/>
      <w:i w:val="0"/>
    </w:rPr>
  </w:style>
  <w:style w:type="character" w:customStyle="1" w:styleId="WW8Num1z1">
    <w:name w:val="WW8Num1z1"/>
    <w:rsid w:val="007D305D"/>
    <w:rPr>
      <w:rFonts w:ascii="Times New Roman" w:hAnsi="Times New Roman" w:cs="Times New Roman"/>
    </w:rPr>
  </w:style>
  <w:style w:type="character" w:customStyle="1" w:styleId="Bekezdsalapbettpusa1">
    <w:name w:val="Bekezdés alapbetűtípusa1"/>
    <w:rsid w:val="007D305D"/>
  </w:style>
  <w:style w:type="character" w:styleId="Hiperhivatkozs">
    <w:name w:val="Hyperlink"/>
    <w:semiHidden/>
    <w:rsid w:val="007D305D"/>
    <w:rPr>
      <w:color w:val="0000FF"/>
      <w:u w:val="single"/>
    </w:rPr>
  </w:style>
  <w:style w:type="character" w:customStyle="1" w:styleId="SzvegtrzsbehzssalChar">
    <w:name w:val="Szövegtörzs behúzással Char"/>
    <w:rsid w:val="007D305D"/>
    <w:rPr>
      <w:sz w:val="24"/>
      <w:szCs w:val="24"/>
    </w:rPr>
  </w:style>
  <w:style w:type="character" w:customStyle="1" w:styleId="Szmozsjelek">
    <w:name w:val="Számozásjelek"/>
    <w:rsid w:val="007D305D"/>
  </w:style>
  <w:style w:type="paragraph" w:customStyle="1" w:styleId="Cmsor">
    <w:name w:val="Címsor"/>
    <w:basedOn w:val="Norml"/>
    <w:next w:val="Szvegtrzs"/>
    <w:rsid w:val="007D305D"/>
    <w:pPr>
      <w:keepNext/>
      <w:spacing w:before="240" w:after="120"/>
    </w:pPr>
    <w:rPr>
      <w:rFonts w:ascii="Arial" w:eastAsia="MS Mincho" w:hAnsi="Arial" w:cs="Tahoma"/>
      <w:sz w:val="28"/>
      <w:szCs w:val="28"/>
    </w:rPr>
  </w:style>
  <w:style w:type="paragraph" w:styleId="Szvegtrzs">
    <w:name w:val="Body Text"/>
    <w:basedOn w:val="Norml"/>
    <w:link w:val="SzvegtrzsChar"/>
    <w:semiHidden/>
    <w:rsid w:val="007D305D"/>
    <w:pPr>
      <w:jc w:val="center"/>
    </w:pPr>
  </w:style>
  <w:style w:type="paragraph" w:styleId="Lista">
    <w:name w:val="List"/>
    <w:basedOn w:val="Szvegtrzs"/>
    <w:semiHidden/>
    <w:rsid w:val="007D305D"/>
    <w:rPr>
      <w:rFonts w:cs="Tahoma"/>
    </w:rPr>
  </w:style>
  <w:style w:type="paragraph" w:customStyle="1" w:styleId="Felirat">
    <w:name w:val="Felirat"/>
    <w:basedOn w:val="Norml"/>
    <w:rsid w:val="007D305D"/>
    <w:pPr>
      <w:suppressLineNumbers/>
      <w:spacing w:before="120" w:after="120"/>
    </w:pPr>
    <w:rPr>
      <w:rFonts w:cs="Tahoma"/>
      <w:i/>
      <w:iCs/>
    </w:rPr>
  </w:style>
  <w:style w:type="paragraph" w:customStyle="1" w:styleId="Trgymutat">
    <w:name w:val="Tárgymutató"/>
    <w:basedOn w:val="Norml"/>
    <w:rsid w:val="007D305D"/>
    <w:pPr>
      <w:suppressLineNumbers/>
    </w:pPr>
    <w:rPr>
      <w:rFonts w:cs="Tahoma"/>
    </w:rPr>
  </w:style>
  <w:style w:type="paragraph" w:customStyle="1" w:styleId="Szvegtrzs31">
    <w:name w:val="Szövegtörzs 31"/>
    <w:basedOn w:val="Norml"/>
    <w:rsid w:val="007D305D"/>
    <w:pPr>
      <w:spacing w:after="120"/>
    </w:pPr>
    <w:rPr>
      <w:sz w:val="16"/>
      <w:szCs w:val="16"/>
    </w:rPr>
  </w:style>
  <w:style w:type="paragraph" w:styleId="lfej">
    <w:name w:val="header"/>
    <w:basedOn w:val="Norml"/>
    <w:link w:val="lfejChar"/>
    <w:uiPriority w:val="99"/>
    <w:semiHidden/>
    <w:rsid w:val="007D305D"/>
    <w:pPr>
      <w:tabs>
        <w:tab w:val="center" w:pos="4536"/>
        <w:tab w:val="right" w:pos="9072"/>
      </w:tabs>
    </w:pPr>
    <w:rPr>
      <w:rFonts w:ascii="Calibri" w:hAnsi="Calibri"/>
      <w:sz w:val="22"/>
      <w:szCs w:val="22"/>
    </w:rPr>
  </w:style>
  <w:style w:type="paragraph" w:styleId="Szvegtrzsbehzssal">
    <w:name w:val="Body Text Indent"/>
    <w:basedOn w:val="Norml"/>
    <w:semiHidden/>
    <w:rsid w:val="007D305D"/>
    <w:pPr>
      <w:spacing w:after="120"/>
      <w:ind w:left="283"/>
    </w:pPr>
  </w:style>
  <w:style w:type="paragraph" w:customStyle="1" w:styleId="Tblzattartalom">
    <w:name w:val="Táblázattartalom"/>
    <w:basedOn w:val="Norml"/>
    <w:rsid w:val="007D305D"/>
    <w:pPr>
      <w:suppressLineNumbers/>
    </w:pPr>
  </w:style>
  <w:style w:type="paragraph" w:customStyle="1" w:styleId="Tblzatfejlc">
    <w:name w:val="Táblázatfejléc"/>
    <w:basedOn w:val="Tblzattartalom"/>
    <w:rsid w:val="007D305D"/>
    <w:pPr>
      <w:jc w:val="center"/>
    </w:pPr>
    <w:rPr>
      <w:b/>
      <w:bCs/>
    </w:rPr>
  </w:style>
  <w:style w:type="paragraph" w:styleId="Szvegtrzs2">
    <w:name w:val="Body Text 2"/>
    <w:basedOn w:val="Norml"/>
    <w:link w:val="Szvegtrzs2Char"/>
    <w:unhideWhenUsed/>
    <w:rsid w:val="00CF6059"/>
    <w:pPr>
      <w:suppressAutoHyphens w:val="0"/>
      <w:spacing w:after="120" w:line="480" w:lineRule="auto"/>
      <w:jc w:val="both"/>
    </w:pPr>
    <w:rPr>
      <w:rFonts w:ascii="Verdana" w:eastAsia="Calibri" w:hAnsi="Verdana"/>
      <w:sz w:val="20"/>
      <w:szCs w:val="22"/>
      <w:lang w:eastAsia="en-US"/>
    </w:rPr>
  </w:style>
  <w:style w:type="character" w:customStyle="1" w:styleId="Szvegtrzs2Char">
    <w:name w:val="Szövegtörzs 2 Char"/>
    <w:link w:val="Szvegtrzs2"/>
    <w:rsid w:val="00CF6059"/>
    <w:rPr>
      <w:rFonts w:ascii="Verdana" w:eastAsia="Calibri" w:hAnsi="Verdana"/>
      <w:szCs w:val="22"/>
      <w:lang w:eastAsia="en-US"/>
    </w:rPr>
  </w:style>
  <w:style w:type="character" w:customStyle="1" w:styleId="SzvegtrzsChar">
    <w:name w:val="Szövegtörzs Char"/>
    <w:link w:val="Szvegtrzs"/>
    <w:semiHidden/>
    <w:rsid w:val="00CA7ED8"/>
    <w:rPr>
      <w:sz w:val="24"/>
      <w:szCs w:val="24"/>
      <w:lang w:eastAsia="ar-SA"/>
    </w:rPr>
  </w:style>
  <w:style w:type="paragraph" w:styleId="Listaszerbekezds">
    <w:name w:val="List Paragraph"/>
    <w:basedOn w:val="Norml"/>
    <w:uiPriority w:val="34"/>
    <w:qFormat/>
    <w:rsid w:val="005A636A"/>
    <w:pPr>
      <w:suppressAutoHyphens w:val="0"/>
      <w:spacing w:after="160" w:line="259" w:lineRule="auto"/>
      <w:ind w:left="720"/>
      <w:contextualSpacing/>
    </w:pPr>
    <w:rPr>
      <w:rFonts w:ascii="Calibri" w:eastAsia="Calibri" w:hAnsi="Calibri"/>
      <w:sz w:val="22"/>
      <w:szCs w:val="22"/>
      <w:lang w:eastAsia="en-US"/>
    </w:rPr>
  </w:style>
  <w:style w:type="character" w:customStyle="1" w:styleId="Feloldatlanmegemlts1">
    <w:name w:val="Feloldatlan megemlítés1"/>
    <w:basedOn w:val="Bekezdsalapbettpusa"/>
    <w:uiPriority w:val="99"/>
    <w:semiHidden/>
    <w:unhideWhenUsed/>
    <w:rsid w:val="00E768DD"/>
    <w:rPr>
      <w:color w:val="605E5C"/>
      <w:shd w:val="clear" w:color="auto" w:fill="E1DFDD"/>
    </w:rPr>
  </w:style>
  <w:style w:type="character" w:customStyle="1" w:styleId="lfejChar">
    <w:name w:val="Élőfej Char"/>
    <w:basedOn w:val="Bekezdsalapbettpusa"/>
    <w:link w:val="lfej"/>
    <w:uiPriority w:val="99"/>
    <w:semiHidden/>
    <w:rsid w:val="00166EFB"/>
    <w:rPr>
      <w:rFonts w:ascii="Calibri" w:hAnsi="Calibri"/>
      <w:sz w:val="22"/>
      <w:szCs w:val="22"/>
      <w:lang w:eastAsia="ar-SA"/>
    </w:rPr>
  </w:style>
  <w:style w:type="paragraph" w:customStyle="1" w:styleId="Default">
    <w:name w:val="Default"/>
    <w:rsid w:val="002B2A06"/>
    <w:pPr>
      <w:autoSpaceDE w:val="0"/>
      <w:autoSpaceDN w:val="0"/>
      <w:adjustRightInd w:val="0"/>
    </w:pPr>
    <w:rPr>
      <w:rFonts w:eastAsia="Calibri"/>
      <w:color w:val="000000"/>
      <w:sz w:val="24"/>
      <w:szCs w:val="24"/>
      <w:lang w:eastAsia="en-US"/>
    </w:rPr>
  </w:style>
  <w:style w:type="paragraph" w:styleId="Buborkszveg">
    <w:name w:val="Balloon Text"/>
    <w:basedOn w:val="Norml"/>
    <w:link w:val="BuborkszvegChar"/>
    <w:uiPriority w:val="99"/>
    <w:semiHidden/>
    <w:unhideWhenUsed/>
    <w:rsid w:val="00C7660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76601"/>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2318">
      <w:bodyDiv w:val="1"/>
      <w:marLeft w:val="0"/>
      <w:marRight w:val="0"/>
      <w:marTop w:val="0"/>
      <w:marBottom w:val="0"/>
      <w:divBdr>
        <w:top w:val="none" w:sz="0" w:space="0" w:color="auto"/>
        <w:left w:val="none" w:sz="0" w:space="0" w:color="auto"/>
        <w:bottom w:val="none" w:sz="0" w:space="0" w:color="auto"/>
        <w:right w:val="none" w:sz="0" w:space="0" w:color="auto"/>
      </w:divBdr>
    </w:div>
    <w:div w:id="639845990">
      <w:bodyDiv w:val="1"/>
      <w:marLeft w:val="0"/>
      <w:marRight w:val="0"/>
      <w:marTop w:val="0"/>
      <w:marBottom w:val="0"/>
      <w:divBdr>
        <w:top w:val="none" w:sz="0" w:space="0" w:color="auto"/>
        <w:left w:val="none" w:sz="0" w:space="0" w:color="auto"/>
        <w:bottom w:val="none" w:sz="0" w:space="0" w:color="auto"/>
        <w:right w:val="none" w:sz="0" w:space="0" w:color="auto"/>
      </w:divBdr>
    </w:div>
    <w:div w:id="19168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uglo.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ugloizrt.hu" TargetMode="External"/><Relationship Id="rId5" Type="http://schemas.openxmlformats.org/officeDocument/2006/relationships/hyperlink" Target="http://www.zuglo.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927</Words>
  <Characters>6400</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H i r d e t m é n y</vt:lpstr>
    </vt:vector>
  </TitlesOfParts>
  <Company>Zuglói Polgármesteri Hivatal</Company>
  <LinksUpToDate>false</LinksUpToDate>
  <CharactersWithSpaces>7313</CharactersWithSpaces>
  <SharedDoc>false</SharedDoc>
  <HLinks>
    <vt:vector size="6" baseType="variant">
      <vt:variant>
        <vt:i4>1966098</vt:i4>
      </vt:variant>
      <vt:variant>
        <vt:i4>0</vt:i4>
      </vt:variant>
      <vt:variant>
        <vt:i4>0</vt:i4>
      </vt:variant>
      <vt:variant>
        <vt:i4>5</vt:i4>
      </vt:variant>
      <vt:variant>
        <vt:lpwstr>http://www.zuglo.hu/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i r d e t m é n y</dc:title>
  <dc:creator>torok.alice</dc:creator>
  <cp:lastModifiedBy>Lázár Magdolna</cp:lastModifiedBy>
  <cp:revision>18</cp:revision>
  <cp:lastPrinted>2022-11-07T13:36:00Z</cp:lastPrinted>
  <dcterms:created xsi:type="dcterms:W3CDTF">2022-10-24T14:54:00Z</dcterms:created>
  <dcterms:modified xsi:type="dcterms:W3CDTF">2022-11-07T13:54:00Z</dcterms:modified>
</cp:coreProperties>
</file>