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17C4">
        <w:rPr>
          <w:rFonts w:ascii="Times New Roman" w:hAnsi="Times New Roman" w:cs="Times New Roman"/>
          <w:b/>
        </w:rPr>
        <w:t>ÁLTALÁNOS INDOKOLÁS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>Budapest Főváros XIV. Kerület Zugló Önkormányzata elismeri, hogy a megfelelő lakhatás két alapvető emberi jog, az emberi méltósághoz és az egészséghez való jog megvalósulásának egyik alapvető feltétele, így a lakhatáshoz való hozzáférés elősegítése Zugló teherbíró képességéhez mérten a helyi szociálpolitika egyik kiemelkedően fontos feladata. Ugyanekkor ezt más, kötelező vagy önként vállalt, népjóléti és egyéb területen végzett feladatainak indokolt forrásigénye és a kerület gazdasági lehetőségei függvényében, valamint a budapesti önkormányzati szintű ellátás arányosan ráeső részének teljesítésével tudja ellátni. Budapest Főváros XIV. Kerület Zugló Önkormányzata a fentiek érdekében a társadalmi igazságosság, a fenntarthatóság és az átláthatóság elvei szerinti, a kerület teljes lakossága, ezen belül a kedvezményezettek számára méltányos, működő rendszert kíván megvalósítani. Jelen rendelet a fenti célok megvalósulását szolgálja.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RÉSZLETES INDOKOLÁS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Az I. Fejezet </w:t>
      </w:r>
      <w:r>
        <w:rPr>
          <w:rFonts w:ascii="Times New Roman" w:hAnsi="Times New Roman" w:cs="Times New Roman"/>
        </w:rPr>
        <w:t xml:space="preserve">(1–7. §) </w:t>
      </w:r>
      <w:r w:rsidRPr="00DD17C4">
        <w:rPr>
          <w:rFonts w:ascii="Times New Roman" w:hAnsi="Times New Roman" w:cs="Times New Roman"/>
        </w:rPr>
        <w:t>az Önkormányzat tulajdonában álló lakások bérletére vonatkozó általános rendelkezéseket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(1)–(2) bekezdése m</w:t>
      </w:r>
      <w:r w:rsidRPr="00DD17C4">
        <w:rPr>
          <w:rFonts w:ascii="Times New Roman" w:hAnsi="Times New Roman" w:cs="Times New Roman"/>
        </w:rPr>
        <w:t>egállapítja a rendelet hatályát.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(3)–(4) bekezdése r</w:t>
      </w:r>
      <w:r w:rsidRPr="00DD17C4">
        <w:rPr>
          <w:rFonts w:ascii="Times New Roman" w:hAnsi="Times New Roman" w:cs="Times New Roman"/>
        </w:rPr>
        <w:t xml:space="preserve">ögzíti, hogy milyen más önkormányzati rendeletek </w:t>
      </w:r>
      <w:r>
        <w:rPr>
          <w:rFonts w:ascii="Times New Roman" w:hAnsi="Times New Roman" w:cs="Times New Roman"/>
        </w:rPr>
        <w:t>és szabályok tartalmaznak</w:t>
      </w:r>
      <w:r w:rsidRPr="00DD17C4">
        <w:rPr>
          <w:rFonts w:ascii="Times New Roman" w:hAnsi="Times New Roman" w:cs="Times New Roman"/>
        </w:rPr>
        <w:t xml:space="preserve"> a rendelet tárgyához kapcsolódó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(5) bekezdése m</w:t>
      </w:r>
      <w:r w:rsidRPr="00DD17C4">
        <w:rPr>
          <w:rFonts w:ascii="Times New Roman" w:hAnsi="Times New Roman" w:cs="Times New Roman"/>
        </w:rPr>
        <w:t>egjelöli azokat a jogszabályokat, amelyeket a rendeletben nem szabályozott kérdésekben alkalmazni kell.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2. § r</w:t>
      </w:r>
      <w:r w:rsidRPr="00DD17C4">
        <w:rPr>
          <w:rFonts w:ascii="Times New Roman" w:hAnsi="Times New Roman" w:cs="Times New Roman"/>
        </w:rPr>
        <w:t>endelkezik a tulajdonosi jogkörök gyakorlására jogosultakról és hatáskörükről.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3. § t</w:t>
      </w:r>
      <w:r w:rsidRPr="00DD17C4">
        <w:rPr>
          <w:rFonts w:ascii="Times New Roman" w:hAnsi="Times New Roman" w:cs="Times New Roman"/>
        </w:rPr>
        <w:t>artalmazza a rendelet értelmező rendelkezéseit.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4–6. § a</w:t>
      </w:r>
      <w:r w:rsidRPr="00DD17C4">
        <w:rPr>
          <w:rFonts w:ascii="Times New Roman" w:hAnsi="Times New Roman" w:cs="Times New Roman"/>
        </w:rPr>
        <w:t xml:space="preserve"> jogbiztonság érdekében meghatározza a rendelet alkalmazásával kapcsolatos adatkezelési és adatvédelmi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7. § r</w:t>
      </w:r>
      <w:r w:rsidRPr="00DD17C4">
        <w:rPr>
          <w:rFonts w:ascii="Times New Roman" w:hAnsi="Times New Roman" w:cs="Times New Roman"/>
        </w:rPr>
        <w:t>észletezi a lakásigényléshez, kérelemhez vagy pályázathoz benyújtandó dokumentumok körét.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II. Fejezet </w:t>
      </w:r>
      <w:r>
        <w:rPr>
          <w:rFonts w:ascii="Times New Roman" w:hAnsi="Times New Roman" w:cs="Times New Roman"/>
        </w:rPr>
        <w:t xml:space="preserve">(8–14. §) </w:t>
      </w:r>
      <w:r w:rsidRPr="00DD17C4">
        <w:rPr>
          <w:rFonts w:ascii="Times New Roman" w:hAnsi="Times New Roman" w:cs="Times New Roman"/>
        </w:rPr>
        <w:t>a lakások bérbeadásának általános feltételeit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8–9. § m</w:t>
      </w:r>
      <w:r w:rsidRPr="00DD17C4">
        <w:rPr>
          <w:rFonts w:ascii="Times New Roman" w:hAnsi="Times New Roman" w:cs="Times New Roman"/>
        </w:rPr>
        <w:t>egállapítja a lakásbérlet lé</w:t>
      </w:r>
      <w:r>
        <w:rPr>
          <w:rFonts w:ascii="Times New Roman" w:hAnsi="Times New Roman" w:cs="Times New Roman"/>
        </w:rPr>
        <w:t>trejöttének alapvető szabályait, ezen belül r</w:t>
      </w:r>
      <w:r w:rsidRPr="00DD17C4">
        <w:rPr>
          <w:rFonts w:ascii="Times New Roman" w:hAnsi="Times New Roman" w:cs="Times New Roman"/>
        </w:rPr>
        <w:t>ögzíti a bérleti szerződés általános feltételeit, valamint az igénylés, a kérelem vagy a pályázat érvényességét, valamint a bérleti szerződés megkötését kizáró okokat.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10. § m</w:t>
      </w:r>
      <w:r w:rsidRPr="00DD17C4">
        <w:rPr>
          <w:rFonts w:ascii="Times New Roman" w:hAnsi="Times New Roman" w:cs="Times New Roman"/>
        </w:rPr>
        <w:t>eghatározza a méltányolható lakásigény mértékét és felső határát.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11. § s</w:t>
      </w:r>
      <w:r w:rsidRPr="00DD17C4">
        <w:rPr>
          <w:rFonts w:ascii="Times New Roman" w:hAnsi="Times New Roman" w:cs="Times New Roman"/>
        </w:rPr>
        <w:t>zabályozza a bérbeadás időtartamát.</w:t>
      </w:r>
    </w:p>
    <w:p w:rsidR="00394D0A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12–14. § m</w:t>
      </w:r>
      <w:r w:rsidRPr="00DD17C4">
        <w:rPr>
          <w:rFonts w:ascii="Times New Roman" w:hAnsi="Times New Roman" w:cs="Times New Roman"/>
        </w:rPr>
        <w:t>eghatározza a lakbér, a fizetendő díjak és költségek tartalmi elemeit, valamint a jogcím nélküli lakáshasználó által fizetendő használati díj mértékére vonatkozó szabályokat.</w:t>
      </w:r>
    </w:p>
    <w:p w:rsidR="00C03F0D" w:rsidRDefault="00C03F0D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C03F0D" w:rsidRPr="00DD17C4" w:rsidRDefault="00C03F0D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lastRenderedPageBreak/>
        <w:t>III. Fejezethez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III. Fejezet </w:t>
      </w:r>
      <w:r>
        <w:rPr>
          <w:rFonts w:ascii="Times New Roman" w:hAnsi="Times New Roman" w:cs="Times New Roman"/>
        </w:rPr>
        <w:t xml:space="preserve">(15–21. §) </w:t>
      </w:r>
      <w:r w:rsidRPr="00DD17C4">
        <w:rPr>
          <w:rFonts w:ascii="Times New Roman" w:hAnsi="Times New Roman" w:cs="Times New Roman"/>
        </w:rPr>
        <w:t>a lakások bérbeadására vonatkozó általános szabályokat tartalmazza.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15. § m</w:t>
      </w:r>
      <w:r w:rsidRPr="00DD17C4">
        <w:rPr>
          <w:rFonts w:ascii="Times New Roman" w:hAnsi="Times New Roman" w:cs="Times New Roman"/>
        </w:rPr>
        <w:t>egjelöli a lakás bérbeadására, illetve a bérlőkijelölésre jogosultakat.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16–17. § t</w:t>
      </w:r>
      <w:r w:rsidRPr="00DD17C4">
        <w:rPr>
          <w:rFonts w:ascii="Times New Roman" w:hAnsi="Times New Roman" w:cs="Times New Roman"/>
        </w:rPr>
        <w:t>ételesen felsorolja a lakások bérbeadásának jogcímeit.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18. § e</w:t>
      </w:r>
      <w:r w:rsidRPr="00DD17C4">
        <w:rPr>
          <w:rFonts w:ascii="Times New Roman" w:hAnsi="Times New Roman" w:cs="Times New Roman"/>
        </w:rPr>
        <w:t>lőírja éves lakáshasznosítási terv kidolgozását, melynek célja az önkormányzati lakásgazdálkodás kiszámíthatóvá tétele.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19. § m</w:t>
      </w:r>
      <w:r w:rsidRPr="00DD17C4">
        <w:rPr>
          <w:rFonts w:ascii="Times New Roman" w:hAnsi="Times New Roman" w:cs="Times New Roman"/>
        </w:rPr>
        <w:t>eghatározza a lakáshasznosítási terv kötelező tartalmi elemeit.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20. § r</w:t>
      </w:r>
      <w:r w:rsidRPr="00DD17C4">
        <w:rPr>
          <w:rFonts w:ascii="Times New Roman" w:hAnsi="Times New Roman" w:cs="Times New Roman"/>
        </w:rPr>
        <w:t>ögzíti a bérbeadó és a bérlő jogait és kötelezettségeit.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21. § r</w:t>
      </w:r>
      <w:r w:rsidRPr="00DD17C4">
        <w:rPr>
          <w:rFonts w:ascii="Times New Roman" w:hAnsi="Times New Roman" w:cs="Times New Roman"/>
        </w:rPr>
        <w:t>észletezi a bérlemények ellenőrzésére irányadó rendelkezéseket.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IV.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IV. Fejezet </w:t>
      </w:r>
      <w:r>
        <w:rPr>
          <w:rFonts w:ascii="Times New Roman" w:hAnsi="Times New Roman" w:cs="Times New Roman"/>
        </w:rPr>
        <w:t xml:space="preserve">(22–40. §) </w:t>
      </w:r>
      <w:r w:rsidRPr="00DD17C4">
        <w:rPr>
          <w:rFonts w:ascii="Times New Roman" w:hAnsi="Times New Roman" w:cs="Times New Roman"/>
        </w:rPr>
        <w:t>a lakások bérbeadásának egyes jogcímeit, módjait, feltételeit és szabályait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22–24. § r</w:t>
      </w:r>
      <w:r w:rsidRPr="00DD17C4">
        <w:rPr>
          <w:rFonts w:ascii="Times New Roman" w:hAnsi="Times New Roman" w:cs="Times New Roman"/>
        </w:rPr>
        <w:t>ögzíti a névjegyzék alapján bérlakáshoz jutás rendjét és feltételeit.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25–28. § r</w:t>
      </w:r>
      <w:r w:rsidRPr="00DD17C4">
        <w:rPr>
          <w:rFonts w:ascii="Times New Roman" w:hAnsi="Times New Roman" w:cs="Times New Roman"/>
        </w:rPr>
        <w:t>észletezi a pályázat alapján történő bérbeadás rendjét, általános feltételeit, beleértve a felújítási, korszerűsítési kötelezettség vállalása melletti pályázatot is, valamint a pályázati kiírás általános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29–30. § m</w:t>
      </w:r>
      <w:r w:rsidRPr="00DD17C4">
        <w:rPr>
          <w:rFonts w:ascii="Times New Roman" w:hAnsi="Times New Roman" w:cs="Times New Roman"/>
        </w:rPr>
        <w:t>eghatározza a pályázaton kívül, közérdekből történő bérbeadás eseteit.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31. § t</w:t>
      </w:r>
      <w:r w:rsidRPr="00DD17C4">
        <w:rPr>
          <w:rFonts w:ascii="Times New Roman" w:hAnsi="Times New Roman" w:cs="Times New Roman"/>
        </w:rPr>
        <w:t>artalmazza az „Első fészek”, a fiatal házasok és élettársak részére kijelölt lakások bérbeadására vonatkozó speciális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32. § r</w:t>
      </w:r>
      <w:r w:rsidRPr="00DD17C4">
        <w:rPr>
          <w:rFonts w:ascii="Times New Roman" w:hAnsi="Times New Roman" w:cs="Times New Roman"/>
        </w:rPr>
        <w:t>ögzíti a lakás bérbeadásának szabályait, ha a bérbeadásra bérlőkijelölési vagy bérlő-kiválasztási jog alapján kerül sor.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33. § m</w:t>
      </w:r>
      <w:r w:rsidRPr="00DD17C4">
        <w:rPr>
          <w:rFonts w:ascii="Times New Roman" w:hAnsi="Times New Roman" w:cs="Times New Roman"/>
        </w:rPr>
        <w:t>eghatározza a jogszabályban, bírósági vagy hatósági határozatban előírt, valamint önkormányzati döntésen alapuló elhelyezési vagy bérbeadási kötelezettség alapján történő bérbeadás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34. § r</w:t>
      </w:r>
      <w:r w:rsidRPr="00DD17C4">
        <w:rPr>
          <w:rFonts w:ascii="Times New Roman" w:hAnsi="Times New Roman" w:cs="Times New Roman"/>
        </w:rPr>
        <w:t>észletezi az önkormányzat intézményének vagy gazdasági társaságának rendelkezésére vonatkozó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35–36. § r</w:t>
      </w:r>
      <w:r w:rsidRPr="00DD17C4">
        <w:rPr>
          <w:rFonts w:ascii="Times New Roman" w:hAnsi="Times New Roman" w:cs="Times New Roman"/>
        </w:rPr>
        <w:t>ögzíti a lakás korábbi tulajdonosa részére történő bérbeadásra, valamint a lakatlanná vált társbérleti lakrész bérbeadására vonatkozó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37. § t</w:t>
      </w:r>
      <w:r w:rsidRPr="00DD17C4">
        <w:rPr>
          <w:rFonts w:ascii="Times New Roman" w:hAnsi="Times New Roman" w:cs="Times New Roman"/>
        </w:rPr>
        <w:t>artalmazza a lakás nem lakás céljára történő bérbeadásának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38. § m</w:t>
      </w:r>
      <w:r w:rsidRPr="00DD17C4">
        <w:rPr>
          <w:rFonts w:ascii="Times New Roman" w:hAnsi="Times New Roman" w:cs="Times New Roman"/>
        </w:rPr>
        <w:t>eghatározza a bérlő halála esetén a lakásbérleti jog folytatására vonatkozó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39. § r</w:t>
      </w:r>
      <w:r w:rsidRPr="00DD17C4">
        <w:rPr>
          <w:rFonts w:ascii="Times New Roman" w:hAnsi="Times New Roman" w:cs="Times New Roman"/>
        </w:rPr>
        <w:t>ögzíti a kötelezettségszegés miatti felmondás okán jogcím nélküli lakáshasználóvá vált személyekre irányadó szabályokat.</w:t>
      </w:r>
    </w:p>
    <w:p w:rsidR="00394D0A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40. § s</w:t>
      </w:r>
      <w:r w:rsidRPr="00DD17C4">
        <w:rPr>
          <w:rFonts w:ascii="Times New Roman" w:hAnsi="Times New Roman" w:cs="Times New Roman"/>
        </w:rPr>
        <w:t>zabályozza a polgármester krízistámogatás során tett nyilatkozatát.</w:t>
      </w:r>
    </w:p>
    <w:p w:rsidR="00D02FB5" w:rsidRPr="00DD17C4" w:rsidRDefault="00D02FB5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lastRenderedPageBreak/>
        <w:t>V.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Az V. Fejezet </w:t>
      </w:r>
      <w:r>
        <w:rPr>
          <w:rFonts w:ascii="Times New Roman" w:hAnsi="Times New Roman" w:cs="Times New Roman"/>
        </w:rPr>
        <w:t xml:space="preserve">(41. §) </w:t>
      </w:r>
      <w:r w:rsidRPr="00DD17C4">
        <w:rPr>
          <w:rFonts w:ascii="Times New Roman" w:hAnsi="Times New Roman" w:cs="Times New Roman"/>
        </w:rPr>
        <w:t>a bérbeszámítás szabályait és feltételrendszerét határozza meg.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VI. Fejezet </w:t>
      </w:r>
      <w:r>
        <w:rPr>
          <w:rFonts w:ascii="Times New Roman" w:hAnsi="Times New Roman" w:cs="Times New Roman"/>
        </w:rPr>
        <w:t xml:space="preserve">(42–44. §) </w:t>
      </w:r>
      <w:r w:rsidRPr="00DD17C4">
        <w:rPr>
          <w:rFonts w:ascii="Times New Roman" w:hAnsi="Times New Roman" w:cs="Times New Roman"/>
        </w:rPr>
        <w:t>a lakásbérleti szerződés, ezen belül a határozott időre kötött lakásbérleti szerződés meghosszabbítására vonatkozó rendelkezéseket tartalmazza.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VII. fejezet </w:t>
      </w:r>
      <w:r>
        <w:rPr>
          <w:rFonts w:ascii="Times New Roman" w:hAnsi="Times New Roman" w:cs="Times New Roman"/>
        </w:rPr>
        <w:t xml:space="preserve">(45–51. §) </w:t>
      </w:r>
      <w:r w:rsidRPr="00DD17C4">
        <w:rPr>
          <w:rFonts w:ascii="Times New Roman" w:hAnsi="Times New Roman" w:cs="Times New Roman"/>
        </w:rPr>
        <w:t>a lakásbérlet megszűnésével kapcsolatos szabályokat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45–46. § r</w:t>
      </w:r>
      <w:r w:rsidRPr="00DD17C4">
        <w:rPr>
          <w:rFonts w:ascii="Times New Roman" w:hAnsi="Times New Roman" w:cs="Times New Roman"/>
        </w:rPr>
        <w:t>ögzíti az Önkormányzat egyenlegközlők küldésére vonatkozó kötelezettségét, valamint a bérbeadói követelés fennállása esetén irányadó eljárásrendet.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47. § m</w:t>
      </w:r>
      <w:r w:rsidRPr="00DD17C4">
        <w:rPr>
          <w:rFonts w:ascii="Times New Roman" w:hAnsi="Times New Roman" w:cs="Times New Roman"/>
        </w:rPr>
        <w:t>eghatározza a lakáskiürítést elrendelő jogerős határozat végrehajtásával kapcsolatos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48–49. § r</w:t>
      </w:r>
      <w:r w:rsidRPr="00DD17C4">
        <w:rPr>
          <w:rFonts w:ascii="Times New Roman" w:hAnsi="Times New Roman" w:cs="Times New Roman"/>
        </w:rPr>
        <w:t>endelkezik a bérleti jogviszony felmondással és közös megegyezéssel történő megszüntetéséről.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50. § r</w:t>
      </w:r>
      <w:r w:rsidRPr="00DD17C4">
        <w:rPr>
          <w:rFonts w:ascii="Times New Roman" w:hAnsi="Times New Roman" w:cs="Times New Roman"/>
        </w:rPr>
        <w:t>ögzíti a bérleti szerződés megszűnését követő visszaadási kötelezettségre vonatkozó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51. § t</w:t>
      </w:r>
      <w:r w:rsidRPr="00DD17C4">
        <w:rPr>
          <w:rFonts w:ascii="Times New Roman" w:hAnsi="Times New Roman" w:cs="Times New Roman"/>
        </w:rPr>
        <w:t>artalmazza a hagyatéki ingóságokkal elfoglalt lakás kiürítése esetén irányadó rendelkezéseket.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VIII. Fejezet </w:t>
      </w:r>
      <w:r>
        <w:rPr>
          <w:rFonts w:ascii="Times New Roman" w:hAnsi="Times New Roman" w:cs="Times New Roman"/>
        </w:rPr>
        <w:t xml:space="preserve">(52–54. §) </w:t>
      </w:r>
      <w:r w:rsidRPr="00DD17C4">
        <w:rPr>
          <w:rFonts w:ascii="Times New Roman" w:hAnsi="Times New Roman" w:cs="Times New Roman"/>
        </w:rPr>
        <w:t>egyéb, a bérleti szerződésekre vonatkozó szabályokat tartalmaz.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52–53. § r</w:t>
      </w:r>
      <w:r w:rsidRPr="00DD17C4">
        <w:rPr>
          <w:rFonts w:ascii="Times New Roman" w:hAnsi="Times New Roman" w:cs="Times New Roman"/>
        </w:rPr>
        <w:t>ögzíti a lakáscsere szerződés és a lakásbérleti jog folytatásának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54. § e</w:t>
      </w:r>
      <w:r w:rsidRPr="00DD17C4">
        <w:rPr>
          <w:rFonts w:ascii="Times New Roman" w:hAnsi="Times New Roman" w:cs="Times New Roman"/>
        </w:rPr>
        <w:t>lőírja a bérlőtárssá minősítés feltételeit.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IX.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IX. Fejezet </w:t>
      </w:r>
      <w:r>
        <w:rPr>
          <w:rFonts w:ascii="Times New Roman" w:hAnsi="Times New Roman" w:cs="Times New Roman"/>
        </w:rPr>
        <w:t xml:space="preserve">(55–59. §) </w:t>
      </w:r>
      <w:r w:rsidRPr="00DD17C4">
        <w:rPr>
          <w:rFonts w:ascii="Times New Roman" w:hAnsi="Times New Roman" w:cs="Times New Roman"/>
        </w:rPr>
        <w:t>a bérbeadói hozzájárulás szabályait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55–56. § r</w:t>
      </w:r>
      <w:r w:rsidRPr="00DD17C4">
        <w:rPr>
          <w:rFonts w:ascii="Times New Roman" w:hAnsi="Times New Roman" w:cs="Times New Roman"/>
        </w:rPr>
        <w:t>ögzíti a lakásba való befogadáshoz és a lakás albérletbe adásához hozzájárulás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57–58. § r</w:t>
      </w:r>
      <w:r w:rsidRPr="00DD17C4">
        <w:rPr>
          <w:rFonts w:ascii="Times New Roman" w:hAnsi="Times New Roman" w:cs="Times New Roman"/>
        </w:rPr>
        <w:t>észletezi a lakásbővítés esetén irányadó eljárásrendet.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59. § r</w:t>
      </w:r>
      <w:r w:rsidRPr="00DD17C4">
        <w:rPr>
          <w:rFonts w:ascii="Times New Roman" w:hAnsi="Times New Roman" w:cs="Times New Roman"/>
        </w:rPr>
        <w:t>endelkezik az átmeneti lakásokról.</w:t>
      </w:r>
    </w:p>
    <w:p w:rsidR="00394D0A" w:rsidRPr="00E012AD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E012AD">
        <w:rPr>
          <w:rFonts w:ascii="Times New Roman" w:hAnsi="Times New Roman" w:cs="Times New Roman"/>
          <w:b/>
        </w:rPr>
        <w:t>X.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E012AD">
        <w:rPr>
          <w:rFonts w:ascii="Times New Roman" w:hAnsi="Times New Roman" w:cs="Times New Roman"/>
        </w:rPr>
        <w:t xml:space="preserve">A X. Fejezet </w:t>
      </w:r>
      <w:r>
        <w:rPr>
          <w:rFonts w:ascii="Times New Roman" w:hAnsi="Times New Roman" w:cs="Times New Roman"/>
        </w:rPr>
        <w:t xml:space="preserve">(60–61. §) </w:t>
      </w:r>
      <w:r w:rsidRPr="00E012AD">
        <w:rPr>
          <w:rFonts w:ascii="Times New Roman" w:hAnsi="Times New Roman" w:cs="Times New Roman"/>
        </w:rPr>
        <w:t>a záró</w:t>
      </w:r>
      <w:r w:rsidRPr="00DD17C4">
        <w:rPr>
          <w:rFonts w:ascii="Times New Roman" w:hAnsi="Times New Roman" w:cs="Times New Roman"/>
        </w:rPr>
        <w:t xml:space="preserve"> rendelkezéseket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60–61. § r</w:t>
      </w:r>
      <w:r w:rsidRPr="00DD17C4">
        <w:rPr>
          <w:rFonts w:ascii="Times New Roman" w:hAnsi="Times New Roman" w:cs="Times New Roman"/>
        </w:rPr>
        <w:t>ögzíti a rendelet hatálybalépésének szabályait és az európai uniós jognak való megfelelést.</w:t>
      </w:r>
    </w:p>
    <w:p w:rsidR="00394D0A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</w:p>
    <w:p w:rsidR="00947AB7" w:rsidRPr="00D02FB5" w:rsidRDefault="00D02FB5" w:rsidP="00D02FB5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rendeletalkotás Európai Uniós jogot nem érint.</w:t>
      </w:r>
    </w:p>
    <w:sectPr w:rsidR="00947AB7" w:rsidRPr="00D02FB5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E87" w:rsidRDefault="00570E87" w:rsidP="00DD17C4">
      <w:pPr>
        <w:spacing w:line="240" w:lineRule="auto"/>
      </w:pPr>
      <w:r>
        <w:separator/>
      </w:r>
    </w:p>
  </w:endnote>
  <w:endnote w:type="continuationSeparator" w:id="0">
    <w:p w:rsidR="00570E87" w:rsidRDefault="00570E87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DD17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-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PAGE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D02FB5">
      <w:rPr>
        <w:rFonts w:ascii="Times New Roman" w:hAnsi="Times New Roman" w:cs="Times New Roman"/>
        <w:noProof/>
        <w:color w:val="000000"/>
        <w:sz w:val="18"/>
        <w:szCs w:val="18"/>
      </w:rPr>
      <w:t>2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. oldal, összesen: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NUMPAGES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D02FB5">
      <w:rPr>
        <w:rFonts w:ascii="Times New Roman" w:hAnsi="Times New Roman" w:cs="Times New Roman"/>
        <w:noProof/>
        <w:color w:val="000000"/>
        <w:sz w:val="18"/>
        <w:szCs w:val="18"/>
      </w:rPr>
      <w:t>3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 oldal -</w:t>
    </w: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E87" w:rsidRDefault="00570E87" w:rsidP="00DD17C4">
      <w:pPr>
        <w:spacing w:line="240" w:lineRule="auto"/>
      </w:pPr>
      <w:r>
        <w:separator/>
      </w:r>
    </w:p>
  </w:footnote>
  <w:footnote w:type="continuationSeparator" w:id="0">
    <w:p w:rsidR="00570E87" w:rsidRDefault="00570E87" w:rsidP="00DD1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171606"/>
    <w:rsid w:val="001970FB"/>
    <w:rsid w:val="00261541"/>
    <w:rsid w:val="00394D0A"/>
    <w:rsid w:val="00570E87"/>
    <w:rsid w:val="0058307E"/>
    <w:rsid w:val="0072046D"/>
    <w:rsid w:val="00947AB7"/>
    <w:rsid w:val="00C03F0D"/>
    <w:rsid w:val="00C717B1"/>
    <w:rsid w:val="00D02FB5"/>
    <w:rsid w:val="00D22738"/>
    <w:rsid w:val="00DD17C4"/>
    <w:rsid w:val="00E012AD"/>
    <w:rsid w:val="00F06CDB"/>
    <w:rsid w:val="00F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37F4E-CD4B-4B76-B6B3-FA4E23F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User</cp:lastModifiedBy>
  <cp:revision>2</cp:revision>
  <dcterms:created xsi:type="dcterms:W3CDTF">2020-12-10T15:06:00Z</dcterms:created>
  <dcterms:modified xsi:type="dcterms:W3CDTF">2020-12-10T15:06:00Z</dcterms:modified>
</cp:coreProperties>
</file>