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3E" w:rsidRPr="00317909" w:rsidRDefault="00C94A3E" w:rsidP="00C94A3E">
      <w:pPr>
        <w:rPr>
          <w:rFonts w:ascii="Tahoma" w:hAnsi="Tahoma" w:cs="Tahoma"/>
          <w:color w:val="1F4E79"/>
        </w:rPr>
      </w:pPr>
      <w:r>
        <w:rPr>
          <w:rFonts w:ascii="Tahoma" w:hAnsi="Tahoma" w:cs="Tahoma"/>
          <w:color w:val="1F4E79"/>
        </w:rPr>
        <w:t xml:space="preserve">Főépítészi Iroda </w:t>
      </w:r>
      <w:r w:rsidR="00317909">
        <w:rPr>
          <w:rFonts w:ascii="Tahoma" w:hAnsi="Tahoma" w:cs="Tahoma"/>
          <w:color w:val="1F4E79"/>
        </w:rPr>
        <w:t xml:space="preserve">és a Főmérnökség Műszaki és Környezetvédelmi Osztálya </w:t>
      </w:r>
      <w:r>
        <w:rPr>
          <w:rFonts w:ascii="Tahoma" w:hAnsi="Tahoma" w:cs="Tahoma"/>
          <w:color w:val="1F4E79"/>
        </w:rPr>
        <w:t>a Nemzeti Szabadidős - Egészség Sportpark Program keretében a helyszíni bejárás és egyeztetések során korábban kieső helyszínek helyett "D" típusú sportpark vagy 200 m-es futókör elhelyezésére az alábbi javaslatokat teszi:</w:t>
      </w:r>
    </w:p>
    <w:p w:rsidR="00C94A3E" w:rsidRDefault="00C94A3E" w:rsidP="00317909">
      <w:pPr>
        <w:rPr>
          <w:rFonts w:eastAsia="Times New Roman"/>
        </w:rPr>
      </w:pP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>Kőszeg utca - Örs vezér tere 17-20 sz. épületek mögötti terület – meglévő focipálya mellett</w:t>
      </w:r>
    </w:p>
    <w:p w:rsidR="00C94A3E" w:rsidRDefault="00C94A3E" w:rsidP="00C94A3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  <w:lang w:eastAsia="hu-HU"/>
        </w:rPr>
        <w:drawing>
          <wp:inline distT="0" distB="0" distL="0" distR="0">
            <wp:extent cx="4171950" cy="2593828"/>
            <wp:effectExtent l="0" t="0" r="0" b="0"/>
            <wp:docPr id="7" name="Kép 7" descr="cid:image005.jpg@01D7A964.5018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id:image005.jpg@01D7A964.50189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951" cy="259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3E" w:rsidRDefault="00C94A3E" w:rsidP="00C94A3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noProof/>
          <w:lang w:eastAsia="hu-HU"/>
        </w:rPr>
        <w:drawing>
          <wp:inline distT="0" distB="0" distL="0" distR="0">
            <wp:extent cx="4162425" cy="2337713"/>
            <wp:effectExtent l="0" t="0" r="0" b="5715"/>
            <wp:docPr id="6" name="Kép 6" descr="cid:image008.jpg@01D7A964.5018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cid:image008.jpg@01D7A964.501891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143" cy="2366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3E" w:rsidRDefault="00C94A3E" w:rsidP="00317909">
      <w:pPr>
        <w:rPr>
          <w:rFonts w:ascii="Tahoma" w:eastAsia="Times New Roman" w:hAnsi="Tahoma" w:cs="Tahoma"/>
          <w:color w:val="1F4E79"/>
        </w:rPr>
      </w:pPr>
    </w:p>
    <w:p w:rsidR="00C94A3E" w:rsidRP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 w:rsidRPr="00C94A3E">
        <w:rPr>
          <w:rFonts w:ascii="Tahoma" w:eastAsia="Times New Roman" w:hAnsi="Tahoma" w:cs="Tahoma"/>
          <w:color w:val="1F4E79"/>
        </w:rPr>
        <w:t xml:space="preserve">Bánki Donát park </w:t>
      </w:r>
      <w:proofErr w:type="spellStart"/>
      <w:r w:rsidRPr="00C94A3E">
        <w:rPr>
          <w:rFonts w:ascii="Tahoma" w:eastAsia="Times New Roman" w:hAnsi="Tahoma" w:cs="Tahoma"/>
          <w:color w:val="1F4E79"/>
        </w:rPr>
        <w:t>hrsz</w:t>
      </w:r>
      <w:proofErr w:type="spellEnd"/>
      <w:r w:rsidRPr="00C94A3E">
        <w:rPr>
          <w:rFonts w:ascii="Tahoma" w:eastAsia="Times New Roman" w:hAnsi="Tahoma" w:cs="Tahoma"/>
          <w:color w:val="1F4E79"/>
        </w:rPr>
        <w:t>: (31913/1) – Fogarasi út 39-41 és  Bánki Donát park 1-3 közötti terület: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noProof/>
          <w:color w:val="1F4E79"/>
          <w:lang w:eastAsia="hu-HU"/>
        </w:rPr>
        <w:drawing>
          <wp:inline distT="0" distB="0" distL="0" distR="0">
            <wp:extent cx="3886200" cy="3357512"/>
            <wp:effectExtent l="0" t="0" r="0" b="0"/>
            <wp:docPr id="4" name="Kép 4" descr="cid:image014.jpg@01D7A964.5018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cid:image014.jpg@01D7A964.501891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092" cy="337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3E" w:rsidRDefault="00C94A3E" w:rsidP="00C94A3E">
      <w:pPr>
        <w:ind w:left="720"/>
        <w:rPr>
          <w:rFonts w:ascii="Tahoma" w:eastAsia="Times New Roman" w:hAnsi="Tahoma" w:cs="Tahoma"/>
          <w:color w:val="1F4E79"/>
        </w:rPr>
      </w:pP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 xml:space="preserve">Padlizsán utca </w:t>
      </w:r>
      <w:proofErr w:type="spellStart"/>
      <w:r>
        <w:rPr>
          <w:rFonts w:ascii="Tahoma" w:eastAsia="Times New Roman" w:hAnsi="Tahoma" w:cs="Tahoma"/>
          <w:color w:val="1F4E79"/>
        </w:rPr>
        <w:t>hrsz</w:t>
      </w:r>
      <w:proofErr w:type="spellEnd"/>
      <w:r>
        <w:rPr>
          <w:rFonts w:ascii="Tahoma" w:eastAsia="Times New Roman" w:hAnsi="Tahoma" w:cs="Tahoma"/>
          <w:color w:val="1F4E79"/>
        </w:rPr>
        <w:t xml:space="preserve">: (31914) Bánki Donát utca és Bánki Donát park </w:t>
      </w:r>
      <w:proofErr w:type="spellStart"/>
      <w:r>
        <w:rPr>
          <w:rFonts w:ascii="Tahoma" w:eastAsia="Times New Roman" w:hAnsi="Tahoma" w:cs="Tahoma"/>
          <w:color w:val="1F4E79"/>
        </w:rPr>
        <w:t>közöti</w:t>
      </w:r>
      <w:proofErr w:type="spellEnd"/>
      <w:r>
        <w:rPr>
          <w:rFonts w:ascii="Tahoma" w:eastAsia="Times New Roman" w:hAnsi="Tahoma" w:cs="Tahoma"/>
          <w:color w:val="1F4E79"/>
        </w:rPr>
        <w:t xml:space="preserve"> területe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noProof/>
          <w:color w:val="1F4E79"/>
          <w:lang w:eastAsia="hu-HU"/>
        </w:rPr>
        <w:lastRenderedPageBreak/>
        <w:drawing>
          <wp:inline distT="0" distB="0" distL="0" distR="0">
            <wp:extent cx="3838575" cy="3703152"/>
            <wp:effectExtent l="0" t="0" r="0" b="0"/>
            <wp:docPr id="3" name="Kép 3" descr="cid:image018.jpg@01D7A964.5018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cid:image018.jpg@01D7A964.501891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29" cy="371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3E" w:rsidRDefault="00C94A3E" w:rsidP="00317909">
      <w:pPr>
        <w:rPr>
          <w:rFonts w:ascii="Tahoma" w:eastAsia="Times New Roman" w:hAnsi="Tahoma" w:cs="Tahoma"/>
          <w:color w:val="1F4E79"/>
        </w:rPr>
      </w:pP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 xml:space="preserve">Fogarasi park: Kaffka Margit u. 48-56 </w:t>
      </w:r>
      <w:proofErr w:type="spellStart"/>
      <w:r>
        <w:rPr>
          <w:rFonts w:ascii="Tahoma" w:eastAsia="Times New Roman" w:hAnsi="Tahoma" w:cs="Tahoma"/>
          <w:color w:val="1F4E79"/>
        </w:rPr>
        <w:t>sz</w:t>
      </w:r>
      <w:proofErr w:type="spellEnd"/>
      <w:r>
        <w:rPr>
          <w:rFonts w:ascii="Tahoma" w:eastAsia="Times New Roman" w:hAnsi="Tahoma" w:cs="Tahoma"/>
          <w:color w:val="1F4E79"/>
        </w:rPr>
        <w:t xml:space="preserve"> – Fogarai park 1-3 és 3-5. </w:t>
      </w:r>
      <w:proofErr w:type="spellStart"/>
      <w:r>
        <w:rPr>
          <w:rFonts w:ascii="Tahoma" w:eastAsia="Times New Roman" w:hAnsi="Tahoma" w:cs="Tahoma"/>
          <w:color w:val="1F4E79"/>
        </w:rPr>
        <w:t>sz</w:t>
      </w:r>
      <w:proofErr w:type="spellEnd"/>
      <w:r>
        <w:rPr>
          <w:rFonts w:ascii="Tahoma" w:eastAsia="Times New Roman" w:hAnsi="Tahoma" w:cs="Tahoma"/>
          <w:color w:val="1F4E79"/>
        </w:rPr>
        <w:t xml:space="preserve"> épületek közötti terület 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 xml:space="preserve">Fogarasi park: Szervián u. 22-28 - Kaffka Margit u. 42-46 </w:t>
      </w:r>
      <w:proofErr w:type="spellStart"/>
      <w:r>
        <w:rPr>
          <w:rFonts w:ascii="Tahoma" w:eastAsia="Times New Roman" w:hAnsi="Tahoma" w:cs="Tahoma"/>
          <w:color w:val="1F4E79"/>
        </w:rPr>
        <w:t>sz</w:t>
      </w:r>
      <w:proofErr w:type="spellEnd"/>
      <w:r>
        <w:rPr>
          <w:rFonts w:ascii="Tahoma" w:eastAsia="Times New Roman" w:hAnsi="Tahoma" w:cs="Tahoma"/>
          <w:color w:val="1F4E79"/>
        </w:rPr>
        <w:t xml:space="preserve"> épületek közötti terület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 xml:space="preserve">Fogarasi park: Szervián u. 20. és 22-28. – Padlizsán u. 27-29. </w:t>
      </w:r>
      <w:proofErr w:type="spellStart"/>
      <w:r>
        <w:rPr>
          <w:rFonts w:ascii="Tahoma" w:eastAsia="Times New Roman" w:hAnsi="Tahoma" w:cs="Tahoma"/>
          <w:color w:val="1F4E79"/>
        </w:rPr>
        <w:t>sz</w:t>
      </w:r>
      <w:proofErr w:type="spellEnd"/>
      <w:r>
        <w:rPr>
          <w:rFonts w:ascii="Tahoma" w:eastAsia="Times New Roman" w:hAnsi="Tahoma" w:cs="Tahoma"/>
          <w:color w:val="1F4E79"/>
        </w:rPr>
        <w:t xml:space="preserve"> épületek  közötti terület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lastRenderedPageBreak/>
        <w:t>Fogarasi park: Szervián u. 12. és 14-18. – Padlizsán u. 21-25. közötti terület</w:t>
      </w:r>
    </w:p>
    <w:p w:rsidR="00C94A3E" w:rsidRDefault="00C94A3E" w:rsidP="00C94A3E">
      <w:pPr>
        <w:numPr>
          <w:ilvl w:val="0"/>
          <w:numId w:val="1"/>
        </w:numPr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color w:val="1F4E79"/>
        </w:rPr>
        <w:t>Fogarasi park: Szervián u. 6-10. – Bánki Donát u 24. – Padlizsán u. 15-19. közötti terület</w:t>
      </w:r>
    </w:p>
    <w:p w:rsidR="00C94A3E" w:rsidRDefault="00C94A3E" w:rsidP="00C94A3E">
      <w:pPr>
        <w:numPr>
          <w:ilvl w:val="0"/>
          <w:numId w:val="1"/>
        </w:numPr>
        <w:ind w:left="700"/>
        <w:rPr>
          <w:rFonts w:ascii="Tahoma" w:eastAsia="Times New Roman" w:hAnsi="Tahoma" w:cs="Tahoma"/>
          <w:color w:val="1F4E79"/>
        </w:rPr>
      </w:pPr>
      <w:r>
        <w:rPr>
          <w:rFonts w:ascii="Tahoma" w:eastAsia="Times New Roman" w:hAnsi="Tahoma" w:cs="Tahoma"/>
          <w:noProof/>
          <w:color w:val="1F4E79"/>
          <w:lang w:eastAsia="hu-HU"/>
        </w:rPr>
        <w:drawing>
          <wp:inline distT="0" distB="0" distL="0" distR="0">
            <wp:extent cx="3799840" cy="4400550"/>
            <wp:effectExtent l="0" t="0" r="0" b="0"/>
            <wp:docPr id="1" name="Kép 1" descr="cid:image022.jpg@01D7A964.50189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 descr="cid:image022.jpg@01D7A964.501891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4A3E" w:rsidRDefault="00C94A3E" w:rsidP="00C94A3E">
      <w:pPr>
        <w:rPr>
          <w:rFonts w:ascii="Tahoma" w:hAnsi="Tahoma" w:cs="Tahoma"/>
          <w:color w:val="1F4E79"/>
        </w:rPr>
      </w:pPr>
    </w:p>
    <w:p w:rsidR="00C94A3E" w:rsidRDefault="00C94A3E"/>
    <w:sectPr w:rsidR="00C94A3E" w:rsidSect="00C94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F0112"/>
    <w:multiLevelType w:val="multilevel"/>
    <w:tmpl w:val="5FC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3E"/>
    <w:rsid w:val="00317909"/>
    <w:rsid w:val="007B5BBA"/>
    <w:rsid w:val="00C9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6568F-31A7-41C2-8589-388E40AD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4A3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jpg@01D7A964.5018911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cid:image018.jpg@01D7A964.501891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05.jpg@01D7A964.5018911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cid:image014.jpg@01D7A964.501891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cid:image022.jpg@01D7A964.501891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Szuchy Zsuzsanna</dc:creator>
  <cp:keywords/>
  <dc:description/>
  <cp:lastModifiedBy>Szuchy Zsuzsanna</cp:lastModifiedBy>
  <cp:revision>2</cp:revision>
  <dcterms:created xsi:type="dcterms:W3CDTF">2021-09-14T12:01:00Z</dcterms:created>
  <dcterms:modified xsi:type="dcterms:W3CDTF">2021-09-14T14:02:00Z</dcterms:modified>
</cp:coreProperties>
</file>