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8DB63B6" w14:textId="77777777" w:rsidR="004208BA" w:rsidRPr="006C2D88" w:rsidRDefault="004208BA" w:rsidP="004208BA">
      <w:pPr>
        <w:spacing w:line="276" w:lineRule="auto"/>
        <w:jc w:val="both"/>
        <w:rPr>
          <w:rFonts w:ascii="Book Antiqua" w:hAnsi="Book Antiqua"/>
          <w:b/>
          <w:sz w:val="23"/>
          <w:szCs w:val="23"/>
        </w:rPr>
      </w:pPr>
    </w:p>
    <w:p w14:paraId="738D13E2" w14:textId="709A5412" w:rsidR="004208BA" w:rsidRPr="006C2D88" w:rsidRDefault="00EB7B1B" w:rsidP="006274C4">
      <w:pPr>
        <w:spacing w:after="0" w:line="276" w:lineRule="auto"/>
        <w:jc w:val="both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6C2D88">
        <w:rPr>
          <w:rFonts w:ascii="Book Antiqua" w:hAnsi="Book Antiqua"/>
          <w:b/>
          <w:bCs/>
          <w:sz w:val="23"/>
          <w:szCs w:val="23"/>
        </w:rPr>
        <w:t xml:space="preserve">a </w:t>
      </w:r>
      <w:r w:rsidR="00D94C46" w:rsidRPr="006C2D88">
        <w:rPr>
          <w:rFonts w:ascii="Book Antiqua" w:hAnsi="Book Antiqua"/>
          <w:b/>
          <w:sz w:val="23"/>
          <w:szCs w:val="23"/>
        </w:rPr>
        <w:t xml:space="preserve">BMSK Beruházási, Műszaki Fejlesztési, Sportüzemeltetési és Közbeszerzési </w:t>
      </w:r>
      <w:r w:rsidR="006274C4" w:rsidRPr="006C2D88">
        <w:rPr>
          <w:rFonts w:ascii="Book Antiqua" w:hAnsi="Book Antiqua"/>
          <w:b/>
          <w:sz w:val="23"/>
          <w:szCs w:val="23"/>
        </w:rPr>
        <w:t xml:space="preserve">Zrt. </w:t>
      </w:r>
      <w:r w:rsidRPr="006C2D88">
        <w:rPr>
          <w:rFonts w:ascii="Book Antiqua" w:eastAsia="MS Mincho" w:hAnsi="Book Antiqua" w:cs="Times New Roman"/>
          <w:b/>
          <w:sz w:val="23"/>
          <w:szCs w:val="23"/>
        </w:rPr>
        <w:t xml:space="preserve">és </w:t>
      </w:r>
      <w:r w:rsidR="00D94C46" w:rsidRPr="006C2D88">
        <w:rPr>
          <w:rFonts w:ascii="Book Antiqua" w:eastAsia="MS Mincho" w:hAnsi="Book Antiqua" w:cs="Times New Roman"/>
          <w:b/>
          <w:sz w:val="23"/>
          <w:szCs w:val="23"/>
        </w:rPr>
        <w:t>EB HUNGARY INVEST</w:t>
      </w:r>
      <w:r w:rsidR="006274C4" w:rsidRPr="006C2D88">
        <w:rPr>
          <w:rFonts w:ascii="Book Antiqua" w:eastAsia="MS Mincho" w:hAnsi="Book Antiqua" w:cs="Times New Roman"/>
          <w:b/>
          <w:sz w:val="23"/>
          <w:szCs w:val="23"/>
        </w:rPr>
        <w:t xml:space="preserve"> Ingatlanfejlesztő és Építőipari</w:t>
      </w:r>
      <w:r w:rsidRPr="006C2D88">
        <w:rPr>
          <w:rFonts w:ascii="Book Antiqua" w:eastAsia="MS Mincho" w:hAnsi="Book Antiqua" w:cs="Times New Roman"/>
          <w:b/>
          <w:sz w:val="23"/>
          <w:szCs w:val="23"/>
        </w:rPr>
        <w:t xml:space="preserve"> Kft. </w:t>
      </w:r>
      <w:r w:rsidR="004208BA" w:rsidRPr="006C2D88">
        <w:rPr>
          <w:rFonts w:ascii="Book Antiqua" w:hAnsi="Book Antiqua" w:cs="Times New Roman"/>
          <w:b/>
          <w:sz w:val="23"/>
          <w:szCs w:val="23"/>
        </w:rPr>
        <w:t>között</w:t>
      </w:r>
      <w:r w:rsidR="004208BA" w:rsidRPr="006C2D88">
        <w:rPr>
          <w:rFonts w:ascii="Book Antiqua" w:eastAsia="MS Mincho" w:hAnsi="Book Antiqua" w:cs="Times New Roman"/>
          <w:b/>
          <w:sz w:val="23"/>
          <w:szCs w:val="23"/>
        </w:rPr>
        <w:t xml:space="preserve"> </w:t>
      </w:r>
      <w:r w:rsidR="006274C4" w:rsidRPr="006C2D88">
        <w:rPr>
          <w:rFonts w:ascii="Book Antiqua" w:hAnsi="Book Antiqua"/>
          <w:b/>
          <w:bCs/>
          <w:sz w:val="23"/>
          <w:szCs w:val="23"/>
        </w:rPr>
        <w:t>BMSK-XII-0295/0008/2021.számon</w:t>
      </w:r>
      <w:r w:rsidR="00C75D1E" w:rsidRPr="006C2D88">
        <w:rPr>
          <w:rFonts w:ascii="Book Antiqua" w:hAnsi="Book Antiqua"/>
          <w:b/>
          <w:bCs/>
          <w:sz w:val="23"/>
          <w:szCs w:val="23"/>
        </w:rPr>
        <w:t>,</w:t>
      </w:r>
      <w:r w:rsidR="006274C4" w:rsidRPr="006C2D88">
        <w:rPr>
          <w:rFonts w:ascii="Book Antiqua" w:hAnsi="Book Antiqua"/>
          <w:b/>
          <w:bCs/>
          <w:sz w:val="23"/>
          <w:szCs w:val="23"/>
        </w:rPr>
        <w:t xml:space="preserve"> </w:t>
      </w:r>
      <w:r w:rsidR="0034418F" w:rsidRPr="006C2D88">
        <w:rPr>
          <w:rFonts w:ascii="Book Antiqua" w:hAnsi="Book Antiqua"/>
          <w:b/>
          <w:bCs/>
          <w:sz w:val="23"/>
          <w:szCs w:val="23"/>
        </w:rPr>
        <w:t>“</w:t>
      </w:r>
      <w:r w:rsidR="006274C4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Szent István Király Zeneművészeti Szakgimnázium és Alapfokú Művészeti Iskola felújítása”</w:t>
      </w:r>
      <w:r w:rsidR="00C75D1E" w:rsidRPr="006C2D88">
        <w:rPr>
          <w:rFonts w:ascii="Book Antiqua" w:hAnsi="Book Antiqua"/>
          <w:b/>
          <w:bCs/>
          <w:sz w:val="23"/>
          <w:szCs w:val="23"/>
        </w:rPr>
        <w:t xml:space="preserve"> tárgyú </w:t>
      </w:r>
      <w:r w:rsidR="009F3759">
        <w:rPr>
          <w:rFonts w:ascii="Book Antiqua" w:hAnsi="Book Antiqua"/>
          <w:b/>
          <w:bCs/>
          <w:sz w:val="23"/>
          <w:szCs w:val="23"/>
        </w:rPr>
        <w:t xml:space="preserve">kormányzati </w:t>
      </w:r>
      <w:r w:rsidR="00C75D1E" w:rsidRPr="006C2D88">
        <w:rPr>
          <w:rFonts w:ascii="Book Antiqua" w:hAnsi="Book Antiqua"/>
          <w:b/>
          <w:bCs/>
          <w:sz w:val="23"/>
          <w:szCs w:val="23"/>
        </w:rPr>
        <w:t>magasépítési beruházás</w:t>
      </w:r>
      <w:r w:rsidRPr="006C2D88">
        <w:rPr>
          <w:rFonts w:ascii="Book Antiqua" w:hAnsi="Book Antiqua"/>
          <w:b/>
          <w:bCs/>
          <w:sz w:val="23"/>
          <w:szCs w:val="23"/>
        </w:rPr>
        <w:t xml:space="preserve"> </w:t>
      </w:r>
      <w:r w:rsidR="006274C4" w:rsidRPr="006C2D88">
        <w:rPr>
          <w:rFonts w:ascii="Book Antiqua" w:hAnsi="Book Antiqua"/>
          <w:b/>
          <w:bCs/>
          <w:sz w:val="23"/>
          <w:szCs w:val="23"/>
        </w:rPr>
        <w:t xml:space="preserve">vonatkozásában létrejött </w:t>
      </w:r>
      <w:r w:rsidRPr="006C2D88">
        <w:rPr>
          <w:rFonts w:ascii="Book Antiqua" w:hAnsi="Book Antiqua"/>
          <w:b/>
          <w:bCs/>
          <w:sz w:val="23"/>
          <w:szCs w:val="23"/>
        </w:rPr>
        <w:t>Vállalkozási Szerződés</w:t>
      </w:r>
      <w:r w:rsidR="00C75D1E" w:rsidRPr="006C2D88">
        <w:rPr>
          <w:rFonts w:ascii="Book Antiqua" w:hAnsi="Book Antiqua"/>
          <w:b/>
          <w:bCs/>
          <w:sz w:val="23"/>
          <w:szCs w:val="23"/>
        </w:rPr>
        <w:t>é</w:t>
      </w:r>
      <w:r w:rsidRPr="006C2D88">
        <w:rPr>
          <w:rFonts w:ascii="Book Antiqua" w:hAnsi="Book Antiqua"/>
          <w:b/>
          <w:bCs/>
          <w:sz w:val="23"/>
          <w:szCs w:val="23"/>
        </w:rPr>
        <w:t>ből</w:t>
      </w:r>
      <w:r w:rsidR="004208BA" w:rsidRPr="006C2D88">
        <w:rPr>
          <w:rFonts w:ascii="Book Antiqua" w:hAnsi="Book Antiqua"/>
          <w:b/>
          <w:bCs/>
          <w:sz w:val="23"/>
          <w:szCs w:val="23"/>
        </w:rPr>
        <w:t xml:space="preserve"> eredő </w:t>
      </w:r>
      <w:bookmarkStart w:id="0" w:name="_Hlk194569774"/>
      <w:r w:rsidR="004208BA" w:rsidRPr="006C2D88">
        <w:rPr>
          <w:rFonts w:ascii="Book Antiqua" w:hAnsi="Book Antiqua"/>
          <w:b/>
          <w:bCs/>
          <w:sz w:val="23"/>
          <w:szCs w:val="23"/>
        </w:rPr>
        <w:t>jótállási-és szavatossági jogok</w:t>
      </w:r>
      <w:bookmarkEnd w:id="0"/>
      <w:r w:rsidR="004208BA" w:rsidRPr="006C2D88">
        <w:rPr>
          <w:rFonts w:ascii="Book Antiqua" w:hAnsi="Book Antiqua"/>
          <w:b/>
          <w:bCs/>
          <w:sz w:val="23"/>
          <w:szCs w:val="23"/>
        </w:rPr>
        <w:t xml:space="preserve"> Építési és Közlekedési Minisztérium részéről a</w:t>
      </w:r>
      <w:r w:rsidRPr="006C2D88">
        <w:rPr>
          <w:rFonts w:ascii="Book Antiqua" w:hAnsi="Book Antiqua"/>
          <w:b/>
          <w:bCs/>
          <w:sz w:val="23"/>
          <w:szCs w:val="23"/>
        </w:rPr>
        <w:t xml:space="preserve"> </w:t>
      </w:r>
      <w:r w:rsidR="006274C4" w:rsidRPr="006C2D88">
        <w:rPr>
          <w:rFonts w:ascii="Book Antiqua" w:eastAsia="Times New Roman" w:hAnsi="Book Antiqua"/>
          <w:b/>
          <w:sz w:val="23"/>
          <w:szCs w:val="23"/>
          <w:lang w:val="hu-HU" w:eastAsia="hu-HU"/>
        </w:rPr>
        <w:t xml:space="preserve">Budapest Főváros XIV. Kerület Zugló Önkormányzata </w:t>
      </w:r>
      <w:r w:rsidR="006274C4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és</w:t>
      </w:r>
      <w:r w:rsidR="006274C4" w:rsidRPr="006C2D88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 xml:space="preserve"> Közép-Pesti Tankerületi Központ</w:t>
      </w:r>
      <w:r w:rsidR="006965DD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  <w:r w:rsidR="004208BA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részére történő átruházásáról</w:t>
      </w:r>
    </w:p>
    <w:p w14:paraId="0640ABFB" w14:textId="6FC4EF00" w:rsidR="004208BA" w:rsidRPr="006C2D88" w:rsidRDefault="004208BA" w:rsidP="004208BA">
      <w:pPr>
        <w:pStyle w:val="Norml11"/>
        <w:spacing w:line="276" w:lineRule="auto"/>
        <w:jc w:val="center"/>
        <w:rPr>
          <w:rFonts w:ascii="Book Antiqua" w:hAnsi="Book Antiqua"/>
          <w:b/>
          <w:bCs/>
          <w:sz w:val="23"/>
          <w:szCs w:val="23"/>
        </w:rPr>
      </w:pPr>
    </w:p>
    <w:p w14:paraId="7111CE67" w14:textId="77777777" w:rsidR="006274C4" w:rsidRPr="006C2D88" w:rsidRDefault="006274C4" w:rsidP="004208BA">
      <w:pPr>
        <w:pStyle w:val="Norml11"/>
        <w:spacing w:line="276" w:lineRule="auto"/>
        <w:jc w:val="center"/>
        <w:rPr>
          <w:rFonts w:ascii="Book Antiqua" w:hAnsi="Book Antiqua"/>
          <w:b/>
          <w:bCs/>
          <w:sz w:val="23"/>
          <w:szCs w:val="23"/>
        </w:rPr>
      </w:pPr>
    </w:p>
    <w:p w14:paraId="7A127ECB" w14:textId="59BECAFD" w:rsidR="004208BA" w:rsidRPr="006C2D88" w:rsidRDefault="004208BA" w:rsidP="004208BA">
      <w:pPr>
        <w:pStyle w:val="Norml11"/>
        <w:spacing w:line="276" w:lineRule="auto"/>
        <w:jc w:val="center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 xml:space="preserve"> (a továbbiakban: </w:t>
      </w:r>
      <w:r w:rsidR="00E45CFF" w:rsidRPr="00E45CFF">
        <w:rPr>
          <w:rFonts w:ascii="Book Antiqua" w:hAnsi="Book Antiqua"/>
          <w:b/>
          <w:sz w:val="23"/>
          <w:szCs w:val="23"/>
        </w:rPr>
        <w:t>„</w:t>
      </w:r>
      <w:r w:rsidRPr="006C2D88">
        <w:rPr>
          <w:rFonts w:ascii="Book Antiqua" w:hAnsi="Book Antiqua"/>
          <w:b/>
          <w:sz w:val="23"/>
          <w:szCs w:val="23"/>
        </w:rPr>
        <w:t>jelen Megállapodás</w:t>
      </w:r>
      <w:r w:rsidR="00E45CFF">
        <w:rPr>
          <w:rFonts w:ascii="Book Antiqua" w:hAnsi="Book Antiqua"/>
          <w:b/>
          <w:sz w:val="23"/>
          <w:szCs w:val="23"/>
        </w:rPr>
        <w:t>”</w:t>
      </w:r>
      <w:r w:rsidRPr="006C2D88">
        <w:rPr>
          <w:rFonts w:ascii="Book Antiqua" w:hAnsi="Book Antiqua"/>
          <w:sz w:val="23"/>
          <w:szCs w:val="23"/>
        </w:rPr>
        <w:t>)</w:t>
      </w:r>
    </w:p>
    <w:p w14:paraId="32971DF2" w14:textId="77777777" w:rsidR="004208BA" w:rsidRPr="006C2D88" w:rsidRDefault="004208BA" w:rsidP="004208BA">
      <w:pPr>
        <w:tabs>
          <w:tab w:val="left" w:pos="-720"/>
        </w:tabs>
        <w:suppressAutoHyphens/>
        <w:spacing w:line="276" w:lineRule="auto"/>
        <w:rPr>
          <w:rFonts w:ascii="Book Antiqua" w:hAnsi="Book Antiqua"/>
          <w:b/>
          <w:bCs/>
          <w:sz w:val="23"/>
          <w:szCs w:val="23"/>
        </w:rPr>
      </w:pPr>
    </w:p>
    <w:p w14:paraId="6A648B7A" w14:textId="77777777" w:rsidR="004208BA" w:rsidRPr="006C2D88" w:rsidRDefault="004208BA" w:rsidP="004208BA">
      <w:pPr>
        <w:tabs>
          <w:tab w:val="left" w:pos="-720"/>
        </w:tabs>
        <w:suppressAutoHyphens/>
        <w:spacing w:line="276" w:lineRule="auto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b/>
          <w:bCs/>
          <w:noProof/>
          <w:sz w:val="23"/>
          <w:szCs w:val="23"/>
          <w:lang w:val="hu-HU" w:eastAsia="hu-H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18EFED2" wp14:editId="05D28B2B">
                <wp:simplePos x="0" y="0"/>
                <wp:positionH relativeFrom="column">
                  <wp:posOffset>635</wp:posOffset>
                </wp:positionH>
                <wp:positionV relativeFrom="paragraph">
                  <wp:posOffset>24130</wp:posOffset>
                </wp:positionV>
                <wp:extent cx="5540375" cy="0"/>
                <wp:effectExtent l="0" t="0" r="22225" b="190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EF44A1" id="Egyenes összekötő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05pt,1.9pt" to="436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"/>
            </w:pict>
          </mc:Fallback>
        </mc:AlternateContent>
      </w:r>
    </w:p>
    <w:p w14:paraId="59E816CA" w14:textId="190B11CB" w:rsidR="004208BA" w:rsidRPr="006C2D88" w:rsidRDefault="004208BA" w:rsidP="006A7287">
      <w:pPr>
        <w:spacing w:after="12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13BF70AC" w14:textId="77777777" w:rsidR="004208BA" w:rsidRPr="006C2D88" w:rsidRDefault="004208BA" w:rsidP="004208BA">
      <w:pPr>
        <w:pStyle w:val="AlaprtelmezettA"/>
        <w:spacing w:after="120" w:line="276" w:lineRule="auto"/>
        <w:jc w:val="both"/>
        <w:rPr>
          <w:rFonts w:ascii="Book Antiqua" w:eastAsia="Times New Roman" w:hAnsi="Book Antiqua" w:cs="Times New Roman"/>
          <w:noProof/>
          <w:color w:val="auto"/>
          <w:sz w:val="23"/>
          <w:szCs w:val="23"/>
          <w:lang w:val="hu-HU"/>
        </w:rPr>
      </w:pPr>
      <w:bookmarkStart w:id="1" w:name="_Ref383962414"/>
      <w:r w:rsidRPr="006C2D88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amely létrejött egyrészről</w:t>
      </w:r>
    </w:p>
    <w:p w14:paraId="0C60C121" w14:textId="77777777" w:rsidR="004208BA" w:rsidRPr="006C2D88" w:rsidRDefault="004208BA" w:rsidP="004208BA">
      <w:pPr>
        <w:tabs>
          <w:tab w:val="left" w:pos="3366"/>
        </w:tabs>
        <w:spacing w:after="0" w:line="276" w:lineRule="auto"/>
        <w:rPr>
          <w:rFonts w:ascii="Book Antiqua" w:hAnsi="Book Antiqua"/>
          <w:b/>
          <w:noProof/>
          <w:sz w:val="23"/>
          <w:szCs w:val="23"/>
          <w:lang w:val="hu-HU"/>
        </w:rPr>
      </w:pPr>
      <w:r w:rsidRPr="006C2D88">
        <w:rPr>
          <w:rFonts w:ascii="Book Antiqua" w:hAnsi="Book Antiqua"/>
          <w:b/>
          <w:noProof/>
          <w:sz w:val="23"/>
          <w:szCs w:val="23"/>
          <w:lang w:val="hu-HU"/>
        </w:rPr>
        <w:t>ÉPÍTÉSI ÉS KÖZLEKEDÉSI MINISZTÉRIUM</w:t>
      </w:r>
    </w:p>
    <w:p w14:paraId="76DDD33F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székhely: 1054 Budapest, Alkotmány u. 5. </w:t>
      </w:r>
    </w:p>
    <w:p w14:paraId="36FE03EF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adószám: 15847397-2-41</w:t>
      </w:r>
    </w:p>
    <w:p w14:paraId="49E9BEF7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statisztikai számjel: </w:t>
      </w:r>
      <w:r w:rsidRPr="006C2D88">
        <w:rPr>
          <w:rFonts w:ascii="Book Antiqua" w:eastAsia="Calibri" w:hAnsi="Book Antiqua" w:cs="Arial"/>
          <w:color w:val="auto"/>
          <w:sz w:val="23"/>
          <w:szCs w:val="23"/>
          <w:bdr w:val="none" w:sz="0" w:space="0" w:color="auto"/>
          <w:lang w:val="hu-HU" w:eastAsia="en-US"/>
        </w:rPr>
        <w:t>15847397</w:t>
      </w: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-8411-311-01</w:t>
      </w:r>
    </w:p>
    <w:p w14:paraId="274FED16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számlavezető pénzügyi intézménye: Magyar Államkincstár</w:t>
      </w:r>
    </w:p>
    <w:p w14:paraId="40473949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számlaszáma: 10032000-00003582-09050028</w:t>
      </w:r>
    </w:p>
    <w:p w14:paraId="076D8CA0" w14:textId="427EE2FD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törzs</w:t>
      </w:r>
      <w:r w:rsidR="00C707D5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könyvi azonosító </w:t>
      </w: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száma: 847395</w:t>
      </w:r>
    </w:p>
    <w:p w14:paraId="10B88735" w14:textId="616D226F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képviseli: </w:t>
      </w:r>
      <w:r w:rsidRPr="006C2D88">
        <w:rPr>
          <w:rFonts w:ascii="Book Antiqua" w:hAnsi="Book Antiqua" w:cs="Times New Roman"/>
          <w:color w:val="auto"/>
          <w:sz w:val="23"/>
          <w:szCs w:val="23"/>
        </w:rPr>
        <w:t xml:space="preserve">az Építési és Közlekedés Minisztérium Szervezeti és Működési Szabályzatáról szóló 2/2022. (XII. 28.) ÉKM utasítás </w:t>
      </w:r>
      <w:r w:rsidR="00162E40" w:rsidRPr="006C2D88">
        <w:rPr>
          <w:rFonts w:ascii="Book Antiqua" w:hAnsi="Book Antiqua" w:cs="Times New Roman"/>
          <w:color w:val="auto"/>
          <w:sz w:val="23"/>
          <w:szCs w:val="23"/>
        </w:rPr>
        <w:t>39/A</w:t>
      </w:r>
      <w:r w:rsidRPr="006C2D88">
        <w:rPr>
          <w:rFonts w:ascii="Book Antiqua" w:hAnsi="Book Antiqua" w:cs="Times New Roman"/>
          <w:color w:val="auto"/>
          <w:sz w:val="23"/>
          <w:szCs w:val="23"/>
        </w:rPr>
        <w:t xml:space="preserve">. §-a alapján </w:t>
      </w:r>
      <w:r w:rsidR="00162E40"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Kondrik Kornél Péter</w:t>
      </w: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 </w:t>
      </w:r>
      <w:r w:rsidR="00162E40"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gazdasági ügyekért</w:t>
      </w: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 felelős helyettes államtitkár</w:t>
      </w:r>
      <w:r w:rsidRPr="006C2D88" w:rsidDel="00965C6A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 xml:space="preserve"> </w:t>
      </w:r>
    </w:p>
    <w:p w14:paraId="1227AEC2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mint átadó (a továbbiakban: „</w:t>
      </w:r>
      <w:r w:rsidRPr="006C2D88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>ÉKM</w:t>
      </w:r>
      <w:r w:rsidRPr="006C2D88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”),</w:t>
      </w:r>
    </w:p>
    <w:p w14:paraId="17680C4A" w14:textId="77777777" w:rsidR="004208BA" w:rsidRPr="006C2D88" w:rsidRDefault="004208BA" w:rsidP="004208BA">
      <w:pPr>
        <w:pStyle w:val="AlaprtelmezettA"/>
        <w:spacing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</w:p>
    <w:p w14:paraId="0DAC351F" w14:textId="053CC7CC" w:rsidR="004208BA" w:rsidRPr="006C2D88" w:rsidRDefault="004208BA" w:rsidP="004208BA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másrészről </w:t>
      </w:r>
    </w:p>
    <w:p w14:paraId="5AB9BC4B" w14:textId="77777777" w:rsidR="008C4248" w:rsidRPr="006C2D88" w:rsidRDefault="008C4248" w:rsidP="008C4248">
      <w:pPr>
        <w:spacing w:after="0" w:line="276" w:lineRule="auto"/>
        <w:rPr>
          <w:rFonts w:ascii="Book Antiqua" w:eastAsia="Times New Roman" w:hAnsi="Book Antiqua"/>
          <w:b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/>
          <w:b/>
          <w:sz w:val="23"/>
          <w:szCs w:val="23"/>
          <w:lang w:val="hu-HU" w:eastAsia="hu-HU"/>
        </w:rPr>
        <w:t>BUDAPEST FŐVÁROS XIV. KERÜLET ZUGLÓ ÖNKORMÁNYZATA</w:t>
      </w:r>
    </w:p>
    <w:p w14:paraId="227966C2" w14:textId="67C9F6DA" w:rsidR="008C4248" w:rsidRDefault="008C4248" w:rsidP="008C4248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székhely: 1145 Budapest, Pétervárad utca 2.</w:t>
      </w:r>
    </w:p>
    <w:p w14:paraId="62DE0FE4" w14:textId="3AA3F13F" w:rsidR="00C707D5" w:rsidRDefault="00C707D5" w:rsidP="00C707D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adószám: 15735777-2-42</w:t>
      </w:r>
    </w:p>
    <w:p w14:paraId="2483C500" w14:textId="77777777" w:rsidR="00C707D5" w:rsidRPr="006C2D88" w:rsidRDefault="00C707D5" w:rsidP="00C707D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statisztikai számjel: 15735777-8411-321-01</w:t>
      </w:r>
    </w:p>
    <w:p w14:paraId="2667EE54" w14:textId="061CD831" w:rsidR="008C4248" w:rsidRPr="006C2D88" w:rsidRDefault="008C4248" w:rsidP="008C4248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6C2D88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törzskönyvi azonosító szám: 735771</w:t>
      </w:r>
    </w:p>
    <w:p w14:paraId="5ED546D0" w14:textId="77777777" w:rsidR="008C4248" w:rsidRPr="006C2D88" w:rsidRDefault="008C4248" w:rsidP="008C4248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 xml:space="preserve">képviseli: 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>Rózsa András polgármester</w:t>
      </w:r>
    </w:p>
    <w:p w14:paraId="370A86A9" w14:textId="26D4D0B0" w:rsidR="008C4248" w:rsidRPr="006C2D88" w:rsidRDefault="008C4248" w:rsidP="008C4248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</w:t>
      </w:r>
      <w:r w:rsidR="000A431E"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1</w:t>
      </w: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(a továbbiakban: „</w:t>
      </w:r>
      <w:r w:rsidRPr="006C2D88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Önkormányzat</w:t>
      </w: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”), </w:t>
      </w:r>
    </w:p>
    <w:p w14:paraId="07C99084" w14:textId="24A50718" w:rsidR="008C4248" w:rsidRPr="006C2D88" w:rsidRDefault="008C4248" w:rsidP="004208BA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6A0DF23E" w14:textId="72FE6ADA" w:rsidR="008C4248" w:rsidRPr="006C2D88" w:rsidRDefault="000D41E4" w:rsidP="004208BA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>
        <w:rPr>
          <w:rFonts w:ascii="Book Antiqua" w:hAnsi="Book Antiqua" w:cs="Times New Roman"/>
          <w:noProof/>
          <w:sz w:val="23"/>
          <w:szCs w:val="23"/>
          <w:lang w:val="hu-HU"/>
        </w:rPr>
        <w:t>harmad</w:t>
      </w:r>
      <w:r w:rsidR="008C4248" w:rsidRPr="006C2D88">
        <w:rPr>
          <w:rFonts w:ascii="Book Antiqua" w:hAnsi="Book Antiqua" w:cs="Times New Roman"/>
          <w:noProof/>
          <w:sz w:val="23"/>
          <w:szCs w:val="23"/>
          <w:lang w:val="hu-HU"/>
        </w:rPr>
        <w:t>részről</w:t>
      </w:r>
    </w:p>
    <w:p w14:paraId="6E614728" w14:textId="33BDAF04" w:rsidR="008C4248" w:rsidRPr="006C2D88" w:rsidRDefault="008C4248" w:rsidP="0057085E">
      <w:pPr>
        <w:spacing w:after="0" w:line="276" w:lineRule="auto"/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</w:pPr>
      <w:r w:rsidRPr="006C2D88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 xml:space="preserve">KÖZÉP-PESTI TANKERÜLETI KÖZPONT </w:t>
      </w:r>
    </w:p>
    <w:p w14:paraId="219A956C" w14:textId="45CC4D96" w:rsidR="0057085E" w:rsidRDefault="0057085E" w:rsidP="0057085E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székhely: </w:t>
      </w:r>
      <w:r w:rsidR="007C4F8D"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1149 Budapest, Mogyoródi út 21.</w:t>
      </w:r>
    </w:p>
    <w:p w14:paraId="4D7CE6F6" w14:textId="03B4195D" w:rsidR="00C707D5" w:rsidRDefault="00C707D5" w:rsidP="00C707D5">
      <w:pPr>
        <w:spacing w:after="0" w:line="276" w:lineRule="auto"/>
        <w:rPr>
          <w:rFonts w:ascii="Book Antiqua" w:hAnsi="Book Antiqua"/>
          <w:sz w:val="23"/>
          <w:szCs w:val="23"/>
          <w:shd w:val="clear" w:color="auto" w:fill="FFFFFF"/>
        </w:rPr>
      </w:pP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adószám: </w:t>
      </w:r>
      <w:r w:rsidRPr="007C4F8D">
        <w:rPr>
          <w:rFonts w:ascii="Book Antiqua" w:hAnsi="Book Antiqua"/>
          <w:sz w:val="23"/>
          <w:szCs w:val="23"/>
          <w:shd w:val="clear" w:color="auto" w:fill="FFFFFF"/>
        </w:rPr>
        <w:t>15835255-2-42</w:t>
      </w:r>
    </w:p>
    <w:p w14:paraId="6AF2D51E" w14:textId="77777777" w:rsidR="00C707D5" w:rsidRPr="007C4F8D" w:rsidRDefault="00C707D5" w:rsidP="00C707D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lastRenderedPageBreak/>
        <w:t xml:space="preserve">statisztikai számjel: </w:t>
      </w:r>
      <w:r w:rsidRPr="007C4F8D">
        <w:rPr>
          <w:rFonts w:ascii="Book Antiqua" w:hAnsi="Book Antiqua"/>
          <w:sz w:val="23"/>
          <w:szCs w:val="23"/>
          <w:shd w:val="clear" w:color="auto" w:fill="FFFFFF"/>
        </w:rPr>
        <w:t>15835255-8412-312-01</w:t>
      </w:r>
    </w:p>
    <w:p w14:paraId="42630ECD" w14:textId="388AD11C" w:rsidR="0057085E" w:rsidRPr="007C4F8D" w:rsidRDefault="0057085E" w:rsidP="0057085E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törzskönyvi azonosító szám: </w:t>
      </w:r>
      <w:r w:rsidR="007C4F8D" w:rsidRPr="007C4F8D">
        <w:rPr>
          <w:rFonts w:ascii="Book Antiqua" w:hAnsi="Book Antiqua"/>
          <w:sz w:val="23"/>
          <w:szCs w:val="23"/>
          <w:shd w:val="clear" w:color="auto" w:fill="FFFFFF"/>
        </w:rPr>
        <w:t>835255</w:t>
      </w:r>
    </w:p>
    <w:p w14:paraId="7C22DC3C" w14:textId="2A2C8E34" w:rsidR="0057085E" w:rsidRPr="007C4F8D" w:rsidRDefault="0057085E" w:rsidP="0057085E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>képviseli:</w:t>
      </w:r>
      <w:r w:rsidRPr="007C4F8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7C4F8D" w:rsidRPr="007C4F8D">
        <w:rPr>
          <w:rFonts w:ascii="Book Antiqua" w:hAnsi="Book Antiqua" w:cs="Times New Roman"/>
          <w:noProof/>
          <w:sz w:val="23"/>
          <w:szCs w:val="23"/>
          <w:lang w:val="hu-HU"/>
        </w:rPr>
        <w:t>dr. Házlinger György tankerületi igazgató</w:t>
      </w:r>
    </w:p>
    <w:p w14:paraId="6067F2C4" w14:textId="4D56AD74" w:rsidR="0057085E" w:rsidRPr="007C4F8D" w:rsidRDefault="0057085E" w:rsidP="0057085E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</w:t>
      </w:r>
      <w:r w:rsidR="000A431E"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2</w:t>
      </w: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(a továbbiakban: „</w:t>
      </w:r>
      <w:r w:rsidR="006965DD" w:rsidRPr="007C4F8D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</w:t>
      </w:r>
      <w:r w:rsidRPr="007C4F8D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”), </w:t>
      </w:r>
    </w:p>
    <w:p w14:paraId="46E57553" w14:textId="77777777" w:rsidR="0057085E" w:rsidRPr="006C2D88" w:rsidRDefault="0057085E" w:rsidP="0057085E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07C631D4" w14:textId="78823F8B" w:rsidR="004208BA" w:rsidRPr="006C2D88" w:rsidRDefault="0057085E" w:rsidP="0057085E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4208BA" w:rsidRPr="006C2D88">
        <w:rPr>
          <w:rFonts w:ascii="Book Antiqua" w:hAnsi="Book Antiqua" w:cs="Times New Roman"/>
          <w:noProof/>
          <w:sz w:val="23"/>
          <w:szCs w:val="23"/>
          <w:lang w:val="hu-HU"/>
        </w:rPr>
        <w:t>(az ÉKM</w:t>
      </w:r>
      <w:r w:rsidR="006870B7" w:rsidRPr="006C2D88">
        <w:rPr>
          <w:rFonts w:ascii="Book Antiqua" w:hAnsi="Book Antiqua" w:cs="Times New Roman"/>
          <w:noProof/>
          <w:sz w:val="23"/>
          <w:szCs w:val="23"/>
          <w:lang w:val="hu-HU"/>
        </w:rPr>
        <w:t>, Önkormányzat</w:t>
      </w:r>
      <w:r w:rsidR="004208BA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és a</w:t>
      </w:r>
      <w:r w:rsidR="006965DD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Tankerület </w:t>
      </w:r>
      <w:r w:rsidR="004208BA" w:rsidRPr="006C2D88">
        <w:rPr>
          <w:rFonts w:ascii="Book Antiqua" w:hAnsi="Book Antiqua" w:cs="Times New Roman"/>
          <w:noProof/>
          <w:sz w:val="23"/>
          <w:szCs w:val="23"/>
          <w:lang w:val="hu-HU"/>
        </w:rPr>
        <w:t>a továbbiakban együttesen: „</w:t>
      </w:r>
      <w:r w:rsidR="004208BA" w:rsidRPr="006C2D88">
        <w:rPr>
          <w:rFonts w:ascii="Book Antiqua" w:hAnsi="Book Antiqua" w:cs="Times New Roman"/>
          <w:b/>
          <w:bCs/>
          <w:noProof/>
          <w:sz w:val="23"/>
          <w:szCs w:val="23"/>
          <w:lang w:val="hu-HU"/>
        </w:rPr>
        <w:t>Felek</w:t>
      </w:r>
      <w:r w:rsidR="004208BA" w:rsidRPr="006C2D88">
        <w:rPr>
          <w:rFonts w:ascii="Book Antiqua" w:hAnsi="Book Antiqua" w:cs="Times New Roman"/>
          <w:noProof/>
          <w:sz w:val="23"/>
          <w:szCs w:val="23"/>
          <w:lang w:val="hu-HU"/>
        </w:rPr>
        <w:t>”, külön-külön: „</w:t>
      </w:r>
      <w:r w:rsidR="004208BA" w:rsidRPr="006C2D88">
        <w:rPr>
          <w:rFonts w:ascii="Book Antiqua" w:hAnsi="Book Antiqua" w:cs="Times New Roman"/>
          <w:b/>
          <w:bCs/>
          <w:noProof/>
          <w:sz w:val="23"/>
          <w:szCs w:val="23"/>
          <w:lang w:val="hu-HU"/>
        </w:rPr>
        <w:t>Fél</w:t>
      </w:r>
      <w:r w:rsidR="004208BA" w:rsidRPr="006C2D88">
        <w:rPr>
          <w:rFonts w:ascii="Book Antiqua" w:hAnsi="Book Antiqua" w:cs="Times New Roman"/>
          <w:noProof/>
          <w:sz w:val="23"/>
          <w:szCs w:val="23"/>
          <w:lang w:val="hu-HU"/>
        </w:rPr>
        <w:t>”) között, az alulírott napon és helyen az alábbi feltételek szerint.</w:t>
      </w:r>
    </w:p>
    <w:p w14:paraId="10E098F0" w14:textId="77777777" w:rsidR="004208BA" w:rsidRPr="006C2D88" w:rsidRDefault="004208BA" w:rsidP="004208BA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4C2BE1D9" w14:textId="77777777" w:rsidR="008C4248" w:rsidRPr="006C2D88" w:rsidRDefault="008C4248" w:rsidP="004208BA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2D3F9C68" w14:textId="77777777" w:rsidR="004208BA" w:rsidRPr="006C2D88" w:rsidRDefault="004208BA" w:rsidP="004208BA">
      <w:pPr>
        <w:pStyle w:val="AlaprtelmezettA"/>
        <w:spacing w:line="276" w:lineRule="auto"/>
        <w:jc w:val="center"/>
        <w:rPr>
          <w:rFonts w:ascii="Book Antiqua" w:eastAsia="Times New Roman" w:hAnsi="Book Antiqua" w:cs="Times New Roman"/>
          <w:b/>
          <w:noProof/>
          <w:color w:val="auto"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b/>
          <w:noProof/>
          <w:color w:val="auto"/>
          <w:sz w:val="23"/>
          <w:szCs w:val="23"/>
          <w:lang w:val="hu-HU"/>
        </w:rPr>
        <w:t>I. ELŐZMÉNYEK</w:t>
      </w:r>
    </w:p>
    <w:p w14:paraId="7C601553" w14:textId="77777777" w:rsidR="004208BA" w:rsidRPr="006C2D88" w:rsidRDefault="004208BA" w:rsidP="004208BA">
      <w:pPr>
        <w:spacing w:after="0" w:line="276" w:lineRule="auto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73FB62AA" w14:textId="77777777" w:rsidR="0096320D" w:rsidRPr="006C2D88" w:rsidRDefault="0057085E" w:rsidP="0096320D">
      <w:p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6C2D88">
        <w:rPr>
          <w:rFonts w:ascii="Book Antiqua" w:eastAsia="MS Mincho" w:hAnsi="Book Antiqua" w:cs="Times New Roman"/>
          <w:b/>
          <w:sz w:val="23"/>
          <w:szCs w:val="23"/>
        </w:rPr>
        <w:t>1.1.</w:t>
      </w:r>
      <w:r w:rsidRPr="006C2D88">
        <w:rPr>
          <w:rFonts w:ascii="Book Antiqua" w:eastAsia="MS Mincho" w:hAnsi="Book Antiqua" w:cs="Times New Roman"/>
          <w:sz w:val="23"/>
          <w:szCs w:val="23"/>
        </w:rPr>
        <w:t xml:space="preserve"> </w:t>
      </w:r>
      <w:r w:rsidR="0096320D" w:rsidRPr="006C2D88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A Kormány az iskolai énektanulás kultúrájának megerősítése és a korszerű képzési körülmények teljes körű biztosítása érdekében egyes állami és egyházi köznevelési intézmények fejlesztéséről szóló  1635/2018. (XII. 5.) Korm. határozat 1. pont c) alpontjában egyetértett a Szent István Király Zeneművészeti Szakgimnázium és Alapfokú Művészeti Iskola infrastrukturális fejlesztésének a Közép-Pesti Tankerületi Központ által történő előkészítésével.</w:t>
      </w:r>
    </w:p>
    <w:p w14:paraId="320BB4A5" w14:textId="73E155DA" w:rsidR="0096320D" w:rsidRPr="006C2D88" w:rsidRDefault="0096320D" w:rsidP="0057085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047FD9B4" w14:textId="77777777" w:rsidR="0096320D" w:rsidRPr="006C2D88" w:rsidRDefault="0096320D" w:rsidP="0096320D">
      <w:p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>A Kormány a Szent István Zeneművészeti Szakgimnázium és Alapfokú Művészeti Iskola épületének felújításáról és bővítéséről szóló 1796/2021. (XI. 15.) Korm. határozat 1. pontjában egyetértett a Szent István Király Zeneművészeti Szakgimnázium és Alapfokú Művészeti Iskola épülete felújításának és bővítésének (a továbbiakban: “</w:t>
      </w:r>
      <w:r w:rsidRPr="006C2D88">
        <w:rPr>
          <w:rFonts w:ascii="Book Antiqua" w:hAnsi="Book Antiqua"/>
          <w:b/>
          <w:sz w:val="23"/>
          <w:szCs w:val="23"/>
        </w:rPr>
        <w:t>Beruházás”</w:t>
      </w:r>
      <w:r w:rsidRPr="006C2D88">
        <w:rPr>
          <w:rFonts w:ascii="Book Antiqua" w:hAnsi="Book Antiqua"/>
          <w:sz w:val="23"/>
          <w:szCs w:val="23"/>
        </w:rPr>
        <w:t xml:space="preserve">) az  </w:t>
      </w:r>
      <w:hyperlink w:history="1">
        <w:r w:rsidRPr="006C2D88">
          <w:rPr>
            <w:rStyle w:val="Hiperhivatkozs"/>
            <w:rFonts w:ascii="Book Antiqua" w:hAnsi="Book Antiqua"/>
            <w:color w:val="auto"/>
            <w:sz w:val="23"/>
            <w:szCs w:val="23"/>
            <w:u w:val="none"/>
          </w:rPr>
          <w:t>Ámbtv. 4. § (7) bekezdés a) pontja</w:t>
        </w:r>
      </w:hyperlink>
      <w:r w:rsidRPr="006C2D88">
        <w:rPr>
          <w:rFonts w:ascii="Book Antiqua" w:hAnsi="Book Antiqua"/>
          <w:sz w:val="23"/>
          <w:szCs w:val="23"/>
        </w:rPr>
        <w:t xml:space="preserve"> és </w:t>
      </w:r>
      <w:hyperlink w:history="1">
        <w:r w:rsidRPr="006C2D88">
          <w:rPr>
            <w:rStyle w:val="Hiperhivatkozs"/>
            <w:rFonts w:ascii="Book Antiqua" w:hAnsi="Book Antiqua"/>
            <w:color w:val="auto"/>
            <w:sz w:val="23"/>
            <w:szCs w:val="23"/>
            <w:u w:val="none"/>
          </w:rPr>
          <w:t>(8) bekezdése</w:t>
        </w:r>
      </w:hyperlink>
      <w:r w:rsidRPr="006C2D88">
        <w:rPr>
          <w:rFonts w:ascii="Book Antiqua" w:hAnsi="Book Antiqua"/>
          <w:sz w:val="23"/>
          <w:szCs w:val="23"/>
        </w:rPr>
        <w:t xml:space="preserve"> szerinti kormányzati magasépítési beruházásként történő megvalósításával az ingatlan-nyilvántartás szerinti Budapest belterület 32205/1 helyrajzi számú ingatlanon, valamint 2. pontjában egyetért azzal, hogy a Beruházás keretében létrejövő vagyonelemek a Közép-Pesti Tankerületi Központ vagyonkezelésébe kerüljenek</w:t>
      </w:r>
    </w:p>
    <w:p w14:paraId="26A78AAD" w14:textId="77777777" w:rsidR="0096320D" w:rsidRPr="006C2D88" w:rsidRDefault="0096320D" w:rsidP="0057085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37983755" w14:textId="3E635AA8" w:rsidR="0057085E" w:rsidRPr="006C2D88" w:rsidRDefault="0096320D" w:rsidP="0057085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 w:cs="Times New Roman"/>
          <w:b/>
          <w:sz w:val="23"/>
          <w:szCs w:val="23"/>
        </w:rPr>
      </w:pPr>
      <w:r w:rsidRPr="006C2D88">
        <w:rPr>
          <w:rFonts w:ascii="Book Antiqua" w:eastAsia="MS Mincho" w:hAnsi="Book Antiqua" w:cs="Times New Roman"/>
          <w:b/>
          <w:sz w:val="23"/>
          <w:szCs w:val="23"/>
        </w:rPr>
        <w:t>1.2.</w:t>
      </w:r>
      <w:r w:rsidRPr="006C2D88">
        <w:rPr>
          <w:rFonts w:ascii="Book Antiqua" w:eastAsia="MS Mincho" w:hAnsi="Book Antiqua" w:cs="Times New Roman"/>
          <w:sz w:val="23"/>
          <w:szCs w:val="23"/>
        </w:rPr>
        <w:t xml:space="preserve"> </w:t>
      </w:r>
      <w:r w:rsidR="0057085E" w:rsidRPr="006C2D88">
        <w:rPr>
          <w:rFonts w:ascii="Book Antiqua" w:eastAsia="MS Mincho" w:hAnsi="Book Antiqua" w:cs="Times New Roman"/>
          <w:sz w:val="23"/>
          <w:szCs w:val="23"/>
        </w:rPr>
        <w:t>Az Építési és Beruházási Minisztérium tulajdonosi joggyakorlása alá tartozó, 100%-os állami tulajdonban lévő gazdasági társaságok által ellátott feladatok központi költségvetési szerv általi átvételéről és a társaságok megszüntetéséről, az ezzel kapcsolatos eljárási kérdések rendezéséről szóló 362/2022. (IX. 19.) Korm. rendelet 1. § (1) bekezdés d) pontja szerint az államháztartásról szóló 2011. évi CXCV. törvény 11/A. §-a alapján a BMSK Beruházási, Műszaki Fejlesztési, Sportüzemeltetési és Közbeszerzési Zártkörűen Működő Részvénytársaság által ellátott egyéb tevékenységet – ide nem értve a sportért való kormányzati felelősségi körbe tartozó feladatait – az Építési és Beruházási Minisztérium részére kell átadni.</w:t>
      </w:r>
    </w:p>
    <w:p w14:paraId="658F9490" w14:textId="77777777" w:rsidR="0057085E" w:rsidRPr="006C2D88" w:rsidRDefault="0057085E" w:rsidP="0057085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50434C9A" w14:textId="14FD7B3A" w:rsidR="0057085E" w:rsidRPr="006C2D88" w:rsidRDefault="0057085E" w:rsidP="0057085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b/>
          <w:sz w:val="23"/>
          <w:szCs w:val="23"/>
        </w:rPr>
      </w:pPr>
      <w:r w:rsidRPr="006C2D88">
        <w:rPr>
          <w:rFonts w:ascii="Book Antiqua" w:eastAsia="MS Mincho" w:hAnsi="Book Antiqua" w:cs="Times New Roman"/>
          <w:b/>
          <w:sz w:val="23"/>
          <w:szCs w:val="23"/>
        </w:rPr>
        <w:t>1.</w:t>
      </w:r>
      <w:r w:rsidR="0096320D" w:rsidRPr="006C2D88">
        <w:rPr>
          <w:rFonts w:ascii="Book Antiqua" w:eastAsia="MS Mincho" w:hAnsi="Book Antiqua" w:cs="Times New Roman"/>
          <w:b/>
          <w:sz w:val="23"/>
          <w:szCs w:val="23"/>
        </w:rPr>
        <w:t>3</w:t>
      </w:r>
      <w:r w:rsidRPr="006C2D88">
        <w:rPr>
          <w:rFonts w:ascii="Book Antiqua" w:eastAsia="MS Mincho" w:hAnsi="Book Antiqua" w:cs="Times New Roman"/>
          <w:b/>
          <w:sz w:val="23"/>
          <w:szCs w:val="23"/>
        </w:rPr>
        <w:t>.</w:t>
      </w:r>
      <w:r w:rsidRPr="006C2D88">
        <w:rPr>
          <w:rFonts w:ascii="Book Antiqua" w:eastAsia="MS Mincho" w:hAnsi="Book Antiqua" w:cs="Times New Roman"/>
          <w:sz w:val="23"/>
          <w:szCs w:val="23"/>
        </w:rPr>
        <w:t xml:space="preserve"> A Magyarország minisztériumainak felsorolásáról szóló 2022. évi II. törvény 2022. december 1. napjától hatályos 1. § e) pontja alapján az Építési és Beruházási Minisztérium elnevezése 2022. december 1. napjától </w:t>
      </w:r>
      <w:r w:rsidRPr="006C2D88">
        <w:rPr>
          <w:rFonts w:ascii="Book Antiqua" w:eastAsia="MS Mincho" w:hAnsi="Book Antiqua" w:cs="Times New Roman"/>
          <w:b/>
          <w:sz w:val="23"/>
          <w:szCs w:val="23"/>
        </w:rPr>
        <w:t>Építési és Közlekedési Minisztérium.</w:t>
      </w:r>
    </w:p>
    <w:p w14:paraId="40DE8630" w14:textId="77777777" w:rsidR="0057085E" w:rsidRPr="006C2D88" w:rsidRDefault="0057085E" w:rsidP="0057085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0AC1A474" w14:textId="63FC540F" w:rsidR="0096320D" w:rsidRPr="006C2D88" w:rsidRDefault="0057085E" w:rsidP="009632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  <w:r w:rsidRPr="006C2D88">
        <w:rPr>
          <w:rFonts w:ascii="Book Antiqua" w:eastAsia="MS Mincho" w:hAnsi="Book Antiqua" w:cs="Times New Roman"/>
          <w:b/>
          <w:sz w:val="23"/>
          <w:szCs w:val="23"/>
        </w:rPr>
        <w:t>1.</w:t>
      </w:r>
      <w:r w:rsidR="0096320D" w:rsidRPr="006C2D88">
        <w:rPr>
          <w:rFonts w:ascii="Book Antiqua" w:eastAsia="MS Mincho" w:hAnsi="Book Antiqua" w:cs="Times New Roman"/>
          <w:b/>
          <w:sz w:val="23"/>
          <w:szCs w:val="23"/>
        </w:rPr>
        <w:t>4</w:t>
      </w:r>
      <w:r w:rsidRPr="006C2D88">
        <w:rPr>
          <w:rFonts w:ascii="Book Antiqua" w:eastAsia="MS Mincho" w:hAnsi="Book Antiqua" w:cs="Times New Roman"/>
          <w:b/>
          <w:sz w:val="23"/>
          <w:szCs w:val="23"/>
        </w:rPr>
        <w:t>.</w:t>
      </w:r>
      <w:r w:rsidRPr="006C2D88">
        <w:rPr>
          <w:rFonts w:ascii="Book Antiqua" w:eastAsia="MS Mincho" w:hAnsi="Book Antiqua" w:cs="Times New Roman"/>
          <w:sz w:val="23"/>
          <w:szCs w:val="23"/>
        </w:rPr>
        <w:t xml:space="preserve"> </w:t>
      </w:r>
      <w:bookmarkStart w:id="2" w:name="_Hlk137714530"/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Felek rögzítik, hogy a BMSK Zrt. a</w:t>
      </w:r>
      <w:r w:rsidR="0096320D" w:rsidRPr="00C707D5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96320D" w:rsidRPr="00C707D5">
        <w:rPr>
          <w:rFonts w:ascii="Book Antiqua" w:hAnsi="Book Antiqua" w:cs="Times New Roman"/>
          <w:noProof/>
          <w:sz w:val="23"/>
          <w:szCs w:val="23"/>
          <w:lang w:val="hu-HU" w:eastAsia="en-GB"/>
        </w:rPr>
        <w:t>„</w:t>
      </w:r>
      <w:bookmarkStart w:id="3" w:name="_Hlk160717619"/>
      <w:r w:rsidR="0096320D" w:rsidRPr="00C707D5">
        <w:rPr>
          <w:rFonts w:ascii="Book Antiqua" w:hAnsi="Book Antiqua" w:cs="Times New Roman"/>
          <w:noProof/>
          <w:sz w:val="23"/>
          <w:szCs w:val="23"/>
          <w:lang w:val="hu-HU"/>
        </w:rPr>
        <w:t>Szent István Király Zeneművészeti Szakgimnázium és Alapfokú Művészeti Iskola felújítása</w:t>
      </w:r>
      <w:bookmarkEnd w:id="3"/>
      <w:r w:rsidR="0096320D" w:rsidRPr="00C707D5">
        <w:rPr>
          <w:rFonts w:ascii="Book Antiqua" w:hAnsi="Book Antiqua" w:cs="Times New Roman"/>
          <w:noProof/>
          <w:sz w:val="23"/>
          <w:szCs w:val="23"/>
          <w:lang w:val="hu-HU"/>
        </w:rPr>
        <w:t>”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tárgyú (EKR001389232020), a közbeszerzésekről szóló 2015. évi CXLIII. </w:t>
      </w:r>
      <w:r w:rsidR="00581BCA" w:rsidRPr="00194DFE">
        <w:rPr>
          <w:rFonts w:ascii="Book Antiqua" w:hAnsi="Book Antiqua" w:cs="Times New Roman"/>
          <w:noProof/>
          <w:sz w:val="23"/>
          <w:szCs w:val="23"/>
          <w:lang w:val="hu-HU"/>
        </w:rPr>
        <w:t>törvény</w:t>
      </w:r>
      <w:r w:rsidR="00581BCA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581BCA" w:rsidRPr="00D41F68">
        <w:rPr>
          <w:rFonts w:ascii="Book Antiqua" w:hAnsi="Book Antiqua" w:cs="Times New Roman"/>
          <w:sz w:val="23"/>
          <w:szCs w:val="23"/>
          <w:lang w:val="hu-HU"/>
        </w:rPr>
        <w:t>112. § (1) bekezdés b) pontja szerinti, ajánlati felhívás közzétételével induló,</w:t>
      </w:r>
      <w:r w:rsidR="00581BCA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nyílt közbeszerzési eljárást folytatott le, melynek eredményeként a Beruházás kivitelezésére 2021. november 26. napján</w:t>
      </w:r>
      <w:bookmarkStart w:id="4" w:name="_Hlk160717656"/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</w:t>
      </w:r>
      <w:bookmarkStart w:id="5" w:name="_Hlk160718151"/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BMSK-XII-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lastRenderedPageBreak/>
        <w:t>0295/0008/2021</w:t>
      </w:r>
      <w:bookmarkEnd w:id="4"/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iktatószámon </w:t>
      </w:r>
      <w:bookmarkEnd w:id="5"/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vállalkozási szerződést (továbbiakban: „</w:t>
      </w:r>
      <w:r w:rsidR="0096320D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Vállalkozási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96320D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Szerződés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”) kötött a</w:t>
      </w:r>
      <w:r w:rsidR="0096320D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EB Hungary Invest Korlátolt Felelősségű Társasággal (székhely: 1107 Budapest, Fogadó u. 4.)</w:t>
      </w:r>
      <w:r w:rsidR="0096320D" w:rsidRPr="006C2D88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>mint a közbeszerzési eljárásban nyertes vállalkozóval (a továbbiakban: „</w:t>
      </w:r>
      <w:r w:rsidR="0096320D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Vállalkozó</w:t>
      </w:r>
      <w:r w:rsidR="0096320D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”). A Vállalkozási Szerződés </w:t>
      </w:r>
      <w:r w:rsidR="0096320D" w:rsidRPr="006C2D88">
        <w:rPr>
          <w:rFonts w:ascii="Book Antiqua" w:hAnsi="Book Antiqua" w:cs="Times New Roman"/>
          <w:iCs/>
          <w:noProof/>
          <w:sz w:val="23"/>
          <w:szCs w:val="23"/>
          <w:lang w:val="hu-HU"/>
        </w:rPr>
        <w:t>2021. december 14. napján lépett hatályba. A Vállalkozási Szerződés három alkalommal – 2022. december 28. napján, 2023. július 24. napján és 2024. augusztus 21. napján - módosításra került.</w:t>
      </w:r>
    </w:p>
    <w:p w14:paraId="62ED6288" w14:textId="2A4019AF" w:rsidR="0057085E" w:rsidRPr="006C2D88" w:rsidRDefault="0057085E" w:rsidP="0057085E">
      <w:p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6900922A" w14:textId="76955936" w:rsidR="000A431E" w:rsidRPr="006C2D88" w:rsidRDefault="000A431E" w:rsidP="000A43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1.5.</w:t>
      </w: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Felek rögzítik, hogy a Beruházás előkészítésével és megvalósításával kapcsolatos feladatok elvégzése és az együttműködés részletes szabályozása érdekében a BMSK Zrt., az Önkormányzat és  Közép-Pesti Tankerületi Központ (a továbbiakban: „</w:t>
      </w:r>
      <w:r w:rsidRPr="006C2D88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Tankerület”</w:t>
      </w: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) 2021. december 15. napján, BMSK-XII-0295/0007/2021. iktatószámon együttműködési megállapodást (a továbbiakban: „</w:t>
      </w:r>
      <w:r w:rsidRPr="006C2D88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Együttműködési Megállapodás</w:t>
      </w: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”) kötöttek, mely megállapodás 1.1.2. pontjában rögzítették, hogy a Beruházás előkészítője a Tankerület, valamint a Beruházás megvalósítója  a Beruházási Ügynökség.</w:t>
      </w:r>
    </w:p>
    <w:p w14:paraId="55F438B0" w14:textId="77777777" w:rsidR="000A431E" w:rsidRPr="006C2D88" w:rsidRDefault="000A431E" w:rsidP="000A431E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152F9334" w14:textId="77777777" w:rsidR="000A431E" w:rsidRPr="006C2D88" w:rsidRDefault="000A431E" w:rsidP="000A43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Az Együttműködési Megállapodás 4.1.3. pontja szerint: „A Felek a  Beruházás pénzügyi és számviteli átadását, tulajdonjogi kérdéseit, valamint a jótállási/szavatossági jogok érvényesítését az 1.1.7. pont szerinti kormánydöntésnek megfelelően, külön megállapodásban rendezik.”</w:t>
      </w:r>
    </w:p>
    <w:p w14:paraId="73782318" w14:textId="77777777" w:rsidR="0057085E" w:rsidRPr="006C2D88" w:rsidRDefault="0057085E" w:rsidP="0057085E">
      <w:p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7BFFCF2C" w14:textId="76937D29" w:rsidR="00DF4C05" w:rsidRPr="006C2D88" w:rsidRDefault="00906A81" w:rsidP="0057085E">
      <w:p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b/>
          <w:sz w:val="23"/>
          <w:szCs w:val="23"/>
        </w:rPr>
        <w:t>1.6.</w:t>
      </w:r>
      <w:r w:rsidRPr="006C2D88">
        <w:rPr>
          <w:rFonts w:ascii="Book Antiqua" w:hAnsi="Book Antiqua"/>
          <w:sz w:val="23"/>
          <w:szCs w:val="23"/>
        </w:rPr>
        <w:t xml:space="preserve"> A Beruházás a Budapest belterület XIV. kerület 32205/1 helyrajzi számon nyilvántartott “kivett iskola, udvar” megnevezésű, az Önkormányzat tulajdonában álló ingatlanon valósult meg. 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>Felek rögzítik, hogy a Beruházás műszaki átadás-átvételi lezárása 202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>3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augusztus 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>30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>. napján PAT/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>6260-7/2023/KFFO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iktsz. jegyzőkönyv felvételével megtörtént és a Beruházás munkaterületét a Vállalkozó 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>2023. augusztus 31. napján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az ÉKM részére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visszaadta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>, az ÉKM pedig PAT/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>6260-6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>/</w:t>
      </w:r>
      <w:r w:rsidR="00DD79AB" w:rsidRPr="006C2D88">
        <w:rPr>
          <w:rFonts w:ascii="Book Antiqua" w:hAnsi="Book Antiqua" w:cs="Times New Roman"/>
          <w:noProof/>
          <w:sz w:val="23"/>
          <w:szCs w:val="23"/>
          <w:lang w:val="hu-HU"/>
        </w:rPr>
        <w:t>2023/</w:t>
      </w:r>
      <w:r w:rsidRPr="006C2D88">
        <w:rPr>
          <w:rFonts w:ascii="Book Antiqua" w:hAnsi="Book Antiqua" w:cs="Times New Roman"/>
          <w:noProof/>
          <w:sz w:val="23"/>
          <w:szCs w:val="23"/>
          <w:lang w:val="hu-HU"/>
        </w:rPr>
        <w:t xml:space="preserve">KFFO iktsz. jegyzőkönyv felvételével az Önkormányzat részére az Ingatlant és az elkészült Beruházást birtokbaadta.  </w:t>
      </w:r>
      <w:bookmarkEnd w:id="2"/>
    </w:p>
    <w:p w14:paraId="3F980252" w14:textId="77777777" w:rsidR="004208BA" w:rsidRPr="006C2D88" w:rsidRDefault="004208BA" w:rsidP="004208BA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p w14:paraId="611D1B48" w14:textId="7A546F64" w:rsidR="009526CF" w:rsidRDefault="004208BA" w:rsidP="004208BA">
      <w:pPr>
        <w:spacing w:line="276" w:lineRule="auto"/>
        <w:jc w:val="both"/>
        <w:rPr>
          <w:rFonts w:ascii="Book Antiqua" w:hAnsi="Book Antiqua" w:cs="Times New Roman"/>
          <w:sz w:val="23"/>
          <w:szCs w:val="23"/>
        </w:rPr>
      </w:pPr>
      <w:r w:rsidRPr="006C2D88">
        <w:rPr>
          <w:rFonts w:ascii="Book Antiqua" w:hAnsi="Book Antiqua" w:cs="Times New Roman"/>
          <w:b/>
          <w:sz w:val="23"/>
          <w:szCs w:val="23"/>
        </w:rPr>
        <w:t>1.</w:t>
      </w:r>
      <w:r w:rsidR="004C6AC7" w:rsidRPr="006C2D88">
        <w:rPr>
          <w:rFonts w:ascii="Book Antiqua" w:hAnsi="Book Antiqua" w:cs="Times New Roman"/>
          <w:b/>
          <w:sz w:val="23"/>
          <w:szCs w:val="23"/>
        </w:rPr>
        <w:t>7</w:t>
      </w:r>
      <w:r w:rsidRPr="006C2D88">
        <w:rPr>
          <w:rFonts w:ascii="Book Antiqua" w:hAnsi="Book Antiqua" w:cs="Times New Roman"/>
          <w:b/>
          <w:sz w:val="23"/>
          <w:szCs w:val="23"/>
        </w:rPr>
        <w:t>.</w:t>
      </w:r>
      <w:r w:rsidRPr="006C2D88">
        <w:rPr>
          <w:rFonts w:ascii="Book Antiqua" w:hAnsi="Book Antiqua" w:cs="Times New Roman"/>
          <w:sz w:val="23"/>
          <w:szCs w:val="23"/>
        </w:rPr>
        <w:t xml:space="preserve"> </w:t>
      </w:r>
      <w:r w:rsidR="00E45CFF" w:rsidRPr="00D31927">
        <w:rPr>
          <w:rFonts w:ascii="Book Antiqua" w:hAnsi="Book Antiqua" w:cs="Times New Roman"/>
          <w:sz w:val="23"/>
          <w:szCs w:val="23"/>
        </w:rPr>
        <w:t xml:space="preserve">A Vállalkozási Szerződésből eredő jótállási kötelezettségek biztosítására a </w:t>
      </w:r>
      <w:r w:rsidR="00C707D5" w:rsidRPr="00D31927">
        <w:rPr>
          <w:rFonts w:ascii="Book Antiqua" w:hAnsi="Book Antiqua" w:cs="Times New Roman"/>
          <w:sz w:val="23"/>
          <w:szCs w:val="23"/>
        </w:rPr>
        <w:t>Vállalkozó 2024</w:t>
      </w:r>
      <w:r w:rsidR="003E7DDD">
        <w:rPr>
          <w:rFonts w:ascii="Book Antiqua" w:hAnsi="Book Antiqua" w:cs="Times New Roman"/>
          <w:sz w:val="23"/>
          <w:szCs w:val="23"/>
        </w:rPr>
        <w:t>.</w:t>
      </w:r>
      <w:r w:rsidR="00A67500">
        <w:rPr>
          <w:rFonts w:ascii="Book Antiqua" w:hAnsi="Book Antiqua" w:cs="Times New Roman"/>
          <w:sz w:val="23"/>
          <w:szCs w:val="23"/>
        </w:rPr>
        <w:t xml:space="preserve"> október </w:t>
      </w:r>
      <w:r w:rsidR="003E7DDD">
        <w:rPr>
          <w:rFonts w:ascii="Book Antiqua" w:hAnsi="Book Antiqua" w:cs="Times New Roman"/>
          <w:sz w:val="23"/>
          <w:szCs w:val="23"/>
        </w:rPr>
        <w:t>15</w:t>
      </w:r>
      <w:r w:rsidR="00A67500">
        <w:rPr>
          <w:rFonts w:ascii="Book Antiqua" w:hAnsi="Book Antiqua" w:cs="Times New Roman"/>
          <w:sz w:val="23"/>
          <w:szCs w:val="23"/>
        </w:rPr>
        <w:t>.</w:t>
      </w:r>
      <w:r w:rsidR="003E7DDD">
        <w:rPr>
          <w:rFonts w:ascii="Book Antiqua" w:hAnsi="Book Antiqua" w:cs="Times New Roman"/>
          <w:sz w:val="23"/>
          <w:szCs w:val="23"/>
        </w:rPr>
        <w:t xml:space="preserve"> </w:t>
      </w:r>
      <w:r w:rsidR="00E45CFF" w:rsidRPr="00D31927">
        <w:rPr>
          <w:rFonts w:ascii="Book Antiqua" w:hAnsi="Book Antiqua" w:cs="Times New Roman"/>
          <w:sz w:val="23"/>
          <w:szCs w:val="23"/>
        </w:rPr>
        <w:t>napján AKB-21-0023/10/M1 garanciaszámon a Zurich Insurance Europe AG Niederlassung für Deutschland biztosítónál jótállási bankgaranciát állított ki együttesen az Önkormányzat és Tankerület javára.</w:t>
      </w:r>
    </w:p>
    <w:p w14:paraId="5D4CBB3E" w14:textId="6C2B28EE" w:rsidR="004208BA" w:rsidRPr="006C2D88" w:rsidRDefault="004208BA" w:rsidP="004208BA">
      <w:pPr>
        <w:spacing w:line="276" w:lineRule="auto"/>
        <w:jc w:val="both"/>
        <w:rPr>
          <w:rFonts w:ascii="Book Antiqua" w:hAnsi="Book Antiqua" w:cs="Times New Roman"/>
          <w:sz w:val="23"/>
          <w:szCs w:val="23"/>
        </w:rPr>
      </w:pPr>
      <w:r w:rsidRPr="006C2D88">
        <w:rPr>
          <w:rFonts w:ascii="Book Antiqua" w:hAnsi="Book Antiqua" w:cs="Times New Roman"/>
          <w:b/>
          <w:sz w:val="23"/>
          <w:szCs w:val="23"/>
        </w:rPr>
        <w:t>Felek a Beruházás műszaki átadás-átvét</w:t>
      </w:r>
      <w:r w:rsidR="0057085E" w:rsidRPr="006C2D88">
        <w:rPr>
          <w:rFonts w:ascii="Book Antiqua" w:hAnsi="Book Antiqua" w:cs="Times New Roman"/>
          <w:b/>
          <w:sz w:val="23"/>
          <w:szCs w:val="23"/>
        </w:rPr>
        <w:t>eli eljárás lezárásához</w:t>
      </w:r>
      <w:r w:rsidRPr="006C2D88">
        <w:rPr>
          <w:rFonts w:ascii="Book Antiqua" w:hAnsi="Book Antiqua" w:cs="Times New Roman"/>
          <w:b/>
          <w:sz w:val="23"/>
          <w:szCs w:val="23"/>
        </w:rPr>
        <w:t xml:space="preserve"> kapcsolódóan, a </w:t>
      </w:r>
      <w:r w:rsidR="0057085E" w:rsidRPr="006C2D88">
        <w:rPr>
          <w:rFonts w:ascii="Book Antiqua" w:hAnsi="Book Antiqua" w:cs="Times New Roman"/>
          <w:b/>
          <w:sz w:val="23"/>
          <w:szCs w:val="23"/>
        </w:rPr>
        <w:t>Vállalkozási</w:t>
      </w:r>
      <w:r w:rsidRPr="006C2D88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410C61">
        <w:rPr>
          <w:rFonts w:ascii="Book Antiqua" w:hAnsi="Book Antiqua" w:cs="Times New Roman"/>
          <w:b/>
          <w:sz w:val="23"/>
          <w:szCs w:val="23"/>
        </w:rPr>
        <w:t xml:space="preserve">Szerződésből </w:t>
      </w:r>
      <w:r w:rsidRPr="006C2D88">
        <w:rPr>
          <w:rFonts w:ascii="Book Antiqua" w:hAnsi="Book Antiqua" w:cs="Times New Roman"/>
          <w:b/>
          <w:sz w:val="23"/>
          <w:szCs w:val="23"/>
        </w:rPr>
        <w:t xml:space="preserve">eredő jótállási -és szavatossági jogok </w:t>
      </w:r>
      <w:r w:rsidR="0057085E" w:rsidRPr="006C2D88">
        <w:rPr>
          <w:rFonts w:ascii="Book Antiqua" w:hAnsi="Book Antiqua" w:cs="Times New Roman"/>
          <w:b/>
          <w:sz w:val="23"/>
          <w:szCs w:val="23"/>
        </w:rPr>
        <w:t>ÉKM részéről</w:t>
      </w:r>
      <w:r w:rsidR="00DD79AB" w:rsidRPr="006C2D88">
        <w:rPr>
          <w:rFonts w:ascii="Book Antiqua" w:hAnsi="Book Antiqua" w:cs="Times New Roman"/>
          <w:b/>
          <w:sz w:val="23"/>
          <w:szCs w:val="23"/>
        </w:rPr>
        <w:t xml:space="preserve"> az Önkormányzat és</w:t>
      </w:r>
      <w:r w:rsidR="0057085E" w:rsidRPr="006C2D88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6965DD" w:rsidRPr="006C2D88">
        <w:rPr>
          <w:rFonts w:ascii="Book Antiqua" w:hAnsi="Book Antiqua" w:cs="Times New Roman"/>
          <w:b/>
          <w:sz w:val="23"/>
          <w:szCs w:val="23"/>
        </w:rPr>
        <w:t>Tankerület</w:t>
      </w:r>
      <w:r w:rsidR="0057085E" w:rsidRPr="006C2D88">
        <w:rPr>
          <w:rFonts w:ascii="Book Antiqua" w:hAnsi="Book Antiqua" w:cs="Times New Roman"/>
          <w:b/>
          <w:sz w:val="23"/>
          <w:szCs w:val="23"/>
        </w:rPr>
        <w:t xml:space="preserve"> részére történő átruházásának tárgyában</w:t>
      </w:r>
      <w:r w:rsidRPr="006C2D88">
        <w:rPr>
          <w:rFonts w:ascii="Book Antiqua" w:hAnsi="Book Antiqua" w:cs="Times New Roman"/>
          <w:b/>
          <w:sz w:val="23"/>
          <w:szCs w:val="23"/>
        </w:rPr>
        <w:t xml:space="preserve"> jelen Megállapodást kötik.</w:t>
      </w:r>
    </w:p>
    <w:p w14:paraId="510F253C" w14:textId="4D144590" w:rsidR="005A4395" w:rsidRDefault="005A4395" w:rsidP="004208BA">
      <w:pPr>
        <w:spacing w:line="276" w:lineRule="auto"/>
        <w:jc w:val="both"/>
        <w:rPr>
          <w:rFonts w:ascii="Book Antiqua" w:hAnsi="Book Antiqua" w:cs="Times New Roman"/>
          <w:sz w:val="23"/>
          <w:szCs w:val="23"/>
        </w:rPr>
      </w:pPr>
    </w:p>
    <w:p w14:paraId="27C308D9" w14:textId="77777777" w:rsidR="004208BA" w:rsidRPr="006C2D88" w:rsidRDefault="004208BA" w:rsidP="004208BA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II. RENDELKEZŐ RÉSZ</w:t>
      </w:r>
    </w:p>
    <w:p w14:paraId="00372C3A" w14:textId="77777777" w:rsidR="004208BA" w:rsidRPr="006C2D88" w:rsidRDefault="004208BA" w:rsidP="004208BA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5FA853CE" w14:textId="77777777" w:rsidR="004208BA" w:rsidRPr="006C2D88" w:rsidRDefault="004208BA" w:rsidP="004208BA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1. A jótállási  -és szavatossági jogok átruházásának jogalapja</w:t>
      </w:r>
    </w:p>
    <w:p w14:paraId="57A40284" w14:textId="77777777" w:rsidR="004208BA" w:rsidRPr="006C2D88" w:rsidRDefault="004208BA" w:rsidP="004208BA">
      <w:pPr>
        <w:adjustRightInd w:val="0"/>
        <w:spacing w:after="0" w:line="276" w:lineRule="auto"/>
        <w:jc w:val="both"/>
        <w:outlineLvl w:val="2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373F33E3" w14:textId="7742009C" w:rsidR="004C6AC7" w:rsidRPr="006C2D88" w:rsidRDefault="004C6AC7" w:rsidP="004C6AC7">
      <w:pPr>
        <w:spacing w:after="200" w:line="276" w:lineRule="auto"/>
        <w:jc w:val="both"/>
        <w:rPr>
          <w:rFonts w:ascii="Book Antiqua" w:eastAsia="Times New Roman" w:hAnsi="Book Antiqua" w:cs="Times New Roman"/>
          <w:i/>
          <w:noProof/>
          <w:sz w:val="23"/>
          <w:szCs w:val="23"/>
          <w:lang w:val="hu-HU"/>
        </w:rPr>
      </w:pPr>
      <w:bookmarkStart w:id="6" w:name="_Hlk113969624"/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Az Együttműködési Megállapodás 4.3.1. pontja szerint „</w:t>
      </w:r>
      <w:r w:rsidRPr="006C2D88">
        <w:rPr>
          <w:rFonts w:ascii="Book Antiqua" w:hAnsi="Book Antiqua"/>
          <w:noProof/>
          <w:sz w:val="23"/>
          <w:szCs w:val="23"/>
          <w:lang w:val="hu-HU" w:eastAsia="hu-HU"/>
        </w:rPr>
        <w:drawing>
          <wp:anchor distT="0" distB="0" distL="114300" distR="114300" simplePos="0" relativeHeight="251661312" behindDoc="0" locked="0" layoutInCell="1" allowOverlap="0" wp14:anchorId="0EB650C7" wp14:editId="03459672">
            <wp:simplePos x="0" y="0"/>
            <wp:positionH relativeFrom="page">
              <wp:posOffset>7160074</wp:posOffset>
            </wp:positionH>
            <wp:positionV relativeFrom="page">
              <wp:posOffset>10443440</wp:posOffset>
            </wp:positionV>
            <wp:extent cx="18297" cy="24387"/>
            <wp:effectExtent l="0" t="0" r="0" b="0"/>
            <wp:wrapSquare wrapText="bothSides"/>
            <wp:docPr id="26961" name="Picture 26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1" name="Picture 269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/>
        </w:rPr>
        <w:t>A Vállalkozási Szerződésben meghatározott jótállási és/vagy szavatossági kötelezettségek teljesítését az Önkormányzat és a Tankerületi Központ jogosult önállóan és közvetlenül a Vállalkozótól követelni. BMSK kötelezettség vállal, hogy a Vállalkozási Szerződést olyan tartalommal köti meg, amely a fenti jogérvényesítést lehetővé teszi az Önkormányzat és  a Tankerületi Központ részére.”</w:t>
      </w:r>
    </w:p>
    <w:bookmarkEnd w:id="6"/>
    <w:p w14:paraId="3D23DB46" w14:textId="30D25EB3" w:rsidR="004208BA" w:rsidRPr="006C2D88" w:rsidRDefault="004208BA" w:rsidP="00AD3E6B">
      <w:pPr>
        <w:adjustRightInd w:val="0"/>
        <w:spacing w:after="120" w:line="276" w:lineRule="auto"/>
        <w:jc w:val="both"/>
        <w:outlineLvl w:val="2"/>
        <w:rPr>
          <w:rFonts w:ascii="Book Antiqua" w:eastAsia="Times New Roman" w:hAnsi="Book Antiqua"/>
          <w:noProof/>
          <w:sz w:val="23"/>
          <w:szCs w:val="23"/>
          <w:lang w:val="hu-HU" w:eastAsia="zh-CN"/>
        </w:rPr>
      </w:pPr>
      <w:r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 xml:space="preserve">A </w:t>
      </w:r>
      <w:r w:rsidR="008F53A3"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>Vállalkozási</w:t>
      </w:r>
      <w:r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 xml:space="preserve"> Szerződés </w:t>
      </w:r>
      <w:r w:rsidR="004C6AC7"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 xml:space="preserve">I. </w:t>
      </w:r>
      <w:r w:rsidRPr="006C2D88">
        <w:rPr>
          <w:rFonts w:ascii="Book Antiqua" w:eastAsia="Times New Roman" w:hAnsi="Book Antiqua"/>
          <w:b/>
          <w:noProof/>
          <w:sz w:val="23"/>
          <w:szCs w:val="23"/>
          <w:lang w:val="hu-HU" w:eastAsia="zh-CN"/>
        </w:rPr>
        <w:t>„</w:t>
      </w:r>
      <w:r w:rsidR="004C6AC7" w:rsidRPr="006C2D88">
        <w:rPr>
          <w:rFonts w:ascii="Book Antiqua" w:eastAsia="Times New Roman" w:hAnsi="Book Antiqua"/>
          <w:b/>
          <w:noProof/>
          <w:sz w:val="23"/>
          <w:szCs w:val="23"/>
          <w:lang w:val="hu-HU" w:eastAsia="zh-CN"/>
        </w:rPr>
        <w:t>2.5</w:t>
      </w:r>
      <w:r w:rsidR="008F53A3" w:rsidRPr="006C2D88">
        <w:rPr>
          <w:rFonts w:ascii="Book Antiqua" w:eastAsia="Times New Roman" w:hAnsi="Book Antiqua"/>
          <w:b/>
          <w:noProof/>
          <w:sz w:val="23"/>
          <w:szCs w:val="23"/>
          <w:lang w:val="hu-HU" w:eastAsia="zh-CN"/>
        </w:rPr>
        <w:t xml:space="preserve">. </w:t>
      </w:r>
      <w:r w:rsidRPr="006C2D88">
        <w:rPr>
          <w:rFonts w:ascii="Book Antiqua" w:eastAsia="Times New Roman" w:hAnsi="Book Antiqua"/>
          <w:b/>
          <w:noProof/>
          <w:sz w:val="23"/>
          <w:szCs w:val="23"/>
          <w:lang w:val="hu-HU" w:eastAsia="zh-CN"/>
        </w:rPr>
        <w:t>Jótállás”</w:t>
      </w:r>
      <w:r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 xml:space="preserve"> pontjában a Jótállási Időszakot az alábbiakban határozták meg: „</w:t>
      </w:r>
      <w:r w:rsidR="004C6AC7"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>A hiba és hiánymentes műszaki átadás-átvétel lezárásától számított 24 (huszonnégy) hónap, kivéve ha a vonatkozó jogszabály, ideértve különösen a Ptk.-t és a Kötelező Jótállási Rendeletet, által meghatározott kötelező jótállási vagy alkalmassági időszak ennél hosszabb,  mely esetben ezen hosszabb időszak az irányadó</w:t>
      </w:r>
      <w:r w:rsidR="008F53A3"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>.</w:t>
      </w:r>
      <w:r w:rsidR="00AD3E6B"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>”</w:t>
      </w:r>
    </w:p>
    <w:p w14:paraId="1E9B0F66" w14:textId="77777777" w:rsidR="004C6AC7" w:rsidRPr="006C2D88" w:rsidRDefault="004C6AC7" w:rsidP="004C6AC7">
      <w:pPr>
        <w:spacing w:line="276" w:lineRule="auto"/>
        <w:jc w:val="both"/>
        <w:rPr>
          <w:rFonts w:ascii="Book Antiqua" w:hAnsi="Book Antiqua"/>
          <w:noProof/>
          <w:sz w:val="23"/>
          <w:szCs w:val="23"/>
          <w:lang w:val="hu-HU" w:eastAsia="zh-CN"/>
        </w:rPr>
      </w:pPr>
      <w:r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 xml:space="preserve">A Vállalkozási Szerződés </w:t>
      </w:r>
      <w:r w:rsidRPr="006C2D88">
        <w:rPr>
          <w:rFonts w:ascii="Book Antiqua" w:eastAsia="Times New Roman" w:hAnsi="Book Antiqua"/>
          <w:b/>
          <w:noProof/>
          <w:sz w:val="23"/>
          <w:szCs w:val="23"/>
          <w:lang w:val="hu-HU" w:eastAsia="zh-CN"/>
        </w:rPr>
        <w:t>„7. JÓTÁLLÁS”</w:t>
      </w:r>
      <w:r w:rsidRPr="006C2D88">
        <w:rPr>
          <w:rFonts w:ascii="Book Antiqua" w:eastAsia="Times New Roman" w:hAnsi="Book Antiqua"/>
          <w:noProof/>
          <w:sz w:val="23"/>
          <w:szCs w:val="23"/>
          <w:lang w:val="hu-HU" w:eastAsia="zh-CN"/>
        </w:rPr>
        <w:t xml:space="preserve"> </w:t>
      </w:r>
      <w:r w:rsidRPr="006C2D88">
        <w:rPr>
          <w:rFonts w:ascii="Book Antiqua" w:hAnsi="Book Antiqua"/>
          <w:noProof/>
          <w:sz w:val="23"/>
          <w:szCs w:val="23"/>
          <w:lang w:val="hu-HU" w:eastAsia="zh-CN"/>
        </w:rPr>
        <w:t xml:space="preserve">című fejezete részletesen meghatározza a jótállással és szavatossággal kapcsolatban az ÉKM-met mint Beruházás megrendelőjét megillető jogosultságokat és a Vállalkozót terhelő kötelezettségeket, valamint a megvalósult Beruházás vonatkozásában a jótállási és szavatossági igényérvényesítés rendjét. </w:t>
      </w:r>
    </w:p>
    <w:p w14:paraId="4F09C021" w14:textId="77777777" w:rsidR="004C6AC7" w:rsidRPr="006C2D88" w:rsidRDefault="004C6AC7" w:rsidP="004C6AC7">
      <w:pPr>
        <w:tabs>
          <w:tab w:val="left" w:pos="708"/>
        </w:tabs>
        <w:adjustRightInd w:val="0"/>
        <w:spacing w:after="20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 Vállalkozási Szerződés 7.3. pontja rendelkezik arról, hogy „A jelen fejezetben vállalt jótállás alapján a Vállalkozót terhelő kötelezettségek teljesítését a Megrendelő vagy az általa megjelölt harmadik személy jogosult közvetlenül a Vállalkozótól követelni. A Megrendelő a Jótállási Időszak kezdő napjáig értesíti a Vállalkozót a jótállási igények érvényesítésére jogosult személyről. A jótállási igények érvényesítésére jogosult személy  a jótállás körébe nem eső szavatossági igények jogosultja is.”</w:t>
      </w:r>
    </w:p>
    <w:p w14:paraId="13788174" w14:textId="77777777" w:rsidR="004208BA" w:rsidRPr="006C2D88" w:rsidRDefault="004208BA" w:rsidP="004208BA">
      <w:p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</w:p>
    <w:p w14:paraId="110B0667" w14:textId="67075793" w:rsidR="004208BA" w:rsidRPr="006C2D88" w:rsidRDefault="004208BA" w:rsidP="004208BA">
      <w:pPr>
        <w:spacing w:after="20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2. A </w:t>
      </w:r>
      <w:r w:rsidR="00DF4C05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Vállalkozási</w:t>
      </w:r>
      <w:r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Szerződésből eredő jótállási -és szavatossági jogok </w:t>
      </w:r>
      <w:r w:rsidR="00DF4C05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átruházása</w:t>
      </w:r>
      <w:r w:rsidR="006965DD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  <w:r w:rsidR="001F04F2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ÉKM részéről </w:t>
      </w:r>
      <w:r w:rsidR="003F76DC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az Önkormányzatra  és </w:t>
      </w:r>
      <w:r w:rsidR="001F04F2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>Tankerületre</w:t>
      </w:r>
    </w:p>
    <w:p w14:paraId="6F0146ED" w14:textId="7C90FAC6" w:rsidR="004208BA" w:rsidRPr="006C2D88" w:rsidRDefault="004208BA" w:rsidP="004208BA">
      <w:pPr>
        <w:numPr>
          <w:ilvl w:val="0"/>
          <w:numId w:val="3"/>
        </w:numPr>
        <w:tabs>
          <w:tab w:val="left" w:pos="708"/>
        </w:tabs>
        <w:adjustRightInd w:val="0"/>
        <w:spacing w:after="200" w:line="276" w:lineRule="auto"/>
        <w:ind w:left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hAnsi="Book Antiqua"/>
          <w:sz w:val="23"/>
          <w:szCs w:val="23"/>
          <w:lang w:val="hu-HU"/>
        </w:rPr>
        <w:t xml:space="preserve">Felek rögzítik, hogy az ÉKM a jelen Megállapodással a </w:t>
      </w:r>
      <w:r w:rsidR="00CE3E87" w:rsidRPr="006C2D88">
        <w:rPr>
          <w:rFonts w:ascii="Book Antiqua" w:hAnsi="Book Antiqua"/>
          <w:sz w:val="23"/>
          <w:szCs w:val="23"/>
          <w:lang w:val="hu-HU"/>
        </w:rPr>
        <w:t>Vállalkozási</w:t>
      </w:r>
      <w:r w:rsidRPr="006C2D88">
        <w:rPr>
          <w:rFonts w:ascii="Book Antiqua" w:hAnsi="Book Antiqua"/>
          <w:sz w:val="23"/>
          <w:szCs w:val="23"/>
          <w:lang w:val="hu-HU"/>
        </w:rPr>
        <w:t xml:space="preserve"> Szerződésből eredő jótállási-és szavatossági jogok érvényesítésének jogát a </w:t>
      </w:r>
      <w:r w:rsidRPr="006C2D88">
        <w:rPr>
          <w:rFonts w:ascii="Book Antiqua" w:hAnsi="Book Antiqua"/>
          <w:sz w:val="23"/>
          <w:szCs w:val="23"/>
        </w:rPr>
        <w:t xml:space="preserve">Polgári Törvénykönyvről szóló 2013. évi V. törvény (a továbbiakban: </w:t>
      </w:r>
      <w:r w:rsidRPr="006C2D88">
        <w:rPr>
          <w:rFonts w:ascii="Book Antiqua" w:hAnsi="Book Antiqua"/>
          <w:b/>
          <w:sz w:val="23"/>
          <w:szCs w:val="23"/>
        </w:rPr>
        <w:t>„Ptk.”</w:t>
      </w:r>
      <w:r w:rsidRPr="006C2D88">
        <w:rPr>
          <w:rFonts w:ascii="Book Antiqua" w:hAnsi="Book Antiqua"/>
          <w:sz w:val="23"/>
          <w:szCs w:val="23"/>
        </w:rPr>
        <w:t>) 6:202. §-a alapján</w:t>
      </w:r>
      <w:r w:rsidR="00554507" w:rsidRPr="006C2D88">
        <w:rPr>
          <w:rFonts w:ascii="Book Antiqua" w:hAnsi="Book Antiqua"/>
          <w:sz w:val="23"/>
          <w:szCs w:val="23"/>
        </w:rPr>
        <w:t xml:space="preserve"> </w:t>
      </w:r>
      <w:r w:rsidR="00554507" w:rsidRPr="006C2D88">
        <w:rPr>
          <w:rFonts w:ascii="Book Antiqua" w:hAnsi="Book Antiqua"/>
          <w:b/>
          <w:sz w:val="23"/>
          <w:szCs w:val="23"/>
        </w:rPr>
        <w:t>ingyenesen</w:t>
      </w:r>
      <w:r w:rsidRPr="006C2D88">
        <w:rPr>
          <w:rFonts w:ascii="Book Antiqua" w:hAnsi="Book Antiqua"/>
          <w:sz w:val="23"/>
          <w:szCs w:val="23"/>
          <w:lang w:val="hu-HU"/>
        </w:rPr>
        <w:t xml:space="preserve"> </w:t>
      </w:r>
      <w:r w:rsidR="00CE3E87" w:rsidRPr="006C2D88">
        <w:rPr>
          <w:rFonts w:ascii="Book Antiqua" w:hAnsi="Book Antiqua"/>
          <w:sz w:val="23"/>
          <w:szCs w:val="23"/>
          <w:lang w:val="hu-HU"/>
        </w:rPr>
        <w:t>a</w:t>
      </w:r>
      <w:r w:rsidR="003F76DC" w:rsidRPr="006C2D88">
        <w:rPr>
          <w:rFonts w:ascii="Book Antiqua" w:hAnsi="Book Antiqua"/>
          <w:sz w:val="23"/>
          <w:szCs w:val="23"/>
          <w:lang w:val="hu-HU"/>
        </w:rPr>
        <w:t>z Önkormányzatra és a</w:t>
      </w:r>
      <w:r w:rsidR="001F04F2" w:rsidRPr="006C2D88">
        <w:rPr>
          <w:rFonts w:ascii="Book Antiqua" w:hAnsi="Book Antiqua"/>
          <w:sz w:val="23"/>
          <w:szCs w:val="23"/>
          <w:lang w:val="hu-HU"/>
        </w:rPr>
        <w:t xml:space="preserve"> Tankerületre </w:t>
      </w:r>
      <w:r w:rsidRPr="006C2D88">
        <w:rPr>
          <w:rFonts w:ascii="Book Antiqua" w:hAnsi="Book Antiqua"/>
          <w:sz w:val="23"/>
          <w:szCs w:val="23"/>
          <w:lang w:val="hu-HU"/>
        </w:rPr>
        <w:t>ruházza át (továbbiakban: „</w:t>
      </w:r>
      <w:r w:rsidRPr="006C2D88">
        <w:rPr>
          <w:rFonts w:ascii="Book Antiqua" w:hAnsi="Book Antiqua"/>
          <w:b/>
          <w:sz w:val="23"/>
          <w:szCs w:val="23"/>
          <w:lang w:val="hu-HU"/>
        </w:rPr>
        <w:t>Jogátruházás</w:t>
      </w:r>
      <w:r w:rsidRPr="006C2D88">
        <w:rPr>
          <w:rFonts w:ascii="Book Antiqua" w:hAnsi="Book Antiqua"/>
          <w:sz w:val="23"/>
          <w:szCs w:val="23"/>
          <w:lang w:val="hu-HU"/>
        </w:rPr>
        <w:t xml:space="preserve">”) az alábbiak szerint:  </w:t>
      </w:r>
    </w:p>
    <w:p w14:paraId="1F0AE411" w14:textId="07C64E77" w:rsidR="004208BA" w:rsidRPr="006C2D88" w:rsidRDefault="004208BA" w:rsidP="004208BA">
      <w:pPr>
        <w:pStyle w:val="NormlWeb"/>
        <w:numPr>
          <w:ilvl w:val="1"/>
          <w:numId w:val="4"/>
        </w:numPr>
        <w:spacing w:before="240" w:beforeAutospacing="0" w:after="240" w:afterAutospacing="0" w:line="276" w:lineRule="auto"/>
        <w:ind w:left="851" w:hanging="425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>az ÉKM kifejezetten és visszavonhatatlanul a</w:t>
      </w:r>
      <w:r w:rsidR="003F76DC" w:rsidRPr="006C2D88">
        <w:rPr>
          <w:rFonts w:ascii="Book Antiqua" w:hAnsi="Book Antiqua"/>
          <w:sz w:val="23"/>
          <w:szCs w:val="23"/>
        </w:rPr>
        <w:t>z Önkormányzatra és</w:t>
      </w:r>
      <w:r w:rsidR="001F04F2" w:rsidRPr="006C2D88">
        <w:rPr>
          <w:rFonts w:ascii="Book Antiqua" w:hAnsi="Book Antiqua"/>
          <w:sz w:val="23"/>
          <w:szCs w:val="23"/>
        </w:rPr>
        <w:t xml:space="preserve"> Tankerületre </w:t>
      </w:r>
      <w:r w:rsidRPr="006C2D88">
        <w:rPr>
          <w:rFonts w:ascii="Book Antiqua" w:hAnsi="Book Antiqua"/>
          <w:sz w:val="23"/>
          <w:szCs w:val="23"/>
        </w:rPr>
        <w:t xml:space="preserve">ruházza át a </w:t>
      </w:r>
      <w:r w:rsidR="00CE3E87" w:rsidRPr="006C2D88">
        <w:rPr>
          <w:rFonts w:ascii="Book Antiqua" w:hAnsi="Book Antiqua"/>
          <w:sz w:val="23"/>
          <w:szCs w:val="23"/>
        </w:rPr>
        <w:t>Vállalkozási</w:t>
      </w:r>
      <w:r w:rsidRPr="006C2D88">
        <w:rPr>
          <w:rFonts w:ascii="Book Antiqua" w:hAnsi="Book Antiqua"/>
          <w:sz w:val="23"/>
          <w:szCs w:val="23"/>
        </w:rPr>
        <w:t xml:space="preserve"> Szerződésből eredő valamennyi jótállási -és szavatossági jogok érvényesítésének jogát és a </w:t>
      </w:r>
      <w:r w:rsidR="00CE3E87" w:rsidRPr="006C2D88">
        <w:rPr>
          <w:rFonts w:ascii="Book Antiqua" w:hAnsi="Book Antiqua"/>
          <w:sz w:val="23"/>
          <w:szCs w:val="23"/>
        </w:rPr>
        <w:t xml:space="preserve">Vállalkozási Szerződésre </w:t>
      </w:r>
      <w:r w:rsidRPr="006C2D88">
        <w:rPr>
          <w:rFonts w:ascii="Book Antiqua" w:hAnsi="Book Antiqua"/>
          <w:sz w:val="23"/>
          <w:szCs w:val="23"/>
        </w:rPr>
        <w:t xml:space="preserve">vonatkozóan az </w:t>
      </w:r>
      <w:r w:rsidR="00CE3E87" w:rsidRPr="006C2D88">
        <w:rPr>
          <w:rFonts w:ascii="Book Antiqua" w:hAnsi="Book Antiqua"/>
          <w:sz w:val="23"/>
          <w:szCs w:val="23"/>
        </w:rPr>
        <w:t>ÉKM-met</w:t>
      </w:r>
      <w:r w:rsidRPr="006C2D88">
        <w:rPr>
          <w:rFonts w:ascii="Book Antiqua" w:hAnsi="Book Antiqua"/>
          <w:sz w:val="23"/>
          <w:szCs w:val="23"/>
        </w:rPr>
        <w:t xml:space="preserve"> terhelő valamennyi kötelezettséget;</w:t>
      </w:r>
    </w:p>
    <w:p w14:paraId="7FDC1E4A" w14:textId="1B0C80B5" w:rsidR="004208BA" w:rsidRPr="006C2D88" w:rsidRDefault="003F76DC" w:rsidP="004208BA">
      <w:pPr>
        <w:pStyle w:val="NormlWeb"/>
        <w:numPr>
          <w:ilvl w:val="1"/>
          <w:numId w:val="4"/>
        </w:numPr>
        <w:spacing w:before="240" w:beforeAutospacing="0" w:after="240" w:afterAutospacing="0" w:line="276" w:lineRule="auto"/>
        <w:ind w:left="851" w:hanging="425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 xml:space="preserve">az Önkormányzat és </w:t>
      </w:r>
      <w:r w:rsidR="004208BA" w:rsidRPr="006C2D88">
        <w:rPr>
          <w:rFonts w:ascii="Book Antiqua" w:hAnsi="Book Antiqua"/>
          <w:sz w:val="23"/>
          <w:szCs w:val="23"/>
        </w:rPr>
        <w:t xml:space="preserve">a </w:t>
      </w:r>
      <w:r w:rsidRPr="006C2D88">
        <w:rPr>
          <w:rFonts w:ascii="Book Antiqua" w:hAnsi="Book Antiqua"/>
          <w:sz w:val="23"/>
          <w:szCs w:val="23"/>
        </w:rPr>
        <w:t xml:space="preserve">Tankerület </w:t>
      </w:r>
      <w:r w:rsidR="004208BA" w:rsidRPr="006C2D88">
        <w:rPr>
          <w:rFonts w:ascii="Book Antiqua" w:hAnsi="Book Antiqua"/>
          <w:sz w:val="23"/>
          <w:szCs w:val="23"/>
        </w:rPr>
        <w:t>jelen Megállapodás aláírásával kifejezetten és visszavonhatatlanul elfogadj</w:t>
      </w:r>
      <w:r w:rsidRPr="006C2D88">
        <w:rPr>
          <w:rFonts w:ascii="Book Antiqua" w:hAnsi="Book Antiqua"/>
          <w:sz w:val="23"/>
          <w:szCs w:val="23"/>
        </w:rPr>
        <w:t>ák</w:t>
      </w:r>
      <w:r w:rsidR="004208BA" w:rsidRPr="006C2D88">
        <w:rPr>
          <w:rFonts w:ascii="Book Antiqua" w:hAnsi="Book Antiqua"/>
          <w:sz w:val="23"/>
          <w:szCs w:val="23"/>
        </w:rPr>
        <w:t xml:space="preserve">, hogy a Jogátruházás következményeként a jelen Megállapodásban foglaltak szerint </w:t>
      </w:r>
      <w:r w:rsidRPr="006C2D88">
        <w:rPr>
          <w:rFonts w:ascii="Book Antiqua" w:hAnsi="Book Antiqua"/>
          <w:sz w:val="23"/>
          <w:szCs w:val="23"/>
        </w:rPr>
        <w:t>az Önkormányzatot és</w:t>
      </w:r>
      <w:r w:rsidR="001F04F2" w:rsidRPr="006C2D88">
        <w:rPr>
          <w:rFonts w:ascii="Book Antiqua" w:hAnsi="Book Antiqua"/>
          <w:sz w:val="23"/>
          <w:szCs w:val="23"/>
        </w:rPr>
        <w:t xml:space="preserve"> Tankerületet</w:t>
      </w:r>
      <w:r w:rsidR="004208BA" w:rsidRPr="006C2D88">
        <w:rPr>
          <w:rFonts w:ascii="Book Antiqua" w:hAnsi="Book Antiqua"/>
          <w:sz w:val="23"/>
          <w:szCs w:val="23"/>
        </w:rPr>
        <w:t xml:space="preserve"> terhelik az ÉKM </w:t>
      </w:r>
      <w:r w:rsidR="00CE3E87" w:rsidRPr="006C2D88">
        <w:rPr>
          <w:rFonts w:ascii="Book Antiqua" w:hAnsi="Book Antiqua"/>
          <w:sz w:val="23"/>
          <w:szCs w:val="23"/>
        </w:rPr>
        <w:t>Vállalkozási</w:t>
      </w:r>
      <w:r w:rsidR="004208BA" w:rsidRPr="006C2D88">
        <w:rPr>
          <w:rFonts w:ascii="Book Antiqua" w:hAnsi="Book Antiqua"/>
          <w:sz w:val="23"/>
          <w:szCs w:val="23"/>
        </w:rPr>
        <w:t xml:space="preserve"> Szerződés jótállási -és szavatossági jogok érvényesítésének jogával kapcsolatos kötelezettségei, illetve őt illetik a jótállási -és szavatossági jogok érvényesítésének jogával kapcsolatos </w:t>
      </w:r>
      <w:r w:rsidR="00CE3E87" w:rsidRPr="006C2D88">
        <w:rPr>
          <w:rFonts w:ascii="Book Antiqua" w:hAnsi="Book Antiqua"/>
          <w:sz w:val="23"/>
          <w:szCs w:val="23"/>
        </w:rPr>
        <w:t xml:space="preserve">Vállalkozási </w:t>
      </w:r>
      <w:r w:rsidR="004208BA" w:rsidRPr="006C2D88">
        <w:rPr>
          <w:rFonts w:ascii="Book Antiqua" w:hAnsi="Book Antiqua"/>
          <w:sz w:val="23"/>
          <w:szCs w:val="23"/>
        </w:rPr>
        <w:t>Szerződés szerinti jogai;</w:t>
      </w:r>
    </w:p>
    <w:p w14:paraId="3A82ECFA" w14:textId="49630BE3" w:rsidR="004208BA" w:rsidRPr="006C2D88" w:rsidRDefault="004208BA" w:rsidP="004208BA">
      <w:pPr>
        <w:pStyle w:val="Listaszerbekezds"/>
        <w:numPr>
          <w:ilvl w:val="1"/>
          <w:numId w:val="4"/>
        </w:numPr>
        <w:spacing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a Jogátruházás következményeként </w:t>
      </w:r>
      <w:r w:rsidR="001F04F2"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</w:t>
      </w:r>
      <w:r w:rsidR="001125FC" w:rsidRPr="006C2D88">
        <w:rPr>
          <w:rFonts w:ascii="Book Antiqua" w:hAnsi="Book Antiqua"/>
          <w:sz w:val="23"/>
          <w:szCs w:val="23"/>
        </w:rPr>
        <w:t>z Önkormányzatot és</w:t>
      </w:r>
      <w:r w:rsidR="001F04F2"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Tankerületet</w:t>
      </w:r>
      <w:r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megilletik mindazon </w:t>
      </w:r>
      <w:r w:rsidRPr="006C2D88">
        <w:rPr>
          <w:rFonts w:ascii="Book Antiqua" w:hAnsi="Book Antiqua"/>
          <w:sz w:val="23"/>
          <w:szCs w:val="23"/>
        </w:rPr>
        <w:t>jótállási -és szavatossági jogok érvényesítésének jogával kapcsolatos</w:t>
      </w:r>
      <w:r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átruházott jogok, és terhelik mindazon átruházott kötelezettségek, amelyek az ÉKM-met a Vállalkozóval szemben a </w:t>
      </w:r>
      <w:r w:rsidR="001F04F2"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Vállalkozási</w:t>
      </w:r>
      <w:r w:rsidRPr="006C2D88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Szerződés alapján megillették, illetve terhelték;</w:t>
      </w:r>
    </w:p>
    <w:p w14:paraId="2C800170" w14:textId="5F16BCF9" w:rsidR="004208BA" w:rsidRPr="006C2D88" w:rsidRDefault="00CE758B" w:rsidP="00C707D5">
      <w:pPr>
        <w:pStyle w:val="NormlWeb"/>
        <w:spacing w:before="240" w:beforeAutospacing="0" w:after="240" w:afterAutospacing="0" w:line="276" w:lineRule="auto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  <w:r w:rsidR="004208BA" w:rsidRPr="006C2D88">
        <w:rPr>
          <w:rFonts w:ascii="Book Antiqua" w:hAnsi="Book Antiqua"/>
          <w:sz w:val="23"/>
          <w:szCs w:val="23"/>
        </w:rPr>
        <w:t xml:space="preserve">Felek rögzítik, hogy </w:t>
      </w:r>
    </w:p>
    <w:p w14:paraId="45C3E753" w14:textId="547D1C16" w:rsidR="004208BA" w:rsidRPr="006C2D88" w:rsidRDefault="004208BA" w:rsidP="004208BA">
      <w:pPr>
        <w:pStyle w:val="NormlWeb"/>
        <w:numPr>
          <w:ilvl w:val="2"/>
          <w:numId w:val="4"/>
        </w:numPr>
        <w:spacing w:before="240" w:beforeAutospacing="0" w:after="240" w:afterAutospacing="0" w:line="276" w:lineRule="auto"/>
        <w:ind w:left="1418" w:hanging="284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>a Vállalkozó a Beruházás kivitelezési munkáit szerződésszerűen teljesítette, az ÉKM a végszámlához szükséges teljesítésigazolást kiállította</w:t>
      </w:r>
      <w:r w:rsidR="003F121A">
        <w:rPr>
          <w:rFonts w:ascii="Book Antiqua" w:hAnsi="Book Antiqua"/>
          <w:sz w:val="23"/>
          <w:szCs w:val="23"/>
        </w:rPr>
        <w:t>;</w:t>
      </w:r>
    </w:p>
    <w:p w14:paraId="078E397E" w14:textId="3F20E5C4" w:rsidR="004208BA" w:rsidRPr="006C2D88" w:rsidRDefault="004208BA" w:rsidP="004208BA">
      <w:pPr>
        <w:pStyle w:val="NormlWeb"/>
        <w:numPr>
          <w:ilvl w:val="2"/>
          <w:numId w:val="4"/>
        </w:numPr>
        <w:spacing w:before="240" w:beforeAutospacing="0" w:after="240" w:afterAutospacing="0" w:line="276" w:lineRule="auto"/>
        <w:ind w:left="1418" w:hanging="284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 xml:space="preserve">az ÉKM a </w:t>
      </w:r>
      <w:r w:rsidR="006D3E7B" w:rsidRPr="006C2D88">
        <w:rPr>
          <w:rFonts w:ascii="Book Antiqua" w:hAnsi="Book Antiqua"/>
          <w:sz w:val="23"/>
          <w:szCs w:val="23"/>
        </w:rPr>
        <w:t>Vállalkozási</w:t>
      </w:r>
      <w:r w:rsidRPr="006C2D88">
        <w:rPr>
          <w:rFonts w:ascii="Book Antiqua" w:hAnsi="Book Antiqua"/>
          <w:sz w:val="23"/>
          <w:szCs w:val="23"/>
        </w:rPr>
        <w:t xml:space="preserve"> Szerződés szerinti fizetési kötelezettségeit maradéktalanul és szerződésszerűen teljesítette.</w:t>
      </w:r>
    </w:p>
    <w:p w14:paraId="199E7FBF" w14:textId="279EF86B" w:rsidR="004208BA" w:rsidRPr="006C2D88" w:rsidRDefault="004208BA" w:rsidP="004208BA">
      <w:pPr>
        <w:pStyle w:val="NormlWeb"/>
        <w:numPr>
          <w:ilvl w:val="0"/>
          <w:numId w:val="3"/>
        </w:numPr>
        <w:spacing w:before="240" w:beforeAutospacing="0" w:after="240" w:afterAutospacing="0" w:line="276" w:lineRule="auto"/>
        <w:ind w:left="426" w:hanging="426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 xml:space="preserve">Felek Megállapodása alapján a </w:t>
      </w:r>
      <w:r w:rsidR="006D3E7B" w:rsidRPr="006C2D88">
        <w:rPr>
          <w:rFonts w:ascii="Book Antiqua" w:hAnsi="Book Antiqua"/>
          <w:b/>
          <w:sz w:val="23"/>
          <w:szCs w:val="23"/>
        </w:rPr>
        <w:t>J</w:t>
      </w:r>
      <w:r w:rsidR="00775F2C" w:rsidRPr="006C2D88">
        <w:rPr>
          <w:rFonts w:ascii="Book Antiqua" w:hAnsi="Book Antiqua"/>
          <w:b/>
          <w:sz w:val="23"/>
          <w:szCs w:val="23"/>
        </w:rPr>
        <w:t>og</w:t>
      </w:r>
      <w:r w:rsidRPr="006C2D88">
        <w:rPr>
          <w:rFonts w:ascii="Book Antiqua" w:hAnsi="Book Antiqua"/>
          <w:b/>
          <w:sz w:val="23"/>
          <w:szCs w:val="23"/>
        </w:rPr>
        <w:t>átruházás ellenértékeként az ÉKM-met díj nem illeti</w:t>
      </w:r>
      <w:r w:rsidRPr="006C2D88">
        <w:rPr>
          <w:rFonts w:ascii="Book Antiqua" w:hAnsi="Book Antiqua"/>
          <w:sz w:val="23"/>
          <w:szCs w:val="23"/>
        </w:rPr>
        <w:t xml:space="preserve"> </w:t>
      </w:r>
      <w:r w:rsidRPr="006C2D88">
        <w:rPr>
          <w:rFonts w:ascii="Book Antiqua" w:hAnsi="Book Antiqua"/>
          <w:b/>
          <w:sz w:val="23"/>
          <w:szCs w:val="23"/>
        </w:rPr>
        <w:t>meg</w:t>
      </w:r>
      <w:r w:rsidRPr="006C2D88">
        <w:rPr>
          <w:rFonts w:ascii="Book Antiqua" w:hAnsi="Book Antiqua"/>
          <w:sz w:val="23"/>
          <w:szCs w:val="23"/>
        </w:rPr>
        <w:t>.  Felek rögzítik, hogy a jogátruházás ingyenessége ügyleti akaratuknak teljeskörűen megfelel.</w:t>
      </w:r>
    </w:p>
    <w:p w14:paraId="709780CD" w14:textId="77777777" w:rsidR="004208BA" w:rsidRPr="006C2D88" w:rsidRDefault="004208BA" w:rsidP="004208BA">
      <w:pPr>
        <w:pStyle w:val="Cmsor3"/>
        <w:numPr>
          <w:ilvl w:val="0"/>
          <w:numId w:val="3"/>
        </w:numPr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6C2D88">
        <w:rPr>
          <w:rFonts w:ascii="Book Antiqua" w:hAnsi="Book Antiqua"/>
          <w:sz w:val="23"/>
          <w:szCs w:val="23"/>
          <w:lang w:val="hu-HU"/>
        </w:rPr>
        <w:t>Az ÉKM kijelenti és szavatolja, hogy:</w:t>
      </w:r>
    </w:p>
    <w:p w14:paraId="7F351E12" w14:textId="4F195418" w:rsidR="004208BA" w:rsidRPr="006C2D88" w:rsidRDefault="00E92B92" w:rsidP="004208BA">
      <w:pPr>
        <w:pStyle w:val="Cmsor3"/>
        <w:numPr>
          <w:ilvl w:val="1"/>
          <w:numId w:val="3"/>
        </w:numPr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6C2D88">
        <w:rPr>
          <w:rFonts w:ascii="Book Antiqua" w:hAnsi="Book Antiqua"/>
          <w:sz w:val="23"/>
          <w:szCs w:val="23"/>
          <w:lang w:val="hu-HU"/>
        </w:rPr>
        <w:t>jelen</w:t>
      </w:r>
      <w:r w:rsidR="004208BA" w:rsidRPr="006C2D88">
        <w:rPr>
          <w:rFonts w:ascii="Book Antiqua" w:hAnsi="Book Antiqua"/>
          <w:sz w:val="23"/>
          <w:szCs w:val="23"/>
          <w:lang w:val="hu-HU"/>
        </w:rPr>
        <w:t xml:space="preserve"> </w:t>
      </w:r>
      <w:r w:rsidR="006D3E7B" w:rsidRPr="006C2D88">
        <w:rPr>
          <w:rFonts w:ascii="Book Antiqua" w:hAnsi="Book Antiqua"/>
          <w:sz w:val="23"/>
          <w:szCs w:val="23"/>
          <w:lang w:val="hu-HU"/>
        </w:rPr>
        <w:t>J</w:t>
      </w:r>
      <w:r w:rsidRPr="006C2D88">
        <w:rPr>
          <w:rFonts w:ascii="Book Antiqua" w:hAnsi="Book Antiqua"/>
          <w:sz w:val="23"/>
          <w:szCs w:val="23"/>
          <w:lang w:val="hu-HU"/>
        </w:rPr>
        <w:t>og</w:t>
      </w:r>
      <w:r w:rsidR="004208BA" w:rsidRPr="006C2D88">
        <w:rPr>
          <w:rFonts w:ascii="Book Antiqua" w:hAnsi="Book Antiqua"/>
          <w:sz w:val="23"/>
          <w:szCs w:val="23"/>
          <w:lang w:val="hu-HU"/>
        </w:rPr>
        <w:t>átruházással érintett jogok és kötelezettségek per-, teher- és igénymentesek;</w:t>
      </w:r>
    </w:p>
    <w:p w14:paraId="33CFA46E" w14:textId="77777777" w:rsidR="004208BA" w:rsidRPr="006C2D88" w:rsidRDefault="004208BA" w:rsidP="004208BA">
      <w:pPr>
        <w:pStyle w:val="Cmsor3"/>
        <w:numPr>
          <w:ilvl w:val="1"/>
          <w:numId w:val="3"/>
        </w:numPr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6C2D88">
        <w:rPr>
          <w:rFonts w:ascii="Book Antiqua" w:hAnsi="Book Antiqua"/>
          <w:sz w:val="23"/>
          <w:szCs w:val="23"/>
          <w:lang w:val="hu-HU"/>
        </w:rPr>
        <w:t>harmadik személynek nincsen olyan joga, illetve nincsen olyan jogi vagy fizikai tény, amely a jelen Megállapodás megkötését vagy teljesítését kizárná vagy korlátozná;</w:t>
      </w:r>
    </w:p>
    <w:p w14:paraId="3FE3EE98" w14:textId="6DF3221A" w:rsidR="004208BA" w:rsidRPr="006C2D88" w:rsidRDefault="004208BA" w:rsidP="004208BA">
      <w:pPr>
        <w:pStyle w:val="Cmsor3"/>
        <w:numPr>
          <w:ilvl w:val="1"/>
          <w:numId w:val="3"/>
        </w:numPr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6C2D88">
        <w:rPr>
          <w:rFonts w:ascii="Book Antiqua" w:hAnsi="Book Antiqua"/>
          <w:sz w:val="23"/>
          <w:szCs w:val="23"/>
          <w:lang w:val="hu-HU"/>
        </w:rPr>
        <w:t xml:space="preserve">a </w:t>
      </w:r>
      <w:r w:rsidR="006D3E7B" w:rsidRPr="006C2D88">
        <w:rPr>
          <w:rFonts w:ascii="Book Antiqua" w:hAnsi="Book Antiqua"/>
          <w:sz w:val="23"/>
          <w:szCs w:val="23"/>
          <w:lang w:val="hu-HU"/>
        </w:rPr>
        <w:t xml:space="preserve">Vállalkozási </w:t>
      </w:r>
      <w:r w:rsidRPr="006C2D88">
        <w:rPr>
          <w:rFonts w:ascii="Book Antiqua" w:hAnsi="Book Antiqua"/>
          <w:sz w:val="23"/>
          <w:szCs w:val="23"/>
          <w:lang w:val="hu-HU"/>
        </w:rPr>
        <w:t>Szerződés vonatkozó jogszabályok betartásával került sor;</w:t>
      </w:r>
    </w:p>
    <w:p w14:paraId="264526DF" w14:textId="46326AFE" w:rsidR="004208BA" w:rsidRPr="006C2D88" w:rsidRDefault="004208BA" w:rsidP="004208BA">
      <w:pPr>
        <w:pStyle w:val="Cmsor3"/>
        <w:numPr>
          <w:ilvl w:val="1"/>
          <w:numId w:val="3"/>
        </w:numPr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6C2D88">
        <w:rPr>
          <w:rFonts w:ascii="Book Antiqua" w:hAnsi="Book Antiqua"/>
          <w:sz w:val="23"/>
          <w:szCs w:val="23"/>
          <w:lang w:val="hu-HU"/>
        </w:rPr>
        <w:t xml:space="preserve">a </w:t>
      </w:r>
      <w:r w:rsidR="006D3E7B" w:rsidRPr="006C2D88">
        <w:rPr>
          <w:rFonts w:ascii="Book Antiqua" w:hAnsi="Book Antiqua"/>
          <w:sz w:val="23"/>
          <w:szCs w:val="23"/>
          <w:lang w:val="hu-HU"/>
        </w:rPr>
        <w:t>Vállalkozási</w:t>
      </w:r>
      <w:r w:rsidRPr="006C2D88">
        <w:rPr>
          <w:rFonts w:ascii="Book Antiqua" w:hAnsi="Book Antiqua"/>
          <w:sz w:val="23"/>
          <w:szCs w:val="23"/>
          <w:lang w:val="hu-HU"/>
        </w:rPr>
        <w:t xml:space="preserve"> Szerződéssel kapcsolatos valamennyi, igényelt és rendelkezésére álló tájékoztatást, szükséges felvilágosítást megadta;</w:t>
      </w:r>
    </w:p>
    <w:p w14:paraId="47540195" w14:textId="684DEDD7" w:rsidR="004208BA" w:rsidRPr="006C2D88" w:rsidRDefault="006D3E7B" w:rsidP="004208BA">
      <w:pPr>
        <w:pStyle w:val="Cmsor3"/>
        <w:numPr>
          <w:ilvl w:val="1"/>
          <w:numId w:val="3"/>
        </w:numPr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6C2D88">
        <w:rPr>
          <w:rFonts w:ascii="Book Antiqua" w:hAnsi="Book Antiqua"/>
          <w:sz w:val="23"/>
          <w:szCs w:val="23"/>
          <w:lang w:val="hu-HU"/>
        </w:rPr>
        <w:t>az Önkormányzat</w:t>
      </w:r>
      <w:r w:rsidR="00ED6E4C" w:rsidRPr="006C2D88">
        <w:rPr>
          <w:rFonts w:ascii="Book Antiqua" w:hAnsi="Book Antiqua"/>
          <w:sz w:val="23"/>
          <w:szCs w:val="23"/>
          <w:lang w:val="hu-HU"/>
        </w:rPr>
        <w:t xml:space="preserve"> és a Tankerület</w:t>
      </w:r>
      <w:r w:rsidR="004208BA" w:rsidRPr="006C2D88">
        <w:rPr>
          <w:rFonts w:ascii="Book Antiqua" w:hAnsi="Book Antiqua"/>
          <w:sz w:val="23"/>
          <w:szCs w:val="23"/>
          <w:lang w:val="hu-HU"/>
        </w:rPr>
        <w:t xml:space="preserve"> a Vállalkozó esetleges szerződésszegése vagy hibás teljesítése esetén kizárólag a Vállalkozóval szemben érvényesíthet igényt, az ÉKM a Vállalkozó szerződésszegéséért nem tartozik felelősséggel.</w:t>
      </w:r>
    </w:p>
    <w:p w14:paraId="51146A1E" w14:textId="5339E35A" w:rsidR="004208BA" w:rsidRPr="006C2D88" w:rsidRDefault="004208BA" w:rsidP="0099413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 xml:space="preserve">Felek rögzítik, hogy a jelen Megállapodás aláírásával </w:t>
      </w:r>
      <w:r w:rsidR="006D3E7B" w:rsidRPr="006C2D88">
        <w:rPr>
          <w:rFonts w:ascii="Book Antiqua" w:hAnsi="Book Antiqua"/>
          <w:sz w:val="23"/>
          <w:szCs w:val="23"/>
          <w:lang w:val="hu-HU"/>
        </w:rPr>
        <w:t>Önkormányzat</w:t>
      </w:r>
      <w:r w:rsidR="00ED6E4C" w:rsidRPr="006C2D88">
        <w:rPr>
          <w:rFonts w:ascii="Book Antiqua" w:hAnsi="Book Antiqua"/>
          <w:sz w:val="23"/>
          <w:szCs w:val="23"/>
          <w:lang w:val="hu-HU"/>
        </w:rPr>
        <w:t xml:space="preserve"> és a Tankerület</w:t>
      </w:r>
      <w:r w:rsidR="006D3E7B" w:rsidRPr="006C2D88">
        <w:rPr>
          <w:rFonts w:ascii="Book Antiqua" w:hAnsi="Book Antiqua"/>
          <w:sz w:val="23"/>
          <w:szCs w:val="23"/>
        </w:rPr>
        <w:t xml:space="preserve"> </w:t>
      </w:r>
      <w:r w:rsidRPr="006C2D88">
        <w:rPr>
          <w:rFonts w:ascii="Book Antiqua" w:hAnsi="Book Antiqua"/>
          <w:sz w:val="23"/>
          <w:szCs w:val="23"/>
        </w:rPr>
        <w:t>közvetlenül jogosult fellépni és igényt érvényesíteni a Vállalkozóval szemben azon jótállási vagy szavatossági igények vonatkozásában, amelyek az ÉKM-met megilletik. A jogérvényesítés elősegítése érdekében a</w:t>
      </w:r>
      <w:r w:rsidR="00C86D46">
        <w:rPr>
          <w:rFonts w:ascii="Book Antiqua" w:hAnsi="Book Antiqua"/>
          <w:sz w:val="23"/>
          <w:szCs w:val="23"/>
        </w:rPr>
        <w:t xml:space="preserve"> jótállási bankgarancia a </w:t>
      </w:r>
      <w:r w:rsidR="00AC471A">
        <w:rPr>
          <w:rFonts w:ascii="Book Antiqua" w:hAnsi="Book Antiqua"/>
          <w:sz w:val="23"/>
          <w:szCs w:val="23"/>
        </w:rPr>
        <w:t xml:space="preserve">jelen </w:t>
      </w:r>
      <w:r w:rsidRPr="006C2D88">
        <w:rPr>
          <w:rFonts w:ascii="Book Antiqua" w:hAnsi="Book Antiqua"/>
          <w:sz w:val="23"/>
          <w:szCs w:val="23"/>
        </w:rPr>
        <w:t xml:space="preserve">Megállapodás </w:t>
      </w:r>
      <w:r w:rsidR="00C86D46">
        <w:rPr>
          <w:rFonts w:ascii="Book Antiqua" w:hAnsi="Book Antiqua"/>
          <w:sz w:val="23"/>
          <w:szCs w:val="23"/>
        </w:rPr>
        <w:t>1. számú</w:t>
      </w:r>
      <w:r w:rsidRPr="006C2D88">
        <w:rPr>
          <w:rFonts w:ascii="Book Antiqua" w:hAnsi="Book Antiqua"/>
          <w:sz w:val="23"/>
          <w:szCs w:val="23"/>
        </w:rPr>
        <w:t xml:space="preserve"> mellékletének a részét képezi</w:t>
      </w:r>
      <w:r w:rsidR="00204690">
        <w:rPr>
          <w:rFonts w:ascii="Book Antiqua" w:hAnsi="Book Antiqua"/>
          <w:sz w:val="23"/>
          <w:szCs w:val="23"/>
        </w:rPr>
        <w:t>.</w:t>
      </w:r>
    </w:p>
    <w:p w14:paraId="407C9168" w14:textId="77777777" w:rsidR="00E54ACA" w:rsidRPr="00410C61" w:rsidRDefault="00E54ACA" w:rsidP="00410C61">
      <w:pPr>
        <w:spacing w:line="276" w:lineRule="auto"/>
        <w:jc w:val="both"/>
        <w:rPr>
          <w:rFonts w:ascii="Book Antiqua" w:hAnsi="Book Antiqua"/>
          <w:sz w:val="23"/>
          <w:szCs w:val="23"/>
        </w:rPr>
      </w:pPr>
    </w:p>
    <w:p w14:paraId="0F6D28D0" w14:textId="77777777" w:rsidR="00BE381A" w:rsidRDefault="00BE381A" w:rsidP="006A7287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</w:p>
    <w:p w14:paraId="2C625B07" w14:textId="6692239D" w:rsidR="004208BA" w:rsidRPr="006C2D88" w:rsidRDefault="004208BA" w:rsidP="004208BA">
      <w:pPr>
        <w:adjustRightInd w:val="0"/>
        <w:spacing w:after="0" w:line="276" w:lineRule="auto"/>
        <w:ind w:left="720" w:hanging="720"/>
        <w:jc w:val="center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III. VEGYES RENDELKEZÉSEK</w:t>
      </w:r>
    </w:p>
    <w:p w14:paraId="544ADD08" w14:textId="77777777" w:rsidR="004208BA" w:rsidRPr="006C2D88" w:rsidRDefault="004208BA" w:rsidP="004208BA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47A1111" w14:textId="49ED920A" w:rsidR="00410C61" w:rsidRDefault="00E2584E" w:rsidP="00410C61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0701AB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Felek kifejezett és kölcsönös megállapodása alapján jelen Megállapodás határozott időre, a jótállási-és szavatossági időtartamára jön létre és – minden egyéb, külön jogcselekmény nélkül – automatikusan, a jótállási-és szavatossági időtartam lejártával megszűnik.</w:t>
      </w:r>
    </w:p>
    <w:p w14:paraId="3A0873CF" w14:textId="77777777" w:rsidR="00410C61" w:rsidRDefault="00410C61" w:rsidP="0099413C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</w:p>
    <w:p w14:paraId="7A90D39E" w14:textId="2FF9D633" w:rsidR="00410C61" w:rsidRPr="0099413C" w:rsidRDefault="00410C61" w:rsidP="0099413C">
      <w:pPr>
        <w:pStyle w:val="Listaszerbekezds"/>
        <w:numPr>
          <w:ilvl w:val="0"/>
          <w:numId w:val="7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bookmarkStart w:id="7" w:name="_Hlk191908788"/>
      <w:r w:rsidRPr="0099413C">
        <w:rPr>
          <w:rFonts w:ascii="Book Antiqua" w:hAnsi="Book Antiqua"/>
          <w:sz w:val="23"/>
          <w:szCs w:val="23"/>
        </w:rPr>
        <w:t>Felek jelen Megállapodás vonatkozásában az alábbi személyeket jelölik kapcsolattartónak:</w:t>
      </w:r>
    </w:p>
    <w:p w14:paraId="2113611E" w14:textId="77777777" w:rsidR="00410C61" w:rsidRPr="006C2749" w:rsidRDefault="00410C61" w:rsidP="00410C61">
      <w:pPr>
        <w:pStyle w:val="Listaszerbekezds"/>
        <w:spacing w:line="276" w:lineRule="auto"/>
        <w:rPr>
          <w:rFonts w:ascii="Book Antiqua" w:hAnsi="Book Antiqua"/>
          <w:sz w:val="23"/>
          <w:szCs w:val="23"/>
        </w:rPr>
      </w:pPr>
    </w:p>
    <w:p w14:paraId="7F81742B" w14:textId="77777777" w:rsidR="00410C61" w:rsidRPr="006C2749" w:rsidRDefault="00410C61" w:rsidP="00410C61">
      <w:pPr>
        <w:pStyle w:val="Listaszerbekezds"/>
        <w:spacing w:line="276" w:lineRule="auto"/>
        <w:ind w:left="360" w:firstLine="348"/>
        <w:jc w:val="both"/>
        <w:rPr>
          <w:rFonts w:ascii="Book Antiqua" w:hAnsi="Book Antiqua"/>
          <w:b/>
          <w:sz w:val="23"/>
          <w:szCs w:val="23"/>
        </w:rPr>
      </w:pPr>
      <w:r w:rsidRPr="006C2749">
        <w:rPr>
          <w:rFonts w:ascii="Book Antiqua" w:hAnsi="Book Antiqua"/>
          <w:b/>
          <w:sz w:val="23"/>
          <w:szCs w:val="23"/>
        </w:rPr>
        <w:t>ÉKM mint átadadó részéről:</w:t>
      </w:r>
      <w:r w:rsidRPr="006C2749">
        <w:rPr>
          <w:rFonts w:ascii="Book Antiqua" w:hAnsi="Book Antiqua"/>
          <w:b/>
          <w:sz w:val="23"/>
          <w:szCs w:val="23"/>
        </w:rPr>
        <w:tab/>
      </w:r>
      <w:r w:rsidRPr="006C2749">
        <w:rPr>
          <w:rFonts w:ascii="Book Antiqua" w:hAnsi="Book Antiqua"/>
          <w:b/>
          <w:sz w:val="23"/>
          <w:szCs w:val="23"/>
        </w:rPr>
        <w:tab/>
        <w:t>……………………..</w:t>
      </w:r>
    </w:p>
    <w:p w14:paraId="24527F46" w14:textId="77777777" w:rsidR="00410C61" w:rsidRPr="006C2749" w:rsidRDefault="00410C61" w:rsidP="00410C61">
      <w:pPr>
        <w:pStyle w:val="Listaszerbekezds"/>
        <w:spacing w:line="276" w:lineRule="auto"/>
        <w:ind w:left="4608" w:firstLine="348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sz w:val="23"/>
          <w:szCs w:val="23"/>
        </w:rPr>
        <w:t>………………………….</w:t>
      </w:r>
    </w:p>
    <w:p w14:paraId="0BE95868" w14:textId="0AF69620" w:rsidR="00410C61" w:rsidRPr="006C2749" w:rsidRDefault="00410C61" w:rsidP="00410C61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sz w:val="23"/>
          <w:szCs w:val="23"/>
        </w:rPr>
        <w:t>………………………….</w:t>
      </w:r>
      <w:r>
        <w:rPr>
          <w:rFonts w:ascii="Book Antiqua" w:hAnsi="Book Antiqua"/>
          <w:sz w:val="23"/>
          <w:szCs w:val="23"/>
        </w:rPr>
        <w:t>;</w:t>
      </w:r>
    </w:p>
    <w:p w14:paraId="11F13532" w14:textId="77777777" w:rsidR="00410C61" w:rsidRPr="006C2749" w:rsidRDefault="00410C61" w:rsidP="00410C61">
      <w:pPr>
        <w:pStyle w:val="Listaszerbekezds"/>
        <w:spacing w:line="276" w:lineRule="auto"/>
        <w:ind w:left="360"/>
        <w:jc w:val="both"/>
        <w:rPr>
          <w:rFonts w:ascii="Book Antiqua" w:hAnsi="Book Antiqua"/>
          <w:sz w:val="23"/>
          <w:szCs w:val="23"/>
        </w:rPr>
      </w:pPr>
    </w:p>
    <w:p w14:paraId="6D928778" w14:textId="1A489E30" w:rsidR="00410C61" w:rsidRPr="006C2749" w:rsidRDefault="00410C61" w:rsidP="00410C61">
      <w:pPr>
        <w:pStyle w:val="Listaszerbekezds"/>
        <w:spacing w:line="276" w:lineRule="auto"/>
        <w:ind w:left="360" w:firstLine="348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>Önkormányzat</w:t>
      </w:r>
      <w:r w:rsidRPr="006C2749">
        <w:rPr>
          <w:rFonts w:ascii="Book Antiqua" w:hAnsi="Book Antiqua"/>
          <w:b/>
          <w:sz w:val="23"/>
          <w:szCs w:val="23"/>
        </w:rPr>
        <w:t xml:space="preserve"> mint átvevő</w:t>
      </w:r>
      <w:r>
        <w:rPr>
          <w:rFonts w:ascii="Book Antiqua" w:hAnsi="Book Antiqua"/>
          <w:b/>
          <w:sz w:val="23"/>
          <w:szCs w:val="23"/>
        </w:rPr>
        <w:t>1</w:t>
      </w:r>
      <w:r w:rsidRPr="006C2749">
        <w:rPr>
          <w:rFonts w:ascii="Book Antiqua" w:hAnsi="Book Antiqua"/>
          <w:b/>
          <w:sz w:val="23"/>
          <w:szCs w:val="23"/>
        </w:rPr>
        <w:t xml:space="preserve"> részéről</w:t>
      </w:r>
      <w:r w:rsidRPr="006C2749">
        <w:rPr>
          <w:rFonts w:ascii="Book Antiqua" w:hAnsi="Book Antiqua"/>
          <w:sz w:val="23"/>
          <w:szCs w:val="23"/>
        </w:rPr>
        <w:t>:</w:t>
      </w:r>
      <w:r w:rsidRPr="006C2749">
        <w:rPr>
          <w:rFonts w:ascii="Book Antiqua" w:hAnsi="Book Antiqua"/>
          <w:sz w:val="23"/>
          <w:szCs w:val="23"/>
        </w:rPr>
        <w:tab/>
      </w:r>
      <w:r w:rsidRPr="006C2749">
        <w:rPr>
          <w:rFonts w:ascii="Book Antiqua" w:hAnsi="Book Antiqua"/>
          <w:b/>
          <w:sz w:val="23"/>
          <w:szCs w:val="23"/>
        </w:rPr>
        <w:t>……………………….</w:t>
      </w:r>
      <w:r w:rsidRPr="006C2749">
        <w:rPr>
          <w:rFonts w:ascii="Book Antiqua" w:hAnsi="Book Antiqua"/>
          <w:sz w:val="23"/>
          <w:szCs w:val="23"/>
        </w:rPr>
        <w:t>.</w:t>
      </w:r>
    </w:p>
    <w:p w14:paraId="2963EB4D" w14:textId="77777777" w:rsidR="00410C61" w:rsidRPr="006C2749" w:rsidRDefault="00410C61" w:rsidP="00410C61">
      <w:pPr>
        <w:pStyle w:val="Listaszerbekezds"/>
        <w:spacing w:line="276" w:lineRule="auto"/>
        <w:ind w:left="4608" w:firstLine="348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sz w:val="23"/>
          <w:szCs w:val="23"/>
        </w:rPr>
        <w:t>………………………..</w:t>
      </w:r>
    </w:p>
    <w:p w14:paraId="7946A13E" w14:textId="30EA0964" w:rsidR="00410C61" w:rsidRDefault="00410C61" w:rsidP="00410C61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sz w:val="23"/>
          <w:szCs w:val="23"/>
        </w:rPr>
        <w:t>…………………………</w:t>
      </w:r>
      <w:r>
        <w:rPr>
          <w:rFonts w:ascii="Book Antiqua" w:hAnsi="Book Antiqua"/>
          <w:sz w:val="23"/>
          <w:szCs w:val="23"/>
        </w:rPr>
        <w:t>;</w:t>
      </w:r>
    </w:p>
    <w:p w14:paraId="6F857600" w14:textId="77777777" w:rsidR="00410C61" w:rsidRDefault="00410C61" w:rsidP="00410C61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</w:p>
    <w:p w14:paraId="36E062FB" w14:textId="6EE965E3" w:rsidR="00410C61" w:rsidRPr="006C2749" w:rsidRDefault="00410C61" w:rsidP="00410C61">
      <w:pPr>
        <w:pStyle w:val="Listaszerbekezds"/>
        <w:spacing w:line="276" w:lineRule="auto"/>
        <w:ind w:left="360" w:firstLine="348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b/>
          <w:sz w:val="23"/>
          <w:szCs w:val="23"/>
        </w:rPr>
        <w:t>Tankerület mint átvevő</w:t>
      </w:r>
      <w:r>
        <w:rPr>
          <w:rFonts w:ascii="Book Antiqua" w:hAnsi="Book Antiqua"/>
          <w:b/>
          <w:sz w:val="23"/>
          <w:szCs w:val="23"/>
        </w:rPr>
        <w:t>2</w:t>
      </w:r>
      <w:r w:rsidRPr="006C2749">
        <w:rPr>
          <w:rFonts w:ascii="Book Antiqua" w:hAnsi="Book Antiqua"/>
          <w:b/>
          <w:sz w:val="23"/>
          <w:szCs w:val="23"/>
        </w:rPr>
        <w:t xml:space="preserve"> részéről</w:t>
      </w:r>
      <w:r w:rsidRPr="006C2749">
        <w:rPr>
          <w:rFonts w:ascii="Book Antiqua" w:hAnsi="Book Antiqua"/>
          <w:sz w:val="23"/>
          <w:szCs w:val="23"/>
        </w:rPr>
        <w:t>:</w:t>
      </w:r>
      <w:r w:rsidRPr="006C2749">
        <w:rPr>
          <w:rFonts w:ascii="Book Antiqua" w:hAnsi="Book Antiqua"/>
          <w:sz w:val="23"/>
          <w:szCs w:val="23"/>
        </w:rPr>
        <w:tab/>
      </w:r>
      <w:r w:rsidRPr="006C2749">
        <w:rPr>
          <w:rFonts w:ascii="Book Antiqua" w:hAnsi="Book Antiqua"/>
          <w:sz w:val="23"/>
          <w:szCs w:val="23"/>
        </w:rPr>
        <w:tab/>
      </w:r>
      <w:r w:rsidRPr="006C2749">
        <w:rPr>
          <w:rFonts w:ascii="Book Antiqua" w:hAnsi="Book Antiqua"/>
          <w:b/>
          <w:sz w:val="23"/>
          <w:szCs w:val="23"/>
        </w:rPr>
        <w:t>……………………….</w:t>
      </w:r>
      <w:r w:rsidRPr="006C2749">
        <w:rPr>
          <w:rFonts w:ascii="Book Antiqua" w:hAnsi="Book Antiqua"/>
          <w:sz w:val="23"/>
          <w:szCs w:val="23"/>
        </w:rPr>
        <w:t>.</w:t>
      </w:r>
    </w:p>
    <w:p w14:paraId="5941FC74" w14:textId="77777777" w:rsidR="00410C61" w:rsidRPr="006C2749" w:rsidRDefault="00410C61" w:rsidP="00410C61">
      <w:pPr>
        <w:pStyle w:val="Listaszerbekezds"/>
        <w:spacing w:line="276" w:lineRule="auto"/>
        <w:ind w:left="4608" w:firstLine="348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sz w:val="23"/>
          <w:szCs w:val="23"/>
        </w:rPr>
        <w:t>………………………..</w:t>
      </w:r>
    </w:p>
    <w:p w14:paraId="537ED863" w14:textId="77777777" w:rsidR="00410C61" w:rsidRDefault="00410C61" w:rsidP="00410C61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  <w:r w:rsidRPr="006C2749">
        <w:rPr>
          <w:rFonts w:ascii="Book Antiqua" w:hAnsi="Book Antiqua"/>
          <w:sz w:val="23"/>
          <w:szCs w:val="23"/>
        </w:rPr>
        <w:t>…………………………</w:t>
      </w:r>
    </w:p>
    <w:p w14:paraId="6A9A850A" w14:textId="44EEBC61" w:rsidR="00410C61" w:rsidRDefault="00410C61" w:rsidP="00410C61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</w:p>
    <w:p w14:paraId="21EF760F" w14:textId="00E85703" w:rsidR="00410C61" w:rsidRPr="000701AB" w:rsidRDefault="00410C61" w:rsidP="0099413C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6C274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Amennyiben a kapcsolattartásra kijelölt személyek tekintetében változás következik be, úgy Felek az új kapcsolattartó személyéről haladéktalanul írásban, elektronikus levélben tájékoztatják egymást</w:t>
      </w:r>
      <w:r w:rsidR="005E5AA3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.</w:t>
      </w:r>
    </w:p>
    <w:bookmarkEnd w:id="7"/>
    <w:p w14:paraId="767C956C" w14:textId="77777777" w:rsidR="00E2584E" w:rsidRDefault="00E2584E" w:rsidP="00E2584E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C0C9913" w14:textId="4D4F4E53" w:rsidR="00873F61" w:rsidRPr="006C2D88" w:rsidRDefault="00873F61" w:rsidP="00873F61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rögzítik, hogy a Beruházás pénzügyi-számviteli átadását az </w:t>
      </w:r>
      <w:r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Együttműködési Megállapodás </w:t>
      </w:r>
      <w:r w:rsidR="00ED6E4C"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4.1.3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. pontjában foglaltak szerint, </w:t>
      </w:r>
      <w:r w:rsidR="00ED6E4C"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ÉKM és Önkormányzat – a hatályos jogszabályoknak megfelelve - 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külön megállapodásban rendezik. </w:t>
      </w:r>
    </w:p>
    <w:p w14:paraId="3A45F3E8" w14:textId="77777777" w:rsidR="00BD77ED" w:rsidRPr="006C2D88" w:rsidRDefault="00BD77ED" w:rsidP="00BD77ED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33CC49E" w14:textId="77777777" w:rsidR="004208BA" w:rsidRPr="006C2D88" w:rsidRDefault="004208BA" w:rsidP="004208B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 jelen Megállapodásban nem szabályozott kérdésekben a magyar jog, különösen a Ptk. rendelkezései irányadóak.</w:t>
      </w:r>
    </w:p>
    <w:p w14:paraId="3D4FA6C8" w14:textId="77777777" w:rsidR="004208BA" w:rsidRPr="00410C61" w:rsidRDefault="004208BA" w:rsidP="00410C61">
      <w:pPr>
        <w:spacing w:line="276" w:lineRule="auto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3BE2824" w14:textId="64FCF04F" w:rsidR="004208BA" w:rsidRPr="006C2D88" w:rsidRDefault="004208BA" w:rsidP="004208B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Megállapodás aláírásával nyilatkoznak arról, hogy a nemzeti vagyonról szóló 2011. évi CXCVI. törvény 3. § (1) bekezdés 1. pont a) alpontja szerint, a törvény erejénél fogva átlátható szervezetnek minősülnek, ezért külön átláthatósági nyilatkozatot nem tesznek. </w:t>
      </w:r>
    </w:p>
    <w:p w14:paraId="2116AC9F" w14:textId="77777777" w:rsidR="004208BA" w:rsidRPr="006C2D88" w:rsidRDefault="004208BA" w:rsidP="004208BA">
      <w:pPr>
        <w:adjustRightInd w:val="0"/>
        <w:spacing w:after="0" w:line="276" w:lineRule="auto"/>
        <w:ind w:left="426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7DE9046F" w14:textId="75326A60" w:rsidR="004208BA" w:rsidRPr="006C2D88" w:rsidRDefault="004208BA" w:rsidP="004208B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Megállapodás megkötésével és teljesítésével összefüggésben esetlegesen felmerülő jogvitáikat megkísérlik békés, tárgyalásos úton rendezni. Felek bírósághoz fordulhatnak, amennyiben a közöttük fennálló vitát a vitás kérdésre vonatkozó értesítés kézbesítését követő 30 (harminc) napon belül nem tudják rendezni. Felek kijelentik, hogy a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 megkötésével és teljesítésével összefüggésben esetlegesen felmerülő jogvitáik rendezése érdekében mediátori közreműködést nem vesznek igénybe.</w:t>
      </w:r>
    </w:p>
    <w:p w14:paraId="6F5C0AC3" w14:textId="77777777" w:rsidR="004208BA" w:rsidRPr="006C2D88" w:rsidRDefault="004208BA" w:rsidP="004208BA">
      <w:pPr>
        <w:spacing w:after="0" w:line="276" w:lineRule="auto"/>
        <w:ind w:left="720"/>
        <w:contextualSpacing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3915BF2B" w14:textId="2CABC833" w:rsidR="004208BA" w:rsidRPr="006C2D88" w:rsidRDefault="003F121A" w:rsidP="004208B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="004208BA"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Megállapodásból eredő vagy azzal kapcsolatban felmerülő valamennyi jogvita esetén az ÉKM székhelye szerinti hatáskörrel és illetékességgel rendelkező magyar bíróság jár el.</w:t>
      </w:r>
    </w:p>
    <w:p w14:paraId="1253B6DB" w14:textId="77777777" w:rsidR="004208BA" w:rsidRPr="006C2D88" w:rsidRDefault="004208BA" w:rsidP="004208BA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09AA80E" w14:textId="5E613F01" w:rsidR="004208BA" w:rsidRPr="006C2D88" w:rsidRDefault="004208BA" w:rsidP="004208B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Amennyiben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valamely rendelkezése jogellenes, érvénytelen, érvényesíthetetlen, vagy azzá válik, úgy ez a tény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Megállapodás egyéb rendelkezéseinek jogszerűségét, érvényességét és érvényesíthetőségét nem érinti.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="003F121A"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Megállapodásra a Ptk. részleges érvénytelenségre vonatkozó szabályai megfelelően alkalmazandóak.</w:t>
      </w:r>
    </w:p>
    <w:p w14:paraId="469353AD" w14:textId="77777777" w:rsidR="00873F61" w:rsidRPr="006C2D88" w:rsidRDefault="00873F61" w:rsidP="00873F61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5D7C7F2" w14:textId="53BAF1D0" w:rsidR="003F121A" w:rsidRPr="006C2749" w:rsidRDefault="003F121A" w:rsidP="003F121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bookmarkStart w:id="8" w:name="_Hlk191908866"/>
      <w:r w:rsidRPr="006C274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megállapodnak, hogy jelen Megállapodást csak írásban, jelen Megállapodással azonos formai szabályok szerint módosíthatják, a szóbeli vagy ráutaló magatartással történő módosítás lehetőségét kizárják.</w:t>
      </w:r>
      <w:bookmarkEnd w:id="8"/>
    </w:p>
    <w:p w14:paraId="6015FCE2" w14:textId="05FBA2C8" w:rsidR="00873F61" w:rsidRPr="006C2D88" w:rsidRDefault="00873F61" w:rsidP="00873F61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6C2D88">
        <w:rPr>
          <w:rFonts w:ascii="Book Antiqua" w:hAnsi="Book Antiqua"/>
          <w:sz w:val="23"/>
          <w:szCs w:val="23"/>
        </w:rPr>
        <w:t xml:space="preserve">Jelen Megállapodásban nem szabályozott kérdésekben a Ptk., az </w:t>
      </w:r>
      <w:r w:rsidR="00ED6E4C" w:rsidRPr="006C2D88">
        <w:rPr>
          <w:rFonts w:ascii="Book Antiqua" w:hAnsi="Book Antiqua"/>
          <w:sz w:val="23"/>
          <w:szCs w:val="23"/>
        </w:rPr>
        <w:t>az állami magasépítési beruházások megvalósításáról szóló 2018. évi CXXXVIII. törvény (</w:t>
      </w:r>
      <w:r w:rsidRPr="006C2D88">
        <w:rPr>
          <w:rFonts w:ascii="Book Antiqua" w:hAnsi="Book Antiqua"/>
          <w:sz w:val="23"/>
          <w:szCs w:val="23"/>
        </w:rPr>
        <w:t>Ámbtv.</w:t>
      </w:r>
      <w:r w:rsidR="00ED6E4C" w:rsidRPr="006C2D88">
        <w:rPr>
          <w:rFonts w:ascii="Book Antiqua" w:hAnsi="Book Antiqua"/>
          <w:sz w:val="23"/>
          <w:szCs w:val="23"/>
        </w:rPr>
        <w:t>)</w:t>
      </w:r>
      <w:r w:rsidRPr="006C2D88">
        <w:rPr>
          <w:rFonts w:ascii="Book Antiqua" w:hAnsi="Book Antiqua"/>
          <w:sz w:val="23"/>
          <w:szCs w:val="23"/>
        </w:rPr>
        <w:t xml:space="preserve">, és a vonatkozó egyéb magyar jogszabályok rendelkezései az irányadók. </w:t>
      </w:r>
    </w:p>
    <w:p w14:paraId="382DF947" w14:textId="77777777" w:rsidR="004208BA" w:rsidRPr="006C2D88" w:rsidRDefault="004208BA" w:rsidP="004208BA">
      <w:pPr>
        <w:spacing w:after="0" w:line="276" w:lineRule="auto"/>
        <w:ind w:left="720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56C0EA9D" w14:textId="43EEA897" w:rsidR="004208BA" w:rsidRPr="006C2D88" w:rsidRDefault="004208BA" w:rsidP="004208BA">
      <w:pPr>
        <w:numPr>
          <w:ilvl w:val="0"/>
          <w:numId w:val="1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a jelen Megállapodás aláírásával kifejezetten nyilatkoznak, hogy megismerték és elfogadják, magukra nézve kötelezőnek ismerik el az ÉKM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alapján készült adatkezelési tájékoztatóját</w:t>
      </w:r>
      <w:r w:rsidR="00E54ACA" w:rsidRPr="006C2D88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.</w:t>
      </w:r>
    </w:p>
    <w:p w14:paraId="1C9EEC2F" w14:textId="77777777" w:rsidR="006444EB" w:rsidRPr="006C2D88" w:rsidRDefault="006444EB" w:rsidP="006444EB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7D7765B" w14:textId="69C360D1" w:rsidR="006444EB" w:rsidRDefault="006444EB" w:rsidP="006444E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/>
          <w:sz w:val="23"/>
          <w:szCs w:val="23"/>
        </w:rPr>
      </w:pPr>
      <w:r w:rsidRPr="006C2D88">
        <w:rPr>
          <w:rFonts w:ascii="Book Antiqua" w:eastAsia="Times New Roman" w:hAnsi="Book Antiqua"/>
          <w:sz w:val="23"/>
          <w:szCs w:val="23"/>
        </w:rPr>
        <w:t xml:space="preserve">Jelen Megállapodás annak valamennyi </w:t>
      </w:r>
      <w:r w:rsidRPr="006C2D88">
        <w:rPr>
          <w:rFonts w:ascii="Book Antiqua" w:eastAsia="Times New Roman" w:hAnsi="Book Antiqua"/>
          <w:bCs/>
          <w:sz w:val="23"/>
          <w:szCs w:val="23"/>
        </w:rPr>
        <w:t>Fél</w:t>
      </w:r>
      <w:r w:rsidRPr="006C2D88">
        <w:rPr>
          <w:rFonts w:ascii="Book Antiqua" w:eastAsia="Times New Roman" w:hAnsi="Book Antiqua"/>
          <w:sz w:val="23"/>
          <w:szCs w:val="23"/>
        </w:rPr>
        <w:t xml:space="preserve"> általi aláírásával jön létre. Amennyiben a jelen Megállapodás aláírására nem egy időben és helyen kerül sor, a jelen Megállapodás létrejöttének és hatálybalépésének időpontja az utolsó aláírás napja.</w:t>
      </w:r>
    </w:p>
    <w:p w14:paraId="74F480CC" w14:textId="77777777" w:rsidR="00BE381A" w:rsidRPr="00BE381A" w:rsidRDefault="00BE381A" w:rsidP="00BE381A">
      <w:pPr>
        <w:pStyle w:val="Listaszerbekezds"/>
        <w:rPr>
          <w:rFonts w:ascii="Book Antiqua" w:eastAsia="Times New Roman" w:hAnsi="Book Antiqua"/>
          <w:sz w:val="23"/>
          <w:szCs w:val="23"/>
        </w:rPr>
      </w:pPr>
    </w:p>
    <w:p w14:paraId="14D7A0CB" w14:textId="77777777" w:rsidR="00BE381A" w:rsidRPr="00BE381A" w:rsidRDefault="00BE381A" w:rsidP="00BE381A">
      <w:pPr>
        <w:spacing w:line="276" w:lineRule="auto"/>
        <w:jc w:val="both"/>
        <w:rPr>
          <w:rFonts w:ascii="Book Antiqua" w:eastAsia="Times New Roman" w:hAnsi="Book Antiqua"/>
          <w:sz w:val="23"/>
          <w:szCs w:val="23"/>
        </w:rPr>
      </w:pPr>
    </w:p>
    <w:p w14:paraId="1D838A1C" w14:textId="48F475FF" w:rsidR="006444EB" w:rsidRPr="00204690" w:rsidRDefault="006444EB" w:rsidP="006444EB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jelen Megállapodást elolvasták, és közös értelmezés után mint akaratukkal mindenben </w:t>
      </w:r>
      <w:bookmarkStart w:id="9" w:name="_Toc384139762"/>
      <w:r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megegyezőt</w:t>
      </w:r>
      <w:r w:rsidR="00204690"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bookmarkStart w:id="10" w:name="_Hlk191569605"/>
      <w:r w:rsidR="00204690"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6 (hat) </w:t>
      </w:r>
      <w:r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példányban jóváhagyólag aláírták, melyből </w:t>
      </w:r>
      <w:r w:rsidR="00204690"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2 (kettő)</w:t>
      </w:r>
      <w:r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példány az ÉKM-met</w:t>
      </w:r>
      <w:r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, </w:t>
      </w:r>
      <w:r w:rsidR="00204690"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2 (kettő) </w:t>
      </w:r>
      <w:r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példány az Önkormányzatot</w:t>
      </w:r>
      <w:r w:rsidR="00F91E99"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, </w:t>
      </w:r>
      <w:r w:rsidR="00204690" w:rsidRPr="0020469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2 (kettő)</w:t>
      </w:r>
      <w:r w:rsidR="00204690"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F91E99"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példány a Tankerületet</w:t>
      </w:r>
      <w:r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illet meg.</w:t>
      </w:r>
      <w:bookmarkEnd w:id="9"/>
      <w:r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</w:p>
    <w:bookmarkEnd w:id="10"/>
    <w:p w14:paraId="78210311" w14:textId="77777777" w:rsidR="004208BA" w:rsidRPr="006C2D88" w:rsidRDefault="004208BA" w:rsidP="004208BA">
      <w:pPr>
        <w:tabs>
          <w:tab w:val="num" w:pos="720"/>
        </w:tabs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57F8E8D" w14:textId="77777777" w:rsidR="004208BA" w:rsidRPr="006C2D88" w:rsidRDefault="004208BA" w:rsidP="004208BA">
      <w:pPr>
        <w:adjustRightInd w:val="0"/>
        <w:spacing w:after="0" w:line="276" w:lineRule="auto"/>
        <w:ind w:left="720" w:hanging="36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u w:val="single"/>
          <w:lang w:val="hu-HU" w:eastAsia="zh-CN"/>
        </w:rPr>
      </w:pPr>
      <w:r w:rsidRPr="006C2D88">
        <w:rPr>
          <w:rFonts w:ascii="Book Antiqua" w:eastAsia="STZhongsong" w:hAnsi="Book Antiqua" w:cs="Times New Roman"/>
          <w:noProof/>
          <w:sz w:val="23"/>
          <w:szCs w:val="23"/>
          <w:u w:val="single"/>
          <w:lang w:val="hu-HU" w:eastAsia="zh-CN"/>
        </w:rPr>
        <w:t>Mellékletek:</w:t>
      </w:r>
    </w:p>
    <w:p w14:paraId="40FCDDDF" w14:textId="1FFCAC64" w:rsidR="00CE758B" w:rsidRPr="001C1612" w:rsidRDefault="00CE758B" w:rsidP="00410C61">
      <w:pPr>
        <w:ind w:firstLine="360"/>
        <w:rPr>
          <w:noProof/>
          <w:highlight w:val="yellow"/>
          <w:lang w:val="hu-HU" w:eastAsia="zh-CN"/>
        </w:rPr>
      </w:pPr>
      <w:r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1.</w:t>
      </w:r>
      <w:r w:rsidR="006274C4" w:rsidRPr="00C86D4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Pr="00410C6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Jótállási Bankgarancia</w:t>
      </w:r>
      <w:r w:rsidRPr="00410C61" w:rsidDel="00CE758B">
        <w:rPr>
          <w:noProof/>
          <w:lang w:val="hu-HU" w:eastAsia="zh-CN"/>
        </w:rPr>
        <w:t xml:space="preserve"> </w:t>
      </w:r>
    </w:p>
    <w:p w14:paraId="17117D8F" w14:textId="77777777" w:rsidR="004208BA" w:rsidRPr="006C2D88" w:rsidRDefault="004208BA" w:rsidP="004208BA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283"/>
        <w:gridCol w:w="4525"/>
      </w:tblGrid>
      <w:tr w:rsidR="006C2D88" w:rsidRPr="006C2D88" w14:paraId="50C07A3F" w14:textId="77777777" w:rsidTr="00135346">
        <w:trPr>
          <w:jc w:val="center"/>
        </w:trPr>
        <w:tc>
          <w:tcPr>
            <w:tcW w:w="4361" w:type="dxa"/>
            <w:shd w:val="clear" w:color="auto" w:fill="auto"/>
          </w:tcPr>
          <w:p w14:paraId="150A8CAE" w14:textId="79EFC408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bookmarkStart w:id="11" w:name="_Hlk191569684"/>
            <w:r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Budapest, 202</w:t>
            </w:r>
            <w:r w:rsidR="00CE758B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5.</w:t>
            </w:r>
          </w:p>
        </w:tc>
        <w:tc>
          <w:tcPr>
            <w:tcW w:w="283" w:type="dxa"/>
            <w:shd w:val="clear" w:color="auto" w:fill="auto"/>
          </w:tcPr>
          <w:p w14:paraId="50C39C64" w14:textId="77777777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7B539678" w14:textId="7E407006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Budapest, 202</w:t>
            </w:r>
            <w:r w:rsidR="00CE758B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5.</w:t>
            </w:r>
          </w:p>
        </w:tc>
      </w:tr>
      <w:tr w:rsidR="006C2D88" w:rsidRPr="006C2D88" w14:paraId="690A45AA" w14:textId="77777777" w:rsidTr="00170E73">
        <w:trPr>
          <w:trHeight w:val="287"/>
          <w:jc w:val="center"/>
        </w:trPr>
        <w:tc>
          <w:tcPr>
            <w:tcW w:w="4361" w:type="dxa"/>
            <w:shd w:val="clear" w:color="auto" w:fill="auto"/>
          </w:tcPr>
          <w:p w14:paraId="031E9816" w14:textId="77777777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______________________________</w:t>
            </w:r>
          </w:p>
        </w:tc>
        <w:tc>
          <w:tcPr>
            <w:tcW w:w="283" w:type="dxa"/>
            <w:shd w:val="clear" w:color="auto" w:fill="auto"/>
          </w:tcPr>
          <w:p w14:paraId="47BD2543" w14:textId="77777777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3E4B47B2" w14:textId="77777777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     ______________________________</w:t>
            </w:r>
          </w:p>
        </w:tc>
      </w:tr>
      <w:tr w:rsidR="006C2D88" w:rsidRPr="006C2D88" w14:paraId="03B01090" w14:textId="77777777" w:rsidTr="00135346">
        <w:trPr>
          <w:jc w:val="center"/>
        </w:trPr>
        <w:tc>
          <w:tcPr>
            <w:tcW w:w="4361" w:type="dxa"/>
            <w:shd w:val="clear" w:color="auto" w:fill="auto"/>
          </w:tcPr>
          <w:p w14:paraId="49188435" w14:textId="77777777" w:rsidR="00BE381A" w:rsidRDefault="00CB1525" w:rsidP="00CB1525">
            <w:pPr>
              <w:spacing w:after="0" w:line="276" w:lineRule="auto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</w:pPr>
            <w:r w:rsidRPr="006C2D88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 xml:space="preserve">Budapest Főváros XIV. Kerület </w:t>
            </w:r>
          </w:p>
          <w:p w14:paraId="083116B0" w14:textId="3C349A84" w:rsidR="00CB1525" w:rsidRPr="006C2D88" w:rsidRDefault="00CB1525" w:rsidP="00CB1525">
            <w:pPr>
              <w:spacing w:after="0" w:line="276" w:lineRule="auto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</w:pPr>
            <w:r w:rsidRPr="006C2D88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>Zugló Önkormányzata</w:t>
            </w:r>
          </w:p>
          <w:p w14:paraId="4BAA5A6E" w14:textId="77777777" w:rsidR="00CE758B" w:rsidRPr="00B7180E" w:rsidRDefault="00CE758B" w:rsidP="00CE758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B7180E"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  <w:t>Rózsa András</w:t>
            </w:r>
          </w:p>
          <w:p w14:paraId="615C1283" w14:textId="77777777" w:rsidR="00CE758B" w:rsidRPr="00B7180E" w:rsidRDefault="00CE758B" w:rsidP="00CE758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hAnsi="Book Antiqua" w:cs="Times New Roman"/>
                <w:noProof/>
                <w:sz w:val="23"/>
                <w:szCs w:val="23"/>
                <w:lang w:val="hu-HU"/>
              </w:rPr>
              <w:t>polgármester</w:t>
            </w:r>
          </w:p>
          <w:p w14:paraId="79E6D3B6" w14:textId="4F1A1AED" w:rsidR="004208BA" w:rsidRPr="006C2D88" w:rsidRDefault="004208BA" w:rsidP="00A51B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283" w:type="dxa"/>
            <w:shd w:val="clear" w:color="auto" w:fill="auto"/>
          </w:tcPr>
          <w:p w14:paraId="2754DA37" w14:textId="77777777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548E6551" w14:textId="77777777" w:rsidR="00BE381A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 xml:space="preserve">      Építési és Közlekedési </w:t>
            </w:r>
          </w:p>
          <w:p w14:paraId="7D443570" w14:textId="59921722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>Minisztérium</w:t>
            </w:r>
          </w:p>
          <w:p w14:paraId="3CC2F223" w14:textId="4DC29F7E" w:rsidR="004208BA" w:rsidRPr="006C2D88" w:rsidRDefault="00170E73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Cs w:val="23"/>
                <w:lang w:val="hu-HU"/>
              </w:rPr>
            </w:pPr>
            <w:r w:rsidRPr="006C2D88">
              <w:rPr>
                <w:rFonts w:ascii="Book Antiqua" w:eastAsia="STZhongsong" w:hAnsi="Book Antiqua" w:cs="Times New Roman"/>
                <w:b/>
                <w:noProof/>
                <w:szCs w:val="23"/>
                <w:lang w:val="hu-HU"/>
              </w:rPr>
              <w:t>Kondrik Kornél Péter</w:t>
            </w:r>
          </w:p>
          <w:p w14:paraId="6750A2D2" w14:textId="77777777" w:rsidR="00170E73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</w:t>
            </w:r>
            <w:r w:rsidR="00170E73"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gazdasági ügyekért felelős</w:t>
            </w:r>
          </w:p>
          <w:p w14:paraId="1DD00AA6" w14:textId="18B15D2F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6C2D8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helyettes államtitkár </w:t>
            </w:r>
          </w:p>
          <w:p w14:paraId="5135454A" w14:textId="77777777" w:rsidR="004208BA" w:rsidRPr="006C2D88" w:rsidRDefault="004208BA" w:rsidP="0013534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</w:tr>
    </w:tbl>
    <w:p w14:paraId="14780E46" w14:textId="28324E1E" w:rsidR="004208BA" w:rsidRPr="006C2D88" w:rsidRDefault="004208BA" w:rsidP="003F121A">
      <w:pPr>
        <w:keepNext/>
        <w:spacing w:after="0" w:line="276" w:lineRule="auto"/>
        <w:jc w:val="center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Ellenjegyzem:</w:t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Jogi megfelelőségét tanúsítom:</w:t>
      </w:r>
    </w:p>
    <w:p w14:paraId="5CC8627A" w14:textId="3EF50A1F" w:rsidR="004208BA" w:rsidRPr="006C2D88" w:rsidRDefault="004208BA" w:rsidP="00BE381A">
      <w:pPr>
        <w:keepNext/>
        <w:spacing w:after="0" w:line="276" w:lineRule="auto"/>
        <w:ind w:left="708" w:firstLine="708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Budapest, 202</w:t>
      </w:r>
      <w:r w:rsidR="00410C61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5</w:t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…..</w:t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="00BE381A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="00BE381A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Budapest, 202</w:t>
      </w:r>
      <w:r w:rsidR="00CE758B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5.</w:t>
      </w:r>
    </w:p>
    <w:p w14:paraId="0E76D45D" w14:textId="77777777" w:rsidR="004208BA" w:rsidRPr="006C2D88" w:rsidRDefault="004208BA" w:rsidP="003F121A">
      <w:pPr>
        <w:keepNext/>
        <w:spacing w:after="0" w:line="276" w:lineRule="auto"/>
        <w:jc w:val="center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</w:p>
    <w:p w14:paraId="7FBDB8CA" w14:textId="77777777" w:rsidR="004208BA" w:rsidRPr="006C2D88" w:rsidRDefault="004208BA" w:rsidP="003F121A">
      <w:pPr>
        <w:keepNext/>
        <w:spacing w:after="0" w:line="276" w:lineRule="auto"/>
        <w:jc w:val="center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 xml:space="preserve">_______________________________ </w:t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___________________________</w:t>
      </w:r>
    </w:p>
    <w:p w14:paraId="6831461E" w14:textId="3824844D" w:rsidR="00CE758B" w:rsidRDefault="003F121A" w:rsidP="00BE381A">
      <w:pPr>
        <w:keepNext/>
        <w:spacing w:after="0" w:line="276" w:lineRule="auto"/>
        <w:ind w:left="1416"/>
        <w:rPr>
          <w:rFonts w:ascii="Book Antiqua" w:eastAsia="Times New Roman" w:hAnsi="Book Antiqua"/>
          <w:b/>
          <w:sz w:val="23"/>
          <w:szCs w:val="23"/>
          <w:lang w:val="hu-HU" w:eastAsia="hu-HU"/>
        </w:rPr>
      </w:pPr>
      <w:r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="00BC4632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 xml:space="preserve">                                           </w:t>
      </w:r>
      <w:bookmarkStart w:id="12" w:name="_GoBack"/>
      <w:bookmarkEnd w:id="12"/>
      <w:r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dr. Ecseki Csilla</w:t>
      </w:r>
    </w:p>
    <w:p w14:paraId="2C6728C0" w14:textId="61F316EA" w:rsidR="004208BA" w:rsidRPr="006C2D88" w:rsidRDefault="003F121A" w:rsidP="003F121A">
      <w:pPr>
        <w:keepNext/>
        <w:spacing w:after="0" w:line="276" w:lineRule="auto"/>
        <w:ind w:left="1416" w:hanging="708"/>
        <w:jc w:val="center"/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</w:pP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>dr. Lehoczky Balázs</w:t>
      </w:r>
      <w:r w:rsidR="00170E73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170E73" w:rsidRPr="006C2D88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CE758B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CE758B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CE758B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3F121A">
        <w:rPr>
          <w:rFonts w:ascii="Book Antiqua" w:hAnsi="Book Antiqua" w:cs="Times New Roman"/>
          <w:noProof/>
          <w:sz w:val="23"/>
          <w:szCs w:val="23"/>
          <w:lang w:val="hu-HU"/>
        </w:rPr>
        <w:t>b</w:t>
      </w:r>
      <w:r w:rsidR="004208BA" w:rsidRPr="006C2D88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eruházás vagyongazdálkodási</w:t>
      </w:r>
    </w:p>
    <w:p w14:paraId="0C9321E6" w14:textId="562EEBCB" w:rsidR="004208BA" w:rsidRPr="006C2D88" w:rsidRDefault="00BE381A" w:rsidP="00BE381A">
      <w:pPr>
        <w:keepNext/>
        <w:spacing w:after="0" w:line="276" w:lineRule="auto"/>
        <w:ind w:firstLine="708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                      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jegyző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  <w:t xml:space="preserve">        </w:t>
      </w: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       </w:t>
      </w:r>
      <w:r w:rsidR="003F121A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főosztályvezető</w:t>
      </w:r>
    </w:p>
    <w:bookmarkEnd w:id="1"/>
    <w:bookmarkEnd w:id="11"/>
    <w:p w14:paraId="119B2D98" w14:textId="0930CE14" w:rsidR="00BE381A" w:rsidRDefault="00BE381A" w:rsidP="00BE381A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05E8F09" w14:textId="66053BCD" w:rsid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Kelt: Budapest, 2025. </w:t>
      </w:r>
    </w:p>
    <w:p w14:paraId="71D41E4E" w14:textId="719B99AF" w:rsidR="00BE381A" w:rsidRDefault="00BE381A" w:rsidP="00BE381A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794BC82" w14:textId="77777777" w:rsid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 xml:space="preserve">_______________________________ </w:t>
      </w:r>
    </w:p>
    <w:p w14:paraId="6EAC10D5" w14:textId="680BCFDD" w:rsidR="00BE381A" w:rsidRP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        </w:t>
      </w:r>
      <w:r w:rsidRPr="00BE381A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Közép-Pesti Tankerületi </w:t>
      </w:r>
    </w:p>
    <w:p w14:paraId="5A17A712" w14:textId="260928EC" w:rsidR="00BE381A" w:rsidRP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                     </w:t>
      </w:r>
      <w:r w:rsidRPr="00BE381A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Központ</w:t>
      </w:r>
    </w:p>
    <w:p w14:paraId="4FF1C85D" w14:textId="56FD0F3C" w:rsidR="00BE381A" w:rsidRPr="00BE381A" w:rsidRDefault="00BE381A" w:rsidP="00BE381A">
      <w:pPr>
        <w:adjustRightInd w:val="0"/>
        <w:spacing w:after="0" w:line="276" w:lineRule="auto"/>
        <w:outlineLvl w:val="2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           </w:t>
      </w: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BE381A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dr. Házlinger György </w:t>
      </w:r>
    </w:p>
    <w:p w14:paraId="4F085C67" w14:textId="6118BA03" w:rsidR="00BE381A" w:rsidRDefault="00BE381A" w:rsidP="00BE381A">
      <w:pPr>
        <w:adjustRightInd w:val="0"/>
        <w:spacing w:after="0" w:line="276" w:lineRule="auto"/>
        <w:outlineLvl w:val="2"/>
        <w:rPr>
          <w:rFonts w:ascii="Book Antiqua" w:hAnsi="Book Antiqua" w:cs="Times New Roman"/>
          <w:noProof/>
          <w:sz w:val="23"/>
          <w:szCs w:val="23"/>
          <w:lang w:val="hu-HU"/>
        </w:rPr>
      </w:pPr>
      <w:r>
        <w:rPr>
          <w:rFonts w:ascii="Book Antiqua" w:hAnsi="Book Antiqua" w:cs="Times New Roman"/>
          <w:noProof/>
          <w:sz w:val="23"/>
          <w:szCs w:val="23"/>
          <w:lang w:val="hu-HU"/>
        </w:rPr>
        <w:t xml:space="preserve">               </w:t>
      </w:r>
      <w:r>
        <w:rPr>
          <w:rFonts w:ascii="Book Antiqua" w:hAnsi="Book Antiqua" w:cs="Times New Roman"/>
          <w:noProof/>
          <w:sz w:val="23"/>
          <w:szCs w:val="23"/>
          <w:lang w:val="hu-HU"/>
        </w:rPr>
        <w:tab/>
      </w:r>
      <w:r w:rsidRPr="007C4F8D">
        <w:rPr>
          <w:rFonts w:ascii="Book Antiqua" w:hAnsi="Book Antiqua" w:cs="Times New Roman"/>
          <w:noProof/>
          <w:sz w:val="23"/>
          <w:szCs w:val="23"/>
          <w:lang w:val="hu-HU"/>
        </w:rPr>
        <w:t>tankerületi igazgató</w:t>
      </w:r>
    </w:p>
    <w:p w14:paraId="0CA4FB2E" w14:textId="3044D161" w:rsidR="00BE381A" w:rsidRDefault="00BE381A" w:rsidP="00BE381A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5B213C85" w14:textId="71262E62" w:rsidR="00BE381A" w:rsidRDefault="00BE381A" w:rsidP="0099413C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Ellenjegyzem:</w:t>
      </w:r>
    </w:p>
    <w:p w14:paraId="60CE632E" w14:textId="7A691828" w:rsidR="00BE381A" w:rsidRDefault="00BE381A" w:rsidP="0099413C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Budapest, 2025. ……</w:t>
      </w:r>
    </w:p>
    <w:p w14:paraId="2CD0C0ED" w14:textId="5F860A74" w:rsidR="00BE381A" w:rsidRDefault="00BE381A" w:rsidP="00BE381A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4BCB4ED" w14:textId="77777777" w:rsid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6C2D88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 xml:space="preserve">_______________________________ </w:t>
      </w:r>
    </w:p>
    <w:p w14:paraId="3675C742" w14:textId="77777777" w:rsidR="00BE381A" w:rsidRP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        </w:t>
      </w:r>
      <w:r w:rsidRPr="00BE381A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Közép-Pesti Tankerületi </w:t>
      </w:r>
    </w:p>
    <w:p w14:paraId="5F69FCAD" w14:textId="77777777" w:rsidR="00BE381A" w:rsidRPr="00BE381A" w:rsidRDefault="00BE381A" w:rsidP="00BE381A">
      <w:pPr>
        <w:adjustRightInd w:val="0"/>
        <w:spacing w:after="0" w:line="276" w:lineRule="auto"/>
        <w:ind w:firstLine="708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                     </w:t>
      </w:r>
      <w:r w:rsidRPr="00BE381A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Központ</w:t>
      </w:r>
    </w:p>
    <w:p w14:paraId="000F608D" w14:textId="51CAB457" w:rsidR="00BE381A" w:rsidRPr="00BE381A" w:rsidRDefault="00BE381A" w:rsidP="00BE381A">
      <w:pPr>
        <w:adjustRightInd w:val="0"/>
        <w:spacing w:after="0" w:line="276" w:lineRule="auto"/>
        <w:outlineLvl w:val="2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           </w:t>
      </w: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  <w:t>…………………</w:t>
      </w:r>
      <w:r w:rsidRPr="00BE381A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</w:p>
    <w:p w14:paraId="344BF37C" w14:textId="7783CE0A" w:rsidR="00BE381A" w:rsidRPr="006C2D88" w:rsidRDefault="00BE381A" w:rsidP="00BE381A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hAnsi="Book Antiqua" w:cs="Times New Roman"/>
          <w:noProof/>
          <w:sz w:val="23"/>
          <w:szCs w:val="23"/>
          <w:lang w:val="hu-HU"/>
        </w:rPr>
        <w:t xml:space="preserve">               </w:t>
      </w:r>
      <w:r>
        <w:rPr>
          <w:rFonts w:ascii="Book Antiqua" w:hAnsi="Book Antiqua" w:cs="Times New Roman"/>
          <w:noProof/>
          <w:sz w:val="23"/>
          <w:szCs w:val="23"/>
          <w:lang w:val="hu-HU"/>
        </w:rPr>
        <w:tab/>
        <w:t>…….</w:t>
      </w:r>
    </w:p>
    <w:sectPr w:rsidR="00BE381A" w:rsidRPr="006C2D88" w:rsidSect="003F121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49027" w14:textId="77777777" w:rsidR="00A65AB6" w:rsidRDefault="00A65AB6">
      <w:pPr>
        <w:spacing w:after="0" w:line="240" w:lineRule="auto"/>
      </w:pPr>
      <w:r>
        <w:separator/>
      </w:r>
    </w:p>
  </w:endnote>
  <w:endnote w:type="continuationSeparator" w:id="0">
    <w:p w14:paraId="45AA68A4" w14:textId="77777777" w:rsidR="00A65AB6" w:rsidRDefault="00A6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51E13" w14:textId="77777777" w:rsidR="00E47480" w:rsidRPr="008E0C38" w:rsidRDefault="00AF1539" w:rsidP="00077AAC">
    <w:pPr>
      <w:pStyle w:val="llb"/>
      <w:jc w:val="center"/>
    </w:pPr>
    <w:r w:rsidRPr="008E0C38">
      <w:rPr>
        <w:rFonts w:ascii="Times New Roman" w:hAnsi="Times New Roman" w:cs="Times New Roman"/>
        <w:bCs/>
      </w:rPr>
      <w:fldChar w:fldCharType="begin"/>
    </w:r>
    <w:r w:rsidRPr="008E0C38">
      <w:rPr>
        <w:rFonts w:ascii="Times New Roman" w:hAnsi="Times New Roman" w:cs="Times New Roman"/>
        <w:bCs/>
        <w:sz w:val="20"/>
        <w:szCs w:val="20"/>
      </w:rPr>
      <w:instrText>PAGE</w:instrText>
    </w:r>
    <w:r w:rsidRPr="008E0C38">
      <w:rPr>
        <w:rFonts w:ascii="Times New Roman" w:hAnsi="Times New Roman" w:cs="Times New Roman"/>
        <w:bCs/>
      </w:rPr>
      <w:fldChar w:fldCharType="separate"/>
    </w:r>
    <w:r w:rsidR="00BC4632">
      <w:rPr>
        <w:rFonts w:ascii="Times New Roman" w:hAnsi="Times New Roman" w:cs="Times New Roman"/>
        <w:bCs/>
        <w:noProof/>
        <w:sz w:val="20"/>
        <w:szCs w:val="20"/>
      </w:rPr>
      <w:t>8</w:t>
    </w:r>
    <w:r w:rsidRPr="008E0C38">
      <w:rPr>
        <w:rFonts w:ascii="Times New Roman" w:hAnsi="Times New Roman" w:cs="Times New Roman"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49D82" w14:textId="77777777" w:rsidR="00E47480" w:rsidRPr="000F5048" w:rsidRDefault="00E47480">
    <w:pPr>
      <w:pStyle w:val="llb"/>
      <w:jc w:val="center"/>
      <w:rPr>
        <w:rFonts w:ascii="Book Antiqua" w:hAnsi="Book Antiqua"/>
      </w:rPr>
    </w:pPr>
  </w:p>
  <w:p w14:paraId="7EFB40C4" w14:textId="77777777" w:rsidR="00E47480" w:rsidRDefault="00E474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A3A0B" w14:textId="77777777" w:rsidR="00A65AB6" w:rsidRDefault="00A65AB6">
      <w:pPr>
        <w:spacing w:after="0" w:line="240" w:lineRule="auto"/>
      </w:pPr>
      <w:r>
        <w:separator/>
      </w:r>
    </w:p>
  </w:footnote>
  <w:footnote w:type="continuationSeparator" w:id="0">
    <w:p w14:paraId="27289EF5" w14:textId="77777777" w:rsidR="00A65AB6" w:rsidRDefault="00A6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CBC7" w14:textId="77777777" w:rsidR="00E47480" w:rsidRPr="00940811" w:rsidRDefault="00E47480" w:rsidP="0047143F">
    <w:pPr>
      <w:spacing w:after="0" w:line="240" w:lineRule="auto"/>
      <w:jc w:val="right"/>
      <w:rPr>
        <w:rFonts w:ascii="Times New Roman" w:hAnsi="Times New Roman" w:cs="Times New Roman"/>
        <w:lang w:val="hu-HU"/>
      </w:rPr>
    </w:pPr>
  </w:p>
  <w:p w14:paraId="5FF489A0" w14:textId="77777777" w:rsidR="00E47480" w:rsidRDefault="00E474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DAA2" w14:textId="77777777" w:rsidR="00E47480" w:rsidRDefault="00AF1539" w:rsidP="0047143F">
    <w:pPr>
      <w:pStyle w:val="lfej"/>
      <w:tabs>
        <w:tab w:val="clear" w:pos="4703"/>
        <w:tab w:val="clear" w:pos="9406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18E5"/>
    <w:multiLevelType w:val="hybridMultilevel"/>
    <w:tmpl w:val="24005672"/>
    <w:lvl w:ilvl="0" w:tplc="75BAE560">
      <w:start w:val="1"/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33BB0"/>
    <w:multiLevelType w:val="multilevel"/>
    <w:tmpl w:val="EF0AF1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5B88"/>
    <w:multiLevelType w:val="hybridMultilevel"/>
    <w:tmpl w:val="344CB6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C42C3"/>
    <w:multiLevelType w:val="hybridMultilevel"/>
    <w:tmpl w:val="EF1CB516"/>
    <w:lvl w:ilvl="0" w:tplc="91A0113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6385"/>
    <w:multiLevelType w:val="hybridMultilevel"/>
    <w:tmpl w:val="9C20EAEE"/>
    <w:lvl w:ilvl="0" w:tplc="42A4F3F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572" w:hanging="360"/>
      </w:p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A97661D"/>
    <w:multiLevelType w:val="hybridMultilevel"/>
    <w:tmpl w:val="00064B08"/>
    <w:lvl w:ilvl="0" w:tplc="CEFC4C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1FFF"/>
    <w:multiLevelType w:val="multilevel"/>
    <w:tmpl w:val="6EA62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410485"/>
    <w:multiLevelType w:val="hybridMultilevel"/>
    <w:tmpl w:val="916670C6"/>
    <w:lvl w:ilvl="0" w:tplc="2A38F506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42103"/>
    <w:multiLevelType w:val="hybridMultilevel"/>
    <w:tmpl w:val="8F44C316"/>
    <w:lvl w:ilvl="0" w:tplc="BDB418A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E33DEB"/>
    <w:multiLevelType w:val="hybridMultilevel"/>
    <w:tmpl w:val="09A434D6"/>
    <w:lvl w:ilvl="0" w:tplc="C5640AFE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03E34"/>
    <w:multiLevelType w:val="hybridMultilevel"/>
    <w:tmpl w:val="E6862D4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BC45D5"/>
    <w:multiLevelType w:val="hybridMultilevel"/>
    <w:tmpl w:val="7E5AAE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56F5D"/>
    <w:multiLevelType w:val="hybridMultilevel"/>
    <w:tmpl w:val="18781004"/>
    <w:lvl w:ilvl="0" w:tplc="2DC2E7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BA"/>
    <w:rsid w:val="00011977"/>
    <w:rsid w:val="000A431E"/>
    <w:rsid w:val="000D41E4"/>
    <w:rsid w:val="000F69DF"/>
    <w:rsid w:val="001125FC"/>
    <w:rsid w:val="0012442E"/>
    <w:rsid w:val="0012781B"/>
    <w:rsid w:val="00162E40"/>
    <w:rsid w:val="00170E73"/>
    <w:rsid w:val="001C1612"/>
    <w:rsid w:val="001F04F2"/>
    <w:rsid w:val="00204690"/>
    <w:rsid w:val="002161B8"/>
    <w:rsid w:val="00221E53"/>
    <w:rsid w:val="00281174"/>
    <w:rsid w:val="002C7827"/>
    <w:rsid w:val="00323DF2"/>
    <w:rsid w:val="0034418F"/>
    <w:rsid w:val="003E7DDD"/>
    <w:rsid w:val="003F121A"/>
    <w:rsid w:val="003F76DC"/>
    <w:rsid w:val="00410C61"/>
    <w:rsid w:val="004208BA"/>
    <w:rsid w:val="00424982"/>
    <w:rsid w:val="00435440"/>
    <w:rsid w:val="004C6AC7"/>
    <w:rsid w:val="004F1678"/>
    <w:rsid w:val="004F709A"/>
    <w:rsid w:val="00554507"/>
    <w:rsid w:val="005569E6"/>
    <w:rsid w:val="0057085E"/>
    <w:rsid w:val="00581BCA"/>
    <w:rsid w:val="005A4395"/>
    <w:rsid w:val="005E5AA3"/>
    <w:rsid w:val="00627048"/>
    <w:rsid w:val="006274C4"/>
    <w:rsid w:val="006444EB"/>
    <w:rsid w:val="006870B7"/>
    <w:rsid w:val="006965DD"/>
    <w:rsid w:val="006A7287"/>
    <w:rsid w:val="006B0AF8"/>
    <w:rsid w:val="006C2D88"/>
    <w:rsid w:val="006D3E7B"/>
    <w:rsid w:val="0074573C"/>
    <w:rsid w:val="00751569"/>
    <w:rsid w:val="00775F2C"/>
    <w:rsid w:val="007C4F8D"/>
    <w:rsid w:val="007E4750"/>
    <w:rsid w:val="007E7F51"/>
    <w:rsid w:val="007F4669"/>
    <w:rsid w:val="008434F5"/>
    <w:rsid w:val="00873F61"/>
    <w:rsid w:val="00884FBD"/>
    <w:rsid w:val="008968B0"/>
    <w:rsid w:val="008A7579"/>
    <w:rsid w:val="008C4248"/>
    <w:rsid w:val="008D2D17"/>
    <w:rsid w:val="008F53A3"/>
    <w:rsid w:val="00906A81"/>
    <w:rsid w:val="00941EEF"/>
    <w:rsid w:val="009526CF"/>
    <w:rsid w:val="00962619"/>
    <w:rsid w:val="0096320D"/>
    <w:rsid w:val="00981435"/>
    <w:rsid w:val="0099413C"/>
    <w:rsid w:val="009B61C3"/>
    <w:rsid w:val="009D24EE"/>
    <w:rsid w:val="009F3759"/>
    <w:rsid w:val="00A51B4A"/>
    <w:rsid w:val="00A65AB6"/>
    <w:rsid w:val="00A67500"/>
    <w:rsid w:val="00A86F4F"/>
    <w:rsid w:val="00AC471A"/>
    <w:rsid w:val="00AC6953"/>
    <w:rsid w:val="00AD3E6B"/>
    <w:rsid w:val="00AF1539"/>
    <w:rsid w:val="00B05DD3"/>
    <w:rsid w:val="00B62CFE"/>
    <w:rsid w:val="00BA3652"/>
    <w:rsid w:val="00BB4185"/>
    <w:rsid w:val="00BC4632"/>
    <w:rsid w:val="00BC608B"/>
    <w:rsid w:val="00BD77ED"/>
    <w:rsid w:val="00BE381A"/>
    <w:rsid w:val="00C023B0"/>
    <w:rsid w:val="00C1102B"/>
    <w:rsid w:val="00C707D5"/>
    <w:rsid w:val="00C75D1E"/>
    <w:rsid w:val="00C86D46"/>
    <w:rsid w:val="00CA607E"/>
    <w:rsid w:val="00CB1525"/>
    <w:rsid w:val="00CE3E87"/>
    <w:rsid w:val="00CE758B"/>
    <w:rsid w:val="00D31927"/>
    <w:rsid w:val="00D94C46"/>
    <w:rsid w:val="00DC3AB0"/>
    <w:rsid w:val="00DD79AB"/>
    <w:rsid w:val="00DF4C05"/>
    <w:rsid w:val="00E2584E"/>
    <w:rsid w:val="00E4041D"/>
    <w:rsid w:val="00E45CFF"/>
    <w:rsid w:val="00E47480"/>
    <w:rsid w:val="00E54ACA"/>
    <w:rsid w:val="00E56EBF"/>
    <w:rsid w:val="00E92B92"/>
    <w:rsid w:val="00EB7B1B"/>
    <w:rsid w:val="00ED6E4C"/>
    <w:rsid w:val="00F03339"/>
    <w:rsid w:val="00F14CE7"/>
    <w:rsid w:val="00F67504"/>
    <w:rsid w:val="00F91E99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4545B44"/>
  <w15:chartTrackingRefBased/>
  <w15:docId w15:val="{EF75C375-E6EC-4B3E-BC1C-F0830E58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08BA"/>
    <w:rPr>
      <w:rFonts w:ascii="Calibri" w:eastAsia="Calibri" w:hAnsi="Calibri" w:cs="Arial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20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aliases w:val="h3,H3,Címsor 3-1,h3 sub heading,3,sub-sub,Level 3,Minor1,1.2.3.,heading3,CMG H3,C Sub-Sub/Italic,h31,h32,h33,h311,h34,h312,h35,h313,h36,h37,h314,h38,h39,h310,h315,h321,h331,h3111,h341,h3121,h351,h3131,h361,h371,h3141,h381,h391,Cím 3"/>
    <w:basedOn w:val="Norml"/>
    <w:link w:val="Cmsor3Char"/>
    <w:uiPriority w:val="99"/>
    <w:qFormat/>
    <w:rsid w:val="004208BA"/>
    <w:pPr>
      <w:tabs>
        <w:tab w:val="num" w:pos="720"/>
      </w:tabs>
      <w:adjustRightInd w:val="0"/>
      <w:spacing w:after="240" w:line="240" w:lineRule="auto"/>
      <w:ind w:left="720" w:hanging="720"/>
      <w:jc w:val="both"/>
      <w:outlineLvl w:val="2"/>
    </w:pPr>
    <w:rPr>
      <w:rFonts w:ascii="Times New Roman" w:eastAsia="STZhongsong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08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msor3Char">
    <w:name w:val="Címsor 3 Char"/>
    <w:aliases w:val="h3 Char,H3 Char,Címsor 3-1 Char,h3 sub heading Char,3 Char,sub-sub Char,Level 3 Char,Minor1 Char,1.2.3. Char,heading3 Char,CMG H3 Char,C Sub-Sub/Italic Char,h31 Char,h32 Char,h33 Char,h311 Char,h34 Char,h312 Char,h35 Char,h313 Char"/>
    <w:basedOn w:val="Bekezdsalapbettpusa"/>
    <w:link w:val="Cmsor3"/>
    <w:uiPriority w:val="99"/>
    <w:rsid w:val="004208BA"/>
    <w:rPr>
      <w:rFonts w:ascii="Times New Roman" w:eastAsia="STZhongsong" w:hAnsi="Times New Roman" w:cs="Times New Roman"/>
      <w:sz w:val="20"/>
      <w:szCs w:val="20"/>
      <w:lang w:val="en-US" w:eastAsia="zh-CN"/>
    </w:rPr>
  </w:style>
  <w:style w:type="paragraph" w:styleId="lfej">
    <w:name w:val="header"/>
    <w:basedOn w:val="Norml"/>
    <w:link w:val="lfejChar"/>
    <w:uiPriority w:val="99"/>
    <w:unhideWhenUsed/>
    <w:rsid w:val="004208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08BA"/>
    <w:rPr>
      <w:rFonts w:ascii="Calibri" w:eastAsia="Calibri" w:hAnsi="Calibri" w:cs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4208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08BA"/>
    <w:rPr>
      <w:rFonts w:ascii="Calibri" w:eastAsia="Calibri" w:hAnsi="Calibri" w:cs="Arial"/>
      <w:lang w:val="en-US"/>
    </w:rPr>
  </w:style>
  <w:style w:type="character" w:styleId="Jegyzethivatkozs">
    <w:name w:val="annotation reference"/>
    <w:unhideWhenUsed/>
    <w:rsid w:val="004208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208BA"/>
    <w:pPr>
      <w:spacing w:line="240" w:lineRule="auto"/>
    </w:pPr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08BA"/>
    <w:rPr>
      <w:rFonts w:ascii="Calibri" w:eastAsia="Calibri" w:hAnsi="Calibri" w:cs="Times New Roman"/>
      <w:sz w:val="20"/>
      <w:szCs w:val="20"/>
      <w:lang w:val="en-US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,LISTA,Dot pt"/>
    <w:basedOn w:val="Norml"/>
    <w:link w:val="ListaszerbekezdsChar"/>
    <w:uiPriority w:val="99"/>
    <w:qFormat/>
    <w:rsid w:val="004208BA"/>
    <w:pPr>
      <w:ind w:left="720"/>
      <w:contextualSpacing/>
    </w:pPr>
  </w:style>
  <w:style w:type="paragraph" w:customStyle="1" w:styleId="AlaprtelmezettA">
    <w:name w:val="Alapértelmezett A"/>
    <w:rsid w:val="004208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</w:r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qFormat/>
    <w:locked/>
    <w:rsid w:val="004208BA"/>
    <w:rPr>
      <w:rFonts w:ascii="Calibri" w:eastAsia="Calibri" w:hAnsi="Calibri" w:cs="Arial"/>
      <w:lang w:val="en-US"/>
    </w:rPr>
  </w:style>
  <w:style w:type="paragraph" w:styleId="NormlWeb">
    <w:name w:val="Normal (Web)"/>
    <w:aliases w:val=" Char Char Char, Char"/>
    <w:basedOn w:val="Norml"/>
    <w:uiPriority w:val="99"/>
    <w:unhideWhenUsed/>
    <w:rsid w:val="0042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4208BA"/>
    <w:rPr>
      <w:color w:val="0000FF"/>
      <w:u w:val="single"/>
    </w:rPr>
  </w:style>
  <w:style w:type="paragraph" w:customStyle="1" w:styleId="Norml11">
    <w:name w:val="Normál11"/>
    <w:rsid w:val="004208BA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8BA"/>
    <w:rPr>
      <w:rFonts w:ascii="Segoe UI" w:eastAsia="Calibri" w:hAnsi="Segoe UI" w:cs="Segoe UI"/>
      <w:sz w:val="18"/>
      <w:szCs w:val="18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7504"/>
    <w:rPr>
      <w:rFonts w:cs="Arial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7504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Szvegtrzsbehzssal2">
    <w:name w:val="Body Text Indent 2"/>
    <w:basedOn w:val="Norml"/>
    <w:link w:val="Szvegtrzsbehzssal2Char"/>
    <w:uiPriority w:val="99"/>
    <w:rsid w:val="00873F61"/>
    <w:pPr>
      <w:adjustRightInd w:val="0"/>
      <w:spacing w:after="240" w:line="240" w:lineRule="auto"/>
      <w:jc w:val="both"/>
    </w:pPr>
    <w:rPr>
      <w:rFonts w:ascii="Times New Roman" w:eastAsia="STZhongsong" w:hAnsi="Times New Roman" w:cs="Times New Roman"/>
      <w:lang w:val="x-none"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873F61"/>
    <w:rPr>
      <w:rFonts w:ascii="Times New Roman" w:eastAsia="STZhongsong" w:hAnsi="Times New Roman" w:cs="Times New Roman"/>
      <w:lang w:val="x-none" w:eastAsia="zh-CN"/>
    </w:rPr>
  </w:style>
  <w:style w:type="paragraph" w:styleId="Vltozat">
    <w:name w:val="Revision"/>
    <w:hidden/>
    <w:uiPriority w:val="99"/>
    <w:semiHidden/>
    <w:rsid w:val="00204690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1A09-0FE3-4B78-B707-DA297D4C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2133</Words>
  <Characters>14722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NIF Zrt.</Company>
  <LinksUpToDate>false</LinksUpToDate>
  <CharactersWithSpaces>16822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Hamvas Eszter Izabella dr.</dc:creator>
  <cp:keywords/>
  <dc:description/>
  <cp:lastModifiedBy>Nemzecskiné Bacskai Katalin</cp:lastModifiedBy>
  <cp:revision>7</cp:revision>
  <dcterms:created xsi:type="dcterms:W3CDTF">2025-04-28T06:35:00Z</dcterms:created>
  <dcterms:modified xsi:type="dcterms:W3CDTF">2025-06-05T09:37:00Z</dcterms:modified>
</cp:coreProperties>
</file>