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csostblzat1"/>
        <w:tblpPr w:leftFromText="141" w:rightFromText="141" w:vertAnchor="text" w:horzAnchor="margin" w:tblpY="-2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79"/>
        <w:gridCol w:w="7991"/>
      </w:tblGrid>
      <w:tr w:rsidR="00F04E28" w:rsidRPr="00F04E28" w14:paraId="4CC4412D" w14:textId="77777777" w:rsidTr="00F04E28">
        <w:tc>
          <w:tcPr>
            <w:tcW w:w="1079" w:type="dxa"/>
          </w:tcPr>
          <w:p w14:paraId="2F9B2E2E" w14:textId="77777777" w:rsidR="00F04E28" w:rsidRPr="00F04E28" w:rsidRDefault="00F04E28" w:rsidP="00F04E28">
            <w:pPr>
              <w:tabs>
                <w:tab w:val="center" w:pos="4536"/>
                <w:tab w:val="right" w:pos="9072"/>
              </w:tabs>
              <w:overflowPunct w:val="0"/>
              <w:adjustRightInd w:val="0"/>
              <w:rPr>
                <w:rFonts w:cs="Times New Roman"/>
              </w:rPr>
            </w:pPr>
            <w:r w:rsidRPr="00F04E28">
              <w:rPr>
                <w:rFonts w:cs="Times New Roman"/>
                <w:noProof/>
                <w:lang w:eastAsia="hu-HU"/>
              </w:rPr>
              <w:drawing>
                <wp:inline distT="0" distB="0" distL="0" distR="0" wp14:anchorId="2F28C1AA" wp14:editId="499A5C97">
                  <wp:extent cx="441015" cy="900000"/>
                  <wp:effectExtent l="19050" t="0" r="0" b="0"/>
                  <wp:docPr id="3" name="Kép 0" descr="Zugló_címer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gló_címer_v3.png"/>
                          <pic:cNvPicPr/>
                        </pic:nvPicPr>
                        <pic:blipFill>
                          <a:blip r:embed="rId7"/>
                          <a:stretch>
                            <a:fillRect/>
                          </a:stretch>
                        </pic:blipFill>
                        <pic:spPr>
                          <a:xfrm>
                            <a:off x="0" y="0"/>
                            <a:ext cx="441015" cy="900000"/>
                          </a:xfrm>
                          <a:prstGeom prst="rect">
                            <a:avLst/>
                          </a:prstGeom>
                        </pic:spPr>
                      </pic:pic>
                    </a:graphicData>
                  </a:graphic>
                </wp:inline>
              </w:drawing>
            </w:r>
          </w:p>
        </w:tc>
        <w:tc>
          <w:tcPr>
            <w:tcW w:w="7991" w:type="dxa"/>
          </w:tcPr>
          <w:p w14:paraId="6F4762A4" w14:textId="77777777" w:rsidR="00F04E28" w:rsidRPr="00F04E28" w:rsidRDefault="00F04E28" w:rsidP="00F04E28">
            <w:pPr>
              <w:tabs>
                <w:tab w:val="left" w:pos="2460"/>
                <w:tab w:val="center" w:pos="4536"/>
                <w:tab w:val="right" w:pos="8141"/>
                <w:tab w:val="right" w:pos="9072"/>
              </w:tabs>
              <w:overflowPunct w:val="0"/>
              <w:adjustRightInd w:val="0"/>
              <w:rPr>
                <w:rFonts w:cs="Times New Roman"/>
                <w:color w:val="43B02A"/>
              </w:rPr>
            </w:pPr>
            <w:r w:rsidRPr="00F04E28">
              <w:rPr>
                <w:rFonts w:cs="Times New Roman"/>
                <w:color w:val="43B02A"/>
              </w:rPr>
              <w:tab/>
            </w:r>
          </w:p>
          <w:p w14:paraId="20A015CE" w14:textId="77777777" w:rsidR="00F04E28" w:rsidRPr="00F04E28" w:rsidRDefault="00F04E28" w:rsidP="00F04E28">
            <w:pPr>
              <w:tabs>
                <w:tab w:val="left" w:pos="2460"/>
                <w:tab w:val="center" w:pos="4536"/>
                <w:tab w:val="right" w:pos="8141"/>
                <w:tab w:val="right" w:pos="9072"/>
              </w:tabs>
              <w:overflowPunct w:val="0"/>
              <w:adjustRightInd w:val="0"/>
              <w:ind w:firstLine="4512"/>
              <w:rPr>
                <w:rFonts w:cs="Times New Roman"/>
                <w:color w:val="43B02A"/>
              </w:rPr>
            </w:pPr>
            <w:r w:rsidRPr="00F04E28">
              <w:rPr>
                <w:rFonts w:cs="Times New Roman"/>
                <w:color w:val="43B02A"/>
              </w:rPr>
              <w:tab/>
            </w:r>
            <w:r w:rsidRPr="00F04E28">
              <w:rPr>
                <w:rFonts w:cs="Times New Roman"/>
                <w:color w:val="43B02A"/>
              </w:rPr>
              <w:tab/>
              <w:t>Budapest Főváros XIV. Kerület</w:t>
            </w:r>
          </w:p>
          <w:p w14:paraId="38714CCA" w14:textId="77777777" w:rsidR="00F04E28" w:rsidRPr="00F04E28" w:rsidRDefault="00F04E28" w:rsidP="00F04E28">
            <w:pPr>
              <w:tabs>
                <w:tab w:val="center" w:pos="4536"/>
                <w:tab w:val="right" w:pos="8141"/>
                <w:tab w:val="right" w:pos="9072"/>
              </w:tabs>
              <w:overflowPunct w:val="0"/>
              <w:adjustRightInd w:val="0"/>
              <w:ind w:firstLine="4512"/>
              <w:jc w:val="center"/>
              <w:rPr>
                <w:rFonts w:cs="Times New Roman"/>
                <w:color w:val="43B02A"/>
              </w:rPr>
            </w:pPr>
            <w:r w:rsidRPr="00F04E28">
              <w:rPr>
                <w:rFonts w:cs="Times New Roman"/>
                <w:color w:val="43B02A"/>
              </w:rPr>
              <w:t xml:space="preserve">        Zuglói Polgármesteri Hivatal</w:t>
            </w:r>
          </w:p>
          <w:p w14:paraId="6D9BA9C3" w14:textId="77777777" w:rsidR="00F04E28" w:rsidRPr="00F04E28" w:rsidRDefault="00F04E28" w:rsidP="00F04E28">
            <w:pPr>
              <w:tabs>
                <w:tab w:val="center" w:pos="4536"/>
                <w:tab w:val="right" w:pos="8141"/>
                <w:tab w:val="right" w:pos="9072"/>
              </w:tabs>
              <w:overflowPunct w:val="0"/>
              <w:adjustRightInd w:val="0"/>
              <w:ind w:firstLine="4512"/>
              <w:jc w:val="right"/>
              <w:rPr>
                <w:rFonts w:cs="Times New Roman"/>
                <w:color w:val="43B02A"/>
              </w:rPr>
            </w:pPr>
          </w:p>
          <w:p w14:paraId="07CC8984" w14:textId="77777777" w:rsidR="00F04E28" w:rsidRPr="00F04E28" w:rsidRDefault="00F04E28" w:rsidP="00F04E28">
            <w:pPr>
              <w:tabs>
                <w:tab w:val="center" w:pos="4536"/>
                <w:tab w:val="right" w:pos="8141"/>
                <w:tab w:val="right" w:pos="9072"/>
              </w:tabs>
              <w:overflowPunct w:val="0"/>
              <w:adjustRightInd w:val="0"/>
              <w:spacing w:before="240"/>
              <w:ind w:firstLine="4512"/>
              <w:jc w:val="right"/>
              <w:rPr>
                <w:rFonts w:cs="Times New Roman"/>
                <w:color w:val="43B02A"/>
              </w:rPr>
            </w:pPr>
            <w:r w:rsidRPr="00F04E28">
              <w:rPr>
                <w:rFonts w:cs="Times New Roman"/>
                <w:color w:val="43B02A"/>
              </w:rPr>
              <w:t xml:space="preserve">1145 Budapest, </w:t>
            </w:r>
            <w:proofErr w:type="spellStart"/>
            <w:r w:rsidRPr="00F04E28">
              <w:rPr>
                <w:rFonts w:cs="Times New Roman"/>
                <w:color w:val="43B02A"/>
              </w:rPr>
              <w:t>Pétervárad</w:t>
            </w:r>
            <w:proofErr w:type="spellEnd"/>
            <w:r w:rsidRPr="00F04E28">
              <w:rPr>
                <w:rFonts w:cs="Times New Roman"/>
                <w:color w:val="43B02A"/>
              </w:rPr>
              <w:t xml:space="preserve"> u. 2.</w:t>
            </w:r>
          </w:p>
        </w:tc>
      </w:tr>
    </w:tbl>
    <w:p w14:paraId="20054C57" w14:textId="77777777" w:rsidR="00F04E28" w:rsidRPr="00F04E28" w:rsidRDefault="00F04E28" w:rsidP="00F04E28">
      <w:pPr>
        <w:spacing w:before="120" w:after="120" w:line="276" w:lineRule="auto"/>
        <w:jc w:val="both"/>
        <w:rPr>
          <w:rFonts w:ascii="Times New Roman" w:eastAsia="Times New Roman" w:hAnsi="Times New Roman" w:cs="Times New Roman"/>
          <w:sz w:val="24"/>
          <w:szCs w:val="24"/>
        </w:rPr>
      </w:pPr>
    </w:p>
    <w:p w14:paraId="064E7C27" w14:textId="77777777" w:rsidR="00F04E28" w:rsidRDefault="00F04E28" w:rsidP="00F04E28">
      <w:pPr>
        <w:spacing w:before="120" w:after="120" w:line="276" w:lineRule="auto"/>
        <w:jc w:val="both"/>
        <w:rPr>
          <w:rFonts w:ascii="Times New Roman" w:eastAsia="Times New Roman" w:hAnsi="Times New Roman" w:cs="Times New Roman"/>
          <w:sz w:val="24"/>
          <w:szCs w:val="24"/>
        </w:rPr>
      </w:pPr>
    </w:p>
    <w:p w14:paraId="0BFD8FC8" w14:textId="77777777" w:rsidR="00F04E28" w:rsidRDefault="00F04E28" w:rsidP="00F04E28">
      <w:pPr>
        <w:spacing w:before="120" w:after="120" w:line="276" w:lineRule="auto"/>
        <w:jc w:val="both"/>
        <w:rPr>
          <w:rFonts w:ascii="Times New Roman" w:eastAsia="Times New Roman" w:hAnsi="Times New Roman" w:cs="Times New Roman"/>
          <w:sz w:val="24"/>
          <w:szCs w:val="24"/>
        </w:rPr>
      </w:pPr>
    </w:p>
    <w:p w14:paraId="19819432" w14:textId="77777777" w:rsidR="00F04E28" w:rsidRPr="00F04E28" w:rsidRDefault="00F04E28" w:rsidP="00F04E28">
      <w:pPr>
        <w:spacing w:before="120" w:after="120" w:line="276" w:lineRule="auto"/>
        <w:jc w:val="both"/>
        <w:rPr>
          <w:rFonts w:ascii="Times New Roman" w:eastAsia="Times New Roman" w:hAnsi="Times New Roman" w:cs="Times New Roman"/>
          <w:sz w:val="24"/>
          <w:szCs w:val="24"/>
        </w:rPr>
      </w:pPr>
    </w:p>
    <w:p w14:paraId="1B1EFFE8" w14:textId="77777777" w:rsidR="00F04E28" w:rsidRPr="00F04E28" w:rsidRDefault="00F04E28" w:rsidP="00F04E28">
      <w:pPr>
        <w:spacing w:before="120" w:after="120" w:line="276" w:lineRule="auto"/>
        <w:jc w:val="both"/>
        <w:rPr>
          <w:rFonts w:ascii="Times New Roman" w:eastAsia="Times New Roman" w:hAnsi="Times New Roman" w:cs="Times New Roman"/>
          <w:sz w:val="24"/>
          <w:szCs w:val="24"/>
        </w:rPr>
      </w:pPr>
    </w:p>
    <w:p w14:paraId="0F4C3489" w14:textId="77777777" w:rsidR="00F04E28" w:rsidRPr="00FC094C" w:rsidRDefault="00F04E28" w:rsidP="00F04E28">
      <w:pPr>
        <w:pBdr>
          <w:top w:val="single" w:sz="4" w:space="1" w:color="auto"/>
          <w:left w:val="single" w:sz="4" w:space="4" w:color="auto"/>
          <w:bottom w:val="single" w:sz="4" w:space="1" w:color="auto"/>
          <w:right w:val="single" w:sz="4" w:space="4" w:color="auto"/>
        </w:pBdr>
        <w:shd w:val="clear" w:color="auto" w:fill="E2EFD9"/>
        <w:tabs>
          <w:tab w:val="left" w:pos="142"/>
        </w:tabs>
        <w:spacing w:before="240" w:after="240" w:line="276" w:lineRule="auto"/>
        <w:jc w:val="center"/>
        <w:rPr>
          <w:rFonts w:ascii="Calibri" w:eastAsia="Times New Roman" w:hAnsi="Calibri" w:cs="Calibri"/>
          <w:b/>
          <w:sz w:val="28"/>
          <w:szCs w:val="28"/>
          <w:shd w:val="clear" w:color="auto" w:fill="E2EFD9"/>
        </w:rPr>
      </w:pPr>
      <w:bookmarkStart w:id="0" w:name="_Hlk39130094"/>
      <w:r w:rsidRPr="00FC094C">
        <w:rPr>
          <w:rFonts w:ascii="Calibri" w:eastAsia="Times New Roman" w:hAnsi="Calibri" w:cs="Calibri"/>
          <w:b/>
          <w:sz w:val="28"/>
          <w:szCs w:val="28"/>
          <w:shd w:val="clear" w:color="auto" w:fill="E2EFD9"/>
        </w:rPr>
        <w:t>Budapest Főváros XIV. Kerület Zugló Polgármester</w:t>
      </w:r>
      <w:r w:rsidR="00D5754D" w:rsidRPr="00FC094C">
        <w:rPr>
          <w:rFonts w:ascii="Calibri" w:eastAsia="Times New Roman" w:hAnsi="Calibri" w:cs="Calibri"/>
          <w:b/>
          <w:sz w:val="28"/>
          <w:szCs w:val="28"/>
          <w:shd w:val="clear" w:color="auto" w:fill="E2EFD9"/>
        </w:rPr>
        <w:t>e</w:t>
      </w:r>
    </w:p>
    <w:bookmarkEnd w:id="0"/>
    <w:p w14:paraId="798829A8" w14:textId="383E4552" w:rsidR="00F04E28" w:rsidRPr="00FC094C" w:rsidRDefault="00C52723" w:rsidP="00F04E28">
      <w:pPr>
        <w:pBdr>
          <w:top w:val="single" w:sz="4" w:space="1" w:color="auto"/>
          <w:left w:val="single" w:sz="4" w:space="4" w:color="auto"/>
          <w:bottom w:val="single" w:sz="4" w:space="1" w:color="auto"/>
          <w:right w:val="single" w:sz="4" w:space="4" w:color="auto"/>
        </w:pBdr>
        <w:shd w:val="clear" w:color="auto" w:fill="E2EFD9"/>
        <w:tabs>
          <w:tab w:val="left" w:pos="142"/>
        </w:tabs>
        <w:spacing w:before="240" w:after="240" w:line="276" w:lineRule="auto"/>
        <w:jc w:val="center"/>
        <w:rPr>
          <w:rFonts w:ascii="Calibri" w:eastAsia="Times New Roman" w:hAnsi="Calibri" w:cs="Calibri"/>
          <w:b/>
          <w:sz w:val="28"/>
          <w:szCs w:val="28"/>
          <w:shd w:val="clear" w:color="auto" w:fill="E2EFD9"/>
        </w:rPr>
      </w:pPr>
      <w:r>
        <w:rPr>
          <w:rFonts w:ascii="Calibri" w:eastAsia="Times New Roman" w:hAnsi="Calibri" w:cs="Calibri"/>
          <w:b/>
          <w:sz w:val="28"/>
          <w:szCs w:val="28"/>
          <w:shd w:val="clear" w:color="auto" w:fill="E2EFD9"/>
        </w:rPr>
        <w:t>1/</w:t>
      </w:r>
      <w:r w:rsidR="00F04E28" w:rsidRPr="00FC094C">
        <w:rPr>
          <w:rFonts w:ascii="Calibri" w:eastAsia="Times New Roman" w:hAnsi="Calibri" w:cs="Calibri"/>
          <w:b/>
          <w:sz w:val="28"/>
          <w:szCs w:val="28"/>
          <w:shd w:val="clear" w:color="auto" w:fill="E2EFD9"/>
        </w:rPr>
        <w:t>202</w:t>
      </w:r>
      <w:r w:rsidR="00E43223">
        <w:rPr>
          <w:rFonts w:ascii="Calibri" w:eastAsia="Times New Roman" w:hAnsi="Calibri" w:cs="Calibri"/>
          <w:b/>
          <w:sz w:val="28"/>
          <w:szCs w:val="28"/>
          <w:shd w:val="clear" w:color="auto" w:fill="E2EFD9"/>
        </w:rPr>
        <w:t>5</w:t>
      </w:r>
      <w:r w:rsidR="00F04E28" w:rsidRPr="00FC094C">
        <w:rPr>
          <w:rFonts w:ascii="Calibri" w:eastAsia="Times New Roman" w:hAnsi="Calibri" w:cs="Calibri"/>
          <w:b/>
          <w:sz w:val="28"/>
          <w:szCs w:val="28"/>
          <w:shd w:val="clear" w:color="auto" w:fill="E2EFD9"/>
        </w:rPr>
        <w:t>. (</w:t>
      </w:r>
      <w:proofErr w:type="gramStart"/>
      <w:r w:rsidR="00036785" w:rsidRPr="00241589">
        <w:rPr>
          <w:rFonts w:ascii="Calibri" w:eastAsia="Times New Roman" w:hAnsi="Calibri" w:cs="Calibri"/>
          <w:b/>
          <w:sz w:val="28"/>
          <w:szCs w:val="28"/>
          <w:shd w:val="clear" w:color="auto" w:fill="E2EFD9"/>
        </w:rPr>
        <w:t>I</w:t>
      </w:r>
      <w:r w:rsidR="00A01A21">
        <w:rPr>
          <w:rFonts w:ascii="Calibri" w:eastAsia="Times New Roman" w:hAnsi="Calibri" w:cs="Calibri"/>
          <w:b/>
          <w:sz w:val="28"/>
          <w:szCs w:val="28"/>
          <w:shd w:val="clear" w:color="auto" w:fill="E2EFD9"/>
        </w:rPr>
        <w:t>I</w:t>
      </w:r>
      <w:r w:rsidR="00036785" w:rsidRPr="00241589">
        <w:rPr>
          <w:rFonts w:ascii="Calibri" w:eastAsia="Times New Roman" w:hAnsi="Calibri" w:cs="Calibri"/>
          <w:b/>
          <w:sz w:val="28"/>
          <w:szCs w:val="28"/>
          <w:shd w:val="clear" w:color="auto" w:fill="E2EFD9"/>
        </w:rPr>
        <w:t>I</w:t>
      </w:r>
      <w:r w:rsidR="00F04E28" w:rsidRPr="00FC094C">
        <w:rPr>
          <w:rFonts w:ascii="Calibri" w:eastAsia="Times New Roman" w:hAnsi="Calibri" w:cs="Calibri"/>
          <w:b/>
          <w:sz w:val="28"/>
          <w:szCs w:val="28"/>
          <w:shd w:val="clear" w:color="auto" w:fill="E2EFD9"/>
        </w:rPr>
        <w:t xml:space="preserve">. </w:t>
      </w:r>
      <w:r w:rsidR="00775322">
        <w:rPr>
          <w:rFonts w:ascii="Calibri" w:eastAsia="Times New Roman" w:hAnsi="Calibri" w:cs="Calibri"/>
          <w:b/>
          <w:color w:val="FF0000"/>
          <w:sz w:val="28"/>
          <w:szCs w:val="28"/>
          <w:shd w:val="clear" w:color="auto" w:fill="E2EFD9"/>
        </w:rPr>
        <w:t>..</w:t>
      </w:r>
      <w:proofErr w:type="gramEnd"/>
      <w:r w:rsidR="00775322">
        <w:rPr>
          <w:rFonts w:ascii="Calibri" w:eastAsia="Times New Roman" w:hAnsi="Calibri" w:cs="Calibri"/>
          <w:b/>
          <w:color w:val="FF0000"/>
          <w:sz w:val="28"/>
          <w:szCs w:val="28"/>
          <w:shd w:val="clear" w:color="auto" w:fill="E2EFD9"/>
        </w:rPr>
        <w:t>..</w:t>
      </w:r>
      <w:r w:rsidR="00F04E28" w:rsidRPr="00FC094C">
        <w:rPr>
          <w:rFonts w:ascii="Calibri" w:eastAsia="Times New Roman" w:hAnsi="Calibri" w:cs="Calibri"/>
          <w:b/>
          <w:sz w:val="28"/>
          <w:szCs w:val="28"/>
          <w:shd w:val="clear" w:color="auto" w:fill="E2EFD9"/>
        </w:rPr>
        <w:t>.) normatív utasítása</w:t>
      </w:r>
    </w:p>
    <w:p w14:paraId="77B31394" w14:textId="77777777" w:rsidR="00F04E28" w:rsidRPr="00FC094C" w:rsidRDefault="00E85FC8" w:rsidP="00F04E28">
      <w:pPr>
        <w:pBdr>
          <w:top w:val="single" w:sz="4" w:space="1" w:color="auto"/>
          <w:left w:val="single" w:sz="4" w:space="4" w:color="auto"/>
          <w:bottom w:val="single" w:sz="4" w:space="1" w:color="auto"/>
          <w:right w:val="single" w:sz="4" w:space="4" w:color="auto"/>
        </w:pBdr>
        <w:shd w:val="clear" w:color="auto" w:fill="E2EFD9"/>
        <w:tabs>
          <w:tab w:val="left" w:pos="142"/>
        </w:tabs>
        <w:spacing w:after="0" w:line="240" w:lineRule="auto"/>
        <w:jc w:val="center"/>
        <w:rPr>
          <w:rFonts w:ascii="Calibri" w:eastAsia="Times New Roman" w:hAnsi="Calibri" w:cs="Calibri"/>
          <w:b/>
          <w:sz w:val="28"/>
          <w:szCs w:val="28"/>
          <w:shd w:val="clear" w:color="auto" w:fill="E2EFD9"/>
        </w:rPr>
      </w:pPr>
      <w:bookmarkStart w:id="1" w:name="_Hlk39130922"/>
      <w:proofErr w:type="gramStart"/>
      <w:r w:rsidRPr="00FC094C">
        <w:rPr>
          <w:rFonts w:ascii="Calibri" w:eastAsia="Times New Roman" w:hAnsi="Calibri" w:cs="Calibri"/>
          <w:b/>
          <w:sz w:val="28"/>
          <w:szCs w:val="28"/>
          <w:shd w:val="clear" w:color="auto" w:fill="E2EFD9"/>
        </w:rPr>
        <w:t>a</w:t>
      </w:r>
      <w:proofErr w:type="gramEnd"/>
      <w:r w:rsidRPr="00FC094C">
        <w:rPr>
          <w:rFonts w:ascii="Calibri" w:eastAsia="Times New Roman" w:hAnsi="Calibri" w:cs="Calibri"/>
          <w:b/>
          <w:sz w:val="28"/>
          <w:szCs w:val="28"/>
          <w:shd w:val="clear" w:color="auto" w:fill="E2EFD9"/>
        </w:rPr>
        <w:t xml:space="preserve"> Zuglói Polgármesteri Hivatal szervezeti és működési szabályzatáról szóló 1/2021. (IV. 13.) normatív utasítás módosításáról</w:t>
      </w:r>
    </w:p>
    <w:p w14:paraId="2C031738" w14:textId="77777777" w:rsidR="00F04E28" w:rsidRPr="00FC094C" w:rsidRDefault="00F04E28" w:rsidP="00F04E28">
      <w:pPr>
        <w:pBdr>
          <w:top w:val="single" w:sz="4" w:space="1" w:color="auto"/>
          <w:left w:val="single" w:sz="4" w:space="4" w:color="auto"/>
          <w:bottom w:val="single" w:sz="4" w:space="1" w:color="auto"/>
          <w:right w:val="single" w:sz="4" w:space="4" w:color="auto"/>
        </w:pBdr>
        <w:shd w:val="clear" w:color="auto" w:fill="E2EFD9"/>
        <w:tabs>
          <w:tab w:val="left" w:pos="142"/>
        </w:tabs>
        <w:spacing w:after="0" w:line="240" w:lineRule="auto"/>
        <w:jc w:val="center"/>
        <w:rPr>
          <w:rFonts w:ascii="Calibri" w:eastAsia="Times New Roman" w:hAnsi="Calibri" w:cs="Calibri"/>
          <w:b/>
          <w:sz w:val="24"/>
          <w:szCs w:val="24"/>
        </w:rPr>
      </w:pPr>
      <w:r w:rsidRPr="00FC094C">
        <w:rPr>
          <w:rFonts w:ascii="Calibri" w:eastAsia="Times New Roman" w:hAnsi="Calibri" w:cs="Calibri"/>
          <w:b/>
          <w:sz w:val="28"/>
          <w:szCs w:val="28"/>
          <w:shd w:val="clear" w:color="auto" w:fill="E2EFD9"/>
        </w:rPr>
        <w:t xml:space="preserve"> </w:t>
      </w:r>
      <w:bookmarkEnd w:id="1"/>
    </w:p>
    <w:p w14:paraId="0D9E7BF7"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14066430"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543E346B"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716DC270" w14:textId="77777777" w:rsidR="00F04E28" w:rsidRDefault="00F04E28" w:rsidP="00F04E28">
      <w:pPr>
        <w:spacing w:after="0" w:line="240" w:lineRule="auto"/>
        <w:rPr>
          <w:rFonts w:ascii="Times New Roman" w:eastAsia="Times New Roman" w:hAnsi="Times New Roman" w:cs="Times New Roman"/>
          <w:b/>
          <w:sz w:val="24"/>
          <w:szCs w:val="24"/>
        </w:rPr>
      </w:pPr>
    </w:p>
    <w:p w14:paraId="1AC92D2A" w14:textId="77777777" w:rsidR="00F04E28" w:rsidRDefault="00F04E28" w:rsidP="00F04E28">
      <w:pPr>
        <w:spacing w:after="0" w:line="240" w:lineRule="auto"/>
        <w:rPr>
          <w:rFonts w:ascii="Times New Roman" w:eastAsia="Times New Roman" w:hAnsi="Times New Roman" w:cs="Times New Roman"/>
          <w:b/>
          <w:sz w:val="24"/>
          <w:szCs w:val="24"/>
        </w:rPr>
      </w:pPr>
    </w:p>
    <w:p w14:paraId="32D65C15" w14:textId="77777777" w:rsidR="00F04E28" w:rsidRDefault="00F04E28" w:rsidP="00F04E28">
      <w:pPr>
        <w:spacing w:after="0" w:line="240" w:lineRule="auto"/>
        <w:rPr>
          <w:rFonts w:ascii="Times New Roman" w:eastAsia="Times New Roman" w:hAnsi="Times New Roman" w:cs="Times New Roman"/>
          <w:b/>
          <w:sz w:val="24"/>
          <w:szCs w:val="24"/>
        </w:rPr>
      </w:pPr>
    </w:p>
    <w:p w14:paraId="64975177"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1C1D3925"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2825FE09"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548F5E95" w14:textId="77777777" w:rsidR="00F04E28" w:rsidRPr="00F04E28" w:rsidRDefault="00F04E28" w:rsidP="00F04E28">
      <w:pPr>
        <w:spacing w:after="0" w:line="240" w:lineRule="auto"/>
        <w:rPr>
          <w:rFonts w:ascii="Times New Roman" w:eastAsia="Times New Roman" w:hAnsi="Times New Roman" w:cs="Times New Roman"/>
          <w:b/>
          <w:sz w:val="24"/>
          <w:szCs w:val="24"/>
        </w:rPr>
      </w:pPr>
    </w:p>
    <w:p w14:paraId="1B2C66A1" w14:textId="33161D94" w:rsidR="00F04E28" w:rsidRPr="00E926A3" w:rsidRDefault="00E839AB" w:rsidP="00E839AB">
      <w:pPr>
        <w:tabs>
          <w:tab w:val="center" w:pos="6804"/>
        </w:tabs>
        <w:spacing w:after="0" w:line="240" w:lineRule="auto"/>
        <w:ind w:left="720" w:firstLine="720"/>
        <w:rPr>
          <w:rFonts w:eastAsia="Arial"/>
          <w:b/>
          <w:color w:val="000000"/>
          <w:sz w:val="24"/>
          <w:szCs w:val="24"/>
          <w:lang w:eastAsia="hu-HU"/>
        </w:rPr>
      </w:pPr>
      <w:r w:rsidRPr="00E926A3">
        <w:rPr>
          <w:rFonts w:eastAsia="Arial"/>
          <w:b/>
          <w:color w:val="000000"/>
          <w:sz w:val="24"/>
          <w:szCs w:val="24"/>
          <w:lang w:eastAsia="hu-HU"/>
        </w:rPr>
        <w:tab/>
      </w:r>
      <w:r w:rsidR="00E43223">
        <w:rPr>
          <w:rFonts w:eastAsia="Arial"/>
          <w:b/>
          <w:color w:val="000000"/>
          <w:sz w:val="24"/>
          <w:szCs w:val="24"/>
          <w:lang w:eastAsia="hu-HU"/>
        </w:rPr>
        <w:t>Rózsa András</w:t>
      </w:r>
    </w:p>
    <w:p w14:paraId="1169E291" w14:textId="77777777" w:rsidR="00F04E28" w:rsidRPr="00E926A3" w:rsidRDefault="00F04E28" w:rsidP="00E926A3">
      <w:pPr>
        <w:tabs>
          <w:tab w:val="center" w:pos="6804"/>
        </w:tabs>
        <w:spacing w:after="0" w:line="240" w:lineRule="auto"/>
        <w:ind w:left="720" w:firstLine="720"/>
        <w:rPr>
          <w:rFonts w:eastAsia="Arial"/>
          <w:b/>
          <w:color w:val="000000"/>
          <w:sz w:val="24"/>
          <w:szCs w:val="24"/>
          <w:lang w:eastAsia="hu-HU"/>
        </w:rPr>
      </w:pPr>
      <w:r w:rsidRPr="00E926A3">
        <w:rPr>
          <w:rFonts w:eastAsia="Arial"/>
          <w:b/>
          <w:color w:val="000000"/>
          <w:sz w:val="24"/>
          <w:szCs w:val="24"/>
          <w:lang w:eastAsia="hu-HU"/>
        </w:rPr>
        <w:tab/>
      </w:r>
      <w:proofErr w:type="gramStart"/>
      <w:r w:rsidR="00D5754D">
        <w:rPr>
          <w:rFonts w:eastAsia="Arial"/>
          <w:b/>
          <w:color w:val="000000"/>
          <w:sz w:val="24"/>
          <w:szCs w:val="24"/>
          <w:lang w:eastAsia="hu-HU"/>
        </w:rPr>
        <w:t>polgármester</w:t>
      </w:r>
      <w:proofErr w:type="gramEnd"/>
    </w:p>
    <w:p w14:paraId="2625915F" w14:textId="77777777" w:rsidR="00E839AB" w:rsidRDefault="00E839AB" w:rsidP="00E839AB">
      <w:pPr>
        <w:spacing w:after="200" w:line="276" w:lineRule="auto"/>
        <w:rPr>
          <w:rFonts w:ascii="Times New Roman" w:eastAsia="Times New Roman" w:hAnsi="Times New Roman" w:cs="Times New Roman"/>
          <w:b/>
          <w:sz w:val="24"/>
          <w:szCs w:val="24"/>
        </w:rPr>
      </w:pPr>
    </w:p>
    <w:p w14:paraId="0A46A1F0" w14:textId="77777777" w:rsidR="00F04E28" w:rsidRDefault="00F04E28" w:rsidP="00E839AB">
      <w:pPr>
        <w:spacing w:after="200" w:line="276" w:lineRule="auto"/>
        <w:rPr>
          <w:rFonts w:asciiTheme="majorHAnsi" w:eastAsia="Arial Unicode MS" w:hAnsiTheme="majorHAnsi" w:cstheme="majorHAnsi"/>
          <w:b/>
          <w:sz w:val="28"/>
          <w:szCs w:val="28"/>
        </w:rPr>
      </w:pPr>
      <w:r w:rsidRPr="00F04E28">
        <w:rPr>
          <w:rFonts w:ascii="Times New Roman" w:eastAsia="Times New Roman" w:hAnsi="Times New Roman" w:cs="Times New Roman"/>
          <w:sz w:val="24"/>
          <w:szCs w:val="24"/>
        </w:rPr>
        <w:br w:type="page"/>
      </w:r>
    </w:p>
    <w:p w14:paraId="52BF1F0C" w14:textId="77777777" w:rsidR="00F04E28" w:rsidRPr="00E926A3" w:rsidRDefault="00F04E28" w:rsidP="00E926A3">
      <w:pPr>
        <w:spacing w:after="0" w:line="240" w:lineRule="auto"/>
        <w:ind w:left="284" w:hanging="284"/>
        <w:jc w:val="center"/>
        <w:outlineLvl w:val="0"/>
        <w:rPr>
          <w:rFonts w:ascii="Calibri" w:eastAsia="Arial Unicode MS" w:hAnsi="Calibri" w:cs="Calibri"/>
          <w:b/>
          <w:caps/>
          <w:sz w:val="28"/>
          <w:szCs w:val="28"/>
        </w:rPr>
      </w:pPr>
      <w:bookmarkStart w:id="2" w:name="_Hlk66109390"/>
      <w:r w:rsidRPr="00E926A3">
        <w:rPr>
          <w:rFonts w:ascii="Calibri" w:eastAsia="Arial Unicode MS" w:hAnsi="Calibri" w:cs="Calibri"/>
          <w:b/>
          <w:caps/>
          <w:sz w:val="28"/>
          <w:szCs w:val="28"/>
        </w:rPr>
        <w:lastRenderedPageBreak/>
        <w:t>Budapest Főváros XIV. Kerület Zugló Polgármester</w:t>
      </w:r>
      <w:r w:rsidR="00D5754D">
        <w:rPr>
          <w:rFonts w:ascii="Calibri" w:eastAsia="Arial Unicode MS" w:hAnsi="Calibri" w:cs="Calibri"/>
          <w:b/>
          <w:caps/>
          <w:sz w:val="28"/>
          <w:szCs w:val="28"/>
        </w:rPr>
        <w:t>e</w:t>
      </w:r>
      <w:r w:rsidRPr="00E926A3">
        <w:rPr>
          <w:rFonts w:ascii="Calibri" w:eastAsia="Arial Unicode MS" w:hAnsi="Calibri" w:cs="Calibri"/>
          <w:b/>
          <w:caps/>
          <w:sz w:val="28"/>
          <w:szCs w:val="28"/>
        </w:rPr>
        <w:t xml:space="preserve"> </w:t>
      </w:r>
    </w:p>
    <w:p w14:paraId="0916E54E" w14:textId="77777777" w:rsidR="00E926A3" w:rsidRPr="00E926A3" w:rsidRDefault="00E926A3" w:rsidP="00E926A3">
      <w:pPr>
        <w:spacing w:after="0" w:line="240" w:lineRule="auto"/>
        <w:ind w:left="284" w:hanging="284"/>
        <w:jc w:val="center"/>
        <w:outlineLvl w:val="0"/>
        <w:rPr>
          <w:rFonts w:ascii="Calibri" w:eastAsia="Arial Unicode MS" w:hAnsi="Calibri" w:cs="Calibri"/>
          <w:b/>
          <w:sz w:val="28"/>
          <w:szCs w:val="28"/>
        </w:rPr>
      </w:pPr>
    </w:p>
    <w:p w14:paraId="4E67A1EC" w14:textId="64CA4BE2" w:rsidR="00F04E28" w:rsidRDefault="003220D9" w:rsidP="00E926A3">
      <w:pPr>
        <w:pBdr>
          <w:between w:val="nil"/>
        </w:pBdr>
        <w:spacing w:after="0" w:line="240" w:lineRule="auto"/>
        <w:jc w:val="center"/>
        <w:rPr>
          <w:rFonts w:ascii="Calibri" w:eastAsia="Arial Unicode MS" w:hAnsi="Calibri" w:cs="Calibri"/>
          <w:b/>
          <w:sz w:val="28"/>
          <w:szCs w:val="28"/>
        </w:rPr>
      </w:pPr>
      <w:r>
        <w:rPr>
          <w:rFonts w:ascii="Calibri" w:eastAsia="Arial Unicode MS" w:hAnsi="Calibri" w:cs="Calibri"/>
          <w:b/>
          <w:sz w:val="28"/>
          <w:szCs w:val="28"/>
        </w:rPr>
        <w:t>1</w:t>
      </w:r>
      <w:bookmarkStart w:id="3" w:name="_GoBack"/>
      <w:bookmarkEnd w:id="3"/>
      <w:r w:rsidR="00775322" w:rsidRPr="00775322">
        <w:rPr>
          <w:rFonts w:ascii="Calibri" w:eastAsia="Arial Unicode MS" w:hAnsi="Calibri" w:cs="Calibri"/>
          <w:b/>
          <w:sz w:val="28"/>
          <w:szCs w:val="28"/>
        </w:rPr>
        <w:t>/</w:t>
      </w:r>
      <w:r w:rsidR="00F04E28" w:rsidRPr="00E926A3">
        <w:rPr>
          <w:rFonts w:ascii="Calibri" w:eastAsia="Arial Unicode MS" w:hAnsi="Calibri" w:cs="Calibri"/>
          <w:b/>
          <w:sz w:val="28"/>
          <w:szCs w:val="28"/>
        </w:rPr>
        <w:t>202</w:t>
      </w:r>
      <w:r w:rsidR="00E43223">
        <w:rPr>
          <w:rFonts w:ascii="Calibri" w:eastAsia="Arial Unicode MS" w:hAnsi="Calibri" w:cs="Calibri"/>
          <w:b/>
          <w:sz w:val="28"/>
          <w:szCs w:val="28"/>
        </w:rPr>
        <w:t>5</w:t>
      </w:r>
      <w:r w:rsidR="00F04E28" w:rsidRPr="00E926A3">
        <w:rPr>
          <w:rFonts w:ascii="Calibri" w:eastAsia="Arial Unicode MS" w:hAnsi="Calibri" w:cs="Calibri"/>
          <w:b/>
          <w:sz w:val="28"/>
          <w:szCs w:val="28"/>
        </w:rPr>
        <w:t>. (</w:t>
      </w:r>
      <w:proofErr w:type="gramStart"/>
      <w:r w:rsidR="00F866E5">
        <w:rPr>
          <w:rFonts w:ascii="Calibri" w:eastAsia="Arial Unicode MS" w:hAnsi="Calibri" w:cs="Calibri"/>
          <w:b/>
          <w:sz w:val="28"/>
          <w:szCs w:val="28"/>
        </w:rPr>
        <w:t>I</w:t>
      </w:r>
      <w:r w:rsidR="00A01A21">
        <w:rPr>
          <w:rFonts w:ascii="Calibri" w:eastAsia="Arial Unicode MS" w:hAnsi="Calibri" w:cs="Calibri"/>
          <w:b/>
          <w:sz w:val="28"/>
          <w:szCs w:val="28"/>
        </w:rPr>
        <w:t>I</w:t>
      </w:r>
      <w:r w:rsidR="00036785" w:rsidRPr="00241589">
        <w:rPr>
          <w:rFonts w:ascii="Calibri" w:eastAsia="Arial Unicode MS" w:hAnsi="Calibri" w:cs="Calibri"/>
          <w:b/>
          <w:sz w:val="28"/>
          <w:szCs w:val="28"/>
        </w:rPr>
        <w:t>I</w:t>
      </w:r>
      <w:r w:rsidR="00F04E28" w:rsidRPr="00E926A3">
        <w:rPr>
          <w:rFonts w:ascii="Calibri" w:eastAsia="Arial Unicode MS" w:hAnsi="Calibri" w:cs="Calibri"/>
          <w:b/>
          <w:sz w:val="28"/>
          <w:szCs w:val="28"/>
        </w:rPr>
        <w:t xml:space="preserve">. </w:t>
      </w:r>
      <w:r w:rsidR="00775322">
        <w:rPr>
          <w:rFonts w:ascii="Calibri" w:eastAsia="Arial Unicode MS" w:hAnsi="Calibri" w:cs="Calibri"/>
          <w:b/>
          <w:color w:val="FF0000"/>
          <w:sz w:val="28"/>
          <w:szCs w:val="28"/>
        </w:rPr>
        <w:t>.</w:t>
      </w:r>
      <w:proofErr w:type="gramEnd"/>
      <w:r w:rsidR="00775322">
        <w:rPr>
          <w:rFonts w:ascii="Calibri" w:eastAsia="Arial Unicode MS" w:hAnsi="Calibri" w:cs="Calibri"/>
          <w:b/>
          <w:color w:val="FF0000"/>
          <w:sz w:val="28"/>
          <w:szCs w:val="28"/>
        </w:rPr>
        <w:t>...</w:t>
      </w:r>
      <w:r w:rsidR="00F04E28" w:rsidRPr="00E926A3">
        <w:rPr>
          <w:rFonts w:ascii="Calibri" w:eastAsia="Arial Unicode MS" w:hAnsi="Calibri" w:cs="Calibri"/>
          <w:b/>
          <w:sz w:val="28"/>
          <w:szCs w:val="28"/>
        </w:rPr>
        <w:t>.) normatív utasítása</w:t>
      </w:r>
    </w:p>
    <w:p w14:paraId="78BBCA99" w14:textId="77777777" w:rsidR="00E926A3" w:rsidRPr="00E926A3" w:rsidRDefault="00E85FC8" w:rsidP="00E926A3">
      <w:pPr>
        <w:pBdr>
          <w:between w:val="nil"/>
        </w:pBdr>
        <w:spacing w:after="0" w:line="240" w:lineRule="auto"/>
        <w:jc w:val="center"/>
        <w:rPr>
          <w:rFonts w:ascii="Calibri" w:eastAsia="Arial Unicode MS" w:hAnsi="Calibri" w:cs="Calibri"/>
          <w:b/>
          <w:sz w:val="28"/>
          <w:szCs w:val="28"/>
        </w:rPr>
      </w:pPr>
      <w:proofErr w:type="gramStart"/>
      <w:r w:rsidRPr="00E85FC8">
        <w:rPr>
          <w:rFonts w:ascii="Calibri" w:eastAsia="Arial Unicode MS" w:hAnsi="Calibri" w:cs="Calibri"/>
          <w:b/>
          <w:sz w:val="28"/>
          <w:szCs w:val="28"/>
        </w:rPr>
        <w:t>a</w:t>
      </w:r>
      <w:proofErr w:type="gramEnd"/>
      <w:r w:rsidRPr="00E85FC8">
        <w:rPr>
          <w:rFonts w:ascii="Calibri" w:eastAsia="Arial Unicode MS" w:hAnsi="Calibri" w:cs="Calibri"/>
          <w:b/>
          <w:sz w:val="28"/>
          <w:szCs w:val="28"/>
        </w:rPr>
        <w:t xml:space="preserve"> Zuglói Polgármesteri Hivatal szervezeti és működési szabályzatáról szóló 1/2021. (IV. 13.) normatív utasítás módosításáról</w:t>
      </w:r>
    </w:p>
    <w:bookmarkEnd w:id="2"/>
    <w:p w14:paraId="5758570D" w14:textId="77777777" w:rsidR="00A15CE6" w:rsidRPr="00903AA5" w:rsidRDefault="00A15CE6" w:rsidP="00A15CE6">
      <w:pPr>
        <w:spacing w:before="120" w:after="120" w:line="240" w:lineRule="auto"/>
        <w:jc w:val="both"/>
        <w:rPr>
          <w:rFonts w:ascii="Calibri" w:eastAsia="Times New Roman" w:hAnsi="Calibri" w:cs="Calibri"/>
          <w:sz w:val="24"/>
          <w:szCs w:val="24"/>
          <w:lang w:eastAsia="hu-HU"/>
        </w:rPr>
      </w:pPr>
    </w:p>
    <w:p w14:paraId="73107725" w14:textId="77777777" w:rsidR="00A15CE6" w:rsidRPr="00903AA5" w:rsidRDefault="00E85FC8" w:rsidP="00A15CE6">
      <w:pPr>
        <w:spacing w:before="120" w:after="120" w:line="240" w:lineRule="auto"/>
        <w:jc w:val="both"/>
        <w:rPr>
          <w:rFonts w:ascii="Calibri" w:eastAsia="Times New Roman" w:hAnsi="Calibri" w:cs="Calibri"/>
          <w:sz w:val="24"/>
          <w:szCs w:val="24"/>
          <w:lang w:eastAsia="hu-HU"/>
        </w:rPr>
      </w:pPr>
      <w:r w:rsidRPr="00903AA5">
        <w:rPr>
          <w:rFonts w:ascii="Calibri" w:eastAsia="Times New Roman" w:hAnsi="Calibri" w:cs="Calibri"/>
          <w:sz w:val="24"/>
          <w:szCs w:val="24"/>
          <w:lang w:eastAsia="hu-HU"/>
        </w:rPr>
        <w:t xml:space="preserve">A jogalkotásról szóló 2010. évi CXXX. törvény 23. § (4) bekezdése </w:t>
      </w:r>
      <w:r w:rsidRPr="00903AA5">
        <w:rPr>
          <w:rFonts w:ascii="Calibri" w:eastAsia="Times New Roman" w:hAnsi="Calibri" w:cs="Calibri"/>
          <w:i/>
          <w:sz w:val="24"/>
          <w:szCs w:val="24"/>
          <w:lang w:eastAsia="hu-HU"/>
        </w:rPr>
        <w:t>j)</w:t>
      </w:r>
      <w:r w:rsidRPr="00903AA5">
        <w:rPr>
          <w:rFonts w:ascii="Calibri" w:eastAsia="Times New Roman" w:hAnsi="Calibri" w:cs="Calibri"/>
          <w:sz w:val="24"/>
          <w:szCs w:val="24"/>
          <w:lang w:eastAsia="hu-HU"/>
        </w:rPr>
        <w:t xml:space="preserve"> pontjában</w:t>
      </w:r>
      <w:r w:rsidRPr="00903AA5">
        <w:rPr>
          <w:rFonts w:ascii="Calibri" w:eastAsia="Times New Roman" w:hAnsi="Calibri" w:cs="Calibri"/>
          <w:color w:val="FF0000"/>
          <w:sz w:val="24"/>
          <w:szCs w:val="24"/>
          <w:lang w:eastAsia="hu-HU"/>
        </w:rPr>
        <w:t xml:space="preserve"> </w:t>
      </w:r>
      <w:r w:rsidRPr="00903AA5">
        <w:rPr>
          <w:rFonts w:ascii="Calibri" w:eastAsia="Times New Roman" w:hAnsi="Calibri" w:cs="Calibri"/>
          <w:sz w:val="24"/>
          <w:szCs w:val="24"/>
          <w:lang w:eastAsia="hu-HU"/>
        </w:rPr>
        <w:t>meghatározott jogkörben eljárva, az államháztartásról szóló 2011. évi CXCV. törvény 10. § (5) bekezdése, valamint a Budapest Főváros XIV. Kerület Zugló Önkormányzata Képviselő-testülete Szervezeti és Működési Szabályzatáról szóló 15/2019. (XI. 7.) önkormányzati rendelet 23. § (2) bekezdése alapján a Zuglói Polgármesteri Hivatal szervezeti és működési szabályzatáról szóló 1/2021. (IV. 13.) normatív utasítást az alábbiak szerint módosítom.</w:t>
      </w:r>
    </w:p>
    <w:p w14:paraId="59B7B615" w14:textId="77777777" w:rsidR="00A15CE6" w:rsidRPr="00903AA5" w:rsidRDefault="00A15CE6" w:rsidP="00A15CE6">
      <w:pPr>
        <w:pStyle w:val="Listaszerbekezds"/>
        <w:spacing w:before="120" w:after="120" w:line="240" w:lineRule="auto"/>
        <w:ind w:left="0"/>
        <w:contextualSpacing w:val="0"/>
        <w:jc w:val="both"/>
        <w:rPr>
          <w:rFonts w:ascii="Calibri" w:eastAsia="Times New Roman" w:hAnsi="Calibri" w:cs="Calibri"/>
          <w:sz w:val="24"/>
          <w:szCs w:val="24"/>
          <w:lang w:eastAsia="hu-HU"/>
        </w:rPr>
      </w:pPr>
    </w:p>
    <w:p w14:paraId="16153B71" w14:textId="0F688436" w:rsidR="008B7E76" w:rsidRPr="008B7E76" w:rsidRDefault="00F21B83" w:rsidP="00E926A3">
      <w:pPr>
        <w:numPr>
          <w:ilvl w:val="0"/>
          <w:numId w:val="4"/>
        </w:numPr>
        <w:spacing w:before="120" w:after="0" w:line="264" w:lineRule="auto"/>
        <w:ind w:left="0" w:firstLine="0"/>
        <w:jc w:val="both"/>
        <w:rPr>
          <w:rFonts w:ascii="Calibri" w:eastAsia="Calibri" w:hAnsi="Calibri" w:cs="Calibri"/>
          <w:sz w:val="24"/>
          <w:szCs w:val="24"/>
        </w:rPr>
      </w:pPr>
      <w:r w:rsidRPr="00F21B83">
        <w:rPr>
          <w:rFonts w:ascii="Calibri" w:eastAsia="Times New Roman" w:hAnsi="Calibri" w:cs="Calibri"/>
          <w:sz w:val="24"/>
          <w:szCs w:val="24"/>
          <w:lang w:eastAsia="hu-HU"/>
        </w:rPr>
        <w:t>A Zuglói Polgármesteri Hivatal szervezeti és működési szabályzatáról szóló 1/2021. (IV. 13.) normatív utasítás</w:t>
      </w:r>
      <w:r>
        <w:rPr>
          <w:rFonts w:ascii="Calibri" w:eastAsia="Times New Roman" w:hAnsi="Calibri" w:cs="Calibri"/>
          <w:sz w:val="24"/>
          <w:szCs w:val="24"/>
          <w:lang w:eastAsia="hu-HU"/>
        </w:rPr>
        <w:t xml:space="preserve"> (a továbbiakban: Utasítás)</w:t>
      </w:r>
      <w:r w:rsidR="000C2A37">
        <w:rPr>
          <w:rFonts w:ascii="Calibri" w:eastAsia="Times New Roman" w:hAnsi="Calibri" w:cs="Calibri"/>
          <w:sz w:val="24"/>
          <w:szCs w:val="24"/>
          <w:lang w:eastAsia="hu-HU"/>
        </w:rPr>
        <w:t xml:space="preserve"> </w:t>
      </w:r>
      <w:r w:rsidR="008B7E76">
        <w:rPr>
          <w:rFonts w:ascii="Calibri" w:eastAsia="Times New Roman" w:hAnsi="Calibri" w:cs="Calibri"/>
          <w:sz w:val="24"/>
          <w:szCs w:val="24"/>
          <w:lang w:eastAsia="hu-HU"/>
        </w:rPr>
        <w:t>1. § (2) bekezdés d) – e) pontja helyébe a következő rendelkezés lép:</w:t>
      </w:r>
    </w:p>
    <w:p w14:paraId="37A4BEDE" w14:textId="0EF57086" w:rsidR="008B7E76" w:rsidRDefault="008B7E76" w:rsidP="008B7E76">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„d) </w:t>
      </w:r>
      <w:r w:rsidRPr="008B7E76">
        <w:rPr>
          <w:rFonts w:ascii="Calibri" w:eastAsia="Times New Roman" w:hAnsi="Calibri" w:cs="Calibri"/>
          <w:sz w:val="24"/>
          <w:szCs w:val="24"/>
          <w:lang w:eastAsia="hu-HU"/>
        </w:rPr>
        <w:t xml:space="preserve">hatályos alapító okiratának száma: </w:t>
      </w:r>
      <w:r w:rsidR="008218D8" w:rsidRPr="008218D8">
        <w:rPr>
          <w:rFonts w:ascii="Calibri" w:eastAsia="Times New Roman" w:hAnsi="Calibri" w:cs="Calibri"/>
          <w:sz w:val="24"/>
          <w:szCs w:val="24"/>
          <w:lang w:eastAsia="hu-HU"/>
        </w:rPr>
        <w:t>2/2017-514006</w:t>
      </w:r>
      <w:r w:rsidR="008218D8">
        <w:rPr>
          <w:rFonts w:ascii="Calibri" w:eastAsia="Times New Roman" w:hAnsi="Calibri" w:cs="Calibri"/>
          <w:sz w:val="24"/>
          <w:szCs w:val="24"/>
          <w:lang w:eastAsia="hu-HU"/>
        </w:rPr>
        <w:t>.</w:t>
      </w:r>
      <w:r>
        <w:rPr>
          <w:rFonts w:ascii="Calibri" w:eastAsia="Times New Roman" w:hAnsi="Calibri" w:cs="Calibri"/>
          <w:sz w:val="24"/>
          <w:szCs w:val="24"/>
          <w:lang w:eastAsia="hu-HU"/>
        </w:rPr>
        <w:t>,</w:t>
      </w:r>
    </w:p>
    <w:p w14:paraId="4FD08ED7" w14:textId="590CAF11" w:rsidR="008B7E76" w:rsidRPr="008B7E76" w:rsidRDefault="008B7E76" w:rsidP="008B7E76">
      <w:pPr>
        <w:spacing w:before="120" w:after="0" w:line="264" w:lineRule="auto"/>
        <w:jc w:val="both"/>
        <w:rPr>
          <w:rFonts w:ascii="Calibri" w:eastAsia="Calibri" w:hAnsi="Calibri" w:cs="Calibri"/>
          <w:sz w:val="24"/>
          <w:szCs w:val="24"/>
        </w:rPr>
      </w:pP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hatályos </w:t>
      </w:r>
      <w:r w:rsidRPr="008B7E76">
        <w:rPr>
          <w:rFonts w:ascii="Calibri" w:eastAsia="Calibri" w:hAnsi="Calibri" w:cs="Calibri"/>
          <w:sz w:val="24"/>
          <w:szCs w:val="24"/>
        </w:rPr>
        <w:t xml:space="preserve">alapító okiratának </w:t>
      </w:r>
      <w:r w:rsidR="00773FF5">
        <w:rPr>
          <w:rFonts w:ascii="Calibri" w:eastAsia="Calibri" w:hAnsi="Calibri" w:cs="Calibri"/>
          <w:sz w:val="24"/>
          <w:szCs w:val="24"/>
        </w:rPr>
        <w:t>kelte</w:t>
      </w:r>
      <w:r w:rsidRPr="008B7E76">
        <w:rPr>
          <w:rFonts w:ascii="Calibri" w:eastAsia="Calibri" w:hAnsi="Calibri" w:cs="Calibri"/>
          <w:sz w:val="24"/>
          <w:szCs w:val="24"/>
        </w:rPr>
        <w:t xml:space="preserve">: </w:t>
      </w:r>
      <w:r w:rsidR="008218D8" w:rsidRPr="000C151E">
        <w:rPr>
          <w:rFonts w:ascii="Calibri" w:eastAsia="Calibri" w:hAnsi="Calibri" w:cs="Calibri"/>
          <w:sz w:val="24"/>
          <w:szCs w:val="24"/>
        </w:rPr>
        <w:t>2017</w:t>
      </w:r>
      <w:r w:rsidR="00773FF5" w:rsidRPr="000C151E">
        <w:rPr>
          <w:rFonts w:ascii="Calibri" w:eastAsia="Calibri" w:hAnsi="Calibri" w:cs="Calibri"/>
          <w:sz w:val="24"/>
          <w:szCs w:val="24"/>
        </w:rPr>
        <w:t xml:space="preserve">. </w:t>
      </w:r>
      <w:r w:rsidR="008218D8" w:rsidRPr="000C151E">
        <w:rPr>
          <w:rFonts w:ascii="Calibri" w:eastAsia="Calibri" w:hAnsi="Calibri" w:cs="Calibri"/>
          <w:sz w:val="24"/>
          <w:szCs w:val="24"/>
        </w:rPr>
        <w:t>február 23</w:t>
      </w:r>
      <w:r w:rsidR="00773FF5">
        <w:rPr>
          <w:rFonts w:ascii="Calibri" w:eastAsia="Calibri" w:hAnsi="Calibri" w:cs="Calibri"/>
          <w:color w:val="FF0000"/>
          <w:sz w:val="24"/>
          <w:szCs w:val="24"/>
        </w:rPr>
        <w:t>.</w:t>
      </w:r>
      <w:r>
        <w:rPr>
          <w:rFonts w:ascii="Calibri" w:eastAsia="Calibri" w:hAnsi="Calibri" w:cs="Calibri"/>
          <w:sz w:val="24"/>
          <w:szCs w:val="24"/>
        </w:rPr>
        <w:t>,”</w:t>
      </w:r>
    </w:p>
    <w:p w14:paraId="3A12AF95" w14:textId="729757E8" w:rsidR="005C6743" w:rsidRPr="005C6743" w:rsidRDefault="008B7E76"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Times New Roman" w:hAnsi="Calibri" w:cs="Calibri"/>
          <w:sz w:val="24"/>
          <w:szCs w:val="24"/>
          <w:lang w:eastAsia="hu-HU"/>
        </w:rPr>
        <w:t xml:space="preserve">Az Utasítás </w:t>
      </w:r>
      <w:r w:rsidR="005C6743">
        <w:rPr>
          <w:rFonts w:ascii="Calibri" w:eastAsia="Times New Roman" w:hAnsi="Calibri" w:cs="Calibri"/>
          <w:sz w:val="24"/>
          <w:szCs w:val="24"/>
          <w:lang w:eastAsia="hu-HU"/>
        </w:rPr>
        <w:t>2. § (2) bekezdés helyébe a következő rendelkezés lép:</w:t>
      </w:r>
    </w:p>
    <w:p w14:paraId="36ED9AA7" w14:textId="1E5D05CE" w:rsidR="005C6743" w:rsidRDefault="005C6743" w:rsidP="005C6743">
      <w:pPr>
        <w:spacing w:before="120" w:after="0" w:line="264" w:lineRule="auto"/>
        <w:jc w:val="both"/>
        <w:rPr>
          <w:rFonts w:eastAsia="Times New Roman"/>
          <w:sz w:val="24"/>
          <w:szCs w:val="24"/>
        </w:rPr>
      </w:pPr>
      <w:r>
        <w:rPr>
          <w:rFonts w:ascii="Calibri" w:eastAsia="Times New Roman" w:hAnsi="Calibri" w:cs="Calibri"/>
          <w:sz w:val="24"/>
          <w:szCs w:val="24"/>
          <w:lang w:eastAsia="hu-HU"/>
        </w:rPr>
        <w:t>„</w:t>
      </w:r>
      <w:r w:rsidR="00CC3ADD">
        <w:rPr>
          <w:rFonts w:ascii="Calibri" w:eastAsia="Times New Roman" w:hAnsi="Calibri" w:cs="Calibri"/>
          <w:sz w:val="24"/>
          <w:szCs w:val="24"/>
          <w:lang w:eastAsia="hu-HU"/>
        </w:rPr>
        <w:t>(2)</w:t>
      </w:r>
      <w:r w:rsidR="00CC3ADD">
        <w:rPr>
          <w:rFonts w:eastAsia="Times New Roman"/>
          <w:sz w:val="24"/>
          <w:szCs w:val="24"/>
        </w:rPr>
        <w:t xml:space="preserve"> A Hivatal tevékenysége kormányzati funkciók szerint</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CC3ADD" w14:paraId="4149270F" w14:textId="77777777" w:rsidTr="006B40DB">
        <w:tc>
          <w:tcPr>
            <w:tcW w:w="1413" w:type="dxa"/>
          </w:tcPr>
          <w:p w14:paraId="4A3EB97C" w14:textId="77777777" w:rsidR="00CC3ADD" w:rsidRPr="00EF6A53" w:rsidRDefault="00CC3ADD" w:rsidP="00CC3ADD">
            <w:pPr>
              <w:pStyle w:val="Listaszerbekezds"/>
              <w:numPr>
                <w:ilvl w:val="0"/>
                <w:numId w:val="26"/>
              </w:numPr>
              <w:spacing w:before="60" w:after="60"/>
              <w:ind w:left="313"/>
              <w:rPr>
                <w:rFonts w:eastAsia="Times New Roman"/>
                <w:sz w:val="24"/>
                <w:szCs w:val="24"/>
              </w:rPr>
            </w:pPr>
            <w:r w:rsidRPr="00EF6A53">
              <w:rPr>
                <w:rFonts w:eastAsia="Times New Roman"/>
                <w:sz w:val="24"/>
                <w:szCs w:val="24"/>
              </w:rPr>
              <w:t>011130</w:t>
            </w:r>
          </w:p>
        </w:tc>
        <w:tc>
          <w:tcPr>
            <w:tcW w:w="7649" w:type="dxa"/>
          </w:tcPr>
          <w:p w14:paraId="635EA768" w14:textId="77777777" w:rsidR="00CC3ADD" w:rsidRDefault="00CC3ADD" w:rsidP="006B40DB">
            <w:pPr>
              <w:spacing w:before="60" w:after="60"/>
              <w:jc w:val="both"/>
              <w:rPr>
                <w:rFonts w:eastAsia="Times New Roman"/>
                <w:sz w:val="24"/>
                <w:szCs w:val="24"/>
              </w:rPr>
            </w:pPr>
            <w:r w:rsidRPr="00072C8B">
              <w:rPr>
                <w:rFonts w:eastAsia="Times New Roman"/>
                <w:sz w:val="24"/>
                <w:szCs w:val="24"/>
              </w:rPr>
              <w:t>Önkormányzatok és önkormányzati hivatalok jogalkotó és általános igazgatási tevékenysége</w:t>
            </w:r>
          </w:p>
        </w:tc>
      </w:tr>
      <w:tr w:rsidR="00CC3ADD" w14:paraId="41EFFA5D" w14:textId="77777777" w:rsidTr="006B40DB">
        <w:tc>
          <w:tcPr>
            <w:tcW w:w="1413" w:type="dxa"/>
          </w:tcPr>
          <w:p w14:paraId="2E6C41F8" w14:textId="77777777" w:rsidR="00CC3ADD" w:rsidRPr="00727188" w:rsidRDefault="00CC3ADD" w:rsidP="00CC3ADD">
            <w:pPr>
              <w:pStyle w:val="Listaszerbekezds"/>
              <w:numPr>
                <w:ilvl w:val="0"/>
                <w:numId w:val="26"/>
              </w:numPr>
              <w:spacing w:before="60" w:after="60"/>
              <w:ind w:left="313"/>
              <w:rPr>
                <w:rFonts w:eastAsia="Times New Roman"/>
                <w:sz w:val="24"/>
                <w:szCs w:val="24"/>
              </w:rPr>
            </w:pPr>
            <w:r w:rsidRPr="00727188">
              <w:rPr>
                <w:rFonts w:eastAsia="Times New Roman"/>
                <w:sz w:val="24"/>
                <w:szCs w:val="24"/>
              </w:rPr>
              <w:t>013210</w:t>
            </w:r>
          </w:p>
        </w:tc>
        <w:tc>
          <w:tcPr>
            <w:tcW w:w="7649" w:type="dxa"/>
          </w:tcPr>
          <w:p w14:paraId="0A2B8091" w14:textId="77777777" w:rsidR="00CC3ADD" w:rsidRDefault="00CC3ADD" w:rsidP="006B40DB">
            <w:pPr>
              <w:spacing w:before="60" w:after="60"/>
              <w:jc w:val="both"/>
              <w:rPr>
                <w:rFonts w:eastAsia="Times New Roman"/>
                <w:sz w:val="24"/>
                <w:szCs w:val="24"/>
              </w:rPr>
            </w:pPr>
            <w:r w:rsidRPr="00072C8B">
              <w:rPr>
                <w:rFonts w:eastAsia="Times New Roman"/>
                <w:sz w:val="24"/>
                <w:szCs w:val="24"/>
              </w:rPr>
              <w:t>Átfogó tervezési és statisztikai szolgáltatások</w:t>
            </w:r>
          </w:p>
        </w:tc>
      </w:tr>
      <w:tr w:rsidR="00CC3ADD" w14:paraId="49A76B6A" w14:textId="77777777" w:rsidTr="006B40DB">
        <w:tc>
          <w:tcPr>
            <w:tcW w:w="1413" w:type="dxa"/>
          </w:tcPr>
          <w:p w14:paraId="2E64AAC3" w14:textId="77777777" w:rsidR="00CC3ADD" w:rsidRPr="00727188" w:rsidRDefault="00CC3ADD" w:rsidP="00CC3ADD">
            <w:pPr>
              <w:pStyle w:val="Listaszerbekezds"/>
              <w:numPr>
                <w:ilvl w:val="0"/>
                <w:numId w:val="26"/>
              </w:numPr>
              <w:spacing w:before="60" w:after="60"/>
              <w:ind w:left="313"/>
              <w:rPr>
                <w:rFonts w:eastAsia="Times New Roman"/>
                <w:sz w:val="24"/>
                <w:szCs w:val="24"/>
              </w:rPr>
            </w:pPr>
            <w:r w:rsidRPr="00727188">
              <w:rPr>
                <w:rFonts w:eastAsia="Times New Roman"/>
                <w:sz w:val="24"/>
                <w:szCs w:val="24"/>
              </w:rPr>
              <w:t>013360</w:t>
            </w:r>
          </w:p>
        </w:tc>
        <w:tc>
          <w:tcPr>
            <w:tcW w:w="7649" w:type="dxa"/>
          </w:tcPr>
          <w:p w14:paraId="66F7C0AC" w14:textId="77777777" w:rsidR="00CC3ADD" w:rsidRDefault="00CC3ADD" w:rsidP="006B40DB">
            <w:pPr>
              <w:spacing w:before="60" w:after="60"/>
              <w:jc w:val="both"/>
              <w:rPr>
                <w:rFonts w:eastAsia="Times New Roman"/>
                <w:sz w:val="24"/>
                <w:szCs w:val="24"/>
              </w:rPr>
            </w:pPr>
            <w:r w:rsidRPr="00072C8B">
              <w:rPr>
                <w:rFonts w:eastAsia="Times New Roman"/>
                <w:sz w:val="24"/>
                <w:szCs w:val="24"/>
              </w:rPr>
              <w:t>Más szerv részére végzett pénzügyi-gazdálkodási, üzemeltetési, egyéb szolgáltatások</w:t>
            </w:r>
          </w:p>
        </w:tc>
      </w:tr>
      <w:tr w:rsidR="00CC3ADD" w14:paraId="3A3A533B" w14:textId="77777777" w:rsidTr="006B40DB">
        <w:tc>
          <w:tcPr>
            <w:tcW w:w="1413" w:type="dxa"/>
          </w:tcPr>
          <w:p w14:paraId="36D08EAF" w14:textId="77777777" w:rsidR="00CC3ADD" w:rsidRPr="00727188" w:rsidRDefault="00CC3ADD" w:rsidP="00CC3ADD">
            <w:pPr>
              <w:pStyle w:val="Listaszerbekezds"/>
              <w:numPr>
                <w:ilvl w:val="0"/>
                <w:numId w:val="26"/>
              </w:numPr>
              <w:spacing w:before="60" w:after="60"/>
              <w:ind w:left="313"/>
              <w:rPr>
                <w:rFonts w:eastAsia="Times New Roman"/>
                <w:sz w:val="24"/>
                <w:szCs w:val="24"/>
              </w:rPr>
            </w:pPr>
            <w:r w:rsidRPr="00727188">
              <w:rPr>
                <w:rFonts w:eastAsia="Times New Roman"/>
                <w:sz w:val="24"/>
                <w:szCs w:val="24"/>
              </w:rPr>
              <w:t>016010</w:t>
            </w:r>
          </w:p>
        </w:tc>
        <w:tc>
          <w:tcPr>
            <w:tcW w:w="7649" w:type="dxa"/>
          </w:tcPr>
          <w:p w14:paraId="79FEACDB" w14:textId="77777777" w:rsidR="00CC3ADD" w:rsidRDefault="00CC3ADD" w:rsidP="006B40DB">
            <w:pPr>
              <w:spacing w:before="60" w:after="60"/>
              <w:jc w:val="both"/>
              <w:rPr>
                <w:rFonts w:eastAsia="Times New Roman"/>
                <w:sz w:val="24"/>
                <w:szCs w:val="24"/>
              </w:rPr>
            </w:pPr>
            <w:r w:rsidRPr="00072C8B">
              <w:rPr>
                <w:rFonts w:eastAsia="Times New Roman"/>
                <w:sz w:val="24"/>
                <w:szCs w:val="24"/>
              </w:rPr>
              <w:t>Országgyűlési, önkormányzati és európai parlamenti képviselőválasztásokhoz kapcsolódó tevékenységek</w:t>
            </w:r>
          </w:p>
        </w:tc>
      </w:tr>
      <w:tr w:rsidR="00CC3ADD" w14:paraId="328CF736" w14:textId="77777777" w:rsidTr="006B40DB">
        <w:tc>
          <w:tcPr>
            <w:tcW w:w="1413" w:type="dxa"/>
          </w:tcPr>
          <w:p w14:paraId="6A97DA12" w14:textId="77777777" w:rsidR="00CC3ADD" w:rsidRPr="00727188" w:rsidRDefault="00CC3ADD" w:rsidP="00CC3ADD">
            <w:pPr>
              <w:pStyle w:val="Listaszerbekezds"/>
              <w:numPr>
                <w:ilvl w:val="0"/>
                <w:numId w:val="26"/>
              </w:numPr>
              <w:spacing w:before="60" w:after="60"/>
              <w:ind w:left="313"/>
              <w:rPr>
                <w:rFonts w:eastAsia="Times New Roman"/>
                <w:sz w:val="24"/>
                <w:szCs w:val="24"/>
              </w:rPr>
            </w:pPr>
            <w:r w:rsidRPr="00727188">
              <w:rPr>
                <w:rFonts w:eastAsia="Times New Roman"/>
                <w:sz w:val="24"/>
                <w:szCs w:val="24"/>
              </w:rPr>
              <w:t>016020</w:t>
            </w:r>
          </w:p>
        </w:tc>
        <w:tc>
          <w:tcPr>
            <w:tcW w:w="7649" w:type="dxa"/>
          </w:tcPr>
          <w:p w14:paraId="5E95C3FF" w14:textId="77777777" w:rsidR="00CC3ADD" w:rsidRDefault="00CC3ADD" w:rsidP="006B40DB">
            <w:pPr>
              <w:spacing w:before="60" w:after="60"/>
              <w:jc w:val="both"/>
              <w:rPr>
                <w:rFonts w:eastAsia="Times New Roman"/>
                <w:sz w:val="24"/>
                <w:szCs w:val="24"/>
              </w:rPr>
            </w:pPr>
            <w:r w:rsidRPr="00072C8B">
              <w:rPr>
                <w:rFonts w:eastAsia="Times New Roman"/>
                <w:sz w:val="24"/>
                <w:szCs w:val="24"/>
              </w:rPr>
              <w:t>Országos és helyi népszavazással kapcsolatos tevékenységek</w:t>
            </w:r>
          </w:p>
        </w:tc>
      </w:tr>
      <w:tr w:rsidR="00CC3ADD" w14:paraId="1DECDB91" w14:textId="77777777" w:rsidTr="006B40DB">
        <w:tc>
          <w:tcPr>
            <w:tcW w:w="1413" w:type="dxa"/>
          </w:tcPr>
          <w:p w14:paraId="64F4A9D5" w14:textId="77777777" w:rsidR="00CC3ADD" w:rsidRPr="00727188" w:rsidRDefault="00CC3ADD" w:rsidP="00CC3ADD">
            <w:pPr>
              <w:pStyle w:val="Listaszerbekezds"/>
              <w:numPr>
                <w:ilvl w:val="0"/>
                <w:numId w:val="26"/>
              </w:numPr>
              <w:spacing w:before="60" w:after="60"/>
              <w:ind w:left="313"/>
              <w:rPr>
                <w:rFonts w:eastAsia="Times New Roman"/>
                <w:sz w:val="24"/>
                <w:szCs w:val="24"/>
              </w:rPr>
            </w:pPr>
            <w:r w:rsidRPr="00727188">
              <w:rPr>
                <w:rFonts w:eastAsia="Times New Roman"/>
                <w:sz w:val="24"/>
                <w:szCs w:val="24"/>
              </w:rPr>
              <w:t>016030</w:t>
            </w:r>
          </w:p>
        </w:tc>
        <w:tc>
          <w:tcPr>
            <w:tcW w:w="7649" w:type="dxa"/>
          </w:tcPr>
          <w:p w14:paraId="19243AB4" w14:textId="77777777" w:rsidR="00CC3ADD" w:rsidRDefault="00CC3ADD" w:rsidP="006B40DB">
            <w:pPr>
              <w:spacing w:before="60" w:after="60"/>
              <w:jc w:val="both"/>
              <w:rPr>
                <w:rFonts w:eastAsia="Times New Roman"/>
                <w:sz w:val="24"/>
                <w:szCs w:val="24"/>
              </w:rPr>
            </w:pPr>
            <w:r w:rsidRPr="00072C8B">
              <w:rPr>
                <w:rFonts w:eastAsia="Times New Roman"/>
                <w:sz w:val="24"/>
                <w:szCs w:val="24"/>
              </w:rPr>
              <w:t>Állampolgársági ügyek</w:t>
            </w:r>
          </w:p>
        </w:tc>
      </w:tr>
      <w:tr w:rsidR="00CC3ADD" w14:paraId="28678716" w14:textId="77777777" w:rsidTr="006B40DB">
        <w:tc>
          <w:tcPr>
            <w:tcW w:w="1413" w:type="dxa"/>
          </w:tcPr>
          <w:p w14:paraId="54C9AA44" w14:textId="77777777" w:rsidR="00CC3ADD" w:rsidRPr="00727188" w:rsidRDefault="00CC3ADD" w:rsidP="00CC3ADD">
            <w:pPr>
              <w:pStyle w:val="Listaszerbekezds"/>
              <w:numPr>
                <w:ilvl w:val="0"/>
                <w:numId w:val="26"/>
              </w:numPr>
              <w:spacing w:before="60" w:after="60"/>
              <w:ind w:left="313"/>
              <w:rPr>
                <w:rFonts w:eastAsia="Times New Roman"/>
                <w:sz w:val="24"/>
                <w:szCs w:val="24"/>
              </w:rPr>
            </w:pPr>
            <w:r w:rsidRPr="00727188">
              <w:rPr>
                <w:rFonts w:eastAsia="Times New Roman"/>
                <w:sz w:val="24"/>
                <w:szCs w:val="24"/>
              </w:rPr>
              <w:t>041232</w:t>
            </w:r>
          </w:p>
        </w:tc>
        <w:tc>
          <w:tcPr>
            <w:tcW w:w="7649" w:type="dxa"/>
          </w:tcPr>
          <w:p w14:paraId="5795C9B2" w14:textId="77777777" w:rsidR="00CC3ADD" w:rsidRDefault="00CC3ADD" w:rsidP="006B40DB">
            <w:pPr>
              <w:spacing w:before="60" w:after="60"/>
              <w:jc w:val="both"/>
              <w:rPr>
                <w:rFonts w:eastAsia="Times New Roman"/>
                <w:sz w:val="24"/>
                <w:szCs w:val="24"/>
              </w:rPr>
            </w:pPr>
            <w:r w:rsidRPr="00072C8B">
              <w:rPr>
                <w:rFonts w:eastAsia="Times New Roman"/>
                <w:sz w:val="24"/>
                <w:szCs w:val="24"/>
              </w:rPr>
              <w:t>Start-munkaprogram - Téli közfoglalkoztatás</w:t>
            </w:r>
          </w:p>
        </w:tc>
      </w:tr>
      <w:tr w:rsidR="00CC3ADD" w14:paraId="49EC4128" w14:textId="77777777" w:rsidTr="006B40DB">
        <w:tc>
          <w:tcPr>
            <w:tcW w:w="1413" w:type="dxa"/>
          </w:tcPr>
          <w:p w14:paraId="26B60D2B" w14:textId="77777777" w:rsidR="00CC3ADD" w:rsidRPr="00727188" w:rsidRDefault="00CC3ADD" w:rsidP="00CC3ADD">
            <w:pPr>
              <w:pStyle w:val="Listaszerbekezds"/>
              <w:numPr>
                <w:ilvl w:val="0"/>
                <w:numId w:val="26"/>
              </w:numPr>
              <w:spacing w:before="60" w:after="60"/>
              <w:ind w:left="313"/>
              <w:rPr>
                <w:rFonts w:eastAsia="Times New Roman"/>
                <w:sz w:val="24"/>
                <w:szCs w:val="24"/>
              </w:rPr>
            </w:pPr>
            <w:r w:rsidRPr="00727188">
              <w:rPr>
                <w:rFonts w:eastAsia="Times New Roman"/>
                <w:sz w:val="24"/>
                <w:szCs w:val="24"/>
              </w:rPr>
              <w:t>041233</w:t>
            </w:r>
          </w:p>
        </w:tc>
        <w:tc>
          <w:tcPr>
            <w:tcW w:w="7649" w:type="dxa"/>
          </w:tcPr>
          <w:p w14:paraId="3123EA9C" w14:textId="77777777" w:rsidR="00CC3ADD" w:rsidRDefault="00CC3ADD" w:rsidP="006B40DB">
            <w:pPr>
              <w:spacing w:before="60" w:after="60"/>
              <w:jc w:val="both"/>
              <w:rPr>
                <w:rFonts w:eastAsia="Times New Roman"/>
                <w:sz w:val="24"/>
                <w:szCs w:val="24"/>
              </w:rPr>
            </w:pPr>
            <w:r w:rsidRPr="00072C8B">
              <w:rPr>
                <w:rFonts w:eastAsia="Times New Roman"/>
                <w:sz w:val="24"/>
                <w:szCs w:val="24"/>
              </w:rPr>
              <w:t>Hosszabb időtartamú közfoglalkoztatás</w:t>
            </w:r>
          </w:p>
        </w:tc>
      </w:tr>
      <w:tr w:rsidR="00CC3ADD" w14:paraId="27852EBB" w14:textId="77777777" w:rsidTr="006B40DB">
        <w:tc>
          <w:tcPr>
            <w:tcW w:w="1413" w:type="dxa"/>
          </w:tcPr>
          <w:p w14:paraId="078C773F" w14:textId="77777777" w:rsidR="00CC3ADD" w:rsidRPr="00727188" w:rsidRDefault="00CC3ADD" w:rsidP="00CC3ADD">
            <w:pPr>
              <w:pStyle w:val="Listaszerbekezds"/>
              <w:numPr>
                <w:ilvl w:val="0"/>
                <w:numId w:val="26"/>
              </w:numPr>
              <w:spacing w:before="60" w:after="60"/>
              <w:ind w:left="313"/>
              <w:rPr>
                <w:rFonts w:eastAsia="Times New Roman"/>
                <w:sz w:val="24"/>
                <w:szCs w:val="24"/>
              </w:rPr>
            </w:pPr>
            <w:r w:rsidRPr="00727188">
              <w:rPr>
                <w:rFonts w:eastAsia="Times New Roman"/>
                <w:sz w:val="24"/>
                <w:szCs w:val="24"/>
              </w:rPr>
              <w:t>042180</w:t>
            </w:r>
          </w:p>
        </w:tc>
        <w:tc>
          <w:tcPr>
            <w:tcW w:w="7649" w:type="dxa"/>
          </w:tcPr>
          <w:p w14:paraId="32C76BF4" w14:textId="77777777" w:rsidR="00CC3ADD" w:rsidRDefault="00CC3ADD" w:rsidP="006B40DB">
            <w:pPr>
              <w:spacing w:before="60" w:after="60"/>
              <w:jc w:val="both"/>
              <w:rPr>
                <w:rFonts w:eastAsia="Times New Roman"/>
                <w:sz w:val="24"/>
                <w:szCs w:val="24"/>
              </w:rPr>
            </w:pPr>
            <w:r w:rsidRPr="00072C8B">
              <w:rPr>
                <w:rFonts w:eastAsia="Times New Roman"/>
                <w:sz w:val="24"/>
                <w:szCs w:val="24"/>
              </w:rPr>
              <w:t>Állategészségügy</w:t>
            </w:r>
            <w:r>
              <w:rPr>
                <w:rFonts w:eastAsia="Times New Roman"/>
                <w:sz w:val="24"/>
                <w:szCs w:val="24"/>
              </w:rPr>
              <w:t xml:space="preserve"> (kivéve: kóbor állatokkal kapcsolatos feladatok)</w:t>
            </w:r>
          </w:p>
        </w:tc>
      </w:tr>
      <w:tr w:rsidR="00CC3ADD" w14:paraId="301D59CB" w14:textId="77777777" w:rsidTr="006B40DB">
        <w:tc>
          <w:tcPr>
            <w:tcW w:w="1413" w:type="dxa"/>
          </w:tcPr>
          <w:p w14:paraId="54209E25" w14:textId="1633102F" w:rsidR="00CC3ADD" w:rsidRPr="00727188" w:rsidRDefault="00CC3ADD" w:rsidP="00CC3ADD">
            <w:pPr>
              <w:pStyle w:val="Listaszerbekezds"/>
              <w:numPr>
                <w:ilvl w:val="0"/>
                <w:numId w:val="26"/>
              </w:numPr>
              <w:spacing w:before="60" w:after="60"/>
              <w:ind w:left="313"/>
              <w:rPr>
                <w:rFonts w:eastAsia="Times New Roman"/>
                <w:sz w:val="24"/>
                <w:szCs w:val="24"/>
              </w:rPr>
            </w:pPr>
            <w:r>
              <w:rPr>
                <w:rFonts w:eastAsia="Times New Roman"/>
                <w:sz w:val="24"/>
                <w:szCs w:val="24"/>
              </w:rPr>
              <w:t>042181</w:t>
            </w:r>
          </w:p>
        </w:tc>
        <w:tc>
          <w:tcPr>
            <w:tcW w:w="7649" w:type="dxa"/>
          </w:tcPr>
          <w:p w14:paraId="025FCBE2" w14:textId="1A44B48A" w:rsidR="00CC3ADD" w:rsidRPr="00072C8B" w:rsidRDefault="00CC3ADD" w:rsidP="006B40DB">
            <w:pPr>
              <w:spacing w:before="60" w:after="60"/>
              <w:jc w:val="both"/>
              <w:rPr>
                <w:rFonts w:eastAsia="Times New Roman"/>
                <w:sz w:val="24"/>
                <w:szCs w:val="24"/>
              </w:rPr>
            </w:pPr>
            <w:r>
              <w:rPr>
                <w:rFonts w:eastAsia="Times New Roman"/>
                <w:sz w:val="24"/>
                <w:szCs w:val="24"/>
              </w:rPr>
              <w:t>Kóbor állatokkal kapcsolatos feladatok</w:t>
            </w:r>
          </w:p>
        </w:tc>
      </w:tr>
      <w:tr w:rsidR="00CC3ADD" w14:paraId="5CB79964" w14:textId="77777777" w:rsidTr="006B40DB">
        <w:tc>
          <w:tcPr>
            <w:tcW w:w="1413" w:type="dxa"/>
          </w:tcPr>
          <w:p w14:paraId="5E082867" w14:textId="3EAD7332" w:rsidR="00CC3ADD" w:rsidRDefault="00CC3ADD" w:rsidP="00CC3ADD">
            <w:pPr>
              <w:pStyle w:val="Listaszerbekezds"/>
              <w:numPr>
                <w:ilvl w:val="0"/>
                <w:numId w:val="26"/>
              </w:numPr>
              <w:spacing w:before="60" w:after="60"/>
              <w:ind w:left="313"/>
              <w:rPr>
                <w:rFonts w:eastAsia="Times New Roman"/>
                <w:sz w:val="24"/>
                <w:szCs w:val="24"/>
              </w:rPr>
            </w:pPr>
            <w:r>
              <w:rPr>
                <w:rFonts w:eastAsia="Times New Roman"/>
                <w:sz w:val="24"/>
                <w:szCs w:val="24"/>
              </w:rPr>
              <w:t>045170</w:t>
            </w:r>
          </w:p>
        </w:tc>
        <w:tc>
          <w:tcPr>
            <w:tcW w:w="7649" w:type="dxa"/>
          </w:tcPr>
          <w:p w14:paraId="7A02E928" w14:textId="38E823BB" w:rsidR="00CC3ADD" w:rsidRDefault="00CC3ADD" w:rsidP="006B40DB">
            <w:pPr>
              <w:spacing w:before="60" w:after="60"/>
              <w:jc w:val="both"/>
              <w:rPr>
                <w:rFonts w:eastAsia="Times New Roman"/>
                <w:sz w:val="24"/>
                <w:szCs w:val="24"/>
              </w:rPr>
            </w:pPr>
            <w:r>
              <w:rPr>
                <w:rFonts w:eastAsia="Times New Roman"/>
                <w:sz w:val="24"/>
                <w:szCs w:val="24"/>
              </w:rPr>
              <w:t>Parkoló, garázs üzemeltetése fenntartása</w:t>
            </w:r>
          </w:p>
        </w:tc>
      </w:tr>
      <w:tr w:rsidR="00CC3ADD" w14:paraId="7824EA9D" w14:textId="77777777" w:rsidTr="006B40DB">
        <w:tc>
          <w:tcPr>
            <w:tcW w:w="1413" w:type="dxa"/>
          </w:tcPr>
          <w:p w14:paraId="3B5E9386" w14:textId="77777777" w:rsidR="00CC3ADD" w:rsidRPr="00727188" w:rsidRDefault="00CC3ADD" w:rsidP="00CC3ADD">
            <w:pPr>
              <w:pStyle w:val="Listaszerbekezds"/>
              <w:numPr>
                <w:ilvl w:val="0"/>
                <w:numId w:val="26"/>
              </w:numPr>
              <w:spacing w:before="60" w:after="60"/>
              <w:ind w:left="313"/>
              <w:rPr>
                <w:rFonts w:eastAsia="Times New Roman"/>
                <w:sz w:val="24"/>
                <w:szCs w:val="24"/>
              </w:rPr>
            </w:pPr>
            <w:r w:rsidRPr="00727188">
              <w:rPr>
                <w:rFonts w:eastAsia="Times New Roman"/>
                <w:sz w:val="24"/>
                <w:szCs w:val="24"/>
              </w:rPr>
              <w:t>106020</w:t>
            </w:r>
          </w:p>
        </w:tc>
        <w:tc>
          <w:tcPr>
            <w:tcW w:w="7649" w:type="dxa"/>
          </w:tcPr>
          <w:p w14:paraId="364E627B" w14:textId="77777777" w:rsidR="00CC3ADD" w:rsidRDefault="00CC3ADD" w:rsidP="006B40DB">
            <w:pPr>
              <w:spacing w:before="60" w:after="60"/>
              <w:jc w:val="both"/>
              <w:rPr>
                <w:rFonts w:eastAsia="Times New Roman"/>
                <w:sz w:val="24"/>
                <w:szCs w:val="24"/>
              </w:rPr>
            </w:pPr>
            <w:r w:rsidRPr="00072C8B">
              <w:rPr>
                <w:rFonts w:eastAsia="Times New Roman"/>
                <w:sz w:val="24"/>
                <w:szCs w:val="24"/>
              </w:rPr>
              <w:t>Lakásfenntartással, lakhatással összefüggő ellátások</w:t>
            </w:r>
          </w:p>
        </w:tc>
      </w:tr>
      <w:tr w:rsidR="00CC3ADD" w14:paraId="6087EDDB" w14:textId="77777777" w:rsidTr="006B40DB">
        <w:tc>
          <w:tcPr>
            <w:tcW w:w="1413" w:type="dxa"/>
          </w:tcPr>
          <w:p w14:paraId="3B497263" w14:textId="77777777" w:rsidR="00CC3ADD" w:rsidRPr="00727188" w:rsidRDefault="00CC3ADD" w:rsidP="00CC3ADD">
            <w:pPr>
              <w:pStyle w:val="Listaszerbekezds"/>
              <w:numPr>
                <w:ilvl w:val="0"/>
                <w:numId w:val="26"/>
              </w:numPr>
              <w:spacing w:before="60" w:after="60"/>
              <w:ind w:left="313"/>
              <w:rPr>
                <w:rFonts w:eastAsia="Times New Roman"/>
                <w:sz w:val="24"/>
                <w:szCs w:val="24"/>
              </w:rPr>
            </w:pPr>
            <w:r w:rsidRPr="00727188">
              <w:rPr>
                <w:rFonts w:eastAsia="Times New Roman"/>
                <w:sz w:val="24"/>
                <w:szCs w:val="24"/>
              </w:rPr>
              <w:t>096015</w:t>
            </w:r>
          </w:p>
        </w:tc>
        <w:tc>
          <w:tcPr>
            <w:tcW w:w="7649" w:type="dxa"/>
          </w:tcPr>
          <w:p w14:paraId="0BB6026E" w14:textId="77777777" w:rsidR="00CC3ADD" w:rsidRDefault="00CC3ADD" w:rsidP="006B40DB">
            <w:pPr>
              <w:spacing w:before="60" w:after="60"/>
              <w:jc w:val="both"/>
              <w:rPr>
                <w:rFonts w:eastAsia="Times New Roman"/>
                <w:sz w:val="24"/>
                <w:szCs w:val="24"/>
              </w:rPr>
            </w:pPr>
            <w:r w:rsidRPr="00072C8B">
              <w:rPr>
                <w:rFonts w:eastAsia="Times New Roman"/>
                <w:sz w:val="24"/>
                <w:szCs w:val="24"/>
              </w:rPr>
              <w:t>Gyermekétkeztetés köznevelési intézményekben</w:t>
            </w:r>
          </w:p>
        </w:tc>
      </w:tr>
    </w:tbl>
    <w:p w14:paraId="71B48507" w14:textId="77777777" w:rsidR="00CC3ADD" w:rsidRPr="005C6743" w:rsidRDefault="00CC3ADD" w:rsidP="005C6743">
      <w:pPr>
        <w:spacing w:before="120" w:after="0" w:line="264" w:lineRule="auto"/>
        <w:jc w:val="both"/>
        <w:rPr>
          <w:rFonts w:ascii="Calibri" w:eastAsia="Calibri" w:hAnsi="Calibri" w:cs="Calibri"/>
          <w:sz w:val="24"/>
          <w:szCs w:val="24"/>
        </w:rPr>
      </w:pPr>
    </w:p>
    <w:p w14:paraId="77D13657" w14:textId="0266FF08" w:rsidR="004502F2" w:rsidRPr="004502F2" w:rsidRDefault="005C6743"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Times New Roman" w:hAnsi="Calibri" w:cs="Calibri"/>
          <w:sz w:val="24"/>
          <w:szCs w:val="24"/>
          <w:lang w:eastAsia="hu-HU"/>
        </w:rPr>
        <w:lastRenderedPageBreak/>
        <w:t xml:space="preserve">Az Utasítás </w:t>
      </w:r>
      <w:r w:rsidR="00C30CB7">
        <w:rPr>
          <w:rFonts w:ascii="Calibri" w:eastAsia="Times New Roman" w:hAnsi="Calibri" w:cs="Calibri"/>
          <w:sz w:val="24"/>
          <w:szCs w:val="24"/>
          <w:lang w:eastAsia="hu-HU"/>
        </w:rPr>
        <w:t>5</w:t>
      </w:r>
      <w:r w:rsidR="00B62BA4">
        <w:rPr>
          <w:rFonts w:ascii="Calibri" w:eastAsia="Times New Roman" w:hAnsi="Calibri" w:cs="Calibri"/>
          <w:sz w:val="24"/>
          <w:szCs w:val="24"/>
          <w:lang w:eastAsia="hu-HU"/>
        </w:rPr>
        <w:t>. §</w:t>
      </w:r>
      <w:r w:rsidR="00C30CB7">
        <w:rPr>
          <w:rFonts w:ascii="Calibri" w:eastAsia="Times New Roman" w:hAnsi="Calibri" w:cs="Calibri"/>
          <w:sz w:val="24"/>
          <w:szCs w:val="24"/>
          <w:lang w:eastAsia="hu-HU"/>
        </w:rPr>
        <w:t xml:space="preserve"> (7) bekezdése helyébe a következő rendelkezés lép</w:t>
      </w:r>
      <w:r w:rsidR="00EB76B9">
        <w:rPr>
          <w:rFonts w:ascii="Calibri" w:eastAsia="Times New Roman" w:hAnsi="Calibri" w:cs="Calibri"/>
          <w:sz w:val="24"/>
          <w:szCs w:val="24"/>
          <w:lang w:eastAsia="hu-HU"/>
        </w:rPr>
        <w:t>:</w:t>
      </w:r>
    </w:p>
    <w:p w14:paraId="301EAB55" w14:textId="783D3489" w:rsidR="005115B1" w:rsidRDefault="00C30CB7" w:rsidP="00EB76B9">
      <w:pPr>
        <w:tabs>
          <w:tab w:val="left" w:pos="426"/>
        </w:tabs>
        <w:spacing w:before="120" w:after="120" w:line="240" w:lineRule="auto"/>
        <w:jc w:val="both"/>
        <w:rPr>
          <w:rFonts w:ascii="Calibri" w:eastAsia="Calibri" w:hAnsi="Calibri" w:cs="Calibri"/>
          <w:sz w:val="24"/>
          <w:szCs w:val="24"/>
        </w:rPr>
      </w:pPr>
      <w:r>
        <w:rPr>
          <w:rFonts w:ascii="Calibri" w:eastAsia="Calibri" w:hAnsi="Calibri" w:cs="Calibri"/>
          <w:sz w:val="24"/>
          <w:szCs w:val="24"/>
        </w:rPr>
        <w:t>„</w:t>
      </w:r>
      <w:r w:rsidR="005115B1">
        <w:rPr>
          <w:rFonts w:ascii="Calibri" w:eastAsia="Calibri" w:hAnsi="Calibri" w:cs="Calibri"/>
          <w:sz w:val="24"/>
          <w:szCs w:val="24"/>
        </w:rPr>
        <w:t>(</w:t>
      </w:r>
      <w:r>
        <w:rPr>
          <w:rFonts w:ascii="Calibri" w:eastAsia="Calibri" w:hAnsi="Calibri" w:cs="Calibri"/>
          <w:sz w:val="24"/>
          <w:szCs w:val="24"/>
        </w:rPr>
        <w:t>7</w:t>
      </w:r>
      <w:r w:rsidR="005115B1">
        <w:rPr>
          <w:rFonts w:ascii="Calibri" w:eastAsia="Calibri" w:hAnsi="Calibri" w:cs="Calibri"/>
          <w:sz w:val="24"/>
          <w:szCs w:val="24"/>
        </w:rPr>
        <w:t>)</w:t>
      </w:r>
      <w:r>
        <w:rPr>
          <w:rFonts w:ascii="Calibri" w:eastAsia="Calibri" w:hAnsi="Calibri" w:cs="Calibri"/>
          <w:sz w:val="24"/>
          <w:szCs w:val="24"/>
        </w:rPr>
        <w:t xml:space="preserve"> </w:t>
      </w:r>
      <w:r w:rsidRPr="00072C8B">
        <w:rPr>
          <w:rFonts w:eastAsia="Times New Roman"/>
          <w:sz w:val="24"/>
          <w:szCs w:val="24"/>
          <w:lang w:eastAsia="hu-HU"/>
        </w:rPr>
        <w:t>Tartós távolléte vagy akadályoztatása esetén a jegyzőt</w:t>
      </w:r>
      <w:r>
        <w:rPr>
          <w:rFonts w:eastAsia="Times New Roman"/>
          <w:sz w:val="24"/>
          <w:szCs w:val="24"/>
          <w:lang w:eastAsia="hu-HU"/>
        </w:rPr>
        <w:t xml:space="preserve"> az aljegyző helyettesíti az aljegyzők egyes kiemelt feladatairól szóló normatív utasítás rendelkezéseinek megfelelően.”</w:t>
      </w:r>
    </w:p>
    <w:p w14:paraId="112AF40F" w14:textId="24A45B98" w:rsidR="000C3EDA" w:rsidRDefault="006119FA"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Calibri" w:hAnsi="Calibri" w:cs="Calibri"/>
          <w:sz w:val="24"/>
          <w:szCs w:val="24"/>
        </w:rPr>
        <w:t>Az Utasítás</w:t>
      </w:r>
      <w:r w:rsidR="000C3EDA">
        <w:rPr>
          <w:rFonts w:ascii="Calibri" w:eastAsia="Calibri" w:hAnsi="Calibri" w:cs="Calibri"/>
          <w:sz w:val="24"/>
          <w:szCs w:val="24"/>
        </w:rPr>
        <w:t xml:space="preserve"> 14. § (3) bekezdése helyébe a következő rendelkezés lép:</w:t>
      </w:r>
    </w:p>
    <w:p w14:paraId="505AA14C" w14:textId="339D66A6" w:rsidR="000C3EDA" w:rsidRDefault="000C3EDA" w:rsidP="000C3EDA">
      <w:pPr>
        <w:spacing w:before="120" w:after="0" w:line="264" w:lineRule="auto"/>
        <w:jc w:val="both"/>
        <w:rPr>
          <w:rFonts w:ascii="Calibri" w:eastAsia="Calibri" w:hAnsi="Calibri" w:cs="Calibri"/>
          <w:sz w:val="24"/>
          <w:szCs w:val="24"/>
        </w:rPr>
      </w:pPr>
      <w:r>
        <w:rPr>
          <w:rFonts w:ascii="Calibri" w:eastAsia="Calibri" w:hAnsi="Calibri" w:cs="Calibri"/>
          <w:sz w:val="24"/>
          <w:szCs w:val="24"/>
        </w:rPr>
        <w:t xml:space="preserve">„(3) Az </w:t>
      </w:r>
      <w:r w:rsidRPr="000C3EDA">
        <w:rPr>
          <w:rFonts w:ascii="Calibri" w:eastAsia="Calibri" w:hAnsi="Calibri" w:cs="Calibri"/>
          <w:sz w:val="24"/>
          <w:szCs w:val="24"/>
        </w:rPr>
        <w:t>Üzemeltetési Főosztály felelősségi körébe tartozik a Hivatal üzemeltetési, fenntartási, működtetési feladatai, valamint az azokhoz kapcsolódó, másra nem bízott beruházási, felújítási feladatainak és e körben a vagyon használatához kapcsolódó feladatoknak, továbbá az informatikai rendszer üzemeltetési, fenntartási, működtetési, beruházási feladatainak és e körben a vagyon használatához, védelméhez és hasznosításához kapcsolódó feladatoknak, valamint az önk</w:t>
      </w:r>
      <w:r>
        <w:rPr>
          <w:rFonts w:ascii="Calibri" w:eastAsia="Calibri" w:hAnsi="Calibri" w:cs="Calibri"/>
          <w:sz w:val="24"/>
          <w:szCs w:val="24"/>
        </w:rPr>
        <w:t>ormányzati és hivatali közbeszerz</w:t>
      </w:r>
      <w:r w:rsidRPr="000C3EDA">
        <w:rPr>
          <w:rFonts w:ascii="Calibri" w:eastAsia="Calibri" w:hAnsi="Calibri" w:cs="Calibri"/>
          <w:sz w:val="24"/>
          <w:szCs w:val="24"/>
        </w:rPr>
        <w:t>ésekkel, beszerzésekkel összefüggő feladatoknak az ellátása</w:t>
      </w:r>
      <w:r>
        <w:rPr>
          <w:rFonts w:ascii="Calibri" w:eastAsia="Calibri" w:hAnsi="Calibri" w:cs="Calibri"/>
          <w:sz w:val="24"/>
          <w:szCs w:val="24"/>
        </w:rPr>
        <w:t>.”</w:t>
      </w:r>
    </w:p>
    <w:p w14:paraId="69FD7971" w14:textId="16389111" w:rsidR="00803726" w:rsidRDefault="000C3EDA"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Calibri" w:hAnsi="Calibri" w:cs="Calibri"/>
          <w:sz w:val="24"/>
          <w:szCs w:val="24"/>
        </w:rPr>
        <w:t>Az Utasítás</w:t>
      </w:r>
      <w:r w:rsidR="006119FA">
        <w:rPr>
          <w:rFonts w:ascii="Calibri" w:eastAsia="Calibri" w:hAnsi="Calibri" w:cs="Calibri"/>
          <w:sz w:val="24"/>
          <w:szCs w:val="24"/>
        </w:rPr>
        <w:t xml:space="preserve"> </w:t>
      </w:r>
      <w:r w:rsidR="00803726">
        <w:rPr>
          <w:rFonts w:ascii="Calibri" w:eastAsia="Calibri" w:hAnsi="Calibri" w:cs="Calibri"/>
          <w:sz w:val="24"/>
          <w:szCs w:val="24"/>
        </w:rPr>
        <w:t>22. §</w:t>
      </w:r>
      <w:proofErr w:type="spellStart"/>
      <w:r w:rsidR="00803726">
        <w:rPr>
          <w:rFonts w:ascii="Calibri" w:eastAsia="Calibri" w:hAnsi="Calibri" w:cs="Calibri"/>
          <w:sz w:val="24"/>
          <w:szCs w:val="24"/>
        </w:rPr>
        <w:t>-a</w:t>
      </w:r>
      <w:proofErr w:type="spellEnd"/>
      <w:r w:rsidR="00803726">
        <w:rPr>
          <w:rFonts w:ascii="Calibri" w:eastAsia="Calibri" w:hAnsi="Calibri" w:cs="Calibri"/>
          <w:sz w:val="24"/>
          <w:szCs w:val="24"/>
        </w:rPr>
        <w:t xml:space="preserve"> helyébe a következő rendelkezés lép:</w:t>
      </w:r>
    </w:p>
    <w:p w14:paraId="51006A14" w14:textId="40C2EEA4" w:rsidR="00803726" w:rsidRDefault="00803726" w:rsidP="00803726">
      <w:pPr>
        <w:spacing w:before="120" w:after="0" w:line="264" w:lineRule="auto"/>
        <w:jc w:val="both"/>
        <w:rPr>
          <w:rFonts w:ascii="Calibri" w:eastAsia="Calibri" w:hAnsi="Calibri" w:cs="Calibri"/>
          <w:sz w:val="24"/>
          <w:szCs w:val="24"/>
        </w:rPr>
      </w:pPr>
      <w:r>
        <w:rPr>
          <w:rFonts w:ascii="Calibri" w:eastAsia="Calibri" w:hAnsi="Calibri" w:cs="Calibri"/>
          <w:sz w:val="24"/>
          <w:szCs w:val="24"/>
        </w:rPr>
        <w:t xml:space="preserve">„22. § A </w:t>
      </w:r>
      <w:r w:rsidRPr="00F472DF">
        <w:rPr>
          <w:rFonts w:eastAsia="Times New Roman"/>
          <w:sz w:val="24"/>
          <w:szCs w:val="24"/>
          <w:lang w:eastAsia="hu-HU"/>
        </w:rPr>
        <w:t>főépítészi tevékenységről szóló 190/2009.</w:t>
      </w:r>
      <w:r>
        <w:rPr>
          <w:rFonts w:eastAsia="Times New Roman"/>
          <w:sz w:val="24"/>
          <w:szCs w:val="24"/>
          <w:lang w:eastAsia="hu-HU"/>
        </w:rPr>
        <w:t xml:space="preserve"> </w:t>
      </w:r>
      <w:r w:rsidRPr="00F472DF">
        <w:rPr>
          <w:rFonts w:eastAsia="Times New Roman"/>
          <w:sz w:val="24"/>
          <w:szCs w:val="24"/>
          <w:lang w:eastAsia="hu-HU"/>
        </w:rPr>
        <w:t>(IX.</w:t>
      </w:r>
      <w:r>
        <w:rPr>
          <w:rFonts w:eastAsia="Times New Roman"/>
          <w:sz w:val="24"/>
          <w:szCs w:val="24"/>
          <w:lang w:eastAsia="hu-HU"/>
        </w:rPr>
        <w:t xml:space="preserve"> </w:t>
      </w:r>
      <w:r w:rsidRPr="00F472DF">
        <w:rPr>
          <w:rFonts w:eastAsia="Times New Roman"/>
          <w:sz w:val="24"/>
          <w:szCs w:val="24"/>
          <w:lang w:eastAsia="hu-HU"/>
        </w:rPr>
        <w:t>15.)</w:t>
      </w:r>
      <w:r>
        <w:rPr>
          <w:rFonts w:eastAsia="Times New Roman"/>
          <w:sz w:val="24"/>
          <w:szCs w:val="24"/>
          <w:lang w:eastAsia="hu-HU"/>
        </w:rPr>
        <w:t xml:space="preserve"> </w:t>
      </w:r>
      <w:r w:rsidRPr="00F472DF">
        <w:rPr>
          <w:rFonts w:eastAsia="Times New Roman"/>
          <w:sz w:val="24"/>
          <w:szCs w:val="24"/>
          <w:lang w:eastAsia="hu-HU"/>
        </w:rPr>
        <w:t>Korm.</w:t>
      </w:r>
      <w:r>
        <w:rPr>
          <w:rFonts w:eastAsia="Times New Roman"/>
          <w:sz w:val="24"/>
          <w:szCs w:val="24"/>
          <w:lang w:eastAsia="hu-HU"/>
        </w:rPr>
        <w:t xml:space="preserve"> </w:t>
      </w:r>
      <w:r w:rsidRPr="00F472DF">
        <w:rPr>
          <w:rFonts w:eastAsia="Times New Roman"/>
          <w:sz w:val="24"/>
          <w:szCs w:val="24"/>
          <w:lang w:eastAsia="hu-HU"/>
        </w:rPr>
        <w:t xml:space="preserve">rendelet </w:t>
      </w:r>
      <w:r>
        <w:rPr>
          <w:rFonts w:eastAsia="Times New Roman"/>
          <w:sz w:val="24"/>
          <w:szCs w:val="24"/>
          <w:lang w:eastAsia="hu-HU"/>
        </w:rPr>
        <w:t>2</w:t>
      </w:r>
      <w:r w:rsidRPr="00F472DF">
        <w:rPr>
          <w:rFonts w:eastAsia="Times New Roman"/>
          <w:sz w:val="24"/>
          <w:szCs w:val="24"/>
          <w:lang w:eastAsia="hu-HU"/>
        </w:rPr>
        <w:t>.</w:t>
      </w:r>
      <w:r>
        <w:rPr>
          <w:rFonts w:eastAsia="Times New Roman"/>
          <w:sz w:val="24"/>
          <w:szCs w:val="24"/>
          <w:lang w:eastAsia="hu-HU"/>
        </w:rPr>
        <w:t xml:space="preserve"> </w:t>
      </w:r>
      <w:r w:rsidRPr="00F472DF">
        <w:rPr>
          <w:rFonts w:eastAsia="Times New Roman"/>
          <w:sz w:val="24"/>
          <w:szCs w:val="24"/>
          <w:lang w:eastAsia="hu-HU"/>
        </w:rPr>
        <w:t xml:space="preserve">§ </w:t>
      </w:r>
      <w:r>
        <w:rPr>
          <w:rFonts w:eastAsia="Times New Roman"/>
          <w:sz w:val="24"/>
          <w:szCs w:val="24"/>
          <w:lang w:eastAsia="hu-HU"/>
        </w:rPr>
        <w:t>(1) bekezdés d</w:t>
      </w:r>
      <w:r w:rsidRPr="00F472DF">
        <w:rPr>
          <w:rFonts w:eastAsia="Times New Roman"/>
          <w:sz w:val="24"/>
          <w:szCs w:val="24"/>
          <w:lang w:eastAsia="hu-HU"/>
        </w:rPr>
        <w:t>)</w:t>
      </w:r>
      <w:r>
        <w:rPr>
          <w:rFonts w:eastAsia="Times New Roman"/>
          <w:sz w:val="24"/>
          <w:szCs w:val="24"/>
          <w:lang w:eastAsia="hu-HU"/>
        </w:rPr>
        <w:t xml:space="preserve"> </w:t>
      </w:r>
      <w:r w:rsidRPr="00F472DF">
        <w:rPr>
          <w:rFonts w:eastAsia="Times New Roman"/>
          <w:sz w:val="24"/>
          <w:szCs w:val="24"/>
          <w:lang w:eastAsia="hu-HU"/>
        </w:rPr>
        <w:t xml:space="preserve">pontja szerinti települési főépítész jogszabályban meghatározott feladatait a </w:t>
      </w:r>
      <w:r>
        <w:rPr>
          <w:rFonts w:eastAsia="Times New Roman"/>
          <w:sz w:val="24"/>
          <w:szCs w:val="24"/>
          <w:lang w:eastAsia="hu-HU"/>
        </w:rPr>
        <w:t>Főépítészi Iroda</w:t>
      </w:r>
      <w:r w:rsidRPr="00F472DF">
        <w:rPr>
          <w:rFonts w:eastAsia="Times New Roman"/>
          <w:sz w:val="24"/>
          <w:szCs w:val="24"/>
          <w:lang w:eastAsia="hu-HU"/>
        </w:rPr>
        <w:t xml:space="preserve"> vezetője</w:t>
      </w:r>
      <w:r>
        <w:rPr>
          <w:rFonts w:eastAsia="Times New Roman"/>
          <w:sz w:val="24"/>
          <w:szCs w:val="24"/>
          <w:lang w:eastAsia="hu-HU"/>
        </w:rPr>
        <w:t xml:space="preserve"> – a </w:t>
      </w:r>
      <w:r w:rsidRPr="00527D4A">
        <w:rPr>
          <w:rFonts w:eastAsia="Times New Roman"/>
          <w:b/>
          <w:sz w:val="24"/>
          <w:szCs w:val="24"/>
          <w:lang w:eastAsia="hu-HU"/>
        </w:rPr>
        <w:t>főépítész</w:t>
      </w:r>
      <w:r w:rsidRPr="00A11C97">
        <w:rPr>
          <w:rFonts w:eastAsia="Times New Roman"/>
          <w:sz w:val="24"/>
          <w:szCs w:val="24"/>
          <w:lang w:eastAsia="hu-HU"/>
        </w:rPr>
        <w:t xml:space="preserve"> </w:t>
      </w:r>
      <w:r>
        <w:rPr>
          <w:rFonts w:eastAsia="Times New Roman"/>
          <w:sz w:val="24"/>
          <w:szCs w:val="24"/>
          <w:lang w:eastAsia="hu-HU"/>
        </w:rPr>
        <w:t xml:space="preserve">– </w:t>
      </w:r>
      <w:r w:rsidRPr="00F472DF">
        <w:rPr>
          <w:rFonts w:eastAsia="Times New Roman"/>
          <w:sz w:val="24"/>
          <w:szCs w:val="24"/>
          <w:lang w:eastAsia="hu-HU"/>
        </w:rPr>
        <w:t>látja el</w:t>
      </w:r>
      <w:r>
        <w:rPr>
          <w:rFonts w:eastAsia="Times New Roman"/>
          <w:sz w:val="24"/>
          <w:szCs w:val="24"/>
          <w:lang w:eastAsia="hu-HU"/>
        </w:rPr>
        <w:t>.”</w:t>
      </w:r>
    </w:p>
    <w:p w14:paraId="68E9644F" w14:textId="0E266DDB" w:rsidR="006119FA" w:rsidRDefault="00803726"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Calibri" w:hAnsi="Calibri" w:cs="Calibri"/>
          <w:sz w:val="24"/>
          <w:szCs w:val="24"/>
        </w:rPr>
        <w:t xml:space="preserve">Az Utasítás </w:t>
      </w:r>
      <w:r w:rsidR="006119FA">
        <w:rPr>
          <w:rFonts w:ascii="Calibri" w:eastAsia="Calibri" w:hAnsi="Calibri" w:cs="Calibri"/>
          <w:sz w:val="24"/>
          <w:szCs w:val="24"/>
        </w:rPr>
        <w:t>a következő 26/A. §</w:t>
      </w:r>
      <w:proofErr w:type="spellStart"/>
      <w:r w:rsidR="006119FA">
        <w:rPr>
          <w:rFonts w:ascii="Calibri" w:eastAsia="Calibri" w:hAnsi="Calibri" w:cs="Calibri"/>
          <w:sz w:val="24"/>
          <w:szCs w:val="24"/>
        </w:rPr>
        <w:t>-sal</w:t>
      </w:r>
      <w:proofErr w:type="spellEnd"/>
      <w:r w:rsidR="006119FA">
        <w:rPr>
          <w:rFonts w:ascii="Calibri" w:eastAsia="Calibri" w:hAnsi="Calibri" w:cs="Calibri"/>
          <w:sz w:val="24"/>
          <w:szCs w:val="24"/>
        </w:rPr>
        <w:t xml:space="preserve"> egészül ki:</w:t>
      </w:r>
    </w:p>
    <w:p w14:paraId="387D8A17" w14:textId="77777777" w:rsidR="006119FA" w:rsidRDefault="006119FA" w:rsidP="006119FA">
      <w:pPr>
        <w:spacing w:before="120" w:after="120" w:line="240" w:lineRule="auto"/>
        <w:jc w:val="both"/>
        <w:rPr>
          <w:rFonts w:eastAsia="Times New Roman"/>
          <w:sz w:val="24"/>
          <w:szCs w:val="24"/>
          <w:lang w:eastAsia="hu-HU"/>
        </w:rPr>
      </w:pPr>
      <w:r>
        <w:rPr>
          <w:rFonts w:ascii="Calibri" w:eastAsia="Calibri" w:hAnsi="Calibri" w:cs="Calibri"/>
          <w:sz w:val="24"/>
          <w:szCs w:val="24"/>
        </w:rPr>
        <w:t xml:space="preserve">„26/A. § (1) </w:t>
      </w:r>
      <w:r>
        <w:rPr>
          <w:rFonts w:eastAsia="Times New Roman"/>
          <w:sz w:val="24"/>
          <w:szCs w:val="24"/>
          <w:lang w:eastAsia="hu-HU"/>
        </w:rPr>
        <w:t xml:space="preserve">) A </w:t>
      </w:r>
      <w:r w:rsidRPr="00EE45DC">
        <w:rPr>
          <w:rFonts w:eastAsia="Times New Roman"/>
          <w:sz w:val="24"/>
          <w:szCs w:val="24"/>
          <w:lang w:eastAsia="hu-HU"/>
        </w:rPr>
        <w:t>panaszokról, a közérdekű bejelentésekről, valamint a visszaélések bejelentésével összefüggő szabályokról</w:t>
      </w:r>
      <w:r>
        <w:rPr>
          <w:rFonts w:eastAsia="Times New Roman"/>
          <w:sz w:val="24"/>
          <w:szCs w:val="24"/>
          <w:lang w:eastAsia="hu-HU"/>
        </w:rPr>
        <w:t xml:space="preserve"> szóló 2</w:t>
      </w:r>
      <w:r w:rsidRPr="00EE45DC">
        <w:rPr>
          <w:rFonts w:eastAsia="Times New Roman"/>
          <w:sz w:val="24"/>
          <w:szCs w:val="24"/>
          <w:lang w:eastAsia="hu-HU"/>
        </w:rPr>
        <w:t xml:space="preserve">023. évi XXV. törvény </w:t>
      </w:r>
      <w:r>
        <w:rPr>
          <w:rFonts w:eastAsia="Times New Roman"/>
          <w:sz w:val="24"/>
          <w:szCs w:val="24"/>
          <w:lang w:eastAsia="hu-HU"/>
        </w:rPr>
        <w:t>szerinti belső visszaélés-bejelentési rendszer működtetésével kapcsolatos feladatok ellátására a jegyző visszaélés-bejelentési munkatársat nevez ki.</w:t>
      </w:r>
    </w:p>
    <w:p w14:paraId="539316FD" w14:textId="0A0239C0" w:rsidR="006119FA" w:rsidRPr="006119FA" w:rsidRDefault="006119FA" w:rsidP="006119FA">
      <w:pPr>
        <w:spacing w:before="120" w:after="0" w:line="264" w:lineRule="auto"/>
        <w:jc w:val="both"/>
        <w:rPr>
          <w:rFonts w:ascii="Calibri" w:eastAsia="Calibri" w:hAnsi="Calibri" w:cs="Calibri"/>
          <w:sz w:val="24"/>
          <w:szCs w:val="24"/>
        </w:rPr>
      </w:pPr>
      <w:r>
        <w:rPr>
          <w:rFonts w:eastAsia="Times New Roman"/>
          <w:sz w:val="24"/>
          <w:szCs w:val="24"/>
          <w:lang w:eastAsia="hu-HU"/>
        </w:rPr>
        <w:t>(2) A belső visszaélés-bejelentési rendszer működésével kapcsolatos szabályokat a polgármester és a jegyző normatív utasításban szabályozza.”</w:t>
      </w:r>
    </w:p>
    <w:p w14:paraId="2CD9DF6C" w14:textId="6C309F6F" w:rsidR="00A7172C" w:rsidRPr="00A7172C" w:rsidRDefault="004502F2"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Times New Roman" w:hAnsi="Calibri" w:cs="Calibri"/>
          <w:sz w:val="24"/>
          <w:szCs w:val="24"/>
          <w:lang w:eastAsia="hu-HU"/>
        </w:rPr>
        <w:t xml:space="preserve">Az Utasítás </w:t>
      </w:r>
      <w:r w:rsidR="00A7172C">
        <w:rPr>
          <w:rFonts w:ascii="Calibri" w:eastAsia="Times New Roman" w:hAnsi="Calibri" w:cs="Calibri"/>
          <w:sz w:val="24"/>
          <w:szCs w:val="24"/>
          <w:lang w:eastAsia="hu-HU"/>
        </w:rPr>
        <w:t>34. §</w:t>
      </w:r>
      <w:proofErr w:type="spellStart"/>
      <w:r w:rsidR="00A7172C">
        <w:rPr>
          <w:rFonts w:ascii="Calibri" w:eastAsia="Times New Roman" w:hAnsi="Calibri" w:cs="Calibri"/>
          <w:sz w:val="24"/>
          <w:szCs w:val="24"/>
          <w:lang w:eastAsia="hu-HU"/>
        </w:rPr>
        <w:t>-</w:t>
      </w:r>
      <w:proofErr w:type="gramStart"/>
      <w:r w:rsidR="00A7172C">
        <w:rPr>
          <w:rFonts w:ascii="Calibri" w:eastAsia="Times New Roman" w:hAnsi="Calibri" w:cs="Calibri"/>
          <w:sz w:val="24"/>
          <w:szCs w:val="24"/>
          <w:lang w:eastAsia="hu-HU"/>
        </w:rPr>
        <w:t>a</w:t>
      </w:r>
      <w:proofErr w:type="spellEnd"/>
      <w:proofErr w:type="gramEnd"/>
      <w:r w:rsidR="00A7172C">
        <w:rPr>
          <w:rFonts w:ascii="Calibri" w:eastAsia="Times New Roman" w:hAnsi="Calibri" w:cs="Calibri"/>
          <w:sz w:val="24"/>
          <w:szCs w:val="24"/>
          <w:lang w:eastAsia="hu-HU"/>
        </w:rPr>
        <w:t xml:space="preserve"> a következő 20. ponttal egészül ki:</w:t>
      </w:r>
    </w:p>
    <w:p w14:paraId="2061484F" w14:textId="17B712E2" w:rsidR="00A7172C" w:rsidRDefault="00A7172C" w:rsidP="00A7172C">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(Polgármesteri Kabinet)</w:t>
      </w:r>
    </w:p>
    <w:p w14:paraId="655C1ECD" w14:textId="0A4470A4" w:rsidR="00A7172C" w:rsidRPr="00A7172C" w:rsidRDefault="00A7172C" w:rsidP="00A7172C">
      <w:pPr>
        <w:spacing w:before="120" w:after="0" w:line="264" w:lineRule="auto"/>
        <w:jc w:val="both"/>
        <w:rPr>
          <w:rFonts w:ascii="Calibri" w:eastAsia="Calibri" w:hAnsi="Calibri" w:cs="Calibri"/>
          <w:sz w:val="24"/>
          <w:szCs w:val="24"/>
        </w:rPr>
      </w:pPr>
      <w:r>
        <w:rPr>
          <w:rFonts w:ascii="Calibri" w:eastAsia="Calibri" w:hAnsi="Calibri" w:cs="Calibri"/>
          <w:sz w:val="24"/>
          <w:szCs w:val="24"/>
        </w:rPr>
        <w:t xml:space="preserve">„20. </w:t>
      </w:r>
      <w:r w:rsidRPr="00A7172C">
        <w:rPr>
          <w:rFonts w:ascii="Calibri" w:eastAsia="Calibri" w:hAnsi="Calibri" w:cs="Calibri"/>
          <w:sz w:val="24"/>
          <w:szCs w:val="24"/>
        </w:rPr>
        <w:t>előkészíti a köztéri emléktáblák, műalkotások elhelyezésével, tervezésével kapcsolatos önkormányzati döntéseket</w:t>
      </w:r>
      <w:r>
        <w:rPr>
          <w:rFonts w:ascii="Calibri" w:eastAsia="Calibri" w:hAnsi="Calibri" w:cs="Calibri"/>
          <w:sz w:val="24"/>
          <w:szCs w:val="24"/>
        </w:rPr>
        <w:t>.”</w:t>
      </w:r>
    </w:p>
    <w:p w14:paraId="060D7FF5" w14:textId="388A545F" w:rsidR="00E926A3" w:rsidRPr="000156CD" w:rsidRDefault="00A7172C" w:rsidP="00E926A3">
      <w:pPr>
        <w:numPr>
          <w:ilvl w:val="0"/>
          <w:numId w:val="4"/>
        </w:numPr>
        <w:spacing w:before="120" w:after="0" w:line="264" w:lineRule="auto"/>
        <w:ind w:left="0" w:firstLine="0"/>
        <w:jc w:val="both"/>
        <w:rPr>
          <w:rFonts w:ascii="Calibri" w:eastAsia="Calibri" w:hAnsi="Calibri" w:cs="Calibri"/>
          <w:sz w:val="24"/>
          <w:szCs w:val="24"/>
        </w:rPr>
      </w:pPr>
      <w:r>
        <w:rPr>
          <w:rFonts w:ascii="Calibri" w:eastAsia="Times New Roman" w:hAnsi="Calibri" w:cs="Calibri"/>
          <w:sz w:val="24"/>
          <w:szCs w:val="24"/>
          <w:lang w:eastAsia="hu-HU"/>
        </w:rPr>
        <w:t xml:space="preserve">Az Utasítás </w:t>
      </w:r>
      <w:r w:rsidR="00C30CB7">
        <w:rPr>
          <w:rFonts w:ascii="Calibri" w:eastAsia="Times New Roman" w:hAnsi="Calibri" w:cs="Calibri"/>
          <w:sz w:val="24"/>
          <w:szCs w:val="24"/>
          <w:lang w:eastAsia="hu-HU"/>
        </w:rPr>
        <w:t>35</w:t>
      </w:r>
      <w:r w:rsidR="000C2A37">
        <w:rPr>
          <w:rFonts w:ascii="Calibri" w:eastAsia="Times New Roman" w:hAnsi="Calibri" w:cs="Calibri"/>
          <w:sz w:val="24"/>
          <w:szCs w:val="24"/>
          <w:lang w:eastAsia="hu-HU"/>
        </w:rPr>
        <w:t>. §</w:t>
      </w:r>
      <w:r w:rsidR="00C30CB7">
        <w:rPr>
          <w:rFonts w:ascii="Calibri" w:eastAsia="Times New Roman" w:hAnsi="Calibri" w:cs="Calibri"/>
          <w:sz w:val="24"/>
          <w:szCs w:val="24"/>
          <w:lang w:eastAsia="hu-HU"/>
        </w:rPr>
        <w:t xml:space="preserve"> 6. – 7. pontja helyébe a következő rendelkezés lép</w:t>
      </w:r>
      <w:r w:rsidR="000C2A37">
        <w:rPr>
          <w:rFonts w:ascii="Calibri" w:eastAsia="Times New Roman" w:hAnsi="Calibri" w:cs="Calibri"/>
          <w:sz w:val="24"/>
          <w:szCs w:val="24"/>
          <w:lang w:eastAsia="hu-HU"/>
        </w:rPr>
        <w:t>:</w:t>
      </w:r>
    </w:p>
    <w:p w14:paraId="4EF282B0" w14:textId="71B481E5" w:rsidR="000C2A37" w:rsidRDefault="000C2A37" w:rsidP="00370551">
      <w:pPr>
        <w:spacing w:before="120" w:after="12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w:t>
      </w:r>
      <w:r w:rsidR="00C30CB7">
        <w:rPr>
          <w:rFonts w:ascii="Calibri" w:eastAsia="Times New Roman" w:hAnsi="Calibri" w:cs="Calibri"/>
          <w:sz w:val="24"/>
          <w:szCs w:val="24"/>
          <w:lang w:eastAsia="hu-HU"/>
        </w:rPr>
        <w:t>Jegyzői Kabinet</w:t>
      </w:r>
      <w:r>
        <w:rPr>
          <w:rFonts w:ascii="Calibri" w:eastAsia="Times New Roman" w:hAnsi="Calibri" w:cs="Calibri"/>
          <w:sz w:val="24"/>
          <w:szCs w:val="24"/>
          <w:lang w:eastAsia="hu-HU"/>
        </w:rPr>
        <w:t>)</w:t>
      </w:r>
    </w:p>
    <w:p w14:paraId="2EB93835" w14:textId="1A7930B1" w:rsidR="002545A4" w:rsidRDefault="000C2A37" w:rsidP="00EB76B9">
      <w:pPr>
        <w:tabs>
          <w:tab w:val="left" w:pos="426"/>
        </w:tabs>
        <w:spacing w:before="120" w:after="12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w:t>
      </w:r>
      <w:r w:rsidR="00C30CB7">
        <w:rPr>
          <w:rFonts w:ascii="Calibri" w:eastAsia="Times New Roman" w:hAnsi="Calibri" w:cs="Calibri"/>
          <w:i/>
          <w:sz w:val="24"/>
          <w:szCs w:val="24"/>
          <w:lang w:eastAsia="hu-HU"/>
        </w:rPr>
        <w:t>6</w:t>
      </w:r>
      <w:r>
        <w:rPr>
          <w:rFonts w:ascii="Calibri" w:eastAsia="Times New Roman" w:hAnsi="Calibri" w:cs="Calibri"/>
          <w:sz w:val="24"/>
          <w:szCs w:val="24"/>
          <w:lang w:eastAsia="hu-HU"/>
        </w:rPr>
        <w:t>.</w:t>
      </w:r>
      <w:r w:rsidR="00EB76B9">
        <w:rPr>
          <w:rFonts w:ascii="Calibri" w:eastAsia="Times New Roman" w:hAnsi="Calibri" w:cs="Calibri"/>
          <w:sz w:val="24"/>
          <w:szCs w:val="24"/>
          <w:lang w:eastAsia="hu-HU"/>
        </w:rPr>
        <w:tab/>
      </w:r>
      <w:r w:rsidR="002545A4" w:rsidRPr="002545A4">
        <w:rPr>
          <w:rFonts w:ascii="Calibri" w:eastAsia="Times New Roman" w:hAnsi="Calibri" w:cs="Calibri"/>
          <w:sz w:val="24"/>
          <w:szCs w:val="24"/>
          <w:lang w:eastAsia="hu-HU"/>
        </w:rPr>
        <w:t xml:space="preserve">ellátja a központi </w:t>
      </w:r>
      <w:proofErr w:type="spellStart"/>
      <w:r w:rsidR="002545A4" w:rsidRPr="002545A4">
        <w:rPr>
          <w:rFonts w:ascii="Calibri" w:eastAsia="Times New Roman" w:hAnsi="Calibri" w:cs="Calibri"/>
          <w:sz w:val="24"/>
          <w:szCs w:val="24"/>
          <w:lang w:eastAsia="hu-HU"/>
        </w:rPr>
        <w:t>ügyiratkezelési</w:t>
      </w:r>
      <w:proofErr w:type="spellEnd"/>
      <w:r w:rsidR="002545A4" w:rsidRPr="002545A4">
        <w:rPr>
          <w:rFonts w:ascii="Calibri" w:eastAsia="Times New Roman" w:hAnsi="Calibri" w:cs="Calibri"/>
          <w:sz w:val="24"/>
          <w:szCs w:val="24"/>
          <w:lang w:eastAsia="hu-HU"/>
        </w:rPr>
        <w:t xml:space="preserve"> feladatokat</w:t>
      </w:r>
      <w:r w:rsidR="002545A4">
        <w:rPr>
          <w:rFonts w:ascii="Calibri" w:eastAsia="Times New Roman" w:hAnsi="Calibri" w:cs="Calibri"/>
          <w:sz w:val="24"/>
          <w:szCs w:val="24"/>
          <w:lang w:eastAsia="hu-HU"/>
        </w:rPr>
        <w:t>,</w:t>
      </w:r>
    </w:p>
    <w:p w14:paraId="488C8BFA" w14:textId="51229FEF" w:rsidR="000C2A37" w:rsidRDefault="002545A4" w:rsidP="00EB76B9">
      <w:pPr>
        <w:tabs>
          <w:tab w:val="left" w:pos="426"/>
        </w:tabs>
        <w:spacing w:before="120" w:after="12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7. </w:t>
      </w:r>
      <w:r>
        <w:rPr>
          <w:rFonts w:ascii="Calibri" w:eastAsia="Times New Roman" w:hAnsi="Calibri" w:cs="Calibri"/>
          <w:sz w:val="24"/>
          <w:szCs w:val="24"/>
          <w:lang w:eastAsia="hu-HU"/>
        </w:rPr>
        <w:tab/>
      </w:r>
      <w:r w:rsidRPr="002545A4">
        <w:rPr>
          <w:rFonts w:ascii="Calibri" w:eastAsia="Times New Roman" w:hAnsi="Calibri" w:cs="Calibri"/>
          <w:sz w:val="24"/>
          <w:szCs w:val="24"/>
          <w:lang w:eastAsia="hu-HU"/>
        </w:rPr>
        <w:t>ellátja a közfeladatot</w:t>
      </w:r>
      <w:r>
        <w:rPr>
          <w:rFonts w:ascii="Calibri" w:eastAsia="Times New Roman" w:hAnsi="Calibri" w:cs="Calibri"/>
          <w:sz w:val="24"/>
          <w:szCs w:val="24"/>
          <w:lang w:eastAsia="hu-HU"/>
        </w:rPr>
        <w:t xml:space="preserve"> ellátó szervek iratkezelésének</w:t>
      </w:r>
      <w:r w:rsidRPr="002545A4">
        <w:rPr>
          <w:rFonts w:ascii="Calibri" w:eastAsia="Times New Roman" w:hAnsi="Calibri" w:cs="Calibri"/>
          <w:sz w:val="24"/>
          <w:szCs w:val="24"/>
          <w:lang w:eastAsia="hu-HU"/>
        </w:rPr>
        <w:t xml:space="preserve"> általános követelményeiről szóló kormányrendeletben meghatározott feladatokat, vezeti a bélyegző-nyilvántartást</w:t>
      </w:r>
      <w:r>
        <w:rPr>
          <w:rFonts w:ascii="Calibri" w:eastAsia="Times New Roman" w:hAnsi="Calibri" w:cs="Calibri"/>
          <w:sz w:val="24"/>
          <w:szCs w:val="24"/>
          <w:lang w:eastAsia="hu-HU"/>
        </w:rPr>
        <w:t>,</w:t>
      </w:r>
      <w:r w:rsidR="00361F1D">
        <w:rPr>
          <w:rFonts w:ascii="Calibri" w:eastAsia="Times New Roman" w:hAnsi="Calibri" w:cs="Calibri"/>
          <w:sz w:val="24"/>
          <w:szCs w:val="24"/>
          <w:lang w:eastAsia="hu-HU"/>
        </w:rPr>
        <w:t>”</w:t>
      </w:r>
    </w:p>
    <w:p w14:paraId="52E2E131" w14:textId="6D10D953" w:rsidR="00F36744" w:rsidRDefault="00F36744"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Az Utasítás</w:t>
      </w:r>
      <w:r w:rsidR="00766D3F">
        <w:rPr>
          <w:rFonts w:ascii="Calibri" w:eastAsia="Times New Roman" w:hAnsi="Calibri" w:cs="Calibri"/>
          <w:sz w:val="24"/>
          <w:szCs w:val="24"/>
          <w:lang w:eastAsia="hu-HU"/>
        </w:rPr>
        <w:t xml:space="preserve"> a következő 25/A. alc</w:t>
      </w:r>
      <w:r w:rsidR="00C27548">
        <w:rPr>
          <w:rFonts w:ascii="Calibri" w:eastAsia="Times New Roman" w:hAnsi="Calibri" w:cs="Calibri"/>
          <w:sz w:val="24"/>
          <w:szCs w:val="24"/>
          <w:lang w:eastAsia="hu-HU"/>
        </w:rPr>
        <w:t>í</w:t>
      </w:r>
      <w:r w:rsidR="00766D3F">
        <w:rPr>
          <w:rFonts w:ascii="Calibri" w:eastAsia="Times New Roman" w:hAnsi="Calibri" w:cs="Calibri"/>
          <w:sz w:val="24"/>
          <w:szCs w:val="24"/>
          <w:lang w:eastAsia="hu-HU"/>
        </w:rPr>
        <w:t>mmel egészül ki</w:t>
      </w:r>
      <w:r>
        <w:rPr>
          <w:rFonts w:ascii="Calibri" w:eastAsia="Times New Roman" w:hAnsi="Calibri" w:cs="Calibri"/>
          <w:sz w:val="24"/>
          <w:szCs w:val="24"/>
          <w:lang w:eastAsia="hu-HU"/>
        </w:rPr>
        <w:t>:</w:t>
      </w:r>
    </w:p>
    <w:p w14:paraId="64E5F9CD" w14:textId="106C2997" w:rsidR="00F36744" w:rsidRPr="00766D3F" w:rsidRDefault="00EB6443" w:rsidP="00766D3F">
      <w:pPr>
        <w:spacing w:before="120" w:after="120" w:line="240" w:lineRule="auto"/>
        <w:jc w:val="center"/>
        <w:rPr>
          <w:rFonts w:ascii="Calibri" w:eastAsia="Times New Roman" w:hAnsi="Calibri" w:cs="Calibri"/>
          <w:b/>
          <w:sz w:val="24"/>
          <w:szCs w:val="24"/>
          <w:lang w:eastAsia="hu-HU"/>
        </w:rPr>
      </w:pPr>
      <w:r w:rsidRPr="00766D3F">
        <w:rPr>
          <w:rFonts w:ascii="Calibri" w:eastAsia="Times New Roman" w:hAnsi="Calibri" w:cs="Calibri"/>
          <w:sz w:val="24"/>
          <w:szCs w:val="24"/>
          <w:lang w:eastAsia="hu-HU"/>
        </w:rPr>
        <w:t>„</w:t>
      </w:r>
      <w:r w:rsidR="00766D3F" w:rsidRPr="00766D3F">
        <w:rPr>
          <w:rFonts w:ascii="Calibri" w:eastAsia="Times New Roman" w:hAnsi="Calibri" w:cs="Calibri"/>
          <w:b/>
          <w:sz w:val="24"/>
          <w:szCs w:val="24"/>
          <w:lang w:eastAsia="hu-HU"/>
        </w:rPr>
        <w:t>25/A. Humánpolitikai Osztály</w:t>
      </w:r>
    </w:p>
    <w:p w14:paraId="0922D049" w14:textId="5A30521D" w:rsidR="00766D3F" w:rsidRDefault="00766D3F" w:rsidP="00EB76B9">
      <w:pPr>
        <w:spacing w:before="120" w:after="120" w:line="240"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35/A. § A Humánpolitikai Osztály</w:t>
      </w:r>
    </w:p>
    <w:p w14:paraId="65AD27FA" w14:textId="48D6B1DE" w:rsidR="00563ECE" w:rsidRPr="00241589" w:rsidRDefault="00766D3F" w:rsidP="00446FF3">
      <w:pPr>
        <w:numPr>
          <w:ilvl w:val="0"/>
          <w:numId w:val="18"/>
        </w:numPr>
        <w:tabs>
          <w:tab w:val="left" w:pos="426"/>
        </w:tabs>
        <w:spacing w:before="120" w:after="120"/>
        <w:ind w:left="0" w:firstLine="0"/>
        <w:jc w:val="both"/>
        <w:rPr>
          <w:rFonts w:ascii="Calibri" w:hAnsi="Calibri" w:cs="Calibri"/>
          <w:sz w:val="24"/>
        </w:rPr>
      </w:pPr>
      <w:r w:rsidRPr="00766D3F">
        <w:rPr>
          <w:rFonts w:ascii="Calibri" w:hAnsi="Calibri" w:cs="Calibri"/>
          <w:sz w:val="24"/>
        </w:rPr>
        <w:t>gondoskodik a Hivatallal foglalkoztatási jogviszonyban állók jogviszonya létesítésével, módosításával és megszüntetésével kapcsolatos feladatok ellátásáról, a jogviszony fennállása alatt szükséges döntések előkészítéséről</w:t>
      </w:r>
      <w:r w:rsidR="00BB487A">
        <w:rPr>
          <w:rFonts w:ascii="Calibri" w:hAnsi="Calibri" w:cs="Calibri"/>
          <w:sz w:val="24"/>
        </w:rPr>
        <w:t>,</w:t>
      </w:r>
    </w:p>
    <w:p w14:paraId="115052A4" w14:textId="77777777" w:rsidR="00766D3F" w:rsidRPr="008B7E76" w:rsidRDefault="00766D3F" w:rsidP="00446FF3">
      <w:pPr>
        <w:pStyle w:val="Listaszerbekezds"/>
        <w:numPr>
          <w:ilvl w:val="0"/>
          <w:numId w:val="18"/>
        </w:numPr>
        <w:tabs>
          <w:tab w:val="left" w:pos="426"/>
        </w:tabs>
        <w:spacing w:before="120" w:after="120"/>
        <w:ind w:left="0" w:firstLine="0"/>
        <w:contextualSpacing w:val="0"/>
        <w:jc w:val="both"/>
        <w:rPr>
          <w:rFonts w:ascii="Calibri" w:hAnsi="Calibri" w:cs="Calibri"/>
          <w:sz w:val="24"/>
        </w:rPr>
      </w:pPr>
      <w:r w:rsidRPr="008B7E76">
        <w:rPr>
          <w:rFonts w:ascii="Calibri" w:hAnsi="Calibri" w:cs="Calibri"/>
          <w:sz w:val="24"/>
        </w:rPr>
        <w:lastRenderedPageBreak/>
        <w:t>ellátja a polgármester, az alpolgármesterek, a képviselők és a bizottsági tagok foglalkoztatási jogviszonyával összefüggő feladatokat,</w:t>
      </w:r>
    </w:p>
    <w:p w14:paraId="517F2582" w14:textId="2F033121" w:rsidR="00766D3F" w:rsidRPr="008B7E76" w:rsidRDefault="00766D3F" w:rsidP="00446FF3">
      <w:pPr>
        <w:pStyle w:val="Listaszerbekezds"/>
        <w:numPr>
          <w:ilvl w:val="0"/>
          <w:numId w:val="18"/>
        </w:numPr>
        <w:tabs>
          <w:tab w:val="left" w:pos="426"/>
        </w:tabs>
        <w:spacing w:before="120" w:after="120" w:line="240" w:lineRule="auto"/>
        <w:ind w:left="0" w:firstLine="0"/>
        <w:contextualSpacing w:val="0"/>
        <w:jc w:val="both"/>
        <w:rPr>
          <w:rFonts w:ascii="Calibri" w:eastAsia="Times New Roman" w:hAnsi="Calibri" w:cs="Calibri"/>
          <w:sz w:val="26"/>
          <w:szCs w:val="24"/>
          <w:lang w:eastAsia="hu-HU"/>
        </w:rPr>
      </w:pPr>
      <w:r w:rsidRPr="008B7E76">
        <w:rPr>
          <w:rFonts w:ascii="Calibri" w:hAnsi="Calibri" w:cs="Calibri"/>
          <w:sz w:val="24"/>
        </w:rPr>
        <w:t xml:space="preserve">végzi a </w:t>
      </w:r>
      <w:proofErr w:type="spellStart"/>
      <w:r w:rsidRPr="008B7E76">
        <w:rPr>
          <w:rFonts w:ascii="Calibri" w:hAnsi="Calibri" w:cs="Calibri"/>
          <w:sz w:val="24"/>
        </w:rPr>
        <w:t>létszámgazdálkodási</w:t>
      </w:r>
      <w:proofErr w:type="spellEnd"/>
      <w:r w:rsidRPr="008B7E76">
        <w:rPr>
          <w:rFonts w:ascii="Calibri" w:hAnsi="Calibri" w:cs="Calibri"/>
          <w:sz w:val="24"/>
        </w:rPr>
        <w:t xml:space="preserve">, a </w:t>
      </w:r>
      <w:proofErr w:type="spellStart"/>
      <w:r w:rsidRPr="008B7E76">
        <w:rPr>
          <w:rFonts w:ascii="Calibri" w:hAnsi="Calibri" w:cs="Calibri"/>
          <w:sz w:val="24"/>
        </w:rPr>
        <w:t>cafet</w:t>
      </w:r>
      <w:r w:rsidR="008B7E76" w:rsidRPr="008B7E76">
        <w:rPr>
          <w:rFonts w:ascii="Calibri" w:hAnsi="Calibri" w:cs="Calibri"/>
          <w:sz w:val="24"/>
        </w:rPr>
        <w:t>e</w:t>
      </w:r>
      <w:r w:rsidRPr="008B7E76">
        <w:rPr>
          <w:rFonts w:ascii="Calibri" w:hAnsi="Calibri" w:cs="Calibri"/>
          <w:sz w:val="24"/>
        </w:rPr>
        <w:t>ria</w:t>
      </w:r>
      <w:r w:rsidR="008B7E76" w:rsidRPr="008B7E76">
        <w:rPr>
          <w:rFonts w:ascii="Calibri" w:hAnsi="Calibri" w:cs="Calibri"/>
          <w:sz w:val="24"/>
        </w:rPr>
        <w:t>-</w:t>
      </w:r>
      <w:r w:rsidRPr="008B7E76">
        <w:rPr>
          <w:rFonts w:ascii="Calibri" w:hAnsi="Calibri" w:cs="Calibri"/>
          <w:sz w:val="24"/>
        </w:rPr>
        <w:t>juttatással</w:t>
      </w:r>
      <w:proofErr w:type="spellEnd"/>
      <w:r w:rsidRPr="008B7E76">
        <w:rPr>
          <w:rFonts w:ascii="Calibri" w:hAnsi="Calibri" w:cs="Calibri"/>
          <w:sz w:val="24"/>
        </w:rPr>
        <w:t>, valamint a foglalkoztatási jogviszonnyal kapcsolatos költségtérítésekkel összefüggő előkészítő feladatokat,</w:t>
      </w:r>
    </w:p>
    <w:p w14:paraId="15CED474" w14:textId="77777777" w:rsidR="00766D3F" w:rsidRPr="008B7E76" w:rsidRDefault="00766D3F" w:rsidP="00446FF3">
      <w:pPr>
        <w:pStyle w:val="Listaszerbekezds"/>
        <w:numPr>
          <w:ilvl w:val="0"/>
          <w:numId w:val="18"/>
        </w:numPr>
        <w:tabs>
          <w:tab w:val="left" w:pos="426"/>
        </w:tabs>
        <w:spacing w:before="120" w:after="120" w:line="240" w:lineRule="auto"/>
        <w:ind w:left="0" w:firstLine="0"/>
        <w:contextualSpacing w:val="0"/>
        <w:jc w:val="both"/>
        <w:rPr>
          <w:rFonts w:ascii="Calibri" w:eastAsia="Times New Roman" w:hAnsi="Calibri" w:cs="Calibri"/>
          <w:sz w:val="26"/>
          <w:szCs w:val="24"/>
          <w:lang w:eastAsia="hu-HU"/>
        </w:rPr>
      </w:pPr>
      <w:r w:rsidRPr="008B7E76">
        <w:rPr>
          <w:rFonts w:ascii="Calibri" w:hAnsi="Calibri" w:cs="Calibri"/>
          <w:sz w:val="24"/>
        </w:rPr>
        <w:t>ellátja az önkormányzati intézmények intézményvezetőinek jogviszonyával kapcsolatos személyügyi feladatokat,</w:t>
      </w:r>
    </w:p>
    <w:p w14:paraId="3AB93305" w14:textId="77777777" w:rsidR="00766D3F" w:rsidRPr="008B7E76" w:rsidRDefault="00766D3F" w:rsidP="00446FF3">
      <w:pPr>
        <w:pStyle w:val="Listaszerbekezds"/>
        <w:numPr>
          <w:ilvl w:val="0"/>
          <w:numId w:val="18"/>
        </w:numPr>
        <w:tabs>
          <w:tab w:val="left" w:pos="426"/>
        </w:tabs>
        <w:spacing w:before="120" w:after="120" w:line="240" w:lineRule="auto"/>
        <w:ind w:left="0" w:firstLine="0"/>
        <w:contextualSpacing w:val="0"/>
        <w:jc w:val="both"/>
        <w:rPr>
          <w:rFonts w:ascii="Calibri" w:eastAsia="Times New Roman" w:hAnsi="Calibri" w:cs="Calibri"/>
          <w:sz w:val="26"/>
          <w:szCs w:val="24"/>
          <w:lang w:eastAsia="hu-HU"/>
        </w:rPr>
      </w:pPr>
      <w:r w:rsidRPr="008B7E76">
        <w:rPr>
          <w:rFonts w:ascii="Calibri" w:hAnsi="Calibri" w:cs="Calibri"/>
          <w:sz w:val="24"/>
        </w:rPr>
        <w:t>szervezi a Kerületi Érdekegyeztető Tanács munkáját, ellátja a működéséhez kapcsolódó feladatokat,</w:t>
      </w:r>
    </w:p>
    <w:p w14:paraId="6DE7083A" w14:textId="77777777" w:rsidR="00766D3F" w:rsidRPr="008B7E76" w:rsidRDefault="00766D3F" w:rsidP="00446FF3">
      <w:pPr>
        <w:pStyle w:val="Listaszerbekezds"/>
        <w:numPr>
          <w:ilvl w:val="0"/>
          <w:numId w:val="18"/>
        </w:numPr>
        <w:tabs>
          <w:tab w:val="left" w:pos="426"/>
        </w:tabs>
        <w:spacing w:before="120" w:after="120" w:line="240" w:lineRule="auto"/>
        <w:ind w:left="0" w:firstLine="0"/>
        <w:contextualSpacing w:val="0"/>
        <w:jc w:val="both"/>
        <w:rPr>
          <w:rFonts w:ascii="Calibri" w:eastAsia="Times New Roman" w:hAnsi="Calibri" w:cs="Calibri"/>
          <w:sz w:val="26"/>
          <w:szCs w:val="24"/>
          <w:lang w:eastAsia="hu-HU"/>
        </w:rPr>
      </w:pPr>
      <w:r w:rsidRPr="008B7E76">
        <w:rPr>
          <w:rFonts w:ascii="Calibri" w:hAnsi="Calibri" w:cs="Calibri"/>
          <w:sz w:val="24"/>
        </w:rPr>
        <w:t>ellátja a foglalkoztatottak képzésével, továbbképzésével és a tanulmányi szerződésekkel kapcsolatos feladatokat,</w:t>
      </w:r>
    </w:p>
    <w:p w14:paraId="533388DD" w14:textId="77777777" w:rsidR="00766D3F" w:rsidRPr="008B7E76" w:rsidRDefault="00766D3F" w:rsidP="00446FF3">
      <w:pPr>
        <w:pStyle w:val="Listaszerbekezds"/>
        <w:numPr>
          <w:ilvl w:val="0"/>
          <w:numId w:val="18"/>
        </w:numPr>
        <w:tabs>
          <w:tab w:val="left" w:pos="426"/>
        </w:tabs>
        <w:spacing w:before="120" w:after="120" w:line="240" w:lineRule="auto"/>
        <w:ind w:left="0" w:firstLine="0"/>
        <w:contextualSpacing w:val="0"/>
        <w:jc w:val="both"/>
        <w:rPr>
          <w:rFonts w:ascii="Calibri" w:eastAsia="Times New Roman" w:hAnsi="Calibri" w:cs="Calibri"/>
          <w:sz w:val="26"/>
          <w:szCs w:val="24"/>
          <w:lang w:eastAsia="hu-HU"/>
        </w:rPr>
      </w:pPr>
      <w:r w:rsidRPr="008B7E76">
        <w:rPr>
          <w:rFonts w:ascii="Calibri" w:hAnsi="Calibri" w:cs="Calibri"/>
          <w:sz w:val="24"/>
        </w:rPr>
        <w:t>ellátja a köztisztviselők teljesítményértékelésével és minősítésével kapcsolatos feladatokat a teljesítményértékelést, minősítést végző vezetők bevonásával,</w:t>
      </w:r>
    </w:p>
    <w:p w14:paraId="7B16606C" w14:textId="77777777" w:rsidR="00766D3F" w:rsidRPr="008B7E76" w:rsidRDefault="00766D3F" w:rsidP="00446FF3">
      <w:pPr>
        <w:pStyle w:val="Listaszerbekezds"/>
        <w:numPr>
          <w:ilvl w:val="0"/>
          <w:numId w:val="18"/>
        </w:numPr>
        <w:tabs>
          <w:tab w:val="left" w:pos="426"/>
        </w:tabs>
        <w:spacing w:before="120" w:after="120" w:line="240" w:lineRule="auto"/>
        <w:ind w:left="0" w:firstLine="0"/>
        <w:contextualSpacing w:val="0"/>
        <w:jc w:val="both"/>
        <w:rPr>
          <w:rFonts w:ascii="Calibri" w:eastAsia="Times New Roman" w:hAnsi="Calibri" w:cs="Calibri"/>
          <w:sz w:val="26"/>
          <w:szCs w:val="24"/>
          <w:lang w:eastAsia="hu-HU"/>
        </w:rPr>
      </w:pPr>
      <w:r w:rsidRPr="008B7E76">
        <w:rPr>
          <w:rFonts w:ascii="Calibri" w:hAnsi="Calibri" w:cs="Calibri"/>
          <w:sz w:val="24"/>
        </w:rPr>
        <w:t xml:space="preserve">ellátja a vagyonnyilatkozat tételére kötelezett hivatali foglalkoztatott tekintetében a </w:t>
      </w:r>
      <w:proofErr w:type="spellStart"/>
      <w:r w:rsidRPr="008B7E76">
        <w:rPr>
          <w:rFonts w:ascii="Calibri" w:hAnsi="Calibri" w:cs="Calibri"/>
          <w:sz w:val="24"/>
        </w:rPr>
        <w:t>kötelezetti</w:t>
      </w:r>
      <w:proofErr w:type="spellEnd"/>
      <w:r w:rsidRPr="008B7E76">
        <w:rPr>
          <w:rFonts w:ascii="Calibri" w:hAnsi="Calibri" w:cs="Calibri"/>
          <w:sz w:val="24"/>
        </w:rPr>
        <w:t xml:space="preserve"> és a hozzátartozói vagyonnyilatkozat átvételét, kezelését, a nyilvántartással kapcsolatos törvényi kötelezettségek teljesítését, vagyongyarapodási vizsgálattal kapcsolatos feladatok előkészítését,</w:t>
      </w:r>
    </w:p>
    <w:p w14:paraId="247DFCC8" w14:textId="0E02E7A5" w:rsidR="00766D3F" w:rsidRPr="008B7E76" w:rsidRDefault="00766D3F" w:rsidP="00446FF3">
      <w:pPr>
        <w:pStyle w:val="Listaszerbekezds"/>
        <w:numPr>
          <w:ilvl w:val="0"/>
          <w:numId w:val="18"/>
        </w:numPr>
        <w:tabs>
          <w:tab w:val="left" w:pos="426"/>
        </w:tabs>
        <w:spacing w:before="120" w:after="120" w:line="240" w:lineRule="auto"/>
        <w:ind w:left="0" w:firstLine="0"/>
        <w:contextualSpacing w:val="0"/>
        <w:jc w:val="both"/>
        <w:rPr>
          <w:rFonts w:ascii="Calibri" w:eastAsia="Times New Roman" w:hAnsi="Calibri" w:cs="Calibri"/>
          <w:sz w:val="26"/>
          <w:szCs w:val="24"/>
          <w:lang w:eastAsia="hu-HU"/>
        </w:rPr>
      </w:pPr>
      <w:r w:rsidRPr="008B7E76">
        <w:rPr>
          <w:rFonts w:ascii="Calibri" w:hAnsi="Calibri" w:cs="Calibri"/>
          <w:sz w:val="24"/>
        </w:rPr>
        <w:t xml:space="preserve">ellátja az Önkormányzat tulajdonában álló gazdasági társaságok vagyonnyilatkozat tételére kötelezett vezető tisztségviselője tekintetében az Önkormányzathoz átadott </w:t>
      </w:r>
      <w:proofErr w:type="spellStart"/>
      <w:r w:rsidRPr="008B7E76">
        <w:rPr>
          <w:rFonts w:ascii="Calibri" w:hAnsi="Calibri" w:cs="Calibri"/>
          <w:sz w:val="24"/>
        </w:rPr>
        <w:t>kötelezetti</w:t>
      </w:r>
      <w:proofErr w:type="spellEnd"/>
      <w:r w:rsidRPr="008B7E76">
        <w:rPr>
          <w:rFonts w:ascii="Calibri" w:hAnsi="Calibri" w:cs="Calibri"/>
          <w:sz w:val="24"/>
        </w:rPr>
        <w:t xml:space="preserve"> és a hozzátartozói vagyonnyilatkozat átvételét, kezelését, és a nyilvántartással kapcsolatos törvényi kötelezettségek teljesítését.</w:t>
      </w:r>
      <w:r w:rsidR="00446FF3" w:rsidRPr="008B7E76">
        <w:rPr>
          <w:rFonts w:ascii="Calibri" w:hAnsi="Calibri" w:cs="Calibri"/>
          <w:sz w:val="24"/>
        </w:rPr>
        <w:t>”</w:t>
      </w:r>
    </w:p>
    <w:p w14:paraId="0054F05D" w14:textId="226428F0" w:rsidR="00231CCE" w:rsidRDefault="00231CCE"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Az Utasítás 37. §</w:t>
      </w:r>
      <w:proofErr w:type="spellStart"/>
      <w:r>
        <w:rPr>
          <w:rFonts w:ascii="Calibri" w:eastAsia="Times New Roman" w:hAnsi="Calibri" w:cs="Calibri"/>
          <w:sz w:val="24"/>
          <w:szCs w:val="24"/>
          <w:lang w:eastAsia="hu-HU"/>
        </w:rPr>
        <w:t>-a</w:t>
      </w:r>
      <w:proofErr w:type="spellEnd"/>
      <w:r>
        <w:rPr>
          <w:rFonts w:ascii="Calibri" w:eastAsia="Times New Roman" w:hAnsi="Calibri" w:cs="Calibri"/>
          <w:sz w:val="24"/>
          <w:szCs w:val="24"/>
          <w:lang w:eastAsia="hu-HU"/>
        </w:rPr>
        <w:t xml:space="preserve"> helyébe a következő rendelkezés lép:</w:t>
      </w:r>
    </w:p>
    <w:p w14:paraId="77833369" w14:textId="53264CAA" w:rsidR="00231CCE" w:rsidRDefault="00231CCE" w:rsidP="00231CCE">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„37. § Az Üzemeltetési Főosztály</w:t>
      </w:r>
    </w:p>
    <w:p w14:paraId="66B72FF6"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ellátja a Hivatal, az Önkormányzat és intézményei tekintetében a tűz- és munkavédelmi feladatokat,</w:t>
      </w:r>
    </w:p>
    <w:p w14:paraId="1CB7DF43"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 xml:space="preserve">biztosítja az informatikai hardver és szoftver környezet folyamatos rendelkezésre állását az Önkormányzat és valamennyi intézménye számára, számítógépes infrastruktúrával kapcsolatos fejlesztési, pótlási, felújítási feladatokat lát el, </w:t>
      </w:r>
    </w:p>
    <w:p w14:paraId="54FCE096"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 xml:space="preserve">gondoskodik az informatikai és az informatikai biztonsági szabályzatok kidolgozásáról, alkalmazásáról, </w:t>
      </w:r>
    </w:p>
    <w:p w14:paraId="0440ACC4"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az érintett belső szervezeti egységek közreműködésével elkészíti az információátadási szabályzatot, ellátja az abban foglalt informatikai feladatokat,</w:t>
      </w:r>
    </w:p>
    <w:p w14:paraId="40309F9D"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 xml:space="preserve">gondoskodik a kártékony szoftverek elleni védelemről, </w:t>
      </w:r>
    </w:p>
    <w:p w14:paraId="24681DA8"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 xml:space="preserve">felügyeli az adattárolás biztonságát, adatmentéseket hajt végre, biztonsági mentéseket készít, az informatikai rendszerhez kapcsolódó nyilvántartásokat, dokumentációkat és kimutatásokat vezet, </w:t>
      </w:r>
    </w:p>
    <w:p w14:paraId="494684C8"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 xml:space="preserve">ellátja a választással kapcsolatos informatikai feladatokat, </w:t>
      </w:r>
      <w:r w:rsidRPr="00681201">
        <w:rPr>
          <w:rFonts w:ascii="Calibri" w:eastAsia="Times New Roman" w:hAnsi="Calibri" w:cs="Calibri"/>
          <w:sz w:val="24"/>
          <w:szCs w:val="24"/>
          <w:lang w:eastAsia="hu-HU"/>
        </w:rPr>
        <w:t>részt vesz</w:t>
      </w:r>
      <w:r w:rsidRPr="00171581">
        <w:rPr>
          <w:rFonts w:ascii="Calibri" w:eastAsia="Times New Roman" w:hAnsi="Calibri" w:cs="Calibri"/>
          <w:color w:val="FF0000"/>
          <w:sz w:val="24"/>
          <w:szCs w:val="24"/>
          <w:lang w:eastAsia="hu-HU"/>
        </w:rPr>
        <w:t xml:space="preserve"> </w:t>
      </w:r>
      <w:r w:rsidRPr="00231CCE">
        <w:rPr>
          <w:rFonts w:ascii="Calibri" w:eastAsia="Times New Roman" w:hAnsi="Calibri" w:cs="Calibri"/>
          <w:sz w:val="24"/>
          <w:szCs w:val="24"/>
          <w:lang w:eastAsia="hu-HU"/>
        </w:rPr>
        <w:t>az európai parlamenti-, országgyűlési-, önkormányzati választások és népszavazások lebonyolításában,</w:t>
      </w:r>
    </w:p>
    <w:p w14:paraId="3160C2D3"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 xml:space="preserve">ellátja az Önkormányzat honlapjának üzemeltetésével kapcsolatos informatikai feladatokat, </w:t>
      </w:r>
    </w:p>
    <w:p w14:paraId="681EEE25"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gondoskodik az elektronikus ügyintézés informatikai feltételeiről,</w:t>
      </w:r>
    </w:p>
    <w:p w14:paraId="05A2E4F3"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lastRenderedPageBreak/>
        <w:t>gondoskodik az analóg és digitális telefonhálózat működéséhez szükséges feltételekről, ellátja a mobiltelefon- és internet-előfizetéssel kapcsolatos feladatokat, működteti a Hivatal beléptetési rendszerét, gondoskodik a kulcsnyilvántartás vezetéséről,</w:t>
      </w:r>
    </w:p>
    <w:p w14:paraId="5535FA25"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biztosítja az Önkormányzat és a Hivatal működéséhez szükséges tárgyi, műszaki, technikai feltételeket, üzemelteti a feladatellátást szolgáló ingatlanokat,</w:t>
      </w:r>
    </w:p>
    <w:p w14:paraId="12CA3C4E"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ellátja a Hivatal épületeinek takarítási, karbantartási feladatait,</w:t>
      </w:r>
    </w:p>
    <w:p w14:paraId="46464442" w14:textId="77777777" w:rsidR="00681201"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 xml:space="preserve">gondoskodik az Önkormányzati fenntartású iskolai tálalókonyhák szerződés szerinti, illetve a Hivatal épületében működő tálalókonyha üzemeltetéséről, karbantartásáról és takarításáról, </w:t>
      </w:r>
    </w:p>
    <w:p w14:paraId="73782E29" w14:textId="652A246D" w:rsidR="00231CCE" w:rsidRPr="00231CCE" w:rsidRDefault="00681201"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gondoskodik </w:t>
      </w:r>
      <w:r w:rsidR="00231CCE" w:rsidRPr="00681201">
        <w:rPr>
          <w:rFonts w:ascii="Calibri" w:eastAsia="Times New Roman" w:hAnsi="Calibri" w:cs="Calibri"/>
          <w:sz w:val="24"/>
          <w:szCs w:val="24"/>
          <w:lang w:eastAsia="hu-HU"/>
        </w:rPr>
        <w:t>az önkormányzati intézmény főzőkonyhájának</w:t>
      </w:r>
      <w:r w:rsidR="00231CCE" w:rsidRPr="00231CCE">
        <w:rPr>
          <w:rFonts w:ascii="Calibri" w:eastAsia="Times New Roman" w:hAnsi="Calibri" w:cs="Calibri"/>
          <w:color w:val="FF0000"/>
          <w:sz w:val="24"/>
          <w:szCs w:val="24"/>
          <w:lang w:eastAsia="hu-HU"/>
        </w:rPr>
        <w:t xml:space="preserve"> </w:t>
      </w:r>
      <w:r w:rsidR="00231CCE" w:rsidRPr="00231CCE">
        <w:rPr>
          <w:rFonts w:ascii="Calibri" w:eastAsia="Times New Roman" w:hAnsi="Calibri" w:cs="Calibri"/>
          <w:sz w:val="24"/>
          <w:szCs w:val="24"/>
          <w:lang w:eastAsia="hu-HU"/>
        </w:rPr>
        <w:t>üzemeltetéséről,</w:t>
      </w:r>
    </w:p>
    <w:p w14:paraId="648FD314"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gondoskodik a Hivatal működésével kapcsolatos eseti üzemzavarok, veszélyhelyzetek elhárításáról,</w:t>
      </w:r>
    </w:p>
    <w:p w14:paraId="7CA18D97"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gondoskodik a Hivatal és az Önkormányzat tulajdonában álló gépjárművek üzemeltetésével, biztosításával kapcsolatos feladatok ellátásáról,</w:t>
      </w:r>
    </w:p>
    <w:p w14:paraId="5CC1C633" w14:textId="37506433"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gondoskodik a hivatali kiküldetések esetében az utasbiztosítások megkötéséről,</w:t>
      </w:r>
    </w:p>
    <w:p w14:paraId="10DD858C" w14:textId="2EFDE251"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gondoskodik a Képviselő-testületi és bizottsági ülések, egyes önkormányzati és a Hivatal által szervezett rendezvények technikai feltételeinek biztosításáról, felmerülő igények</w:t>
      </w:r>
      <w:r w:rsidR="008B7E76">
        <w:rPr>
          <w:rFonts w:ascii="Calibri" w:eastAsia="Times New Roman" w:hAnsi="Calibri" w:cs="Calibri"/>
          <w:sz w:val="24"/>
          <w:szCs w:val="24"/>
          <w:lang w:eastAsia="hu-HU"/>
        </w:rPr>
        <w:t xml:space="preserve"> alapján a beszerzési eljárások lebonyolításáról</w:t>
      </w:r>
      <w:r w:rsidRPr="00231CCE">
        <w:rPr>
          <w:rFonts w:ascii="Calibri" w:eastAsia="Times New Roman" w:hAnsi="Calibri" w:cs="Calibri"/>
          <w:sz w:val="24"/>
          <w:szCs w:val="24"/>
          <w:lang w:eastAsia="hu-HU"/>
        </w:rPr>
        <w:t>,</w:t>
      </w:r>
    </w:p>
    <w:p w14:paraId="1D58F85F"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 xml:space="preserve">gondoskodik a műszaki, fenntartási és karbantartási anyagok, higiéniai, illetve reprezentációs termékek, nyomtatványok, </w:t>
      </w:r>
      <w:r w:rsidRPr="00681201">
        <w:rPr>
          <w:rFonts w:ascii="Calibri" w:eastAsia="Times New Roman" w:hAnsi="Calibri" w:cs="Calibri"/>
          <w:sz w:val="24"/>
          <w:szCs w:val="24"/>
          <w:lang w:eastAsia="hu-HU"/>
        </w:rPr>
        <w:t>bútorok, élelmiszer alapanyagok</w:t>
      </w:r>
      <w:r w:rsidRPr="00231CCE">
        <w:rPr>
          <w:rFonts w:ascii="Calibri" w:eastAsia="Times New Roman" w:hAnsi="Calibri" w:cs="Calibri"/>
          <w:sz w:val="24"/>
          <w:szCs w:val="24"/>
          <w:lang w:eastAsia="hu-HU"/>
        </w:rPr>
        <w:t xml:space="preserve"> beszerzéséről,</w:t>
      </w:r>
    </w:p>
    <w:p w14:paraId="793D03F0"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ellátja az Önkormányzat és a Hivatal közbeszerzéseivel, beszerzéseivel kapcsolatos ajánlatkérői feladatokat,</w:t>
      </w:r>
    </w:p>
    <w:p w14:paraId="34CD0D91"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összehangolja az elektronikus ügyintézési feladatok végrehajtását,</w:t>
      </w:r>
    </w:p>
    <w:p w14:paraId="398E456C"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ellátja a felesleges vagyontárgyak selejtezésével kapcsolatos feladatokat</w:t>
      </w:r>
    </w:p>
    <w:p w14:paraId="220A2098"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proofErr w:type="gramStart"/>
      <w:r w:rsidRPr="00231CCE">
        <w:rPr>
          <w:rFonts w:ascii="Calibri" w:eastAsia="Times New Roman" w:hAnsi="Calibri" w:cs="Calibri"/>
          <w:sz w:val="24"/>
          <w:szCs w:val="24"/>
          <w:lang w:eastAsia="hu-HU"/>
        </w:rPr>
        <w:t>előkészíti a "Zugló Közbiztonságáért Elismerő Oklevél", a "Kiváló Rendőr Elismerő Oklevél", a "Kiváló Önkormányzati Rendész Elismerő Oklevél", a "Kiváló Tűzoltó Elismerő Oklevél", a "Kiváló Önkéntes Tűzoltó Elismerő Oklevél", a "Kiváló Polgárőr Elismerő Oklevél" a "Hónap Rendőre Oklevél", a "Hónap Tűzoltója Oklevél", a "Hónap Önkormányzati Rendésze Oklevél" elismerésekkel kapcsolatos döntéseket, ellátja ezen elismerések tekintetében az önkormányzati elismerések alapításáról és adományozásuk rendjéről szóló 29/2018.</w:t>
      </w:r>
      <w:proofErr w:type="gramEnd"/>
      <w:r w:rsidRPr="00231CCE">
        <w:rPr>
          <w:rFonts w:ascii="Calibri" w:eastAsia="Times New Roman" w:hAnsi="Calibri" w:cs="Calibri"/>
          <w:sz w:val="24"/>
          <w:szCs w:val="24"/>
          <w:lang w:eastAsia="hu-HU"/>
        </w:rPr>
        <w:t xml:space="preserve"> (XI. 23.) önkormányzati rendelet előírásainak megfelelő hivatali feladatokat.</w:t>
      </w:r>
    </w:p>
    <w:p w14:paraId="79913152"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koordinálja a Hivatal épületeinek élőerős őrzését, az önkormányzati rendezvények biztosítását,</w:t>
      </w:r>
    </w:p>
    <w:p w14:paraId="521E0947"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 xml:space="preserve">elkészíti a Hivatal és az Önkormányzat védelmi szabályzatát és gondoskodik az abban foglaltak betartásáról, betartásának ellenőrzéséről, </w:t>
      </w:r>
    </w:p>
    <w:p w14:paraId="6556D79C"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ellátja a polgármester és a jegyző honvédelmi és katasztrófavédelmi feladatainak előkészítésével kapcsolatos teendőket,</w:t>
      </w:r>
    </w:p>
    <w:p w14:paraId="4F9A6E50"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ellátja a Zuglói Önkormányzat Rendészet felügyeletével kapcsolatos feladatokat,</w:t>
      </w:r>
    </w:p>
    <w:p w14:paraId="7286C974" w14:textId="77777777"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t>ellátja a Védelmi Ügyelettel kapcsolatos szervezési feladatokat,</w:t>
      </w:r>
    </w:p>
    <w:p w14:paraId="37EB518A" w14:textId="77777777" w:rsid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31CCE">
        <w:rPr>
          <w:rFonts w:ascii="Calibri" w:eastAsia="Times New Roman" w:hAnsi="Calibri" w:cs="Calibri"/>
          <w:sz w:val="24"/>
          <w:szCs w:val="24"/>
          <w:lang w:eastAsia="hu-HU"/>
        </w:rPr>
        <w:lastRenderedPageBreak/>
        <w:t xml:space="preserve">a Háromoldalú Szerződés alapján ellenőrzi a </w:t>
      </w:r>
      <w:proofErr w:type="spellStart"/>
      <w:r w:rsidRPr="00231CCE">
        <w:rPr>
          <w:rFonts w:ascii="Calibri" w:eastAsia="Times New Roman" w:hAnsi="Calibri" w:cs="Calibri"/>
          <w:sz w:val="24"/>
          <w:szCs w:val="24"/>
          <w:lang w:eastAsia="hu-HU"/>
        </w:rPr>
        <w:t>Pétervárad</w:t>
      </w:r>
      <w:proofErr w:type="spellEnd"/>
      <w:r w:rsidRPr="00231CCE">
        <w:rPr>
          <w:rFonts w:ascii="Calibri" w:eastAsia="Times New Roman" w:hAnsi="Calibri" w:cs="Calibri"/>
          <w:sz w:val="24"/>
          <w:szCs w:val="24"/>
          <w:lang w:eastAsia="hu-HU"/>
        </w:rPr>
        <w:t xml:space="preserve"> utca 11-17. számláit, koordinálja a szerződés szükség szerinti módosítását,</w:t>
      </w:r>
    </w:p>
    <w:p w14:paraId="7F57FDAE" w14:textId="3A98B75B" w:rsidR="00231CCE" w:rsidRPr="00231CCE" w:rsidRDefault="00231CCE" w:rsidP="00231CCE">
      <w:pPr>
        <w:pStyle w:val="Listaszerbekezds"/>
        <w:numPr>
          <w:ilvl w:val="0"/>
          <w:numId w:val="24"/>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Pr>
          <w:rFonts w:ascii="Calibri" w:eastAsia="Times New Roman" w:hAnsi="Calibri" w:cs="Calibri"/>
          <w:sz w:val="24"/>
          <w:szCs w:val="24"/>
          <w:lang w:eastAsia="hu-HU"/>
        </w:rPr>
        <w:t>gondoskodik</w:t>
      </w:r>
      <w:r w:rsidRPr="00231CCE">
        <w:rPr>
          <w:rFonts w:ascii="Calibri" w:eastAsia="Times New Roman" w:hAnsi="Calibri" w:cs="Calibri"/>
          <w:sz w:val="24"/>
          <w:szCs w:val="24"/>
          <w:lang w:eastAsia="hu-HU"/>
        </w:rPr>
        <w:t xml:space="preserve"> az önkormányzati és hivatali iratok biztonságos szállításá</w:t>
      </w:r>
      <w:r>
        <w:rPr>
          <w:rFonts w:ascii="Calibri" w:eastAsia="Times New Roman" w:hAnsi="Calibri" w:cs="Calibri"/>
          <w:sz w:val="24"/>
          <w:szCs w:val="24"/>
          <w:lang w:eastAsia="hu-HU"/>
        </w:rPr>
        <w:t>ról.</w:t>
      </w:r>
    </w:p>
    <w:p w14:paraId="7F583422" w14:textId="77777777" w:rsidR="00231CCE" w:rsidRDefault="00231CCE" w:rsidP="00231CCE">
      <w:pPr>
        <w:spacing w:before="120" w:after="0" w:line="264" w:lineRule="auto"/>
        <w:jc w:val="both"/>
        <w:rPr>
          <w:rFonts w:ascii="Calibri" w:eastAsia="Times New Roman" w:hAnsi="Calibri" w:cs="Calibri"/>
          <w:sz w:val="24"/>
          <w:szCs w:val="24"/>
          <w:lang w:eastAsia="hu-HU"/>
        </w:rPr>
      </w:pPr>
    </w:p>
    <w:p w14:paraId="63AB11D3" w14:textId="0F33EA6E" w:rsidR="00137BFD" w:rsidRDefault="00137BFD"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(1) </w:t>
      </w:r>
      <w:r w:rsidR="004502F2">
        <w:rPr>
          <w:rFonts w:ascii="Calibri" w:eastAsia="Times New Roman" w:hAnsi="Calibri" w:cs="Calibri"/>
          <w:sz w:val="24"/>
          <w:szCs w:val="24"/>
          <w:lang w:eastAsia="hu-HU"/>
        </w:rPr>
        <w:t xml:space="preserve">Az Utasítás </w:t>
      </w:r>
      <w:r>
        <w:rPr>
          <w:rFonts w:ascii="Calibri" w:eastAsia="Times New Roman" w:hAnsi="Calibri" w:cs="Calibri"/>
          <w:sz w:val="24"/>
          <w:szCs w:val="24"/>
          <w:lang w:eastAsia="hu-HU"/>
        </w:rPr>
        <w:t>38. § 1. pontja helyébe a következő rendelkezés lép:</w:t>
      </w:r>
    </w:p>
    <w:p w14:paraId="546F90D8" w14:textId="352C010E" w:rsidR="00137BFD" w:rsidRDefault="00137BFD" w:rsidP="00137BFD">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(Igazgatási és Hatósági Főosztály)</w:t>
      </w:r>
    </w:p>
    <w:p w14:paraId="74313360" w14:textId="70209000" w:rsidR="00137BFD" w:rsidRDefault="00137BFD" w:rsidP="00137BFD">
      <w:pPr>
        <w:spacing w:before="120" w:after="0" w:line="264" w:lineRule="auto"/>
        <w:jc w:val="both"/>
        <w:rPr>
          <w:rFonts w:eastAsia="Times New Roman"/>
          <w:sz w:val="24"/>
          <w:szCs w:val="24"/>
          <w:lang w:eastAsia="hu-HU"/>
        </w:rPr>
      </w:pPr>
      <w:r>
        <w:rPr>
          <w:rFonts w:ascii="Calibri" w:eastAsia="Times New Roman" w:hAnsi="Calibri" w:cs="Calibri"/>
          <w:sz w:val="24"/>
          <w:szCs w:val="24"/>
          <w:lang w:eastAsia="hu-HU"/>
        </w:rPr>
        <w:t xml:space="preserve">„1. </w:t>
      </w:r>
      <w:r w:rsidRPr="00CF5612">
        <w:rPr>
          <w:rFonts w:eastAsia="Times New Roman"/>
          <w:sz w:val="24"/>
          <w:szCs w:val="24"/>
          <w:lang w:eastAsia="hu-HU"/>
        </w:rPr>
        <w:t xml:space="preserve">ellátja a személyi adat és lakcímnyilvántartással kapcsolatos, valamint anyakönyvezéssel és </w:t>
      </w:r>
      <w:r>
        <w:rPr>
          <w:rFonts w:eastAsia="Times New Roman"/>
          <w:sz w:val="24"/>
          <w:szCs w:val="24"/>
          <w:lang w:eastAsia="hu-HU"/>
        </w:rPr>
        <w:t xml:space="preserve">a magyar </w:t>
      </w:r>
      <w:r w:rsidRPr="00CF5612">
        <w:rPr>
          <w:rFonts w:eastAsia="Times New Roman"/>
          <w:sz w:val="24"/>
          <w:szCs w:val="24"/>
          <w:lang w:eastAsia="hu-HU"/>
        </w:rPr>
        <w:t>állampolgárság</w:t>
      </w:r>
      <w:r>
        <w:rPr>
          <w:rFonts w:eastAsia="Times New Roman"/>
          <w:sz w:val="24"/>
          <w:szCs w:val="24"/>
          <w:lang w:eastAsia="hu-HU"/>
        </w:rPr>
        <w:t xml:space="preserve"> megszerzésével</w:t>
      </w:r>
      <w:r w:rsidRPr="00CF5612">
        <w:rPr>
          <w:rFonts w:eastAsia="Times New Roman"/>
          <w:sz w:val="24"/>
          <w:szCs w:val="24"/>
          <w:lang w:eastAsia="hu-HU"/>
        </w:rPr>
        <w:t xml:space="preserve"> összefüggő hatósági feladatokat</w:t>
      </w:r>
      <w:r>
        <w:rPr>
          <w:rFonts w:eastAsia="Times New Roman"/>
          <w:sz w:val="24"/>
          <w:szCs w:val="24"/>
          <w:lang w:eastAsia="hu-HU"/>
        </w:rPr>
        <w:t>,”</w:t>
      </w:r>
    </w:p>
    <w:p w14:paraId="2C41566C" w14:textId="047F2FAE" w:rsidR="00137BFD" w:rsidRDefault="00137BFD" w:rsidP="00137BFD">
      <w:pPr>
        <w:spacing w:before="120" w:after="0" w:line="264" w:lineRule="auto"/>
        <w:jc w:val="both"/>
        <w:rPr>
          <w:rFonts w:eastAsia="Times New Roman"/>
          <w:sz w:val="24"/>
          <w:szCs w:val="24"/>
          <w:lang w:eastAsia="hu-HU"/>
        </w:rPr>
      </w:pPr>
      <w:r>
        <w:rPr>
          <w:rFonts w:eastAsia="Times New Roman"/>
          <w:sz w:val="24"/>
          <w:szCs w:val="24"/>
          <w:lang w:eastAsia="hu-HU"/>
        </w:rPr>
        <w:t>(2) Az Utasítás 38. § 14. pontja helyébe a következő rendelkezés lép:</w:t>
      </w:r>
    </w:p>
    <w:p w14:paraId="1E54D040" w14:textId="2FDBD03A" w:rsidR="00137BFD" w:rsidRDefault="00137BFD" w:rsidP="00137BFD">
      <w:pPr>
        <w:spacing w:before="120" w:after="0" w:line="264" w:lineRule="auto"/>
        <w:jc w:val="both"/>
        <w:rPr>
          <w:rFonts w:eastAsia="Times New Roman"/>
          <w:sz w:val="24"/>
          <w:szCs w:val="24"/>
          <w:lang w:eastAsia="hu-HU"/>
        </w:rPr>
      </w:pPr>
      <w:r>
        <w:rPr>
          <w:rFonts w:eastAsia="Times New Roman"/>
          <w:sz w:val="24"/>
          <w:szCs w:val="24"/>
          <w:lang w:eastAsia="hu-HU"/>
        </w:rPr>
        <w:t xml:space="preserve">„14. </w:t>
      </w:r>
      <w:r w:rsidRPr="00CF5612">
        <w:rPr>
          <w:rFonts w:eastAsia="Times New Roman"/>
          <w:sz w:val="24"/>
          <w:szCs w:val="24"/>
          <w:lang w:eastAsia="hu-HU"/>
        </w:rPr>
        <w:t xml:space="preserve">ellátja az ügyfélszolgálati és </w:t>
      </w:r>
      <w:r>
        <w:rPr>
          <w:rFonts w:eastAsia="Times New Roman"/>
          <w:sz w:val="24"/>
          <w:szCs w:val="24"/>
          <w:lang w:eastAsia="hu-HU"/>
        </w:rPr>
        <w:t xml:space="preserve">a </w:t>
      </w:r>
      <w:r w:rsidRPr="00CF5612">
        <w:rPr>
          <w:rFonts w:eastAsia="Times New Roman"/>
          <w:sz w:val="24"/>
          <w:szCs w:val="24"/>
          <w:lang w:eastAsia="hu-HU"/>
        </w:rPr>
        <w:t>talált tárgyakkal kapcsolatos feladatokat</w:t>
      </w:r>
      <w:r>
        <w:rPr>
          <w:rFonts w:eastAsia="Times New Roman"/>
          <w:sz w:val="24"/>
          <w:szCs w:val="24"/>
          <w:lang w:eastAsia="hu-HU"/>
        </w:rPr>
        <w:t>,”</w:t>
      </w:r>
    </w:p>
    <w:p w14:paraId="1ED00449" w14:textId="67B00B71" w:rsidR="00137BFD" w:rsidRDefault="00137BFD" w:rsidP="00137BFD">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(3) Az Utasítás 38. § 16. pontja helyébe a következő rendelkezés lép:</w:t>
      </w:r>
    </w:p>
    <w:p w14:paraId="67B3D5E6" w14:textId="790CBFD7" w:rsidR="00137BFD" w:rsidRDefault="00137BFD" w:rsidP="00137BFD">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„16. </w:t>
      </w:r>
      <w:r w:rsidRPr="00137BFD">
        <w:rPr>
          <w:rFonts w:ascii="Calibri" w:eastAsia="Times New Roman" w:hAnsi="Calibri" w:cs="Calibri"/>
          <w:sz w:val="24"/>
          <w:szCs w:val="24"/>
          <w:lang w:eastAsia="hu-HU"/>
        </w:rPr>
        <w:t>ellátja az egyes egyetemes szolgáltatási árszabások meghatározásáról szóló 259/2022. (VII. 21.) Korm. rendelet szerinti hatósági bizonyítvány és egyéb, a hatáskörébe utalt hatósági bizonyítványok kiadásával kapcsolatos feladatokat</w:t>
      </w:r>
      <w:r>
        <w:rPr>
          <w:rFonts w:ascii="Calibri" w:eastAsia="Times New Roman" w:hAnsi="Calibri" w:cs="Calibri"/>
          <w:sz w:val="24"/>
          <w:szCs w:val="24"/>
          <w:lang w:eastAsia="hu-HU"/>
        </w:rPr>
        <w:t>,”</w:t>
      </w:r>
    </w:p>
    <w:p w14:paraId="7928A5F2" w14:textId="54561646" w:rsidR="00137BFD" w:rsidRDefault="00137BFD" w:rsidP="00137BFD">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(4) Az Utasítás 38. §- a következő 18. ponttal egészül ki:</w:t>
      </w:r>
    </w:p>
    <w:p w14:paraId="05A15DF7" w14:textId="5A27CF54" w:rsidR="00137BFD" w:rsidRDefault="00137BFD" w:rsidP="00137BFD">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„18. kezeli az önkormányzati hirdetőtáblát, gondoskodik a hirdetmények kifüggesztéséről, valamint közreműködik a hirdetmények önkormányzati honlapon történő közzétételében.”</w:t>
      </w:r>
    </w:p>
    <w:p w14:paraId="63026D89" w14:textId="34D7C364" w:rsidR="004502F2" w:rsidRDefault="00C27548"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41</w:t>
      </w:r>
      <w:r w:rsidR="004502F2">
        <w:rPr>
          <w:rFonts w:ascii="Calibri" w:eastAsia="Times New Roman" w:hAnsi="Calibri" w:cs="Calibri"/>
          <w:sz w:val="24"/>
          <w:szCs w:val="24"/>
          <w:lang w:eastAsia="hu-HU"/>
        </w:rPr>
        <w:t>. §</w:t>
      </w:r>
      <w:proofErr w:type="spellStart"/>
      <w:r w:rsidR="004502F2">
        <w:rPr>
          <w:rFonts w:ascii="Calibri" w:eastAsia="Times New Roman" w:hAnsi="Calibri" w:cs="Calibri"/>
          <w:sz w:val="24"/>
          <w:szCs w:val="24"/>
          <w:lang w:eastAsia="hu-HU"/>
        </w:rPr>
        <w:t>-</w:t>
      </w:r>
      <w:proofErr w:type="gramStart"/>
      <w:r w:rsidR="004502F2">
        <w:rPr>
          <w:rFonts w:ascii="Calibri" w:eastAsia="Times New Roman" w:hAnsi="Calibri" w:cs="Calibri"/>
          <w:sz w:val="24"/>
          <w:szCs w:val="24"/>
          <w:lang w:eastAsia="hu-HU"/>
        </w:rPr>
        <w:t>a</w:t>
      </w:r>
      <w:proofErr w:type="spellEnd"/>
      <w:proofErr w:type="gramEnd"/>
      <w:r w:rsidR="004502F2">
        <w:rPr>
          <w:rFonts w:ascii="Calibri" w:eastAsia="Times New Roman" w:hAnsi="Calibri" w:cs="Calibri"/>
          <w:sz w:val="24"/>
          <w:szCs w:val="24"/>
          <w:lang w:eastAsia="hu-HU"/>
        </w:rPr>
        <w:t xml:space="preserve"> a következő </w:t>
      </w:r>
      <w:r>
        <w:rPr>
          <w:rFonts w:ascii="Calibri" w:eastAsia="Times New Roman" w:hAnsi="Calibri" w:cs="Calibri"/>
          <w:sz w:val="24"/>
          <w:szCs w:val="24"/>
          <w:lang w:eastAsia="hu-HU"/>
        </w:rPr>
        <w:t>15</w:t>
      </w:r>
      <w:r w:rsidR="004502F2">
        <w:rPr>
          <w:rFonts w:ascii="Calibri" w:eastAsia="Times New Roman" w:hAnsi="Calibri" w:cs="Calibri"/>
          <w:sz w:val="24"/>
          <w:szCs w:val="24"/>
          <w:lang w:eastAsia="hu-HU"/>
        </w:rPr>
        <w:t>. ponttal egészül ki:</w:t>
      </w:r>
    </w:p>
    <w:p w14:paraId="6F311488" w14:textId="14783A65" w:rsidR="004502F2" w:rsidRDefault="004502F2" w:rsidP="004502F2">
      <w:pPr>
        <w:spacing w:before="120" w:after="0" w:line="264" w:lineRule="auto"/>
        <w:jc w:val="both"/>
        <w:rPr>
          <w:rFonts w:ascii="Calibri" w:eastAsia="Times New Roman" w:hAnsi="Calibri" w:cs="Calibri"/>
          <w:sz w:val="24"/>
          <w:szCs w:val="24"/>
          <w:lang w:eastAsia="hu-HU"/>
        </w:rPr>
      </w:pPr>
      <w:r w:rsidRPr="004502F2">
        <w:rPr>
          <w:rFonts w:ascii="Calibri" w:eastAsia="Times New Roman" w:hAnsi="Calibri" w:cs="Calibri"/>
          <w:sz w:val="24"/>
          <w:szCs w:val="24"/>
          <w:lang w:eastAsia="hu-HU"/>
        </w:rPr>
        <w:t>(</w:t>
      </w:r>
      <w:r w:rsidR="00C27548">
        <w:rPr>
          <w:rFonts w:ascii="Calibri" w:eastAsia="Times New Roman" w:hAnsi="Calibri" w:cs="Calibri"/>
          <w:sz w:val="24"/>
          <w:szCs w:val="24"/>
          <w:lang w:eastAsia="hu-HU"/>
        </w:rPr>
        <w:t>Jogi Főosztály</w:t>
      </w:r>
      <w:r w:rsidRPr="004502F2">
        <w:rPr>
          <w:rFonts w:ascii="Calibri" w:eastAsia="Times New Roman" w:hAnsi="Calibri" w:cs="Calibri"/>
          <w:sz w:val="24"/>
          <w:szCs w:val="24"/>
          <w:lang w:eastAsia="hu-HU"/>
        </w:rPr>
        <w:t>)</w:t>
      </w:r>
      <w:r>
        <w:rPr>
          <w:rFonts w:ascii="Calibri" w:eastAsia="Times New Roman" w:hAnsi="Calibri" w:cs="Calibri"/>
          <w:sz w:val="24"/>
          <w:szCs w:val="24"/>
          <w:lang w:eastAsia="hu-HU"/>
        </w:rPr>
        <w:t xml:space="preserve"> </w:t>
      </w:r>
    </w:p>
    <w:p w14:paraId="48ED9799" w14:textId="2035E47A" w:rsidR="004502F2" w:rsidRDefault="004502F2" w:rsidP="004502F2">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w:t>
      </w:r>
      <w:r w:rsidR="00C27548">
        <w:rPr>
          <w:rFonts w:ascii="Calibri" w:eastAsia="Times New Roman" w:hAnsi="Calibri" w:cs="Calibri"/>
          <w:sz w:val="24"/>
          <w:szCs w:val="24"/>
          <w:lang w:eastAsia="hu-HU"/>
        </w:rPr>
        <w:t>15</w:t>
      </w:r>
      <w:r>
        <w:rPr>
          <w:rFonts w:ascii="Calibri" w:eastAsia="Times New Roman" w:hAnsi="Calibri" w:cs="Calibri"/>
          <w:sz w:val="24"/>
          <w:szCs w:val="24"/>
          <w:lang w:eastAsia="hu-HU"/>
        </w:rPr>
        <w:t xml:space="preserve">. </w:t>
      </w:r>
      <w:r w:rsidR="00C27548">
        <w:rPr>
          <w:rFonts w:ascii="Calibri" w:eastAsia="Times New Roman" w:hAnsi="Calibri" w:cs="Calibri"/>
          <w:sz w:val="24"/>
          <w:szCs w:val="24"/>
          <w:lang w:eastAsia="hu-HU"/>
        </w:rPr>
        <w:t>ellátja a követeléskezeléssel kapcsolatos feladatokat.</w:t>
      </w:r>
      <w:r>
        <w:rPr>
          <w:rFonts w:ascii="Calibri" w:eastAsia="Times New Roman" w:hAnsi="Calibri" w:cs="Calibri"/>
          <w:sz w:val="24"/>
          <w:szCs w:val="24"/>
          <w:lang w:eastAsia="hu-HU"/>
        </w:rPr>
        <w:t>”</w:t>
      </w:r>
    </w:p>
    <w:p w14:paraId="66A0A27F" w14:textId="4F8AD087" w:rsidR="00FB26CB" w:rsidRDefault="00FB26CB" w:rsidP="00C27548">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Az Utasítás 42. § 10. pontja helyébe a következő rendelkezés lép:</w:t>
      </w:r>
    </w:p>
    <w:p w14:paraId="1B6EB7FE" w14:textId="0804B306" w:rsidR="00FB26CB" w:rsidRDefault="00FB26CB" w:rsidP="00FB26C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(Főmérnökség)</w:t>
      </w:r>
    </w:p>
    <w:p w14:paraId="37549FE8" w14:textId="2D822826" w:rsidR="00FB26CB" w:rsidRDefault="00FB26CB" w:rsidP="00FB26CB">
      <w:pPr>
        <w:spacing w:before="120" w:after="0" w:line="264"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„10. </w:t>
      </w:r>
      <w:r w:rsidRPr="00FB26CB">
        <w:rPr>
          <w:rFonts w:ascii="Calibri" w:eastAsia="Times New Roman" w:hAnsi="Calibri" w:cs="Calibri"/>
          <w:sz w:val="24"/>
          <w:szCs w:val="24"/>
          <w:lang w:eastAsia="hu-HU"/>
        </w:rPr>
        <w:t>kiadja az önkormányzati tulajdonú közutakkal kapcsolatos tulajdonosi, közútkezelői és munkakezdési hozzájárulásokat</w:t>
      </w:r>
      <w:r>
        <w:rPr>
          <w:rFonts w:ascii="Calibri" w:eastAsia="Times New Roman" w:hAnsi="Calibri" w:cs="Calibri"/>
          <w:sz w:val="24"/>
          <w:szCs w:val="24"/>
          <w:lang w:eastAsia="hu-HU"/>
        </w:rPr>
        <w:t>,”</w:t>
      </w:r>
    </w:p>
    <w:p w14:paraId="46C5A535" w14:textId="7EBD157D" w:rsidR="00C27548" w:rsidRDefault="00C27548" w:rsidP="00C27548">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Az Utasítás a következő 32/A. alcímmel egészül ki:</w:t>
      </w:r>
    </w:p>
    <w:p w14:paraId="74DC3477" w14:textId="19947CC2" w:rsidR="00C27548" w:rsidRDefault="00C27548" w:rsidP="00C27548">
      <w:pPr>
        <w:spacing w:before="120" w:after="120" w:line="240" w:lineRule="auto"/>
        <w:jc w:val="center"/>
        <w:rPr>
          <w:rFonts w:ascii="Calibri" w:eastAsia="Times New Roman" w:hAnsi="Calibri" w:cs="Calibri"/>
          <w:sz w:val="24"/>
          <w:szCs w:val="24"/>
          <w:lang w:eastAsia="hu-HU"/>
        </w:rPr>
      </w:pPr>
      <w:r>
        <w:rPr>
          <w:rFonts w:ascii="Calibri" w:eastAsia="Times New Roman" w:hAnsi="Calibri" w:cs="Calibri"/>
          <w:sz w:val="24"/>
          <w:szCs w:val="24"/>
          <w:lang w:eastAsia="hu-HU"/>
        </w:rPr>
        <w:t>„</w:t>
      </w:r>
      <w:r w:rsidRPr="00C27548">
        <w:rPr>
          <w:rFonts w:ascii="Calibri" w:eastAsia="Times New Roman" w:hAnsi="Calibri" w:cs="Calibri"/>
          <w:b/>
          <w:sz w:val="24"/>
          <w:szCs w:val="24"/>
          <w:lang w:eastAsia="hu-HU"/>
        </w:rPr>
        <w:t>32/A. Társadalomfejlesztési Főosztály</w:t>
      </w:r>
    </w:p>
    <w:p w14:paraId="3ED5B2D7" w14:textId="248C8508" w:rsidR="00C27548" w:rsidRDefault="00C27548" w:rsidP="00C27548">
      <w:pPr>
        <w:spacing w:before="120" w:after="120" w:line="240" w:lineRule="auto"/>
        <w:jc w:val="both"/>
        <w:rPr>
          <w:rFonts w:ascii="Calibri" w:eastAsia="Times New Roman" w:hAnsi="Calibri" w:cs="Calibri"/>
          <w:sz w:val="24"/>
          <w:szCs w:val="24"/>
          <w:lang w:eastAsia="hu-HU"/>
        </w:rPr>
      </w:pPr>
      <w:r>
        <w:rPr>
          <w:rFonts w:ascii="Calibri" w:eastAsia="Times New Roman" w:hAnsi="Calibri" w:cs="Calibri"/>
          <w:sz w:val="24"/>
          <w:szCs w:val="24"/>
          <w:lang w:eastAsia="hu-HU"/>
        </w:rPr>
        <w:t>42/A. § A Társadalomfejlesztési Főosztály</w:t>
      </w:r>
    </w:p>
    <w:p w14:paraId="67E061A8" w14:textId="77777777" w:rsidR="004E1681" w:rsidRDefault="004E1681" w:rsidP="004E1681">
      <w:pPr>
        <w:pStyle w:val="Listaszerbekezds"/>
        <w:numPr>
          <w:ilvl w:val="0"/>
          <w:numId w:val="23"/>
        </w:numPr>
        <w:tabs>
          <w:tab w:val="left" w:pos="426"/>
        </w:tabs>
        <w:spacing w:before="120" w:after="120" w:line="240" w:lineRule="auto"/>
        <w:ind w:left="0" w:firstLine="0"/>
        <w:contextualSpacing w:val="0"/>
        <w:jc w:val="both"/>
        <w:rPr>
          <w:rFonts w:eastAsia="Times New Roman"/>
          <w:sz w:val="24"/>
          <w:szCs w:val="24"/>
          <w:lang w:eastAsia="hu-HU"/>
        </w:rPr>
      </w:pPr>
      <w:r>
        <w:rPr>
          <w:rFonts w:eastAsia="Times New Roman"/>
          <w:sz w:val="24"/>
          <w:szCs w:val="24"/>
          <w:lang w:eastAsia="hu-HU"/>
        </w:rPr>
        <w:t xml:space="preserve">gondoskodik a társadalmi, ezen belül kiemelten az állampolgári részvétel, mint szemlélet és módszer hivatali feladatellátásban történő, megfelelő szintű biztosításáról, elősegíti ennek önkormányzati munkában való érvényesülését, továbbá kialakítja és működteti az ehhez szükséges tudásbázist, valamint eszközrendszert, </w:t>
      </w:r>
    </w:p>
    <w:p w14:paraId="260F6870" w14:textId="77777777" w:rsidR="004E1681" w:rsidRPr="00C87F1E" w:rsidRDefault="004E1681" w:rsidP="004E1681">
      <w:pPr>
        <w:pStyle w:val="Listaszerbekezds"/>
        <w:numPr>
          <w:ilvl w:val="0"/>
          <w:numId w:val="23"/>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Pr>
          <w:rFonts w:eastAsia="Times New Roman"/>
          <w:sz w:val="24"/>
          <w:szCs w:val="24"/>
          <w:lang w:eastAsia="hu-HU"/>
        </w:rPr>
        <w:t xml:space="preserve">ellátja az </w:t>
      </w:r>
      <w:r w:rsidRPr="00373BDB">
        <w:rPr>
          <w:rFonts w:eastAsia="Times New Roman"/>
          <w:sz w:val="24"/>
          <w:szCs w:val="24"/>
          <w:lang w:eastAsia="hu-HU"/>
        </w:rPr>
        <w:t>Önkormányzat</w:t>
      </w:r>
      <w:r>
        <w:rPr>
          <w:rFonts w:eastAsia="Times New Roman"/>
          <w:sz w:val="24"/>
          <w:szCs w:val="24"/>
          <w:lang w:eastAsia="hu-HU"/>
        </w:rPr>
        <w:t xml:space="preserve"> külső pályázatokon történő részvételével kapcsolatos feladatokat; ennek keretében pályázatfigyelést végez </w:t>
      </w:r>
      <w:r w:rsidRPr="00DD2285">
        <w:rPr>
          <w:rFonts w:eastAsia="Times New Roman"/>
          <w:sz w:val="24"/>
          <w:szCs w:val="24"/>
          <w:lang w:eastAsia="hu-HU"/>
        </w:rPr>
        <w:t>az Önkormányzat és intézményei, valamint gazdasági társaságai</w:t>
      </w:r>
      <w:r>
        <w:rPr>
          <w:rFonts w:eastAsia="Times New Roman"/>
          <w:sz w:val="24"/>
          <w:szCs w:val="24"/>
          <w:lang w:eastAsia="hu-HU"/>
        </w:rPr>
        <w:t xml:space="preserve"> részére, javaslatot tesz az ezeken történő részvételre, </w:t>
      </w:r>
      <w:r w:rsidRPr="00373BDB">
        <w:rPr>
          <w:rFonts w:eastAsia="Times New Roman"/>
          <w:sz w:val="24"/>
          <w:szCs w:val="24"/>
          <w:lang w:eastAsia="hu-HU"/>
        </w:rPr>
        <w:t xml:space="preserve">az </w:t>
      </w:r>
      <w:r>
        <w:rPr>
          <w:rFonts w:eastAsia="Times New Roman"/>
          <w:sz w:val="24"/>
          <w:szCs w:val="24"/>
          <w:lang w:eastAsia="hu-HU"/>
        </w:rPr>
        <w:t>Önkormányzat vonatkozásában gondoskodik a pályázati, a megvalósítási és a fenntartási feladatok ellátásáról, továbbá elvégzi az ezekhez kapcsolódó adminisztrációs tevékenységet,</w:t>
      </w:r>
    </w:p>
    <w:p w14:paraId="38265493" w14:textId="77777777" w:rsidR="004E1681" w:rsidRPr="00C87F1E" w:rsidRDefault="004E1681" w:rsidP="004E1681">
      <w:pPr>
        <w:pStyle w:val="Listaszerbekezds"/>
        <w:numPr>
          <w:ilvl w:val="0"/>
          <w:numId w:val="23"/>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Pr>
          <w:rFonts w:eastAsia="Times New Roman"/>
          <w:sz w:val="24"/>
          <w:szCs w:val="24"/>
          <w:lang w:eastAsia="hu-HU"/>
        </w:rPr>
        <w:lastRenderedPageBreak/>
        <w:t xml:space="preserve">ellátja az Önkormányzat által lebonyolított pályázatok, </w:t>
      </w:r>
      <w:r w:rsidRPr="00974A43">
        <w:rPr>
          <w:rFonts w:eastAsia="Times New Roman"/>
          <w:sz w:val="24"/>
          <w:szCs w:val="24"/>
          <w:lang w:eastAsia="hu-HU"/>
        </w:rPr>
        <w:t>a támogatáskezelési tevékenység</w:t>
      </w:r>
      <w:r>
        <w:rPr>
          <w:rFonts w:eastAsia="Times New Roman"/>
          <w:sz w:val="24"/>
          <w:szCs w:val="24"/>
          <w:lang w:eastAsia="hu-HU"/>
        </w:rPr>
        <w:t xml:space="preserve"> szakmai felügyeletét és értékelését,</w:t>
      </w:r>
    </w:p>
    <w:p w14:paraId="3187549C" w14:textId="77777777" w:rsidR="004E1681" w:rsidRDefault="004E1681" w:rsidP="004E1681">
      <w:pPr>
        <w:pStyle w:val="Listaszerbekezds"/>
        <w:numPr>
          <w:ilvl w:val="0"/>
          <w:numId w:val="23"/>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gondoskodik az Önkormányzat és a hivatal közösségi és részvételi tevékenységével kapcsolatos feladatokról, amely során kapcsolatot tart a lakossággal, </w:t>
      </w:r>
      <w:r>
        <w:rPr>
          <w:rFonts w:eastAsia="Times New Roman"/>
          <w:sz w:val="24"/>
          <w:szCs w:val="24"/>
          <w:lang w:eastAsia="hu-HU"/>
        </w:rPr>
        <w:t>civil és közösségi szervezetekkel, önkormányzati intézményekkel és egyéb partnerekkel,</w:t>
      </w:r>
      <w:r>
        <w:rPr>
          <w:rFonts w:ascii="Calibri" w:eastAsia="Times New Roman" w:hAnsi="Calibri" w:cs="Calibri"/>
          <w:sz w:val="24"/>
          <w:szCs w:val="24"/>
          <w:lang w:eastAsia="hu-HU"/>
        </w:rPr>
        <w:t xml:space="preserve"> részt vesz a tájékoztatási, programszervezési feladatokban, </w:t>
      </w:r>
      <w:r>
        <w:rPr>
          <w:rFonts w:eastAsia="Times New Roman"/>
          <w:sz w:val="24"/>
          <w:szCs w:val="24"/>
          <w:lang w:eastAsia="hu-HU"/>
        </w:rPr>
        <w:t>működteti az önkormányzat közösségi- és részvételi költségvetését,</w:t>
      </w:r>
    </w:p>
    <w:p w14:paraId="2FC5A9E8" w14:textId="60DF2465" w:rsidR="004E1681" w:rsidRPr="00C87F1E" w:rsidRDefault="004E1681" w:rsidP="004E1681">
      <w:pPr>
        <w:pStyle w:val="Listaszerbekezds"/>
        <w:numPr>
          <w:ilvl w:val="0"/>
          <w:numId w:val="23"/>
        </w:numPr>
        <w:tabs>
          <w:tab w:val="left" w:pos="426"/>
        </w:tabs>
        <w:spacing w:before="120" w:after="120" w:line="240" w:lineRule="auto"/>
        <w:ind w:left="0" w:firstLine="0"/>
        <w:contextualSpacing w:val="0"/>
        <w:jc w:val="both"/>
        <w:rPr>
          <w:rFonts w:eastAsia="Times New Roman"/>
          <w:sz w:val="24"/>
          <w:szCs w:val="24"/>
          <w:lang w:eastAsia="hu-HU"/>
        </w:rPr>
      </w:pPr>
      <w:r w:rsidRPr="00C87F1E">
        <w:rPr>
          <w:rFonts w:eastAsia="Times New Roman"/>
          <w:sz w:val="24"/>
          <w:szCs w:val="24"/>
          <w:lang w:eastAsia="hu-HU"/>
        </w:rPr>
        <w:t>a feladatköré</w:t>
      </w:r>
      <w:r>
        <w:rPr>
          <w:rFonts w:eastAsia="Times New Roman"/>
          <w:sz w:val="24"/>
          <w:szCs w:val="24"/>
          <w:lang w:eastAsia="hu-HU"/>
        </w:rPr>
        <w:t>t érintő stratégiai dokumentumok kapcsán gondoskodik</w:t>
      </w:r>
      <w:r w:rsidRPr="00C87F1E">
        <w:rPr>
          <w:rFonts w:eastAsia="Times New Roman"/>
          <w:sz w:val="24"/>
          <w:szCs w:val="24"/>
          <w:lang w:eastAsia="hu-HU"/>
        </w:rPr>
        <w:t xml:space="preserve"> </w:t>
      </w:r>
      <w:r>
        <w:rPr>
          <w:rFonts w:eastAsia="Times New Roman"/>
          <w:sz w:val="24"/>
          <w:szCs w:val="24"/>
          <w:lang w:eastAsia="hu-HU"/>
        </w:rPr>
        <w:t>a véleményezésről, a koherencia megteremtéséről, és</w:t>
      </w:r>
      <w:r w:rsidRPr="00C87F1E">
        <w:rPr>
          <w:rFonts w:eastAsia="Times New Roman"/>
          <w:sz w:val="24"/>
          <w:szCs w:val="24"/>
          <w:lang w:eastAsia="hu-HU"/>
        </w:rPr>
        <w:t xml:space="preserve"> </w:t>
      </w:r>
      <w:r>
        <w:rPr>
          <w:rFonts w:eastAsia="Times New Roman"/>
          <w:sz w:val="24"/>
          <w:szCs w:val="24"/>
          <w:lang w:eastAsia="hu-HU"/>
        </w:rPr>
        <w:t>felügyeli ezek aktualizálását.”</w:t>
      </w:r>
    </w:p>
    <w:p w14:paraId="5DDD9B87" w14:textId="09CF993D" w:rsidR="00982EDB" w:rsidRDefault="006119FA"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A</w:t>
      </w:r>
      <w:r w:rsidR="00982EDB" w:rsidRPr="00361F1D">
        <w:rPr>
          <w:rFonts w:ascii="Calibri" w:eastAsia="Times New Roman" w:hAnsi="Calibri" w:cs="Calibri"/>
          <w:sz w:val="24"/>
          <w:szCs w:val="24"/>
          <w:lang w:eastAsia="hu-HU"/>
        </w:rPr>
        <w:t xml:space="preserve">z Utasítás </w:t>
      </w:r>
      <w:r w:rsidR="00982EDB">
        <w:rPr>
          <w:rFonts w:ascii="Calibri" w:eastAsia="Times New Roman" w:hAnsi="Calibri" w:cs="Calibri"/>
          <w:sz w:val="24"/>
          <w:szCs w:val="24"/>
          <w:lang w:eastAsia="hu-HU"/>
        </w:rPr>
        <w:t>1</w:t>
      </w:r>
      <w:r w:rsidR="00982EDB" w:rsidRPr="00361F1D">
        <w:rPr>
          <w:rFonts w:ascii="Calibri" w:eastAsia="Times New Roman" w:hAnsi="Calibri" w:cs="Calibri"/>
          <w:sz w:val="24"/>
          <w:szCs w:val="24"/>
          <w:lang w:eastAsia="hu-HU"/>
        </w:rPr>
        <w:t>. melléklete helyébe az 1. melléklet lép</w:t>
      </w:r>
      <w:r w:rsidR="00982EDB">
        <w:rPr>
          <w:rFonts w:ascii="Calibri" w:eastAsia="Times New Roman" w:hAnsi="Calibri" w:cs="Calibri"/>
          <w:sz w:val="24"/>
          <w:szCs w:val="24"/>
          <w:lang w:eastAsia="hu-HU"/>
        </w:rPr>
        <w:t xml:space="preserve">. </w:t>
      </w:r>
    </w:p>
    <w:p w14:paraId="438226ED" w14:textId="77777777" w:rsidR="00E3026E" w:rsidRDefault="00E34BEF" w:rsidP="00DB44A1">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(1) </w:t>
      </w:r>
      <w:r w:rsidR="00DB44A1">
        <w:rPr>
          <w:rFonts w:ascii="Calibri" w:eastAsia="Times New Roman" w:hAnsi="Calibri" w:cs="Calibri"/>
          <w:sz w:val="24"/>
          <w:szCs w:val="24"/>
          <w:lang w:eastAsia="hu-HU"/>
        </w:rPr>
        <w:t xml:space="preserve">Az Utasítás </w:t>
      </w:r>
    </w:p>
    <w:p w14:paraId="655096AF" w14:textId="0AF007F3" w:rsidR="00E3026E" w:rsidRPr="00215EB5" w:rsidRDefault="00E3026E" w:rsidP="00E3026E">
      <w:pPr>
        <w:pStyle w:val="Listaszerbekezds"/>
        <w:numPr>
          <w:ilvl w:val="0"/>
          <w:numId w:val="25"/>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15EB5">
        <w:rPr>
          <w:rFonts w:ascii="Calibri" w:eastAsia="Times New Roman" w:hAnsi="Calibri" w:cs="Calibri"/>
          <w:sz w:val="24"/>
          <w:szCs w:val="24"/>
          <w:lang w:eastAsia="hu-HU"/>
        </w:rPr>
        <w:t>5. § (6) bekezdésében az „aljegyző” szövegrész helyébe az „aljegyzők” szöveg,</w:t>
      </w:r>
    </w:p>
    <w:p w14:paraId="5C2B321D" w14:textId="77777777" w:rsidR="00E3026E" w:rsidRPr="00215EB5" w:rsidRDefault="00E3026E" w:rsidP="00E3026E">
      <w:pPr>
        <w:pStyle w:val="Listaszerbekezds"/>
        <w:numPr>
          <w:ilvl w:val="0"/>
          <w:numId w:val="25"/>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15EB5">
        <w:rPr>
          <w:rFonts w:ascii="Calibri" w:eastAsia="Times New Roman" w:hAnsi="Calibri" w:cs="Calibri"/>
          <w:sz w:val="24"/>
          <w:szCs w:val="24"/>
          <w:lang w:eastAsia="hu-HU"/>
        </w:rPr>
        <w:t xml:space="preserve">a </w:t>
      </w:r>
      <w:r w:rsidR="00E34BEF" w:rsidRPr="00215EB5">
        <w:rPr>
          <w:rFonts w:ascii="Calibri" w:eastAsia="Times New Roman" w:hAnsi="Calibri" w:cs="Calibri"/>
          <w:sz w:val="24"/>
          <w:szCs w:val="24"/>
          <w:lang w:eastAsia="hu-HU"/>
        </w:rPr>
        <w:t>15. § (2) bekezdésében a „kisebb szervezeti struktúra” szövegrész helyébe az „alacsonyabb szintű szervezeti struktúra”, a 16. § (1) bekezdésében a „kisebb struktúra” szövegrész helyébe az „alacsonyabb szintű szervezeti struktúra”, a 28. § (2) bekezdésében a „kisebb struktúrák” szövegrész helyébe az „alacsonyabb szintű szervezeti struktúrák” szöveg</w:t>
      </w:r>
      <w:r w:rsidRPr="00215EB5">
        <w:rPr>
          <w:rFonts w:ascii="Calibri" w:eastAsia="Times New Roman" w:hAnsi="Calibri" w:cs="Calibri"/>
          <w:sz w:val="24"/>
          <w:szCs w:val="24"/>
          <w:lang w:eastAsia="hu-HU"/>
        </w:rPr>
        <w:t>,</w:t>
      </w:r>
    </w:p>
    <w:p w14:paraId="1A815587" w14:textId="77777777" w:rsidR="00E3026E" w:rsidRPr="00215EB5" w:rsidRDefault="00E3026E" w:rsidP="00E3026E">
      <w:pPr>
        <w:pStyle w:val="Listaszerbekezds"/>
        <w:numPr>
          <w:ilvl w:val="0"/>
          <w:numId w:val="25"/>
        </w:numPr>
        <w:tabs>
          <w:tab w:val="left" w:pos="426"/>
        </w:tabs>
        <w:spacing w:before="120" w:after="120" w:line="240" w:lineRule="auto"/>
        <w:ind w:left="0" w:firstLine="0"/>
        <w:contextualSpacing w:val="0"/>
        <w:jc w:val="both"/>
        <w:rPr>
          <w:rFonts w:ascii="Calibri" w:eastAsia="Times New Roman" w:hAnsi="Calibri" w:cs="Calibri"/>
          <w:sz w:val="24"/>
          <w:szCs w:val="24"/>
          <w:lang w:eastAsia="hu-HU"/>
        </w:rPr>
      </w:pPr>
      <w:r w:rsidRPr="00215EB5">
        <w:rPr>
          <w:rFonts w:ascii="Calibri" w:eastAsia="Times New Roman" w:hAnsi="Calibri" w:cs="Calibri"/>
          <w:sz w:val="24"/>
          <w:szCs w:val="24"/>
          <w:lang w:eastAsia="hu-HU"/>
        </w:rPr>
        <w:t xml:space="preserve"> a </w:t>
      </w:r>
      <w:r w:rsidR="00DB44A1" w:rsidRPr="00215EB5">
        <w:rPr>
          <w:rFonts w:ascii="Calibri" w:eastAsia="Times New Roman" w:hAnsi="Calibri" w:cs="Calibri"/>
          <w:sz w:val="24"/>
          <w:szCs w:val="24"/>
          <w:lang w:eastAsia="hu-HU"/>
        </w:rPr>
        <w:t>20. §</w:t>
      </w:r>
      <w:proofErr w:type="spellStart"/>
      <w:r w:rsidR="00DB44A1" w:rsidRPr="00215EB5">
        <w:rPr>
          <w:rFonts w:ascii="Calibri" w:eastAsia="Times New Roman" w:hAnsi="Calibri" w:cs="Calibri"/>
          <w:sz w:val="24"/>
          <w:szCs w:val="24"/>
          <w:lang w:eastAsia="hu-HU"/>
        </w:rPr>
        <w:t>-ában</w:t>
      </w:r>
      <w:proofErr w:type="spellEnd"/>
      <w:r w:rsidR="00DB44A1" w:rsidRPr="00215EB5">
        <w:rPr>
          <w:rFonts w:ascii="Calibri" w:eastAsia="Times New Roman" w:hAnsi="Calibri" w:cs="Calibri"/>
          <w:sz w:val="24"/>
          <w:szCs w:val="24"/>
          <w:lang w:eastAsia="hu-HU"/>
        </w:rPr>
        <w:t xml:space="preserve"> az „az állami és önkormányzati szervek elektronikus információbiztonságáról” szövegrész helyébe a „Magyarország </w:t>
      </w:r>
      <w:proofErr w:type="spellStart"/>
      <w:r w:rsidR="00DB44A1" w:rsidRPr="00215EB5">
        <w:rPr>
          <w:rFonts w:ascii="Calibri" w:eastAsia="Times New Roman" w:hAnsi="Calibri" w:cs="Calibri"/>
          <w:sz w:val="24"/>
          <w:szCs w:val="24"/>
          <w:lang w:eastAsia="hu-HU"/>
        </w:rPr>
        <w:t>kiberbiztonságáról</w:t>
      </w:r>
      <w:proofErr w:type="spellEnd"/>
      <w:r w:rsidR="00DB44A1" w:rsidRPr="00215EB5">
        <w:rPr>
          <w:rFonts w:ascii="Calibri" w:eastAsia="Times New Roman" w:hAnsi="Calibri" w:cs="Calibri"/>
          <w:sz w:val="24"/>
          <w:szCs w:val="24"/>
          <w:lang w:eastAsia="hu-HU"/>
        </w:rPr>
        <w:t>” szöveg</w:t>
      </w:r>
    </w:p>
    <w:p w14:paraId="6E7D45E5" w14:textId="6EBADB48" w:rsidR="00DB44A1" w:rsidRPr="00215EB5" w:rsidRDefault="00DB44A1" w:rsidP="00E3026E">
      <w:pPr>
        <w:tabs>
          <w:tab w:val="left" w:pos="426"/>
        </w:tabs>
        <w:spacing w:before="120" w:after="0" w:line="264" w:lineRule="auto"/>
        <w:jc w:val="both"/>
        <w:rPr>
          <w:rFonts w:ascii="Calibri" w:eastAsia="Times New Roman" w:hAnsi="Calibri" w:cs="Calibri"/>
          <w:sz w:val="24"/>
          <w:szCs w:val="24"/>
          <w:lang w:eastAsia="hu-HU"/>
        </w:rPr>
      </w:pPr>
      <w:r w:rsidRPr="00215EB5">
        <w:rPr>
          <w:rFonts w:ascii="Calibri" w:eastAsia="Times New Roman" w:hAnsi="Calibri" w:cs="Calibri"/>
          <w:sz w:val="24"/>
          <w:szCs w:val="24"/>
          <w:lang w:eastAsia="hu-HU"/>
        </w:rPr>
        <w:t xml:space="preserve"> </w:t>
      </w:r>
      <w:proofErr w:type="gramStart"/>
      <w:r w:rsidRPr="00215EB5">
        <w:rPr>
          <w:rFonts w:ascii="Calibri" w:eastAsia="Times New Roman" w:hAnsi="Calibri" w:cs="Calibri"/>
          <w:sz w:val="24"/>
          <w:szCs w:val="24"/>
          <w:lang w:eastAsia="hu-HU"/>
        </w:rPr>
        <w:t>lép</w:t>
      </w:r>
      <w:proofErr w:type="gramEnd"/>
      <w:r w:rsidRPr="00215EB5">
        <w:rPr>
          <w:rFonts w:ascii="Calibri" w:eastAsia="Times New Roman" w:hAnsi="Calibri" w:cs="Calibri"/>
          <w:sz w:val="24"/>
          <w:szCs w:val="24"/>
          <w:lang w:eastAsia="hu-HU"/>
        </w:rPr>
        <w:t xml:space="preserve">. </w:t>
      </w:r>
    </w:p>
    <w:p w14:paraId="19A466CF" w14:textId="48B9400E" w:rsidR="00361F1D" w:rsidRDefault="00361F1D"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Hatályát veszti az Utasítás</w:t>
      </w:r>
      <w:r w:rsidR="00C44927">
        <w:rPr>
          <w:rFonts w:ascii="Calibri" w:eastAsia="Times New Roman" w:hAnsi="Calibri" w:cs="Calibri"/>
          <w:sz w:val="24"/>
          <w:szCs w:val="24"/>
          <w:lang w:eastAsia="hu-HU"/>
        </w:rPr>
        <w:t xml:space="preserve"> </w:t>
      </w:r>
      <w:r w:rsidR="006E4833">
        <w:rPr>
          <w:rFonts w:ascii="Calibri" w:eastAsia="Times New Roman" w:hAnsi="Calibri" w:cs="Calibri"/>
          <w:sz w:val="24"/>
          <w:szCs w:val="24"/>
          <w:lang w:eastAsia="hu-HU"/>
        </w:rPr>
        <w:t>35</w:t>
      </w:r>
      <w:r w:rsidR="005C537E">
        <w:rPr>
          <w:rFonts w:ascii="Calibri" w:eastAsia="Times New Roman" w:hAnsi="Calibri" w:cs="Calibri"/>
          <w:sz w:val="24"/>
          <w:szCs w:val="24"/>
          <w:lang w:eastAsia="hu-HU"/>
        </w:rPr>
        <w:t xml:space="preserve">. § </w:t>
      </w:r>
      <w:r w:rsidR="006E4833">
        <w:rPr>
          <w:rFonts w:ascii="Calibri" w:eastAsia="Times New Roman" w:hAnsi="Calibri" w:cs="Calibri"/>
          <w:sz w:val="24"/>
          <w:szCs w:val="24"/>
          <w:lang w:eastAsia="hu-HU"/>
        </w:rPr>
        <w:t>8. - 12</w:t>
      </w:r>
      <w:proofErr w:type="gramStart"/>
      <w:r w:rsidR="005C537E">
        <w:rPr>
          <w:rFonts w:ascii="Calibri" w:eastAsia="Times New Roman" w:hAnsi="Calibri" w:cs="Calibri"/>
          <w:sz w:val="24"/>
          <w:szCs w:val="24"/>
          <w:lang w:eastAsia="hu-HU"/>
        </w:rPr>
        <w:t>.</w:t>
      </w:r>
      <w:r w:rsidR="006E4833">
        <w:rPr>
          <w:rFonts w:ascii="Calibri" w:eastAsia="Times New Roman" w:hAnsi="Calibri" w:cs="Calibri"/>
          <w:sz w:val="24"/>
          <w:szCs w:val="24"/>
          <w:lang w:eastAsia="hu-HU"/>
        </w:rPr>
        <w:t>,</w:t>
      </w:r>
      <w:proofErr w:type="gramEnd"/>
      <w:r w:rsidR="006E4833">
        <w:rPr>
          <w:rFonts w:ascii="Calibri" w:eastAsia="Times New Roman" w:hAnsi="Calibri" w:cs="Calibri"/>
          <w:sz w:val="24"/>
          <w:szCs w:val="24"/>
          <w:lang w:eastAsia="hu-HU"/>
        </w:rPr>
        <w:t xml:space="preserve"> a 15. -16</w:t>
      </w:r>
      <w:proofErr w:type="gramStart"/>
      <w:r w:rsidR="006E4833">
        <w:rPr>
          <w:rFonts w:ascii="Calibri" w:eastAsia="Times New Roman" w:hAnsi="Calibri" w:cs="Calibri"/>
          <w:sz w:val="24"/>
          <w:szCs w:val="24"/>
          <w:lang w:eastAsia="hu-HU"/>
        </w:rPr>
        <w:t>.,</w:t>
      </w:r>
      <w:proofErr w:type="gramEnd"/>
      <w:r w:rsidR="006E4833">
        <w:rPr>
          <w:rFonts w:ascii="Calibri" w:eastAsia="Times New Roman" w:hAnsi="Calibri" w:cs="Calibri"/>
          <w:sz w:val="24"/>
          <w:szCs w:val="24"/>
          <w:lang w:eastAsia="hu-HU"/>
        </w:rPr>
        <w:t xml:space="preserve"> a 18.</w:t>
      </w:r>
      <w:r w:rsidR="00C44927">
        <w:rPr>
          <w:rFonts w:ascii="Calibri" w:eastAsia="Times New Roman" w:hAnsi="Calibri" w:cs="Calibri"/>
          <w:sz w:val="24"/>
          <w:szCs w:val="24"/>
          <w:lang w:eastAsia="hu-HU"/>
        </w:rPr>
        <w:t xml:space="preserve"> pontja</w:t>
      </w:r>
      <w:r w:rsidR="006E4833">
        <w:rPr>
          <w:rFonts w:ascii="Calibri" w:eastAsia="Times New Roman" w:hAnsi="Calibri" w:cs="Calibri"/>
          <w:sz w:val="24"/>
          <w:szCs w:val="24"/>
          <w:lang w:eastAsia="hu-HU"/>
        </w:rPr>
        <w:t xml:space="preserve">, </w:t>
      </w:r>
      <w:r w:rsidR="00C27548">
        <w:rPr>
          <w:rFonts w:ascii="Calibri" w:eastAsia="Times New Roman" w:hAnsi="Calibri" w:cs="Calibri"/>
          <w:sz w:val="24"/>
          <w:szCs w:val="24"/>
          <w:lang w:eastAsia="hu-HU"/>
        </w:rPr>
        <w:t xml:space="preserve">a 37. § 13. és 16. pontja, a 42. § </w:t>
      </w:r>
      <w:r w:rsidR="00987D76">
        <w:rPr>
          <w:rFonts w:ascii="Calibri" w:eastAsia="Times New Roman" w:hAnsi="Calibri" w:cs="Calibri"/>
          <w:sz w:val="24"/>
          <w:szCs w:val="24"/>
          <w:lang w:eastAsia="hu-HU"/>
        </w:rPr>
        <w:t xml:space="preserve">6. – 7. és </w:t>
      </w:r>
      <w:r w:rsidR="00C27548">
        <w:rPr>
          <w:rFonts w:ascii="Calibri" w:eastAsia="Times New Roman" w:hAnsi="Calibri" w:cs="Calibri"/>
          <w:sz w:val="24"/>
          <w:szCs w:val="24"/>
          <w:lang w:eastAsia="hu-HU"/>
        </w:rPr>
        <w:t>21. – 24. pontja</w:t>
      </w:r>
      <w:r w:rsidR="00A7172C">
        <w:rPr>
          <w:rFonts w:ascii="Calibri" w:eastAsia="Times New Roman" w:hAnsi="Calibri" w:cs="Calibri"/>
          <w:sz w:val="24"/>
          <w:szCs w:val="24"/>
          <w:lang w:eastAsia="hu-HU"/>
        </w:rPr>
        <w:t>, a 43. § 26. pontja</w:t>
      </w:r>
      <w:r w:rsidR="000A0794">
        <w:rPr>
          <w:rFonts w:ascii="Calibri" w:eastAsia="Times New Roman" w:hAnsi="Calibri" w:cs="Calibri"/>
          <w:sz w:val="24"/>
          <w:szCs w:val="24"/>
          <w:lang w:eastAsia="hu-HU"/>
        </w:rPr>
        <w:t>, a 2. melléklet</w:t>
      </w:r>
      <w:r>
        <w:rPr>
          <w:rFonts w:ascii="Calibri" w:eastAsia="Times New Roman" w:hAnsi="Calibri" w:cs="Calibri"/>
          <w:sz w:val="24"/>
          <w:szCs w:val="24"/>
          <w:lang w:eastAsia="hu-HU"/>
        </w:rPr>
        <w:t>.</w:t>
      </w:r>
    </w:p>
    <w:p w14:paraId="5308C1BB" w14:textId="77777777" w:rsidR="00361F1D" w:rsidRPr="00361F1D" w:rsidRDefault="00361F1D" w:rsidP="00361F1D">
      <w:pPr>
        <w:numPr>
          <w:ilvl w:val="0"/>
          <w:numId w:val="4"/>
        </w:numPr>
        <w:spacing w:before="120" w:after="0" w:line="264"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Ez az utasítás a közzétételét követő napon lép hatályba.</w:t>
      </w:r>
    </w:p>
    <w:p w14:paraId="11FCF50F" w14:textId="77777777" w:rsidR="00935F31" w:rsidRDefault="00935F31" w:rsidP="00935F31">
      <w:pPr>
        <w:spacing w:before="120" w:after="120" w:line="264" w:lineRule="auto"/>
        <w:jc w:val="both"/>
        <w:rPr>
          <w:rFonts w:eastAsia="Calibri"/>
          <w:sz w:val="24"/>
          <w:szCs w:val="24"/>
        </w:rPr>
      </w:pPr>
    </w:p>
    <w:p w14:paraId="3051F6EC" w14:textId="4CC87FBA" w:rsidR="00B92C33" w:rsidRPr="00D5754D" w:rsidRDefault="00B92C33" w:rsidP="00587C28">
      <w:pPr>
        <w:tabs>
          <w:tab w:val="center" w:pos="7088"/>
        </w:tabs>
        <w:spacing w:after="0" w:line="240" w:lineRule="auto"/>
        <w:rPr>
          <w:sz w:val="24"/>
          <w:szCs w:val="24"/>
        </w:rPr>
      </w:pPr>
      <w:r w:rsidRPr="00D5754D">
        <w:rPr>
          <w:sz w:val="24"/>
          <w:szCs w:val="24"/>
        </w:rPr>
        <w:tab/>
      </w:r>
      <w:r w:rsidR="006E4833">
        <w:rPr>
          <w:sz w:val="24"/>
          <w:szCs w:val="24"/>
        </w:rPr>
        <w:t>Rózsa András</w:t>
      </w:r>
    </w:p>
    <w:p w14:paraId="537A9798" w14:textId="77777777" w:rsidR="00B92C33" w:rsidRPr="00D5754D" w:rsidRDefault="00B92C33" w:rsidP="00B92C33">
      <w:pPr>
        <w:tabs>
          <w:tab w:val="center" w:pos="7088"/>
        </w:tabs>
        <w:rPr>
          <w:sz w:val="24"/>
          <w:szCs w:val="24"/>
        </w:rPr>
      </w:pPr>
      <w:r w:rsidRPr="00D5754D">
        <w:rPr>
          <w:sz w:val="24"/>
          <w:szCs w:val="24"/>
        </w:rPr>
        <w:tab/>
      </w:r>
      <w:proofErr w:type="gramStart"/>
      <w:r w:rsidR="00D5754D" w:rsidRPr="00D5754D">
        <w:rPr>
          <w:sz w:val="24"/>
          <w:szCs w:val="24"/>
        </w:rPr>
        <w:t>polgármester</w:t>
      </w:r>
      <w:proofErr w:type="gramEnd"/>
    </w:p>
    <w:p w14:paraId="21169696" w14:textId="77777777" w:rsidR="00982F67" w:rsidRDefault="00982F67">
      <w:pPr>
        <w:rPr>
          <w:sz w:val="24"/>
          <w:szCs w:val="24"/>
        </w:rPr>
      </w:pPr>
    </w:p>
    <w:p w14:paraId="7A9BAF56" w14:textId="77777777" w:rsidR="00982EDB" w:rsidRDefault="00982EDB">
      <w:pPr>
        <w:rPr>
          <w:sz w:val="24"/>
          <w:szCs w:val="24"/>
        </w:rPr>
        <w:sectPr w:rsidR="00982EDB" w:rsidSect="003E0783">
          <w:footerReference w:type="default" r:id="rId8"/>
          <w:headerReference w:type="first" r:id="rId9"/>
          <w:pgSz w:w="11906" w:h="16838"/>
          <w:pgMar w:top="1418" w:right="1418" w:bottom="1418" w:left="1418" w:header="709" w:footer="709" w:gutter="0"/>
          <w:cols w:space="708"/>
          <w:docGrid w:linePitch="360"/>
        </w:sectPr>
      </w:pPr>
    </w:p>
    <w:p w14:paraId="41A274F2" w14:textId="58D0C598" w:rsidR="00982EDB" w:rsidRDefault="00982EDB" w:rsidP="00982EDB">
      <w:pPr>
        <w:pStyle w:val="Cmsor3"/>
        <w:jc w:val="right"/>
      </w:pPr>
      <w:r w:rsidRPr="00487708">
        <w:rPr>
          <w:rFonts w:asciiTheme="minorHAnsi" w:eastAsiaTheme="minorHAnsi" w:hAnsiTheme="minorHAnsi" w:cstheme="minorHAnsi"/>
          <w:color w:val="auto"/>
          <w:szCs w:val="22"/>
        </w:rPr>
        <w:lastRenderedPageBreak/>
        <w:t xml:space="preserve">1. melléklet a </w:t>
      </w:r>
      <w:r w:rsidR="00C52723">
        <w:rPr>
          <w:rFonts w:asciiTheme="minorHAnsi" w:eastAsiaTheme="minorHAnsi" w:hAnsiTheme="minorHAnsi" w:cstheme="minorHAnsi"/>
          <w:color w:val="auto"/>
          <w:szCs w:val="22"/>
        </w:rPr>
        <w:t>1/</w:t>
      </w:r>
      <w:r w:rsidR="00FB7E7D">
        <w:rPr>
          <w:rFonts w:asciiTheme="minorHAnsi" w:eastAsiaTheme="minorHAnsi" w:hAnsiTheme="minorHAnsi" w:cstheme="minorHAnsi"/>
          <w:color w:val="auto"/>
          <w:szCs w:val="22"/>
        </w:rPr>
        <w:t>2025</w:t>
      </w:r>
      <w:r w:rsidR="0071405E" w:rsidRPr="00487708">
        <w:rPr>
          <w:rFonts w:asciiTheme="minorHAnsi" w:eastAsiaTheme="minorHAnsi" w:hAnsiTheme="minorHAnsi" w:cstheme="minorHAnsi"/>
          <w:color w:val="auto"/>
          <w:szCs w:val="22"/>
        </w:rPr>
        <w:t>. (</w:t>
      </w:r>
      <w:r w:rsidR="00036785" w:rsidRPr="00241589">
        <w:rPr>
          <w:rFonts w:asciiTheme="minorHAnsi" w:eastAsiaTheme="minorHAnsi" w:hAnsiTheme="minorHAnsi" w:cstheme="minorHAnsi"/>
          <w:color w:val="auto"/>
          <w:szCs w:val="22"/>
        </w:rPr>
        <w:t>I</w:t>
      </w:r>
      <w:r w:rsidR="00A01A21">
        <w:rPr>
          <w:rFonts w:asciiTheme="minorHAnsi" w:eastAsiaTheme="minorHAnsi" w:hAnsiTheme="minorHAnsi" w:cstheme="minorHAnsi"/>
          <w:color w:val="auto"/>
          <w:szCs w:val="22"/>
        </w:rPr>
        <w:t>I</w:t>
      </w:r>
      <w:r w:rsidR="00036785" w:rsidRPr="00241589">
        <w:rPr>
          <w:rFonts w:asciiTheme="minorHAnsi" w:eastAsiaTheme="minorHAnsi" w:hAnsiTheme="minorHAnsi" w:cstheme="minorHAnsi"/>
          <w:color w:val="auto"/>
          <w:szCs w:val="22"/>
        </w:rPr>
        <w:t>I</w:t>
      </w:r>
      <w:r w:rsidRPr="00487708">
        <w:rPr>
          <w:rFonts w:asciiTheme="minorHAnsi" w:eastAsiaTheme="minorHAnsi" w:hAnsiTheme="minorHAnsi" w:cstheme="minorHAnsi"/>
          <w:color w:val="auto"/>
          <w:szCs w:val="22"/>
        </w:rPr>
        <w:t xml:space="preserve">. </w:t>
      </w:r>
      <w:r w:rsidR="00775322">
        <w:rPr>
          <w:rFonts w:asciiTheme="minorHAnsi" w:eastAsiaTheme="minorHAnsi" w:hAnsiTheme="minorHAnsi" w:cstheme="minorHAnsi"/>
          <w:color w:val="FF0000"/>
          <w:szCs w:val="22"/>
        </w:rPr>
        <w:t>....</w:t>
      </w:r>
      <w:r w:rsidRPr="00487708">
        <w:rPr>
          <w:rFonts w:asciiTheme="minorHAnsi" w:eastAsiaTheme="minorHAnsi" w:hAnsiTheme="minorHAnsi" w:cstheme="minorHAnsi"/>
          <w:color w:val="auto"/>
          <w:szCs w:val="22"/>
        </w:rPr>
        <w:t>.) polgármesteri utasításhoz</w:t>
      </w:r>
    </w:p>
    <w:p w14:paraId="106D47C0" w14:textId="77777777" w:rsidR="00982EDB" w:rsidRDefault="00982EDB" w:rsidP="00982EDB">
      <w:pPr>
        <w:jc w:val="right"/>
        <w:rPr>
          <w:sz w:val="24"/>
          <w:szCs w:val="24"/>
        </w:rPr>
      </w:pPr>
      <w:r w:rsidRPr="009C3E0E">
        <w:rPr>
          <w:sz w:val="24"/>
        </w:rPr>
        <w:t>„</w:t>
      </w:r>
      <w:r>
        <w:rPr>
          <w:sz w:val="24"/>
        </w:rPr>
        <w:t>1</w:t>
      </w:r>
      <w:r w:rsidRPr="009C3E0E">
        <w:rPr>
          <w:sz w:val="24"/>
        </w:rPr>
        <w:t xml:space="preserve">. melléklet az 1/2021. (IV. 13.) </w:t>
      </w:r>
      <w:r>
        <w:rPr>
          <w:sz w:val="24"/>
        </w:rPr>
        <w:t>polgármesteri</w:t>
      </w:r>
      <w:r w:rsidRPr="009C3E0E">
        <w:rPr>
          <w:sz w:val="24"/>
        </w:rPr>
        <w:t xml:space="preserve"> utasítás</w:t>
      </w:r>
      <w:r>
        <w:rPr>
          <w:sz w:val="24"/>
        </w:rPr>
        <w:t>hoz</w:t>
      </w:r>
    </w:p>
    <w:p w14:paraId="4B665070" w14:textId="5DDA8C05" w:rsidR="003E0783" w:rsidRDefault="00B4118C" w:rsidP="00A867F7">
      <w:pPr>
        <w:ind w:left="-567"/>
        <w:rPr>
          <w:sz w:val="24"/>
          <w:szCs w:val="24"/>
        </w:rPr>
      </w:pPr>
      <w:r w:rsidRPr="00B4118C">
        <w:rPr>
          <w:noProof/>
          <w:sz w:val="24"/>
          <w:szCs w:val="24"/>
          <w:lang w:eastAsia="hu-HU"/>
        </w:rPr>
        <w:drawing>
          <wp:inline distT="0" distB="0" distL="0" distR="0" wp14:anchorId="243A8924" wp14:editId="3DC290AA">
            <wp:extent cx="8891270" cy="4716145"/>
            <wp:effectExtent l="0" t="0" r="5080" b="825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91270" cy="4716145"/>
                    </a:xfrm>
                    <a:prstGeom prst="rect">
                      <a:avLst/>
                    </a:prstGeom>
                  </pic:spPr>
                </pic:pic>
              </a:graphicData>
            </a:graphic>
          </wp:inline>
        </w:drawing>
      </w:r>
      <w:r w:rsidR="006B26B5">
        <w:rPr>
          <w:sz w:val="24"/>
          <w:szCs w:val="24"/>
        </w:rPr>
        <w:t>”</w:t>
      </w:r>
    </w:p>
    <w:sectPr w:rsidR="003E0783" w:rsidSect="00036785">
      <w:pgSz w:w="16838" w:h="11906" w:orient="landscape"/>
      <w:pgMar w:top="1135" w:right="1418" w:bottom="993"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972B16" w16cid:durableId="2923F2A9"/>
  <w16cid:commentId w16cid:paraId="4B9D16CB" w16cid:durableId="2923F6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397CF" w14:textId="77777777" w:rsidR="0080258F" w:rsidRDefault="0080258F" w:rsidP="00356097">
      <w:pPr>
        <w:spacing w:after="0" w:line="240" w:lineRule="auto"/>
      </w:pPr>
      <w:r>
        <w:separator/>
      </w:r>
    </w:p>
  </w:endnote>
  <w:endnote w:type="continuationSeparator" w:id="0">
    <w:p w14:paraId="76830697" w14:textId="77777777" w:rsidR="0080258F" w:rsidRDefault="0080258F" w:rsidP="0035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02603"/>
      <w:docPartObj>
        <w:docPartGallery w:val="Page Numbers (Bottom of Page)"/>
        <w:docPartUnique/>
      </w:docPartObj>
    </w:sdtPr>
    <w:sdtEndPr/>
    <w:sdtContent>
      <w:sdt>
        <w:sdtPr>
          <w:id w:val="-1954538719"/>
          <w:docPartObj>
            <w:docPartGallery w:val="Page Numbers (Top of Page)"/>
            <w:docPartUnique/>
          </w:docPartObj>
        </w:sdtPr>
        <w:sdtEndPr/>
        <w:sdtContent>
          <w:p w14:paraId="5F117DFB" w14:textId="77777777" w:rsidR="00E34BEF" w:rsidRDefault="00E34BEF" w:rsidP="003E0783">
            <w:pPr>
              <w:pStyle w:val="lfej"/>
              <w:jc w:val="right"/>
            </w:pPr>
            <w:r w:rsidRPr="00976734">
              <w:rPr>
                <w:bCs/>
                <w:sz w:val="24"/>
                <w:szCs w:val="24"/>
              </w:rPr>
              <w:fldChar w:fldCharType="begin"/>
            </w:r>
            <w:r w:rsidRPr="00976734">
              <w:rPr>
                <w:bCs/>
              </w:rPr>
              <w:instrText>PAGE</w:instrText>
            </w:r>
            <w:r w:rsidRPr="00976734">
              <w:rPr>
                <w:bCs/>
                <w:sz w:val="24"/>
                <w:szCs w:val="24"/>
              </w:rPr>
              <w:fldChar w:fldCharType="separate"/>
            </w:r>
            <w:r w:rsidR="003220D9">
              <w:rPr>
                <w:bCs/>
                <w:noProof/>
              </w:rPr>
              <w:t>2</w:t>
            </w:r>
            <w:r w:rsidRPr="00976734">
              <w:rPr>
                <w:bCs/>
                <w:sz w:val="24"/>
                <w:szCs w:val="24"/>
              </w:rPr>
              <w:fldChar w:fldCharType="end"/>
            </w:r>
            <w:r w:rsidRPr="00976734">
              <w:t xml:space="preserve"> / </w:t>
            </w:r>
            <w:r w:rsidRPr="00976734">
              <w:rPr>
                <w:bCs/>
                <w:sz w:val="24"/>
                <w:szCs w:val="24"/>
              </w:rPr>
              <w:fldChar w:fldCharType="begin"/>
            </w:r>
            <w:r w:rsidRPr="00976734">
              <w:rPr>
                <w:bCs/>
              </w:rPr>
              <w:instrText>NUMPAGES</w:instrText>
            </w:r>
            <w:r w:rsidRPr="00976734">
              <w:rPr>
                <w:bCs/>
                <w:sz w:val="24"/>
                <w:szCs w:val="24"/>
              </w:rPr>
              <w:fldChar w:fldCharType="separate"/>
            </w:r>
            <w:r w:rsidR="003220D9">
              <w:rPr>
                <w:bCs/>
                <w:noProof/>
              </w:rPr>
              <w:t>8</w:t>
            </w:r>
            <w:r w:rsidRPr="00976734">
              <w:rPr>
                <w:bCs/>
                <w:sz w:val="24"/>
                <w:szCs w:val="24"/>
              </w:rPr>
              <w:fldChar w:fldCharType="end"/>
            </w:r>
            <w:r w:rsidRPr="00976734">
              <w:rPr>
                <w:bCs/>
                <w:sz w:val="24"/>
                <w:szCs w:val="24"/>
              </w:rPr>
              <w:t xml:space="preserve"> oldal</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0FD67" w14:textId="77777777" w:rsidR="0080258F" w:rsidRDefault="0080258F" w:rsidP="00356097">
      <w:pPr>
        <w:spacing w:after="0" w:line="240" w:lineRule="auto"/>
      </w:pPr>
      <w:r>
        <w:separator/>
      </w:r>
    </w:p>
  </w:footnote>
  <w:footnote w:type="continuationSeparator" w:id="0">
    <w:p w14:paraId="40D1D216" w14:textId="77777777" w:rsidR="0080258F" w:rsidRDefault="0080258F" w:rsidP="00356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51BFD" w14:textId="77777777" w:rsidR="00E34BEF" w:rsidRPr="00F04E28" w:rsidRDefault="00E34BEF" w:rsidP="00F04E28">
    <w:pPr>
      <w:tabs>
        <w:tab w:val="left" w:pos="142"/>
      </w:tabs>
      <w:spacing w:before="240" w:after="240" w:line="276" w:lineRule="auto"/>
      <w:rPr>
        <w:rFonts w:ascii="Verdana" w:eastAsia="Arial" w:hAnsi="Verdana" w:cs="Times New Roman"/>
        <w:b/>
        <w:color w:val="000000"/>
        <w:sz w:val="24"/>
        <w:szCs w:val="24"/>
        <w:lang w:eastAsia="hu-H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1B12"/>
    <w:multiLevelType w:val="hybridMultilevel"/>
    <w:tmpl w:val="C0C24AAC"/>
    <w:lvl w:ilvl="0" w:tplc="5D026BAA">
      <w:start w:val="1"/>
      <w:numFmt w:val="decimal"/>
      <w:lvlText w:val="%1. §"/>
      <w:lvlJc w:val="left"/>
      <w:pPr>
        <w:ind w:left="1065"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F67FFC"/>
    <w:multiLevelType w:val="hybridMultilevel"/>
    <w:tmpl w:val="6714C800"/>
    <w:lvl w:ilvl="0" w:tplc="62641272">
      <w:start w:val="1"/>
      <w:numFmt w:val="decimal"/>
      <w:lvlText w:val="%1."/>
      <w:lvlJc w:val="left"/>
      <w:pPr>
        <w:ind w:left="720" w:hanging="360"/>
      </w:pPr>
      <w:rPr>
        <w:rFonts w:asciiTheme="minorHAnsi" w:hAnsiTheme="minorHAnsi" w:cstheme="minorHAnsi" w:hint="default"/>
        <w:i/>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5A20A3F"/>
    <w:multiLevelType w:val="hybridMultilevel"/>
    <w:tmpl w:val="96025210"/>
    <w:lvl w:ilvl="0" w:tplc="69B01CFA">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727669E"/>
    <w:multiLevelType w:val="hybridMultilevel"/>
    <w:tmpl w:val="3A16EF18"/>
    <w:lvl w:ilvl="0" w:tplc="0D50200C">
      <w:start w:val="1"/>
      <w:numFmt w:val="lowerLetter"/>
      <w:lvlText w:val="%1)"/>
      <w:lvlJc w:val="left"/>
      <w:pPr>
        <w:ind w:left="720" w:hanging="360"/>
      </w:pPr>
      <w:rPr>
        <w:rFonts w:hint="default"/>
        <w:b w:val="0"/>
        <w:i/>
        <w:spacing w:val="-20"/>
        <w:w w:val="1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AB72114"/>
    <w:multiLevelType w:val="hybridMultilevel"/>
    <w:tmpl w:val="60CA9F38"/>
    <w:lvl w:ilvl="0" w:tplc="A43E71D8">
      <w:start w:val="1"/>
      <w:numFmt w:val="bullet"/>
      <w:lvlText w:val=""/>
      <w:lvlJc w:val="left"/>
      <w:pPr>
        <w:ind w:left="1003" w:hanging="360"/>
      </w:pPr>
      <w:rPr>
        <w:rFonts w:ascii="Symbol" w:hAnsi="Symbol" w:hint="default"/>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5" w15:restartNumberingAfterBreak="0">
    <w:nsid w:val="28642E41"/>
    <w:multiLevelType w:val="hybridMultilevel"/>
    <w:tmpl w:val="5F0A9C08"/>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94F73F5"/>
    <w:multiLevelType w:val="hybridMultilevel"/>
    <w:tmpl w:val="3DAEB32C"/>
    <w:lvl w:ilvl="0" w:tplc="43FC9612">
      <w:start w:val="1"/>
      <w:numFmt w:val="ordinal"/>
      <w:lvlText w:val="%1"/>
      <w:lvlJc w:val="left"/>
      <w:pPr>
        <w:ind w:left="1003" w:hanging="360"/>
      </w:pPr>
      <w:rPr>
        <w:rFonts w:ascii="Calibri Light" w:hAnsi="Calibri Light" w:hint="default"/>
        <w:b w:val="0"/>
        <w:i w:val="0"/>
        <w:sz w:val="24"/>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7" w15:restartNumberingAfterBreak="0">
    <w:nsid w:val="34740F98"/>
    <w:multiLevelType w:val="hybridMultilevel"/>
    <w:tmpl w:val="EEE43EA2"/>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4BD7F13"/>
    <w:multiLevelType w:val="hybridMultilevel"/>
    <w:tmpl w:val="B8008C80"/>
    <w:lvl w:ilvl="0" w:tplc="4AC4B69E">
      <w:start w:val="1"/>
      <w:numFmt w:val="upperRoman"/>
      <w:pStyle w:val="Cmsor1"/>
      <w:lvlText w:val="%1."/>
      <w:lvlJc w:val="left"/>
      <w:pPr>
        <w:ind w:left="720" w:hanging="360"/>
      </w:pPr>
      <w:rPr>
        <w:rFonts w:ascii="Calibri Light" w:hAnsi="Calibri Light" w:hint="default"/>
        <w:b/>
        <w:i w:val="0"/>
        <w:sz w:val="2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931BB8"/>
    <w:multiLevelType w:val="hybridMultilevel"/>
    <w:tmpl w:val="4A18D5A8"/>
    <w:lvl w:ilvl="0" w:tplc="45E6165C">
      <w:start w:val="1"/>
      <w:numFmt w:val="ordinal"/>
      <w:lvlText w:val="%1"/>
      <w:lvlJc w:val="left"/>
      <w:pPr>
        <w:ind w:left="720" w:hanging="360"/>
      </w:pPr>
      <w:rPr>
        <w:rFonts w:asciiTheme="minorHAnsi" w:hAnsiTheme="minorHAnsi" w:cstheme="minorHAnsi"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0C45742"/>
    <w:multiLevelType w:val="hybridMultilevel"/>
    <w:tmpl w:val="4E629368"/>
    <w:lvl w:ilvl="0" w:tplc="86387F46">
      <w:start w:val="1"/>
      <w:numFmt w:val="lowerLetter"/>
      <w:lvlText w:val="%1)"/>
      <w:lvlJc w:val="left"/>
      <w:pPr>
        <w:ind w:left="720" w:hanging="360"/>
      </w:pPr>
      <w:rPr>
        <w:rFonts w:hint="default"/>
        <w:b w:val="0"/>
        <w:i w:val="0"/>
        <w:spacing w:val="-20"/>
        <w:w w:val="1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0D94FEE"/>
    <w:multiLevelType w:val="hybridMultilevel"/>
    <w:tmpl w:val="486833AC"/>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3CF02FF"/>
    <w:multiLevelType w:val="hybridMultilevel"/>
    <w:tmpl w:val="481A74F4"/>
    <w:lvl w:ilvl="0" w:tplc="2E445838">
      <w:start w:val="1"/>
      <w:numFmt w:val="decimal"/>
      <w:lvlText w:val="%1."/>
      <w:lvlJc w:val="left"/>
      <w:pPr>
        <w:ind w:left="720" w:hanging="360"/>
      </w:pPr>
      <w:rPr>
        <w:rFonts w:asciiTheme="minorHAnsi" w:hAnsiTheme="minorHAnsi" w:cstheme="minorHAnsi" w:hint="default"/>
        <w:i/>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84A6876"/>
    <w:multiLevelType w:val="hybridMultilevel"/>
    <w:tmpl w:val="7C8ECBA8"/>
    <w:lvl w:ilvl="0" w:tplc="28F83DA8">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97F2B32"/>
    <w:multiLevelType w:val="hybridMultilevel"/>
    <w:tmpl w:val="394433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E2614E1"/>
    <w:multiLevelType w:val="hybridMultilevel"/>
    <w:tmpl w:val="3BFC94AE"/>
    <w:lvl w:ilvl="0" w:tplc="6A14F5FE">
      <w:start w:val="1"/>
      <w:numFmt w:val="ordinal"/>
      <w:lvlText w:val="%1"/>
      <w:lvlJc w:val="left"/>
      <w:pPr>
        <w:ind w:left="720" w:hanging="360"/>
      </w:pPr>
      <w:rPr>
        <w:rFonts w:ascii="Calibri Light" w:hAnsi="Calibri Light"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5FD71C5"/>
    <w:multiLevelType w:val="hybridMultilevel"/>
    <w:tmpl w:val="E884C070"/>
    <w:lvl w:ilvl="0" w:tplc="6B96F474">
      <w:start w:val="1"/>
      <w:numFmt w:val="ordinal"/>
      <w:lvlText w:val="%1"/>
      <w:lvlJc w:val="left"/>
      <w:pPr>
        <w:ind w:left="720" w:hanging="360"/>
      </w:pPr>
      <w:rPr>
        <w:rFonts w:ascii="Calibri Light" w:hAnsi="Calibri Light"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D231D3C"/>
    <w:multiLevelType w:val="hybridMultilevel"/>
    <w:tmpl w:val="8866377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6DC27E4D"/>
    <w:multiLevelType w:val="hybridMultilevel"/>
    <w:tmpl w:val="4BEACF06"/>
    <w:lvl w:ilvl="0" w:tplc="B602EEFC">
      <w:start w:val="14"/>
      <w:numFmt w:val="ordinal"/>
      <w:lvlText w:val="%1"/>
      <w:lvlJc w:val="left"/>
      <w:pPr>
        <w:ind w:left="720" w:hanging="360"/>
      </w:pPr>
      <w:rPr>
        <w:rFonts w:asciiTheme="minorHAnsi" w:hAnsiTheme="minorHAnsi" w:cstheme="minorHAnsi"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DFC2148"/>
    <w:multiLevelType w:val="hybridMultilevel"/>
    <w:tmpl w:val="383829CE"/>
    <w:lvl w:ilvl="0" w:tplc="7CC079C0">
      <w:start w:val="1"/>
      <w:numFmt w:val="decimal"/>
      <w:lvlText w:val="%1.  §"/>
      <w:lvlJc w:val="left"/>
      <w:pPr>
        <w:ind w:left="720" w:hanging="360"/>
      </w:pPr>
      <w:rPr>
        <w:rFonts w:ascii="Calibri" w:hAnsi="Calibri" w:cs="Calibri" w:hint="default"/>
        <w:b/>
        <w:i w:val="0"/>
        <w:spacing w:val="-20"/>
        <w:w w:val="1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22B2A57"/>
    <w:multiLevelType w:val="hybridMultilevel"/>
    <w:tmpl w:val="EB361BFE"/>
    <w:lvl w:ilvl="0" w:tplc="6B96F474">
      <w:start w:val="1"/>
      <w:numFmt w:val="ordinal"/>
      <w:lvlText w:val="%1"/>
      <w:lvlJc w:val="left"/>
      <w:pPr>
        <w:ind w:left="720" w:hanging="360"/>
      </w:pPr>
      <w:rPr>
        <w:rFonts w:ascii="Calibri Light" w:hAnsi="Calibri Light"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7E974DF"/>
    <w:multiLevelType w:val="hybridMultilevel"/>
    <w:tmpl w:val="A1023A74"/>
    <w:lvl w:ilvl="0" w:tplc="53B6FD24">
      <w:start w:val="1"/>
      <w:numFmt w:val="ordinal"/>
      <w:lvlText w:val="%1"/>
      <w:lvlJc w:val="left"/>
      <w:pPr>
        <w:ind w:left="360" w:hanging="360"/>
      </w:pPr>
      <w:rPr>
        <w:rFonts w:asciiTheme="minorHAnsi" w:hAnsiTheme="minorHAnsi" w:cstheme="minorHAnsi"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DC53997"/>
    <w:multiLevelType w:val="hybridMultilevel"/>
    <w:tmpl w:val="A1387FE0"/>
    <w:lvl w:ilvl="0" w:tplc="554C9DA6">
      <w:start w:val="1"/>
      <w:numFmt w:val="lowerLetter"/>
      <w:lvlText w:val="%1)"/>
      <w:lvlJc w:val="left"/>
      <w:pPr>
        <w:ind w:left="720" w:hanging="360"/>
      </w:pPr>
      <w:rPr>
        <w:rFonts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403BF6"/>
    <w:multiLevelType w:val="hybridMultilevel"/>
    <w:tmpl w:val="0FBCF704"/>
    <w:lvl w:ilvl="0" w:tplc="45E6165C">
      <w:start w:val="1"/>
      <w:numFmt w:val="ordinal"/>
      <w:lvlText w:val="%1"/>
      <w:lvlJc w:val="left"/>
      <w:pPr>
        <w:ind w:left="1065" w:hanging="705"/>
      </w:pPr>
      <w:rPr>
        <w:rFonts w:asciiTheme="minorHAnsi" w:hAnsiTheme="minorHAnsi" w:cstheme="minorHAnsi"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3"/>
  </w:num>
  <w:num w:numId="3">
    <w:abstractNumId w:val="8"/>
  </w:num>
  <w:num w:numId="4">
    <w:abstractNumId w:val="19"/>
  </w:num>
  <w:num w:numId="5">
    <w:abstractNumId w:val="4"/>
  </w:num>
  <w:num w:numId="6">
    <w:abstractNumId w:val="6"/>
  </w:num>
  <w:num w:numId="7">
    <w:abstractNumId w:val="16"/>
  </w:num>
  <w:num w:numId="8">
    <w:abstractNumId w:val="15"/>
  </w:num>
  <w:num w:numId="9">
    <w:abstractNumId w:val="17"/>
  </w:num>
  <w:num w:numId="10">
    <w:abstractNumId w:val="10"/>
  </w:num>
  <w:num w:numId="11">
    <w:abstractNumId w:val="8"/>
    <w:lvlOverride w:ilvl="0">
      <w:startOverride w:val="1"/>
    </w:lvlOverride>
  </w:num>
  <w:num w:numId="12">
    <w:abstractNumId w:val="2"/>
  </w:num>
  <w:num w:numId="13">
    <w:abstractNumId w:val="8"/>
    <w:lvlOverride w:ilvl="0">
      <w:startOverride w:val="1"/>
    </w:lvlOverride>
  </w:num>
  <w:num w:numId="14">
    <w:abstractNumId w:val="7"/>
  </w:num>
  <w:num w:numId="15">
    <w:abstractNumId w:val="11"/>
  </w:num>
  <w:num w:numId="16">
    <w:abstractNumId w:val="5"/>
  </w:num>
  <w:num w:numId="17">
    <w:abstractNumId w:val="22"/>
  </w:num>
  <w:num w:numId="18">
    <w:abstractNumId w:val="23"/>
  </w:num>
  <w:num w:numId="19">
    <w:abstractNumId w:val="20"/>
  </w:num>
  <w:num w:numId="20">
    <w:abstractNumId w:val="9"/>
  </w:num>
  <w:num w:numId="21">
    <w:abstractNumId w:val="18"/>
  </w:num>
  <w:num w:numId="22">
    <w:abstractNumId w:val="1"/>
  </w:num>
  <w:num w:numId="23">
    <w:abstractNumId w:val="21"/>
  </w:num>
  <w:num w:numId="24">
    <w:abstractNumId w:val="12"/>
  </w:num>
  <w:num w:numId="25">
    <w:abstractNumId w:val="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E6"/>
    <w:rsid w:val="00017065"/>
    <w:rsid w:val="0001772E"/>
    <w:rsid w:val="00035957"/>
    <w:rsid w:val="00036785"/>
    <w:rsid w:val="0006223F"/>
    <w:rsid w:val="00067D88"/>
    <w:rsid w:val="000703C3"/>
    <w:rsid w:val="000724A9"/>
    <w:rsid w:val="000A0794"/>
    <w:rsid w:val="000A613D"/>
    <w:rsid w:val="000C151E"/>
    <w:rsid w:val="000C2A37"/>
    <w:rsid w:val="000C3EDA"/>
    <w:rsid w:val="000D01D9"/>
    <w:rsid w:val="00137BFD"/>
    <w:rsid w:val="00143D55"/>
    <w:rsid w:val="00145B59"/>
    <w:rsid w:val="00171581"/>
    <w:rsid w:val="00174C7C"/>
    <w:rsid w:val="001936E1"/>
    <w:rsid w:val="001A17DB"/>
    <w:rsid w:val="001B6867"/>
    <w:rsid w:val="001D257F"/>
    <w:rsid w:val="00211FFA"/>
    <w:rsid w:val="0021340E"/>
    <w:rsid w:val="00215EB5"/>
    <w:rsid w:val="002312E7"/>
    <w:rsid w:val="00231CCE"/>
    <w:rsid w:val="00241589"/>
    <w:rsid w:val="00242CF1"/>
    <w:rsid w:val="00246E63"/>
    <w:rsid w:val="002545A4"/>
    <w:rsid w:val="002573A4"/>
    <w:rsid w:val="00257D83"/>
    <w:rsid w:val="00267102"/>
    <w:rsid w:val="00291266"/>
    <w:rsid w:val="002A4DBE"/>
    <w:rsid w:val="002B5F79"/>
    <w:rsid w:val="002D19F2"/>
    <w:rsid w:val="002E4B0A"/>
    <w:rsid w:val="002E540A"/>
    <w:rsid w:val="002F16E3"/>
    <w:rsid w:val="00313B71"/>
    <w:rsid w:val="003220D9"/>
    <w:rsid w:val="00325557"/>
    <w:rsid w:val="003450C3"/>
    <w:rsid w:val="003511C4"/>
    <w:rsid w:val="00356097"/>
    <w:rsid w:val="00357746"/>
    <w:rsid w:val="00361F1D"/>
    <w:rsid w:val="00364A34"/>
    <w:rsid w:val="003704DE"/>
    <w:rsid w:val="00370551"/>
    <w:rsid w:val="003A5309"/>
    <w:rsid w:val="003B5828"/>
    <w:rsid w:val="003D0A78"/>
    <w:rsid w:val="003E0783"/>
    <w:rsid w:val="003F0E86"/>
    <w:rsid w:val="003F5FB9"/>
    <w:rsid w:val="00407311"/>
    <w:rsid w:val="004177C6"/>
    <w:rsid w:val="00423A27"/>
    <w:rsid w:val="00430C11"/>
    <w:rsid w:val="00445697"/>
    <w:rsid w:val="00446FF3"/>
    <w:rsid w:val="004502F2"/>
    <w:rsid w:val="0045614B"/>
    <w:rsid w:val="00456DE1"/>
    <w:rsid w:val="004721F7"/>
    <w:rsid w:val="00484A34"/>
    <w:rsid w:val="00487708"/>
    <w:rsid w:val="004A1E5B"/>
    <w:rsid w:val="004A5444"/>
    <w:rsid w:val="004A7F10"/>
    <w:rsid w:val="004B26C4"/>
    <w:rsid w:val="004B4DDA"/>
    <w:rsid w:val="004D60D0"/>
    <w:rsid w:val="004E1681"/>
    <w:rsid w:val="004E436D"/>
    <w:rsid w:val="004F0685"/>
    <w:rsid w:val="005115B1"/>
    <w:rsid w:val="00521BE1"/>
    <w:rsid w:val="00534A1E"/>
    <w:rsid w:val="005423B5"/>
    <w:rsid w:val="00551326"/>
    <w:rsid w:val="00551CAB"/>
    <w:rsid w:val="0055534F"/>
    <w:rsid w:val="00555C8E"/>
    <w:rsid w:val="005577E3"/>
    <w:rsid w:val="00563ECE"/>
    <w:rsid w:val="00577279"/>
    <w:rsid w:val="00587C28"/>
    <w:rsid w:val="00590AF2"/>
    <w:rsid w:val="005912DC"/>
    <w:rsid w:val="005A1D8E"/>
    <w:rsid w:val="005B0F72"/>
    <w:rsid w:val="005C537E"/>
    <w:rsid w:val="005C6743"/>
    <w:rsid w:val="005D5577"/>
    <w:rsid w:val="005E2B5F"/>
    <w:rsid w:val="005F797C"/>
    <w:rsid w:val="006119FA"/>
    <w:rsid w:val="006508D5"/>
    <w:rsid w:val="006648A6"/>
    <w:rsid w:val="006667BD"/>
    <w:rsid w:val="00681201"/>
    <w:rsid w:val="0069157B"/>
    <w:rsid w:val="006A3B03"/>
    <w:rsid w:val="006A4DEA"/>
    <w:rsid w:val="006B26B5"/>
    <w:rsid w:val="006E4833"/>
    <w:rsid w:val="006F7888"/>
    <w:rsid w:val="0071405E"/>
    <w:rsid w:val="00715CEC"/>
    <w:rsid w:val="00721AFC"/>
    <w:rsid w:val="007310B4"/>
    <w:rsid w:val="00733245"/>
    <w:rsid w:val="00735F44"/>
    <w:rsid w:val="00766D3F"/>
    <w:rsid w:val="00773FF5"/>
    <w:rsid w:val="00775322"/>
    <w:rsid w:val="00786008"/>
    <w:rsid w:val="0079391B"/>
    <w:rsid w:val="007A4278"/>
    <w:rsid w:val="007B0A5A"/>
    <w:rsid w:val="007B1A22"/>
    <w:rsid w:val="007B45DB"/>
    <w:rsid w:val="007D466D"/>
    <w:rsid w:val="007E3B17"/>
    <w:rsid w:val="007F1AC1"/>
    <w:rsid w:val="007F553C"/>
    <w:rsid w:val="007F5D19"/>
    <w:rsid w:val="0080258F"/>
    <w:rsid w:val="0080322B"/>
    <w:rsid w:val="00803726"/>
    <w:rsid w:val="00807F2B"/>
    <w:rsid w:val="008218D8"/>
    <w:rsid w:val="0083242A"/>
    <w:rsid w:val="0083565F"/>
    <w:rsid w:val="008438A5"/>
    <w:rsid w:val="00874959"/>
    <w:rsid w:val="00880FFB"/>
    <w:rsid w:val="0088582D"/>
    <w:rsid w:val="0088780A"/>
    <w:rsid w:val="00887FFE"/>
    <w:rsid w:val="0089429C"/>
    <w:rsid w:val="00895593"/>
    <w:rsid w:val="008A47B0"/>
    <w:rsid w:val="008B67FD"/>
    <w:rsid w:val="008B76B1"/>
    <w:rsid w:val="008B7E76"/>
    <w:rsid w:val="008D11CC"/>
    <w:rsid w:val="008E431C"/>
    <w:rsid w:val="0090038A"/>
    <w:rsid w:val="00903AA5"/>
    <w:rsid w:val="009042EE"/>
    <w:rsid w:val="0090555A"/>
    <w:rsid w:val="00911F4E"/>
    <w:rsid w:val="009278B2"/>
    <w:rsid w:val="009302AB"/>
    <w:rsid w:val="00935F31"/>
    <w:rsid w:val="00976734"/>
    <w:rsid w:val="00982EDB"/>
    <w:rsid w:val="00982F67"/>
    <w:rsid w:val="00987D76"/>
    <w:rsid w:val="009A28B1"/>
    <w:rsid w:val="009B362C"/>
    <w:rsid w:val="009B7919"/>
    <w:rsid w:val="009C3E0E"/>
    <w:rsid w:val="009D097F"/>
    <w:rsid w:val="009D13A3"/>
    <w:rsid w:val="009E3F9D"/>
    <w:rsid w:val="00A01A21"/>
    <w:rsid w:val="00A127C4"/>
    <w:rsid w:val="00A15CE6"/>
    <w:rsid w:val="00A44693"/>
    <w:rsid w:val="00A46868"/>
    <w:rsid w:val="00A52686"/>
    <w:rsid w:val="00A56446"/>
    <w:rsid w:val="00A627D2"/>
    <w:rsid w:val="00A7172C"/>
    <w:rsid w:val="00A867F7"/>
    <w:rsid w:val="00AA2791"/>
    <w:rsid w:val="00AA6C98"/>
    <w:rsid w:val="00AB41FB"/>
    <w:rsid w:val="00AB500E"/>
    <w:rsid w:val="00AC0530"/>
    <w:rsid w:val="00AC1DB1"/>
    <w:rsid w:val="00AD1B48"/>
    <w:rsid w:val="00AD499D"/>
    <w:rsid w:val="00AF1CA3"/>
    <w:rsid w:val="00AF2B09"/>
    <w:rsid w:val="00B00950"/>
    <w:rsid w:val="00B274BA"/>
    <w:rsid w:val="00B307A1"/>
    <w:rsid w:val="00B4118C"/>
    <w:rsid w:val="00B53886"/>
    <w:rsid w:val="00B5388D"/>
    <w:rsid w:val="00B62BA4"/>
    <w:rsid w:val="00B63678"/>
    <w:rsid w:val="00B66EDE"/>
    <w:rsid w:val="00B67E50"/>
    <w:rsid w:val="00B77570"/>
    <w:rsid w:val="00B92C33"/>
    <w:rsid w:val="00BB487A"/>
    <w:rsid w:val="00BC2C44"/>
    <w:rsid w:val="00BD72EB"/>
    <w:rsid w:val="00BE3A19"/>
    <w:rsid w:val="00BE5959"/>
    <w:rsid w:val="00BF4C90"/>
    <w:rsid w:val="00C15CD8"/>
    <w:rsid w:val="00C27548"/>
    <w:rsid w:val="00C30238"/>
    <w:rsid w:val="00C30CB7"/>
    <w:rsid w:val="00C44927"/>
    <w:rsid w:val="00C526A5"/>
    <w:rsid w:val="00C52723"/>
    <w:rsid w:val="00C533B5"/>
    <w:rsid w:val="00C764A4"/>
    <w:rsid w:val="00C77A01"/>
    <w:rsid w:val="00CB123E"/>
    <w:rsid w:val="00CB6009"/>
    <w:rsid w:val="00CC3ADD"/>
    <w:rsid w:val="00CF37B4"/>
    <w:rsid w:val="00CF6432"/>
    <w:rsid w:val="00D007A0"/>
    <w:rsid w:val="00D21A6E"/>
    <w:rsid w:val="00D3080B"/>
    <w:rsid w:val="00D42421"/>
    <w:rsid w:val="00D5754D"/>
    <w:rsid w:val="00D7724D"/>
    <w:rsid w:val="00D94EF7"/>
    <w:rsid w:val="00DB44A1"/>
    <w:rsid w:val="00DE131F"/>
    <w:rsid w:val="00DE384E"/>
    <w:rsid w:val="00DE5E1F"/>
    <w:rsid w:val="00E030DA"/>
    <w:rsid w:val="00E13990"/>
    <w:rsid w:val="00E3026E"/>
    <w:rsid w:val="00E34BEF"/>
    <w:rsid w:val="00E43223"/>
    <w:rsid w:val="00E62EF8"/>
    <w:rsid w:val="00E839AB"/>
    <w:rsid w:val="00E85FC8"/>
    <w:rsid w:val="00E926A3"/>
    <w:rsid w:val="00EB6443"/>
    <w:rsid w:val="00EB7656"/>
    <w:rsid w:val="00EB76B9"/>
    <w:rsid w:val="00ED0C30"/>
    <w:rsid w:val="00ED19A3"/>
    <w:rsid w:val="00EE3CB0"/>
    <w:rsid w:val="00EF0A07"/>
    <w:rsid w:val="00EF14B5"/>
    <w:rsid w:val="00F01B2E"/>
    <w:rsid w:val="00F04E28"/>
    <w:rsid w:val="00F1558C"/>
    <w:rsid w:val="00F156AD"/>
    <w:rsid w:val="00F21B83"/>
    <w:rsid w:val="00F36744"/>
    <w:rsid w:val="00F50892"/>
    <w:rsid w:val="00F67883"/>
    <w:rsid w:val="00F730B8"/>
    <w:rsid w:val="00F7531A"/>
    <w:rsid w:val="00F833ED"/>
    <w:rsid w:val="00F866E5"/>
    <w:rsid w:val="00F91D50"/>
    <w:rsid w:val="00FB26CB"/>
    <w:rsid w:val="00FB68DA"/>
    <w:rsid w:val="00FB7E7D"/>
    <w:rsid w:val="00FC094C"/>
    <w:rsid w:val="00FE14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D658D"/>
  <w15:chartTrackingRefBased/>
  <w15:docId w15:val="{53ABBF81-1B5D-4097-9976-A345E183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15CE6"/>
    <w:rPr>
      <w:rFonts w:cstheme="minorHAnsi"/>
    </w:rPr>
  </w:style>
  <w:style w:type="paragraph" w:styleId="Cmsor1">
    <w:name w:val="heading 1"/>
    <w:basedOn w:val="Norml"/>
    <w:next w:val="Norml"/>
    <w:link w:val="Cmsor1Char"/>
    <w:uiPriority w:val="9"/>
    <w:qFormat/>
    <w:rsid w:val="00A15CE6"/>
    <w:pPr>
      <w:keepNext/>
      <w:keepLines/>
      <w:numPr>
        <w:numId w:val="3"/>
      </w:numPr>
      <w:spacing w:before="240" w:after="0"/>
      <w:jc w:val="center"/>
      <w:outlineLvl w:val="0"/>
    </w:pPr>
    <w:rPr>
      <w:rFonts w:asciiTheme="majorHAnsi" w:eastAsiaTheme="majorEastAsia" w:hAnsiTheme="majorHAnsi" w:cstheme="majorBidi"/>
      <w:b/>
      <w:sz w:val="26"/>
      <w:szCs w:val="32"/>
    </w:rPr>
  </w:style>
  <w:style w:type="paragraph" w:styleId="Cmsor2">
    <w:name w:val="heading 2"/>
    <w:basedOn w:val="Norml"/>
    <w:next w:val="Norml"/>
    <w:link w:val="Cmsor2Char"/>
    <w:uiPriority w:val="9"/>
    <w:unhideWhenUsed/>
    <w:qFormat/>
    <w:rsid w:val="00A15CE6"/>
    <w:pPr>
      <w:keepNext/>
      <w:keepLines/>
      <w:spacing w:before="40" w:after="0"/>
      <w:jc w:val="center"/>
      <w:outlineLvl w:val="1"/>
    </w:pPr>
    <w:rPr>
      <w:rFonts w:asciiTheme="majorHAnsi" w:eastAsiaTheme="majorEastAsia" w:hAnsiTheme="majorHAnsi" w:cstheme="majorBidi"/>
      <w:sz w:val="26"/>
      <w:szCs w:val="26"/>
    </w:rPr>
  </w:style>
  <w:style w:type="paragraph" w:styleId="Cmsor3">
    <w:name w:val="heading 3"/>
    <w:basedOn w:val="Norml"/>
    <w:next w:val="Norml"/>
    <w:link w:val="Cmsor3Char"/>
    <w:uiPriority w:val="9"/>
    <w:unhideWhenUsed/>
    <w:qFormat/>
    <w:rsid w:val="00982F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15CE6"/>
    <w:rPr>
      <w:rFonts w:asciiTheme="majorHAnsi" w:eastAsiaTheme="majorEastAsia" w:hAnsiTheme="majorHAnsi" w:cstheme="majorBidi"/>
      <w:b/>
      <w:sz w:val="26"/>
      <w:szCs w:val="32"/>
    </w:rPr>
  </w:style>
  <w:style w:type="character" w:customStyle="1" w:styleId="Cmsor2Char">
    <w:name w:val="Címsor 2 Char"/>
    <w:basedOn w:val="Bekezdsalapbettpusa"/>
    <w:link w:val="Cmsor2"/>
    <w:uiPriority w:val="9"/>
    <w:rsid w:val="00A15CE6"/>
    <w:rPr>
      <w:rFonts w:asciiTheme="majorHAnsi" w:eastAsiaTheme="majorEastAsia" w:hAnsiTheme="majorHAnsi" w:cstheme="majorBidi"/>
      <w:sz w:val="26"/>
      <w:szCs w:val="26"/>
    </w:rPr>
  </w:style>
  <w:style w:type="paragraph" w:styleId="Listaszerbekezds">
    <w:name w:val="List Paragraph"/>
    <w:basedOn w:val="Norml"/>
    <w:link w:val="ListaszerbekezdsChar"/>
    <w:uiPriority w:val="34"/>
    <w:qFormat/>
    <w:rsid w:val="00A15CE6"/>
    <w:pPr>
      <w:ind w:left="720"/>
      <w:contextualSpacing/>
    </w:pPr>
  </w:style>
  <w:style w:type="character" w:customStyle="1" w:styleId="ListaszerbekezdsChar">
    <w:name w:val="Listaszerű bekezdés Char"/>
    <w:basedOn w:val="Bekezdsalapbettpusa"/>
    <w:link w:val="Listaszerbekezds"/>
    <w:uiPriority w:val="34"/>
    <w:rsid w:val="00A15CE6"/>
    <w:rPr>
      <w:rFonts w:cstheme="minorHAnsi"/>
    </w:rPr>
  </w:style>
  <w:style w:type="character" w:customStyle="1" w:styleId="Cmsor3Char">
    <w:name w:val="Címsor 3 Char"/>
    <w:basedOn w:val="Bekezdsalapbettpusa"/>
    <w:link w:val="Cmsor3"/>
    <w:uiPriority w:val="9"/>
    <w:rsid w:val="00982F67"/>
    <w:rPr>
      <w:rFonts w:asciiTheme="majorHAnsi" w:eastAsiaTheme="majorEastAsia" w:hAnsiTheme="majorHAnsi" w:cstheme="majorBidi"/>
      <w:color w:val="1F4D78" w:themeColor="accent1" w:themeShade="7F"/>
      <w:sz w:val="24"/>
      <w:szCs w:val="24"/>
    </w:rPr>
  </w:style>
  <w:style w:type="paragraph" w:styleId="lfej">
    <w:name w:val="header"/>
    <w:basedOn w:val="Norml"/>
    <w:link w:val="lfejChar"/>
    <w:uiPriority w:val="99"/>
    <w:unhideWhenUsed/>
    <w:rsid w:val="00356097"/>
    <w:pPr>
      <w:tabs>
        <w:tab w:val="center" w:pos="4536"/>
        <w:tab w:val="right" w:pos="9072"/>
      </w:tabs>
      <w:spacing w:after="0" w:line="240" w:lineRule="auto"/>
    </w:pPr>
  </w:style>
  <w:style w:type="character" w:customStyle="1" w:styleId="lfejChar">
    <w:name w:val="Élőfej Char"/>
    <w:basedOn w:val="Bekezdsalapbettpusa"/>
    <w:link w:val="lfej"/>
    <w:uiPriority w:val="99"/>
    <w:rsid w:val="00356097"/>
    <w:rPr>
      <w:rFonts w:cstheme="minorHAnsi"/>
    </w:rPr>
  </w:style>
  <w:style w:type="paragraph" w:styleId="llb">
    <w:name w:val="footer"/>
    <w:basedOn w:val="Norml"/>
    <w:link w:val="llbChar"/>
    <w:uiPriority w:val="99"/>
    <w:unhideWhenUsed/>
    <w:rsid w:val="00356097"/>
    <w:pPr>
      <w:tabs>
        <w:tab w:val="center" w:pos="4536"/>
        <w:tab w:val="right" w:pos="9072"/>
      </w:tabs>
      <w:spacing w:after="0" w:line="240" w:lineRule="auto"/>
    </w:pPr>
  </w:style>
  <w:style w:type="character" w:customStyle="1" w:styleId="llbChar">
    <w:name w:val="Élőláb Char"/>
    <w:basedOn w:val="Bekezdsalapbettpusa"/>
    <w:link w:val="llb"/>
    <w:uiPriority w:val="99"/>
    <w:rsid w:val="00356097"/>
    <w:rPr>
      <w:rFonts w:cstheme="minorHAnsi"/>
    </w:rPr>
  </w:style>
  <w:style w:type="table" w:customStyle="1" w:styleId="Rcsostblzat1">
    <w:name w:val="Rácsos táblázat1"/>
    <w:basedOn w:val="Normltblzat"/>
    <w:next w:val="Rcsostblzat"/>
    <w:uiPriority w:val="59"/>
    <w:rsid w:val="00F04E28"/>
    <w:pPr>
      <w:spacing w:after="0" w:line="240" w:lineRule="auto"/>
    </w:pPr>
    <w:rPr>
      <w:rFonts w:ascii="Times New Roman" w:eastAsia="Arial"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04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534A1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34A1E"/>
    <w:rPr>
      <w:rFonts w:ascii="Segoe UI" w:hAnsi="Segoe UI" w:cs="Segoe UI"/>
      <w:sz w:val="18"/>
      <w:szCs w:val="18"/>
    </w:rPr>
  </w:style>
  <w:style w:type="character" w:styleId="Jegyzethivatkozs">
    <w:name w:val="annotation reference"/>
    <w:basedOn w:val="Bekezdsalapbettpusa"/>
    <w:uiPriority w:val="99"/>
    <w:semiHidden/>
    <w:unhideWhenUsed/>
    <w:rsid w:val="0090038A"/>
    <w:rPr>
      <w:sz w:val="16"/>
      <w:szCs w:val="16"/>
    </w:rPr>
  </w:style>
  <w:style w:type="paragraph" w:styleId="Jegyzetszveg">
    <w:name w:val="annotation text"/>
    <w:basedOn w:val="Norml"/>
    <w:link w:val="JegyzetszvegChar"/>
    <w:uiPriority w:val="99"/>
    <w:semiHidden/>
    <w:unhideWhenUsed/>
    <w:rsid w:val="0090038A"/>
    <w:pPr>
      <w:spacing w:line="240" w:lineRule="auto"/>
    </w:pPr>
    <w:rPr>
      <w:sz w:val="20"/>
      <w:szCs w:val="20"/>
    </w:rPr>
  </w:style>
  <w:style w:type="character" w:customStyle="1" w:styleId="JegyzetszvegChar">
    <w:name w:val="Jegyzetszöveg Char"/>
    <w:basedOn w:val="Bekezdsalapbettpusa"/>
    <w:link w:val="Jegyzetszveg"/>
    <w:uiPriority w:val="99"/>
    <w:semiHidden/>
    <w:rsid w:val="0090038A"/>
    <w:rPr>
      <w:rFonts w:cstheme="minorHAnsi"/>
      <w:sz w:val="20"/>
      <w:szCs w:val="20"/>
    </w:rPr>
  </w:style>
  <w:style w:type="paragraph" w:styleId="Megjegyzstrgya">
    <w:name w:val="annotation subject"/>
    <w:basedOn w:val="Jegyzetszveg"/>
    <w:next w:val="Jegyzetszveg"/>
    <w:link w:val="MegjegyzstrgyaChar"/>
    <w:uiPriority w:val="99"/>
    <w:semiHidden/>
    <w:unhideWhenUsed/>
    <w:rsid w:val="0090038A"/>
    <w:rPr>
      <w:b/>
      <w:bCs/>
    </w:rPr>
  </w:style>
  <w:style w:type="character" w:customStyle="1" w:styleId="MegjegyzstrgyaChar">
    <w:name w:val="Megjegyzés tárgya Char"/>
    <w:basedOn w:val="JegyzetszvegChar"/>
    <w:link w:val="Megjegyzstrgya"/>
    <w:uiPriority w:val="99"/>
    <w:semiHidden/>
    <w:rsid w:val="0090038A"/>
    <w:rPr>
      <w:rFonts w:cstheme="minorHAnsi"/>
      <w:b/>
      <w:bCs/>
      <w:sz w:val="20"/>
      <w:szCs w:val="20"/>
    </w:rPr>
  </w:style>
  <w:style w:type="paragraph" w:styleId="Lbjegyzetszveg">
    <w:name w:val="footnote text"/>
    <w:basedOn w:val="Norml"/>
    <w:link w:val="LbjegyzetszvegChar"/>
    <w:semiHidden/>
    <w:rsid w:val="00CC3A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CC3ADD"/>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rsid w:val="00CC3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8</Pages>
  <Words>1821</Words>
  <Characters>12565</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BL</cp:lastModifiedBy>
  <cp:revision>38</cp:revision>
  <cp:lastPrinted>2023-12-18T14:13:00Z</cp:lastPrinted>
  <dcterms:created xsi:type="dcterms:W3CDTF">2025-02-03T08:03:00Z</dcterms:created>
  <dcterms:modified xsi:type="dcterms:W3CDTF">2025-03-19T12:26:00Z</dcterms:modified>
</cp:coreProperties>
</file>