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5139D" w14:textId="77777777" w:rsidR="00E87292" w:rsidRPr="000A6611" w:rsidRDefault="00E87292" w:rsidP="00E87292">
      <w:pPr>
        <w:rPr>
          <w:rFonts w:asciiTheme="minorHAnsi" w:hAnsiTheme="minorHAnsi"/>
          <w:lang w:val="hu-HU"/>
        </w:rPr>
      </w:pPr>
    </w:p>
    <w:p w14:paraId="4664D851" w14:textId="513A8C86" w:rsidR="00E87292" w:rsidRPr="000A6611" w:rsidRDefault="00E87292" w:rsidP="008820F3">
      <w:pPr>
        <w:jc w:val="center"/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Támogatási szerződés</w:t>
      </w:r>
      <w:r w:rsidR="00735CB1" w:rsidRPr="000A6611">
        <w:rPr>
          <w:rFonts w:asciiTheme="minorHAnsi" w:hAnsiTheme="minorHAnsi"/>
          <w:b/>
          <w:lang w:val="hu-HU"/>
        </w:rPr>
        <w:t xml:space="preserve"> a</w:t>
      </w:r>
      <w:r w:rsidR="005A4FA4" w:rsidRPr="000A6611">
        <w:rPr>
          <w:rFonts w:asciiTheme="minorHAnsi" w:hAnsiTheme="minorHAnsi"/>
          <w:b/>
          <w:lang w:val="hu-HU"/>
        </w:rPr>
        <w:t xml:space="preserve"> </w:t>
      </w:r>
      <w:r w:rsidRPr="000A6611">
        <w:rPr>
          <w:rFonts w:asciiTheme="minorHAnsi" w:hAnsiTheme="minorHAnsi"/>
          <w:b/>
          <w:lang w:val="hu-HU"/>
        </w:rPr>
        <w:t>CE1578 CWC</w:t>
      </w:r>
      <w:r w:rsidR="004F027A" w:rsidRPr="000A6611">
        <w:rPr>
          <w:rFonts w:asciiTheme="minorHAnsi" w:hAnsiTheme="minorHAnsi"/>
          <w:b/>
          <w:lang w:val="hu-HU"/>
        </w:rPr>
        <w:t xml:space="preserve"> számú </w:t>
      </w:r>
      <w:proofErr w:type="spellStart"/>
      <w:r w:rsidR="004F027A" w:rsidRPr="000A6611">
        <w:rPr>
          <w:rFonts w:asciiTheme="minorHAnsi" w:hAnsiTheme="minorHAnsi"/>
          <w:b/>
          <w:lang w:val="hu-HU"/>
        </w:rPr>
        <w:t>Interreg</w:t>
      </w:r>
      <w:proofErr w:type="spellEnd"/>
      <w:r w:rsidR="004F027A" w:rsidRPr="000A6611">
        <w:rPr>
          <w:rFonts w:asciiTheme="minorHAnsi" w:hAnsiTheme="minorHAnsi"/>
          <w:b/>
          <w:lang w:val="hu-HU"/>
        </w:rPr>
        <w:t xml:space="preserve"> </w:t>
      </w:r>
      <w:r w:rsidR="00735CB1" w:rsidRPr="000A6611">
        <w:rPr>
          <w:rFonts w:asciiTheme="minorHAnsi" w:hAnsiTheme="minorHAnsi"/>
          <w:b/>
          <w:lang w:val="hu-HU"/>
        </w:rPr>
        <w:t>CENTRAL EUROPE</w:t>
      </w:r>
      <w:r w:rsidR="004F027A" w:rsidRPr="000A6611">
        <w:rPr>
          <w:rFonts w:asciiTheme="minorHAnsi" w:hAnsiTheme="minorHAnsi"/>
          <w:b/>
          <w:lang w:val="hu-HU"/>
        </w:rPr>
        <w:t xml:space="preserve"> projek</w:t>
      </w:r>
      <w:r w:rsidRPr="000A6611">
        <w:rPr>
          <w:rFonts w:asciiTheme="minorHAnsi" w:hAnsiTheme="minorHAnsi"/>
          <w:b/>
          <w:lang w:val="hu-HU"/>
        </w:rPr>
        <w:t>t megvalósításához</w:t>
      </w:r>
    </w:p>
    <w:p w14:paraId="25CB81DB" w14:textId="77777777" w:rsidR="00E87292" w:rsidRPr="000A6611" w:rsidRDefault="00E87292" w:rsidP="00E87292">
      <w:pPr>
        <w:rPr>
          <w:rFonts w:asciiTheme="minorHAnsi" w:hAnsiTheme="minorHAnsi"/>
          <w:lang w:val="hu-HU"/>
        </w:rPr>
      </w:pPr>
    </w:p>
    <w:p w14:paraId="5BAABD34" w14:textId="77777777" w:rsidR="00E87292" w:rsidRPr="000A6611" w:rsidRDefault="00E87292" w:rsidP="00E87292">
      <w:pPr>
        <w:rPr>
          <w:rFonts w:asciiTheme="minorHAnsi" w:hAnsiTheme="minorHAnsi"/>
          <w:lang w:val="hu-HU"/>
        </w:rPr>
      </w:pPr>
    </w:p>
    <w:p w14:paraId="40295D3D" w14:textId="2C86F8F7" w:rsidR="00E87292" w:rsidRPr="000A6611" w:rsidRDefault="00E87292" w:rsidP="0027520E">
      <w:pPr>
        <w:outlineLvl w:val="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</w:t>
      </w:r>
      <w:r w:rsidR="005A4FA4" w:rsidRPr="000A6611">
        <w:rPr>
          <w:rFonts w:asciiTheme="minorHAnsi" w:hAnsiTheme="minorHAnsi"/>
          <w:lang w:val="hu-HU"/>
        </w:rPr>
        <w:t>z alábbi</w:t>
      </w:r>
      <w:r w:rsidRPr="000A6611">
        <w:rPr>
          <w:rFonts w:asciiTheme="minorHAnsi" w:hAnsiTheme="minorHAnsi"/>
          <w:lang w:val="hu-HU"/>
        </w:rPr>
        <w:t xml:space="preserve"> szerződés létrejött </w:t>
      </w:r>
    </w:p>
    <w:p w14:paraId="0DEAD5D7" w14:textId="77777777" w:rsidR="00E87292" w:rsidRPr="000A6611" w:rsidRDefault="00E87292" w:rsidP="00E87292">
      <w:pPr>
        <w:rPr>
          <w:rFonts w:asciiTheme="minorHAnsi" w:hAnsiTheme="minorHAnsi"/>
          <w:lang w:val="hu-HU"/>
        </w:rPr>
      </w:pPr>
    </w:p>
    <w:p w14:paraId="5B8BB239" w14:textId="77777777" w:rsidR="00E87292" w:rsidRPr="000A6611" w:rsidRDefault="00E87292" w:rsidP="00E87292">
      <w:pPr>
        <w:rPr>
          <w:rFonts w:asciiTheme="minorHAnsi" w:hAnsiTheme="minorHAnsi"/>
          <w:lang w:val="hu-HU"/>
        </w:rPr>
      </w:pPr>
    </w:p>
    <w:p w14:paraId="194126C0" w14:textId="55772722" w:rsidR="002A3149" w:rsidRPr="000A6611" w:rsidRDefault="00FE0D26" w:rsidP="0027520E">
      <w:pPr>
        <w:outlineLvl w:val="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b/>
          <w:lang w:val="hu-HU"/>
        </w:rPr>
        <w:t>Bécs városa</w:t>
      </w:r>
      <w:r w:rsidRPr="000A6611">
        <w:rPr>
          <w:rFonts w:asciiTheme="minorHAnsi" w:hAnsiTheme="minorHAnsi"/>
          <w:lang w:val="hu-HU"/>
        </w:rPr>
        <w:t xml:space="preserve"> </w:t>
      </w:r>
    </w:p>
    <w:p w14:paraId="33C3E13D" w14:textId="0DE997F4" w:rsidR="005A4FA4" w:rsidRPr="000A6611" w:rsidRDefault="005A4FA4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képviseletében </w:t>
      </w:r>
    </w:p>
    <w:p w14:paraId="737858C2" w14:textId="6553DFC4" w:rsidR="00E87292" w:rsidRPr="000A6611" w:rsidRDefault="00FE0D26" w:rsidP="00843BDE">
      <w:pPr>
        <w:outlineLvl w:val="0"/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 xml:space="preserve">a 27. </w:t>
      </w:r>
      <w:r w:rsidR="00843BDE" w:rsidRPr="000A6611">
        <w:rPr>
          <w:rFonts w:asciiTheme="minorHAnsi" w:hAnsiTheme="minorHAnsi"/>
          <w:b/>
          <w:lang w:val="hu-HU"/>
        </w:rPr>
        <w:t>Városi Főosztály</w:t>
      </w:r>
      <w:r w:rsidR="009E51FF" w:rsidRPr="000A6611">
        <w:rPr>
          <w:rFonts w:asciiTheme="minorHAnsi" w:hAnsiTheme="minorHAnsi"/>
          <w:lang w:val="hu-HU"/>
        </w:rPr>
        <w:t xml:space="preserve"> </w:t>
      </w:r>
      <w:r w:rsidR="00843BDE" w:rsidRPr="000A6611">
        <w:rPr>
          <w:rFonts w:asciiTheme="minorHAnsi" w:hAnsiTheme="minorHAnsi"/>
          <w:lang w:val="hu-HU"/>
        </w:rPr>
        <w:t>(</w:t>
      </w:r>
      <w:r w:rsidR="00843BDE" w:rsidRPr="000A6611">
        <w:rPr>
          <w:rFonts w:asciiTheme="minorHAnsi" w:hAnsiTheme="minorHAnsi"/>
          <w:b/>
          <w:lang w:val="hu-HU"/>
        </w:rPr>
        <w:t>Európai Ügyek</w:t>
      </w:r>
      <w:r w:rsidR="00843BDE" w:rsidRPr="000A6611">
        <w:rPr>
          <w:rFonts w:asciiTheme="minorHAnsi" w:hAnsiTheme="minorHAnsi"/>
          <w:lang w:val="hu-HU"/>
        </w:rPr>
        <w:t>)</w:t>
      </w:r>
    </w:p>
    <w:p w14:paraId="6AF1EF7A" w14:textId="77777777" w:rsidR="001F39C3" w:rsidRPr="000A6611" w:rsidRDefault="001F39C3" w:rsidP="001F39C3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(</w:t>
      </w:r>
      <w:proofErr w:type="spellStart"/>
      <w:r w:rsidRPr="000A6611">
        <w:rPr>
          <w:rFonts w:asciiTheme="minorHAnsi" w:hAnsiTheme="minorHAnsi"/>
          <w:b/>
          <w:lang w:val="hu-HU"/>
        </w:rPr>
        <w:t>Magistratsabteilung</w:t>
      </w:r>
      <w:proofErr w:type="spellEnd"/>
      <w:r w:rsidRPr="000A6611">
        <w:rPr>
          <w:rFonts w:asciiTheme="minorHAnsi" w:hAnsiTheme="minorHAnsi"/>
          <w:b/>
          <w:lang w:val="hu-HU"/>
        </w:rPr>
        <w:t xml:space="preserve"> 27)</w:t>
      </w:r>
    </w:p>
    <w:p w14:paraId="112B4615" w14:textId="77777777" w:rsidR="00B963E8" w:rsidRPr="000A6611" w:rsidRDefault="00B963E8" w:rsidP="001F39C3">
      <w:pPr>
        <w:rPr>
          <w:rFonts w:asciiTheme="minorHAnsi" w:hAnsiTheme="minorHAnsi"/>
          <w:b/>
          <w:lang w:val="hu-HU"/>
        </w:rPr>
      </w:pPr>
    </w:p>
    <w:p w14:paraId="7FBB3F40" w14:textId="77777777" w:rsidR="001F39C3" w:rsidRPr="000A6611" w:rsidRDefault="001F39C3" w:rsidP="0027520E">
      <w:pPr>
        <w:outlineLvl w:val="0"/>
        <w:rPr>
          <w:rFonts w:asciiTheme="minorHAnsi" w:hAnsiTheme="minorHAnsi"/>
          <w:b/>
          <w:lang w:val="hu-HU"/>
        </w:rPr>
      </w:pPr>
      <w:proofErr w:type="spellStart"/>
      <w:r w:rsidRPr="000A6611">
        <w:rPr>
          <w:rFonts w:asciiTheme="minorHAnsi" w:hAnsiTheme="minorHAnsi"/>
          <w:b/>
          <w:lang w:val="hu-HU"/>
        </w:rPr>
        <w:t>Schlesinger</w:t>
      </w:r>
      <w:proofErr w:type="spellEnd"/>
      <w:r w:rsidRPr="000A6611">
        <w:rPr>
          <w:rFonts w:asciiTheme="minorHAnsi" w:hAnsiTheme="minorHAnsi"/>
          <w:b/>
          <w:lang w:val="hu-HU"/>
        </w:rPr>
        <w:t xml:space="preserve"> </w:t>
      </w:r>
      <w:proofErr w:type="spellStart"/>
      <w:r w:rsidRPr="000A6611">
        <w:rPr>
          <w:rFonts w:asciiTheme="minorHAnsi" w:hAnsiTheme="minorHAnsi"/>
          <w:b/>
          <w:lang w:val="hu-HU"/>
        </w:rPr>
        <w:t>Platz</w:t>
      </w:r>
      <w:proofErr w:type="spellEnd"/>
      <w:r w:rsidRPr="000A6611">
        <w:rPr>
          <w:rFonts w:asciiTheme="minorHAnsi" w:hAnsiTheme="minorHAnsi"/>
          <w:b/>
          <w:lang w:val="hu-HU"/>
        </w:rPr>
        <w:t xml:space="preserve"> 2, A-1080 Bécs, Ausztria</w:t>
      </w:r>
    </w:p>
    <w:p w14:paraId="4D768744" w14:textId="77777777" w:rsidR="001F39C3" w:rsidRPr="000A6611" w:rsidRDefault="001F39C3" w:rsidP="00E87292">
      <w:pPr>
        <w:rPr>
          <w:rFonts w:asciiTheme="minorHAnsi" w:hAnsiTheme="minorHAnsi"/>
          <w:lang w:val="hu-HU"/>
        </w:rPr>
      </w:pPr>
    </w:p>
    <w:p w14:paraId="57300FD9" w14:textId="110524E7" w:rsidR="001F39C3" w:rsidRPr="000A6611" w:rsidRDefault="00735CB1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m</w:t>
      </w:r>
      <w:r w:rsidR="001F39C3" w:rsidRPr="000A6611">
        <w:rPr>
          <w:rFonts w:asciiTheme="minorHAnsi" w:hAnsiTheme="minorHAnsi"/>
          <w:lang w:val="hu-HU"/>
        </w:rPr>
        <w:t>int az</w:t>
      </w:r>
      <w:r w:rsidR="000F5767" w:rsidRPr="000A6611">
        <w:rPr>
          <w:rFonts w:asciiTheme="minorHAnsi" w:hAnsiTheme="minorHAnsi"/>
          <w:lang w:val="hu-HU"/>
        </w:rPr>
        <w:t xml:space="preserve"> </w:t>
      </w:r>
      <w:proofErr w:type="spellStart"/>
      <w:r w:rsidR="000F5767" w:rsidRPr="000A6611">
        <w:rPr>
          <w:rFonts w:asciiTheme="minorHAnsi" w:hAnsiTheme="minorHAnsi"/>
          <w:lang w:val="hu-HU"/>
        </w:rPr>
        <w:t>Interreg</w:t>
      </w:r>
      <w:proofErr w:type="spellEnd"/>
      <w:r w:rsidR="000F5767" w:rsidRPr="000A6611">
        <w:rPr>
          <w:rFonts w:asciiTheme="minorHAnsi" w:hAnsiTheme="minorHAnsi"/>
          <w:lang w:val="hu-HU"/>
        </w:rPr>
        <w:t xml:space="preserve"> </w:t>
      </w:r>
      <w:r w:rsidRPr="000A6611">
        <w:rPr>
          <w:rFonts w:asciiTheme="minorHAnsi" w:hAnsiTheme="minorHAnsi"/>
          <w:lang w:val="hu-HU"/>
        </w:rPr>
        <w:t>CENTRAL EUROPE</w:t>
      </w:r>
      <w:r w:rsidR="001F39C3" w:rsidRPr="000A6611">
        <w:rPr>
          <w:rFonts w:asciiTheme="minorHAnsi" w:hAnsiTheme="minorHAnsi"/>
          <w:lang w:val="hu-HU"/>
        </w:rPr>
        <w:t xml:space="preserve"> </w:t>
      </w:r>
      <w:r w:rsidR="000F5767" w:rsidRPr="000A6611">
        <w:rPr>
          <w:rFonts w:asciiTheme="minorHAnsi" w:hAnsiTheme="minorHAnsi"/>
          <w:lang w:val="hu-HU"/>
        </w:rPr>
        <w:t xml:space="preserve">Területi Együttműködés Program </w:t>
      </w:r>
      <w:r w:rsidR="00E246BD" w:rsidRPr="000A6611">
        <w:rPr>
          <w:rFonts w:asciiTheme="minorHAnsi" w:hAnsiTheme="minorHAnsi"/>
          <w:lang w:val="hu-HU"/>
        </w:rPr>
        <w:t>Irányító Hatósága (a továbbiakban IH) az Oszt</w:t>
      </w:r>
      <w:r w:rsidRPr="000A6611">
        <w:rPr>
          <w:rFonts w:asciiTheme="minorHAnsi" w:hAnsiTheme="minorHAnsi"/>
          <w:lang w:val="hu-HU"/>
        </w:rPr>
        <w:t>r</w:t>
      </w:r>
      <w:r w:rsidR="00E246BD" w:rsidRPr="000A6611">
        <w:rPr>
          <w:rFonts w:asciiTheme="minorHAnsi" w:hAnsiTheme="minorHAnsi"/>
          <w:lang w:val="hu-HU"/>
        </w:rPr>
        <w:t>ák Köztársaság, a Horvát Köztársaság, a Cseh Köztársaság, a Német Szövetségi Köztársaság, a Magyar</w:t>
      </w:r>
      <w:r w:rsidR="00A819B8" w:rsidRPr="000A6611">
        <w:rPr>
          <w:rFonts w:asciiTheme="minorHAnsi" w:hAnsiTheme="minorHAnsi"/>
          <w:lang w:val="hu-HU"/>
        </w:rPr>
        <w:t>orsz</w:t>
      </w:r>
      <w:r w:rsidR="00E246BD" w:rsidRPr="000A6611">
        <w:rPr>
          <w:rFonts w:asciiTheme="minorHAnsi" w:hAnsiTheme="minorHAnsi"/>
          <w:lang w:val="hu-HU"/>
        </w:rPr>
        <w:t>ág, az Olasz Köztársaság, a Lengyel Köztársaság, a Szlovák és a Szlovén Köztársaság képviseletében</w:t>
      </w:r>
    </w:p>
    <w:p w14:paraId="69DCD0FF" w14:textId="77777777" w:rsidR="005E0EB2" w:rsidRPr="000A6611" w:rsidRDefault="005E0EB2" w:rsidP="00E87292">
      <w:pPr>
        <w:rPr>
          <w:rFonts w:asciiTheme="minorHAnsi" w:hAnsiTheme="minorHAnsi"/>
          <w:lang w:val="hu-HU"/>
        </w:rPr>
      </w:pPr>
    </w:p>
    <w:p w14:paraId="574AA652" w14:textId="44331ADE" w:rsidR="00E246BD" w:rsidRPr="000A6611" w:rsidRDefault="00735CB1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v</w:t>
      </w:r>
      <w:r w:rsidR="00E246BD" w:rsidRPr="000A6611">
        <w:rPr>
          <w:rFonts w:asciiTheme="minorHAnsi" w:hAnsiTheme="minorHAnsi"/>
          <w:lang w:val="hu-HU"/>
        </w:rPr>
        <w:t>alamint</w:t>
      </w:r>
    </w:p>
    <w:p w14:paraId="65DB6FE7" w14:textId="77777777" w:rsidR="00E246BD" w:rsidRPr="000A6611" w:rsidRDefault="00E246BD" w:rsidP="00E87292">
      <w:pPr>
        <w:rPr>
          <w:rFonts w:asciiTheme="minorHAnsi" w:hAnsiTheme="minorHAnsi"/>
          <w:lang w:val="hu-HU"/>
        </w:rPr>
      </w:pPr>
    </w:p>
    <w:p w14:paraId="2E60E223" w14:textId="17209FED" w:rsidR="00E246BD" w:rsidRPr="000A6611" w:rsidRDefault="00735CB1" w:rsidP="0027520E">
      <w:pPr>
        <w:outlineLvl w:val="0"/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Budapest Főváros XIV. k</w:t>
      </w:r>
      <w:r w:rsidR="00497C35" w:rsidRPr="000A6611">
        <w:rPr>
          <w:rFonts w:asciiTheme="minorHAnsi" w:hAnsiTheme="minorHAnsi"/>
          <w:b/>
          <w:lang w:val="hu-HU"/>
        </w:rPr>
        <w:t>erület</w:t>
      </w:r>
      <w:r w:rsidR="00B152D6">
        <w:rPr>
          <w:rFonts w:asciiTheme="minorHAnsi" w:hAnsiTheme="minorHAnsi"/>
          <w:b/>
          <w:lang w:val="hu-HU"/>
        </w:rPr>
        <w:t xml:space="preserve"> Zugló Önkormányzata</w:t>
      </w:r>
    </w:p>
    <w:p w14:paraId="441B0821" w14:textId="4915812B" w:rsidR="00B12AF1" w:rsidRPr="000A6611" w:rsidRDefault="00497C35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114</w:t>
      </w:r>
      <w:r w:rsidR="00B12AF1" w:rsidRPr="000A6611">
        <w:rPr>
          <w:rFonts w:asciiTheme="minorHAnsi" w:hAnsiTheme="minorHAnsi"/>
          <w:lang w:val="hu-HU"/>
        </w:rPr>
        <w:t xml:space="preserve">5 Budapest </w:t>
      </w:r>
    </w:p>
    <w:p w14:paraId="4B4F521C" w14:textId="5C13B1E1" w:rsidR="00B12AF1" w:rsidRPr="000A6611" w:rsidRDefault="00B12AF1" w:rsidP="00E87292">
      <w:pPr>
        <w:rPr>
          <w:rFonts w:asciiTheme="minorHAnsi" w:hAnsiTheme="minorHAnsi"/>
          <w:lang w:val="hu-HU"/>
        </w:rPr>
      </w:pPr>
      <w:proofErr w:type="spellStart"/>
      <w:r w:rsidRPr="000A6611">
        <w:rPr>
          <w:rFonts w:asciiTheme="minorHAnsi" w:hAnsiTheme="minorHAnsi"/>
          <w:lang w:val="hu-HU"/>
        </w:rPr>
        <w:t>Pétervárad</w:t>
      </w:r>
      <w:proofErr w:type="spellEnd"/>
      <w:r w:rsidRPr="000A6611">
        <w:rPr>
          <w:rFonts w:asciiTheme="minorHAnsi" w:hAnsiTheme="minorHAnsi"/>
          <w:lang w:val="hu-HU"/>
        </w:rPr>
        <w:t xml:space="preserve"> u. 2.</w:t>
      </w:r>
      <w:r w:rsidR="00497C35" w:rsidRPr="000A6611">
        <w:rPr>
          <w:rFonts w:asciiTheme="minorHAnsi" w:hAnsiTheme="minorHAnsi"/>
          <w:lang w:val="hu-HU"/>
        </w:rPr>
        <w:t xml:space="preserve"> </w:t>
      </w:r>
    </w:p>
    <w:p w14:paraId="55D01DCC" w14:textId="3D0DD27D" w:rsidR="00497C35" w:rsidRPr="000A6611" w:rsidRDefault="00497C35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Magyarország</w:t>
      </w:r>
    </w:p>
    <w:p w14:paraId="2C140715" w14:textId="16BBEFAE" w:rsidR="00497C35" w:rsidRPr="000A6611" w:rsidRDefault="00497C35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Képviselő</w:t>
      </w:r>
      <w:r w:rsidR="00735CB1" w:rsidRPr="000A6611">
        <w:rPr>
          <w:rFonts w:asciiTheme="minorHAnsi" w:hAnsiTheme="minorHAnsi"/>
          <w:lang w:val="hu-HU"/>
        </w:rPr>
        <w:t>:</w:t>
      </w:r>
      <w:r w:rsidRPr="000A6611">
        <w:rPr>
          <w:rFonts w:asciiTheme="minorHAnsi" w:hAnsiTheme="minorHAnsi"/>
          <w:lang w:val="hu-HU"/>
        </w:rPr>
        <w:t xml:space="preserve"> Karácsony Gergely</w:t>
      </w:r>
    </w:p>
    <w:p w14:paraId="5909398B" w14:textId="77777777" w:rsidR="00B12AF1" w:rsidRPr="000A6611" w:rsidRDefault="00B12AF1" w:rsidP="00E87292">
      <w:pPr>
        <w:rPr>
          <w:rFonts w:asciiTheme="minorHAnsi" w:hAnsiTheme="minorHAnsi"/>
          <w:lang w:val="hu-HU"/>
        </w:rPr>
      </w:pPr>
    </w:p>
    <w:p w14:paraId="176080A8" w14:textId="5CB46398" w:rsidR="00497C35" w:rsidRPr="000A6611" w:rsidRDefault="00A819B8" w:rsidP="00E87292">
      <w:pPr>
        <w:rPr>
          <w:rFonts w:asciiTheme="minorHAnsi" w:hAnsiTheme="minorHAnsi" w:cstheme="minorBidi"/>
          <w:lang w:val="hu-HU"/>
        </w:rPr>
      </w:pPr>
      <w:r w:rsidRPr="000A6611">
        <w:rPr>
          <w:rFonts w:asciiTheme="minorHAnsi" w:hAnsiTheme="minorHAnsi"/>
          <w:lang w:val="hu-HU"/>
        </w:rPr>
        <w:t>a</w:t>
      </w:r>
      <w:r w:rsidR="00E92F22" w:rsidRPr="000A6611">
        <w:rPr>
          <w:rFonts w:asciiTheme="minorHAnsi" w:hAnsiTheme="minorHAnsi" w:cstheme="minorBidi"/>
          <w:lang w:val="hu-HU"/>
        </w:rPr>
        <w:t>(z) </w:t>
      </w:r>
      <w:r w:rsidR="00E92F22" w:rsidRPr="000A6611">
        <w:rPr>
          <w:rFonts w:asciiTheme="minorHAnsi" w:hAnsiTheme="minorHAnsi"/>
          <w:lang w:val="hu-HU"/>
        </w:rPr>
        <w:t>1299/2013</w:t>
      </w:r>
      <w:r w:rsidR="00735CB1" w:rsidRPr="000A6611">
        <w:rPr>
          <w:rFonts w:asciiTheme="minorHAnsi" w:hAnsiTheme="minorHAnsi"/>
          <w:lang w:val="hu-HU"/>
        </w:rPr>
        <w:t xml:space="preserve">/EU </w:t>
      </w:r>
      <w:r w:rsidR="00E92F22" w:rsidRPr="000A6611">
        <w:rPr>
          <w:rFonts w:asciiTheme="minorHAnsi" w:hAnsiTheme="minorHAnsi"/>
          <w:lang w:val="hu-HU"/>
        </w:rPr>
        <w:t xml:space="preserve">rendelet 13 (2) cikkében meghatározottak </w:t>
      </w:r>
      <w:r w:rsidR="000A6611" w:rsidRPr="000A6611">
        <w:rPr>
          <w:rFonts w:asciiTheme="minorHAnsi" w:hAnsiTheme="minorHAnsi"/>
          <w:lang w:val="hu-HU"/>
        </w:rPr>
        <w:t>szerint,</w:t>
      </w:r>
      <w:r w:rsidR="00E92F22" w:rsidRPr="000A6611">
        <w:rPr>
          <w:rFonts w:asciiTheme="minorHAnsi" w:hAnsiTheme="minorHAnsi"/>
          <w:lang w:val="hu-HU"/>
        </w:rPr>
        <w:t xml:space="preserve"> </w:t>
      </w:r>
      <w:r w:rsidR="00497C35" w:rsidRPr="000A6611">
        <w:rPr>
          <w:rFonts w:asciiTheme="minorHAnsi" w:hAnsiTheme="minorHAnsi"/>
          <w:lang w:val="hu-HU"/>
        </w:rPr>
        <w:t xml:space="preserve">mint </w:t>
      </w:r>
      <w:r w:rsidR="00B12AF1" w:rsidRPr="000A6611">
        <w:rPr>
          <w:rFonts w:asciiTheme="minorHAnsi" w:hAnsiTheme="minorHAnsi"/>
          <w:lang w:val="hu-HU"/>
        </w:rPr>
        <w:t>V</w:t>
      </w:r>
      <w:r w:rsidR="00753C24" w:rsidRPr="000A6611">
        <w:rPr>
          <w:rFonts w:asciiTheme="minorHAnsi" w:hAnsiTheme="minorHAnsi"/>
          <w:lang w:val="hu-HU"/>
        </w:rPr>
        <w:t xml:space="preserve">ezető </w:t>
      </w:r>
      <w:r w:rsidR="00D80535" w:rsidRPr="000A6611">
        <w:rPr>
          <w:rFonts w:asciiTheme="minorHAnsi" w:hAnsiTheme="minorHAnsi"/>
          <w:lang w:val="hu-HU"/>
        </w:rPr>
        <w:t>Partner</w:t>
      </w:r>
      <w:r w:rsidR="00B12AF1" w:rsidRPr="000A6611">
        <w:rPr>
          <w:rFonts w:asciiTheme="minorHAnsi" w:hAnsiTheme="minorHAnsi"/>
          <w:lang w:val="hu-HU"/>
        </w:rPr>
        <w:t xml:space="preserve"> (a továbbiakban V</w:t>
      </w:r>
      <w:r w:rsidR="00D80535" w:rsidRPr="000A6611">
        <w:rPr>
          <w:rFonts w:asciiTheme="minorHAnsi" w:hAnsiTheme="minorHAnsi"/>
          <w:lang w:val="hu-HU"/>
        </w:rPr>
        <w:t>P</w:t>
      </w:r>
      <w:r w:rsidR="00B12AF1" w:rsidRPr="000A6611">
        <w:rPr>
          <w:rFonts w:asciiTheme="minorHAnsi" w:hAnsiTheme="minorHAnsi"/>
          <w:lang w:val="hu-HU"/>
        </w:rPr>
        <w:t>), azaz f</w:t>
      </w:r>
      <w:r w:rsidR="00753C24" w:rsidRPr="000A6611">
        <w:rPr>
          <w:rFonts w:asciiTheme="minorHAnsi" w:hAnsiTheme="minorHAnsi"/>
          <w:lang w:val="hu-HU"/>
        </w:rPr>
        <w:t>ő kedvezményezett</w:t>
      </w:r>
    </w:p>
    <w:p w14:paraId="6C346034" w14:textId="77777777" w:rsidR="00753C24" w:rsidRPr="000A6611" w:rsidRDefault="00753C24" w:rsidP="00E87292">
      <w:pPr>
        <w:rPr>
          <w:rFonts w:asciiTheme="minorHAnsi" w:hAnsiTheme="minorHAnsi"/>
          <w:lang w:val="hu-HU"/>
        </w:rPr>
      </w:pPr>
    </w:p>
    <w:p w14:paraId="305BAD6B" w14:textId="66E169D7" w:rsidR="005E0EB2" w:rsidRPr="000A6611" w:rsidRDefault="00753C24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között</w:t>
      </w:r>
      <w:r w:rsidR="00A819B8" w:rsidRPr="000A6611">
        <w:rPr>
          <w:rFonts w:asciiTheme="minorHAnsi" w:hAnsiTheme="minorHAnsi"/>
          <w:lang w:val="hu-HU"/>
        </w:rPr>
        <w:t xml:space="preserve">, </w:t>
      </w:r>
    </w:p>
    <w:p w14:paraId="4818A588" w14:textId="77777777" w:rsidR="00E92F22" w:rsidRPr="000A6611" w:rsidRDefault="00E92F22" w:rsidP="00E87292">
      <w:pPr>
        <w:rPr>
          <w:rFonts w:asciiTheme="minorHAnsi" w:hAnsiTheme="minorHAnsi"/>
          <w:sz w:val="13"/>
          <w:szCs w:val="13"/>
          <w:lang w:val="hu-HU"/>
        </w:rPr>
      </w:pPr>
    </w:p>
    <w:p w14:paraId="1101AE45" w14:textId="77777777" w:rsidR="00030F14" w:rsidRPr="000A6611" w:rsidRDefault="00030F14" w:rsidP="00E87292">
      <w:pPr>
        <w:rPr>
          <w:rFonts w:asciiTheme="minorHAnsi" w:hAnsiTheme="minorHAnsi"/>
          <w:lang w:val="hu-HU"/>
        </w:rPr>
      </w:pPr>
    </w:p>
    <w:p w14:paraId="4E9A57A8" w14:textId="522551FA" w:rsidR="000A0455" w:rsidRPr="000A6611" w:rsidRDefault="00A819B8" w:rsidP="000A0455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amely </w:t>
      </w:r>
      <w:r w:rsidR="00030F14" w:rsidRPr="000A6611">
        <w:rPr>
          <w:rFonts w:asciiTheme="minorHAnsi" w:hAnsiTheme="minorHAnsi"/>
          <w:lang w:val="hu-HU"/>
        </w:rPr>
        <w:t xml:space="preserve">a jelen szerződés </w:t>
      </w:r>
      <w:r w:rsidR="000A0455" w:rsidRPr="000A6611">
        <w:rPr>
          <w:rFonts w:asciiTheme="minorHAnsi" w:hAnsiTheme="minorHAnsi"/>
          <w:lang w:val="hu-HU"/>
        </w:rPr>
        <w:t>§ 1</w:t>
      </w:r>
      <w:r w:rsidR="00030F14" w:rsidRPr="000A6611">
        <w:rPr>
          <w:rFonts w:asciiTheme="minorHAnsi" w:hAnsiTheme="minorHAnsi"/>
          <w:lang w:val="hu-HU"/>
        </w:rPr>
        <w:t xml:space="preserve"> </w:t>
      </w:r>
      <w:r w:rsidR="000A0455" w:rsidRPr="000A6611">
        <w:rPr>
          <w:rFonts w:asciiTheme="minorHAnsi" w:hAnsiTheme="minorHAnsi"/>
          <w:lang w:val="hu-HU"/>
        </w:rPr>
        <w:t>pontjában</w:t>
      </w:r>
      <w:r w:rsidR="00030F14" w:rsidRPr="000A6611">
        <w:rPr>
          <w:rFonts w:asciiTheme="minorHAnsi" w:hAnsiTheme="minorHAnsi"/>
          <w:lang w:val="hu-HU"/>
        </w:rPr>
        <w:t xml:space="preserve"> felsorolt sz</w:t>
      </w:r>
      <w:r w:rsidR="000A0455" w:rsidRPr="000A6611">
        <w:rPr>
          <w:rFonts w:asciiTheme="minorHAnsi" w:hAnsiTheme="minorHAnsi"/>
          <w:lang w:val="hu-HU"/>
        </w:rPr>
        <w:t>ab</w:t>
      </w:r>
      <w:r w:rsidRPr="000A6611">
        <w:rPr>
          <w:rFonts w:asciiTheme="minorHAnsi" w:hAnsiTheme="minorHAnsi"/>
          <w:lang w:val="hu-HU"/>
        </w:rPr>
        <w:t>ályok és dokumentumok alapján rögzíti a</w:t>
      </w:r>
      <w:r w:rsidR="000A0455" w:rsidRPr="000A6611">
        <w:rPr>
          <w:rFonts w:asciiTheme="minorHAnsi" w:hAnsiTheme="minorHAnsi"/>
          <w:lang w:val="hu-HU"/>
        </w:rPr>
        <w:t xml:space="preserve"> </w:t>
      </w:r>
      <w:r w:rsidRPr="000A6611">
        <w:rPr>
          <w:rFonts w:asciiTheme="minorHAnsi" w:hAnsiTheme="minorHAnsi"/>
          <w:b/>
          <w:lang w:val="hu-HU"/>
        </w:rPr>
        <w:t>„</w:t>
      </w:r>
      <w:r w:rsidR="000A0455" w:rsidRPr="000A6611">
        <w:rPr>
          <w:rFonts w:asciiTheme="minorHAnsi" w:hAnsiTheme="minorHAnsi"/>
          <w:b/>
          <w:lang w:val="hu-HU"/>
        </w:rPr>
        <w:t xml:space="preserve">CE1578 City </w:t>
      </w:r>
      <w:proofErr w:type="spellStart"/>
      <w:r w:rsidR="000A0455" w:rsidRPr="000A6611">
        <w:rPr>
          <w:rFonts w:asciiTheme="minorHAnsi" w:hAnsiTheme="minorHAnsi"/>
          <w:b/>
          <w:lang w:val="hu-HU"/>
        </w:rPr>
        <w:t>Water</w:t>
      </w:r>
      <w:proofErr w:type="spellEnd"/>
      <w:r w:rsidR="000A0455" w:rsidRPr="000A6611">
        <w:rPr>
          <w:rFonts w:asciiTheme="minorHAnsi" w:hAnsiTheme="minorHAnsi"/>
          <w:b/>
          <w:lang w:val="hu-HU"/>
        </w:rPr>
        <w:t xml:space="preserve"> </w:t>
      </w:r>
      <w:proofErr w:type="spellStart"/>
      <w:r w:rsidR="000A0455" w:rsidRPr="000A6611">
        <w:rPr>
          <w:rFonts w:asciiTheme="minorHAnsi" w:hAnsiTheme="minorHAnsi"/>
          <w:b/>
          <w:lang w:val="hu-HU"/>
        </w:rPr>
        <w:t>Circles</w:t>
      </w:r>
      <w:proofErr w:type="spellEnd"/>
      <w:r w:rsidR="000A0455" w:rsidRPr="000A6611">
        <w:rPr>
          <w:rFonts w:asciiTheme="minorHAnsi" w:hAnsiTheme="minorHAnsi"/>
          <w:b/>
          <w:lang w:val="hu-HU"/>
        </w:rPr>
        <w:t xml:space="preserve"> – Városi együttműködési modell a vízfelhasználás és újrahasznosítás hatékonyságának növelésére integrált körforgásos gazdasági megközelítés alkalmazásával a közép-európai funkcionális városi területeken</w:t>
      </w:r>
      <w:r w:rsidRPr="000A6611">
        <w:rPr>
          <w:rFonts w:asciiTheme="minorHAnsi" w:hAnsiTheme="minorHAnsi"/>
          <w:b/>
          <w:lang w:val="hu-HU"/>
        </w:rPr>
        <w:t>”</w:t>
      </w:r>
      <w:r w:rsidRPr="000A6611">
        <w:rPr>
          <w:rFonts w:asciiTheme="minorHAnsi" w:hAnsiTheme="minorHAnsi"/>
          <w:lang w:val="hu-HU"/>
        </w:rPr>
        <w:t xml:space="preserve"> elnevezésű projekt végrehajtásával kapcsolatos rendelkezéseket. </w:t>
      </w:r>
    </w:p>
    <w:p w14:paraId="140EEB16" w14:textId="77777777" w:rsidR="000A0455" w:rsidRPr="000A6611" w:rsidRDefault="000A0455" w:rsidP="00E87292">
      <w:pPr>
        <w:rPr>
          <w:rFonts w:asciiTheme="minorHAnsi" w:hAnsiTheme="minorHAnsi"/>
          <w:lang w:val="hu-HU"/>
        </w:rPr>
      </w:pPr>
    </w:p>
    <w:p w14:paraId="1D6F0C34" w14:textId="77777777" w:rsidR="0080589A" w:rsidRPr="000A6611" w:rsidRDefault="0080589A" w:rsidP="00E87292">
      <w:pPr>
        <w:rPr>
          <w:rFonts w:asciiTheme="minorHAnsi" w:hAnsiTheme="minorHAnsi"/>
          <w:lang w:val="hu-HU"/>
        </w:rPr>
      </w:pPr>
    </w:p>
    <w:p w14:paraId="68A74A2F" w14:textId="77777777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§ 1</w:t>
      </w:r>
    </w:p>
    <w:p w14:paraId="4833DB0A" w14:textId="35884501" w:rsidR="0080589A" w:rsidRPr="000A6611" w:rsidRDefault="00C249ED" w:rsidP="0027520E">
      <w:pPr>
        <w:outlineLvl w:val="0"/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Jogi keretfeltételek</w:t>
      </w:r>
    </w:p>
    <w:p w14:paraId="7726E6B4" w14:textId="77777777" w:rsidR="00EC1F39" w:rsidRPr="000A6611" w:rsidRDefault="00EC1F39" w:rsidP="00E87292">
      <w:pPr>
        <w:rPr>
          <w:rFonts w:asciiTheme="minorHAnsi" w:hAnsiTheme="minorHAnsi"/>
          <w:lang w:val="hu-HU"/>
        </w:rPr>
      </w:pPr>
    </w:p>
    <w:p w14:paraId="6956E61E" w14:textId="21004FF2" w:rsidR="00C7446E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1.</w:t>
      </w:r>
      <w:r w:rsidR="000A0455" w:rsidRPr="000A6611">
        <w:rPr>
          <w:rFonts w:asciiTheme="minorHAnsi" w:hAnsiTheme="minorHAnsi"/>
          <w:lang w:val="hu-HU"/>
        </w:rPr>
        <w:t xml:space="preserve"> </w:t>
      </w:r>
      <w:r w:rsidR="00C7446E" w:rsidRPr="000A6611">
        <w:rPr>
          <w:rFonts w:asciiTheme="minorHAnsi" w:hAnsiTheme="minorHAnsi"/>
          <w:lang w:val="hu-HU"/>
        </w:rPr>
        <w:t>Jelen szerződ</w:t>
      </w:r>
      <w:r w:rsidR="002C5439" w:rsidRPr="000A6611">
        <w:rPr>
          <w:rFonts w:asciiTheme="minorHAnsi" w:hAnsiTheme="minorHAnsi"/>
          <w:lang w:val="hu-HU"/>
        </w:rPr>
        <w:t>és alapját az alábbi jogszabályok képezik:</w:t>
      </w:r>
    </w:p>
    <w:p w14:paraId="6F7E1ED2" w14:textId="77777777" w:rsidR="002C5439" w:rsidRPr="000A6611" w:rsidRDefault="002C5439" w:rsidP="00E87292">
      <w:pPr>
        <w:rPr>
          <w:rFonts w:asciiTheme="minorHAnsi" w:hAnsiTheme="minorHAnsi"/>
          <w:lang w:val="hu-HU"/>
        </w:rPr>
      </w:pPr>
    </w:p>
    <w:p w14:paraId="6B9FBFC0" w14:textId="42B48B42" w:rsidR="007658A4" w:rsidRPr="000A6611" w:rsidRDefault="00DF0E4E" w:rsidP="002378BE">
      <w:pPr>
        <w:pStyle w:val="Listaszerbekezds"/>
        <w:numPr>
          <w:ilvl w:val="0"/>
          <w:numId w:val="2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 2014-2020-as időszakra vonatkozó</w:t>
      </w:r>
      <w:r w:rsidR="0023010A" w:rsidRPr="000A6611">
        <w:rPr>
          <w:rFonts w:asciiTheme="minorHAnsi" w:hAnsiTheme="minorHAnsi"/>
          <w:lang w:val="hu-HU"/>
        </w:rPr>
        <w:t xml:space="preserve"> Európai </w:t>
      </w:r>
      <w:r w:rsidR="00D45A96" w:rsidRPr="000A6611">
        <w:rPr>
          <w:rFonts w:asciiTheme="minorHAnsi" w:hAnsiTheme="minorHAnsi"/>
          <w:lang w:val="hu-HU"/>
        </w:rPr>
        <w:t>S</w:t>
      </w:r>
      <w:r w:rsidR="0023010A" w:rsidRPr="000A6611">
        <w:rPr>
          <w:rFonts w:asciiTheme="minorHAnsi" w:hAnsiTheme="minorHAnsi"/>
          <w:lang w:val="hu-HU"/>
        </w:rPr>
        <w:t xml:space="preserve">trukturális és </w:t>
      </w:r>
      <w:r w:rsidR="00D45A96" w:rsidRPr="000A6611">
        <w:rPr>
          <w:rFonts w:asciiTheme="minorHAnsi" w:hAnsiTheme="minorHAnsi"/>
          <w:lang w:val="hu-HU"/>
        </w:rPr>
        <w:t>B</w:t>
      </w:r>
      <w:r w:rsidR="0023010A" w:rsidRPr="000A6611">
        <w:rPr>
          <w:rFonts w:asciiTheme="minorHAnsi" w:hAnsiTheme="minorHAnsi"/>
          <w:lang w:val="hu-HU"/>
        </w:rPr>
        <w:t xml:space="preserve">eruházási </w:t>
      </w:r>
      <w:r w:rsidR="00D45A96" w:rsidRPr="000A6611">
        <w:rPr>
          <w:rFonts w:asciiTheme="minorHAnsi" w:hAnsiTheme="minorHAnsi"/>
          <w:lang w:val="hu-HU"/>
        </w:rPr>
        <w:t>A</w:t>
      </w:r>
      <w:r w:rsidR="0023010A" w:rsidRPr="000A6611">
        <w:rPr>
          <w:rFonts w:asciiTheme="minorHAnsi" w:hAnsiTheme="minorHAnsi"/>
          <w:lang w:val="hu-HU"/>
        </w:rPr>
        <w:t>lapok</w:t>
      </w:r>
      <w:r w:rsidRPr="000A6611">
        <w:rPr>
          <w:rFonts w:asciiTheme="minorHAnsi" w:hAnsiTheme="minorHAnsi"/>
          <w:lang w:val="hu-HU"/>
        </w:rPr>
        <w:t xml:space="preserve"> szabályozás</w:t>
      </w:r>
      <w:r w:rsidR="00D45A96" w:rsidRPr="000A6611">
        <w:rPr>
          <w:rFonts w:asciiTheme="minorHAnsi" w:hAnsiTheme="minorHAnsi"/>
          <w:lang w:val="hu-HU"/>
        </w:rPr>
        <w:t>a</w:t>
      </w:r>
      <w:r w:rsidRPr="000A6611">
        <w:rPr>
          <w:rFonts w:asciiTheme="minorHAnsi" w:hAnsiTheme="minorHAnsi"/>
          <w:lang w:val="hu-HU"/>
        </w:rPr>
        <w:t>, Felhat</w:t>
      </w:r>
      <w:r w:rsidR="007B276A" w:rsidRPr="000A6611">
        <w:rPr>
          <w:rFonts w:asciiTheme="minorHAnsi" w:hAnsiTheme="minorHAnsi"/>
          <w:lang w:val="hu-HU"/>
        </w:rPr>
        <w:t>al</w:t>
      </w:r>
      <w:r w:rsidRPr="000A6611">
        <w:rPr>
          <w:rFonts w:asciiTheme="minorHAnsi" w:hAnsiTheme="minorHAnsi"/>
          <w:lang w:val="hu-HU"/>
        </w:rPr>
        <w:t xml:space="preserve">mazáson alapuló és </w:t>
      </w:r>
      <w:r w:rsidR="00D45A96" w:rsidRPr="000A6611">
        <w:rPr>
          <w:rFonts w:asciiTheme="minorHAnsi" w:hAnsiTheme="minorHAnsi"/>
          <w:lang w:val="hu-HU"/>
        </w:rPr>
        <w:t>V</w:t>
      </w:r>
      <w:r w:rsidRPr="000A6611">
        <w:rPr>
          <w:rFonts w:asciiTheme="minorHAnsi" w:hAnsiTheme="minorHAnsi"/>
          <w:lang w:val="hu-HU"/>
        </w:rPr>
        <w:t>égrehajtási</w:t>
      </w:r>
      <w:r w:rsidR="00360703" w:rsidRPr="000A6611">
        <w:rPr>
          <w:rFonts w:asciiTheme="minorHAnsi" w:hAnsiTheme="minorHAnsi"/>
          <w:lang w:val="hu-HU"/>
        </w:rPr>
        <w:t xml:space="preserve"> </w:t>
      </w:r>
      <w:r w:rsidR="00D45A96" w:rsidRPr="000A6611">
        <w:rPr>
          <w:rFonts w:asciiTheme="minorHAnsi" w:hAnsiTheme="minorHAnsi"/>
          <w:lang w:val="hu-HU"/>
        </w:rPr>
        <w:t>rendeletek</w:t>
      </w:r>
      <w:r w:rsidR="00360703" w:rsidRPr="000A6611">
        <w:rPr>
          <w:rFonts w:asciiTheme="minorHAnsi" w:hAnsiTheme="minorHAnsi"/>
          <w:lang w:val="hu-HU"/>
        </w:rPr>
        <w:t xml:space="preserve">, különös </w:t>
      </w:r>
      <w:r w:rsidR="00360703" w:rsidRPr="000A6611">
        <w:rPr>
          <w:rFonts w:asciiTheme="minorHAnsi" w:hAnsiTheme="minorHAnsi"/>
          <w:lang w:val="hu-HU"/>
        </w:rPr>
        <w:lastRenderedPageBreak/>
        <w:t>tekintettel az Európai Parlament és a Tanács 2013. december 17-i 1303/2</w:t>
      </w:r>
      <w:r w:rsidR="002378BE" w:rsidRPr="000A6611">
        <w:rPr>
          <w:rFonts w:asciiTheme="minorHAnsi" w:hAnsiTheme="minorHAnsi"/>
          <w:lang w:val="hu-HU"/>
        </w:rPr>
        <w:t>013/EU rendelete 125 (3) cikk</w:t>
      </w:r>
      <w:r w:rsidR="00360703" w:rsidRPr="000A6611">
        <w:rPr>
          <w:rFonts w:asciiTheme="minorHAnsi" w:hAnsiTheme="minorHAnsi"/>
          <w:lang w:val="hu-HU"/>
        </w:rPr>
        <w:t>ére</w:t>
      </w:r>
      <w:r w:rsidR="007658A4" w:rsidRPr="000A6611">
        <w:rPr>
          <w:rFonts w:asciiTheme="minorHAnsi" w:hAnsiTheme="minorHAnsi"/>
          <w:lang w:val="hu-HU"/>
        </w:rPr>
        <w:t>, valamint az Európai Parlament és a Tanács 2015. december 17-ig 1299/2013/EU rendelete 12 (5) cikkére az alábbiakban meghatározottak szerint;</w:t>
      </w:r>
    </w:p>
    <w:p w14:paraId="36D4DB8C" w14:textId="77777777" w:rsidR="007658A4" w:rsidRPr="000A6611" w:rsidRDefault="007658A4" w:rsidP="007658A4">
      <w:pPr>
        <w:rPr>
          <w:rFonts w:asciiTheme="minorHAnsi" w:hAnsiTheme="minorHAnsi"/>
          <w:b/>
          <w:bCs/>
          <w:lang w:val="hu-HU"/>
        </w:rPr>
      </w:pPr>
    </w:p>
    <w:p w14:paraId="7FAD775B" w14:textId="3FC4947E" w:rsidR="00C7446E" w:rsidRPr="000A6611" w:rsidRDefault="007B276A" w:rsidP="002378BE">
      <w:pPr>
        <w:pStyle w:val="Listaszerbekezds"/>
        <w:numPr>
          <w:ilvl w:val="0"/>
          <w:numId w:val="2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Az Európai Bizottság álta</w:t>
      </w:r>
      <w:r w:rsidR="00C249ED" w:rsidRPr="000A6611">
        <w:rPr>
          <w:rFonts w:asciiTheme="minorHAnsi" w:hAnsiTheme="minorHAnsi"/>
          <w:lang w:val="hu-HU"/>
        </w:rPr>
        <w:t>l 2014. december 16-án jóváhagy</w:t>
      </w:r>
      <w:r w:rsidRPr="000A6611">
        <w:rPr>
          <w:rFonts w:asciiTheme="minorHAnsi" w:hAnsiTheme="minorHAnsi"/>
          <w:lang w:val="hu-HU"/>
        </w:rPr>
        <w:t xml:space="preserve">ott </w:t>
      </w:r>
      <w:proofErr w:type="spellStart"/>
      <w:r w:rsidRPr="000A6611">
        <w:rPr>
          <w:rFonts w:asciiTheme="minorHAnsi" w:hAnsiTheme="minorHAnsi"/>
          <w:lang w:val="hu-HU"/>
        </w:rPr>
        <w:t>Interreg</w:t>
      </w:r>
      <w:proofErr w:type="spellEnd"/>
      <w:r w:rsidRPr="000A6611">
        <w:rPr>
          <w:rFonts w:asciiTheme="minorHAnsi" w:hAnsiTheme="minorHAnsi"/>
          <w:lang w:val="hu-HU"/>
        </w:rPr>
        <w:t xml:space="preserve"> </w:t>
      </w:r>
      <w:r w:rsidR="002378BE" w:rsidRPr="000A6611">
        <w:rPr>
          <w:rFonts w:asciiTheme="minorHAnsi" w:hAnsiTheme="minorHAnsi"/>
          <w:lang w:val="hu-HU"/>
        </w:rPr>
        <w:t>C</w:t>
      </w:r>
      <w:r w:rsidR="00C249ED" w:rsidRPr="000A6611">
        <w:rPr>
          <w:rFonts w:asciiTheme="minorHAnsi" w:hAnsiTheme="minorHAnsi"/>
          <w:lang w:val="hu-HU"/>
        </w:rPr>
        <w:t>E</w:t>
      </w:r>
      <w:r w:rsidR="002378BE" w:rsidRPr="000A6611">
        <w:rPr>
          <w:rFonts w:asciiTheme="minorHAnsi" w:hAnsiTheme="minorHAnsi"/>
          <w:lang w:val="hu-HU"/>
        </w:rPr>
        <w:t>NTRAL EUROPE</w:t>
      </w:r>
      <w:r w:rsidRPr="000A6611">
        <w:rPr>
          <w:rFonts w:asciiTheme="minorHAnsi" w:hAnsiTheme="minorHAnsi"/>
          <w:lang w:val="hu-HU"/>
        </w:rPr>
        <w:t xml:space="preserve"> Területi Együttműködés Program</w:t>
      </w:r>
      <w:r w:rsidR="00D3531D" w:rsidRPr="000A6611">
        <w:rPr>
          <w:rFonts w:asciiTheme="minorHAnsi" w:hAnsiTheme="minorHAnsi"/>
          <w:lang w:val="hu-HU"/>
        </w:rPr>
        <w:t xml:space="preserve"> ( C(2014) 10023 végleges határozat), amely </w:t>
      </w:r>
      <w:r w:rsidR="002378BE" w:rsidRPr="000A6611">
        <w:rPr>
          <w:rFonts w:asciiTheme="minorHAnsi" w:hAnsiTheme="minorHAnsi"/>
          <w:lang w:val="hu-HU"/>
        </w:rPr>
        <w:t xml:space="preserve">rögzíti </w:t>
      </w:r>
      <w:r w:rsidR="005B6A9F" w:rsidRPr="000A6611">
        <w:rPr>
          <w:rFonts w:asciiTheme="minorHAnsi" w:hAnsiTheme="minorHAnsi"/>
          <w:lang w:val="hu-HU"/>
        </w:rPr>
        <w:t>a Program stratégiáját (a továbbiakban KÖZÉP EURÓPA EP) ;</w:t>
      </w:r>
    </w:p>
    <w:p w14:paraId="097B2AF1" w14:textId="77777777" w:rsidR="005B6A9F" w:rsidRPr="000A6611" w:rsidRDefault="005B6A9F" w:rsidP="00E87292">
      <w:pPr>
        <w:rPr>
          <w:rFonts w:asciiTheme="minorHAnsi" w:hAnsiTheme="minorHAnsi"/>
          <w:lang w:val="hu-HU"/>
        </w:rPr>
      </w:pPr>
    </w:p>
    <w:p w14:paraId="552B0264" w14:textId="4A0EC45E" w:rsidR="005B6A9F" w:rsidRPr="000A6611" w:rsidRDefault="005B6A9F" w:rsidP="002378BE">
      <w:pPr>
        <w:pStyle w:val="Listaszerbekezds"/>
        <w:numPr>
          <w:ilvl w:val="0"/>
          <w:numId w:val="2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Az Osztrák Köztársaság szerződéses viszonyra vonatkozó jogszabályai;</w:t>
      </w:r>
    </w:p>
    <w:p w14:paraId="5F7935B5" w14:textId="77777777" w:rsidR="005B6A9F" w:rsidRPr="000A6611" w:rsidRDefault="005B6A9F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480E3B58" w14:textId="433A67C1" w:rsidR="005B6A9F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5B6A9F" w:rsidRPr="000A6611">
        <w:rPr>
          <w:rFonts w:asciiTheme="minorHAnsi" w:hAnsiTheme="minorHAnsi"/>
          <w:lang w:val="hu-HU"/>
        </w:rPr>
        <w:t xml:space="preserve">Az alábbi jogszabályok és dokumentumok </w:t>
      </w:r>
      <w:r w:rsidR="001F7CFF" w:rsidRPr="000A6611">
        <w:rPr>
          <w:rFonts w:asciiTheme="minorHAnsi" w:hAnsiTheme="minorHAnsi"/>
          <w:lang w:val="hu-HU"/>
        </w:rPr>
        <w:t>képezik</w:t>
      </w:r>
      <w:r w:rsidR="005B6A9F" w:rsidRPr="000A6611">
        <w:rPr>
          <w:rFonts w:asciiTheme="minorHAnsi" w:hAnsiTheme="minorHAnsi"/>
          <w:lang w:val="hu-HU"/>
        </w:rPr>
        <w:t xml:space="preserve"> a szerződéses felek jogait és kötelezettségeit meghatározó jogi kereteket:</w:t>
      </w:r>
    </w:p>
    <w:p w14:paraId="687E4298" w14:textId="77777777" w:rsidR="005B6A9F" w:rsidRPr="000A6611" w:rsidRDefault="005B6A9F" w:rsidP="00E87292">
      <w:pPr>
        <w:rPr>
          <w:rFonts w:asciiTheme="minorHAnsi" w:hAnsiTheme="minorHAnsi"/>
          <w:lang w:val="hu-HU"/>
        </w:rPr>
      </w:pPr>
    </w:p>
    <w:p w14:paraId="693EE82A" w14:textId="336C3FAE" w:rsidR="00DF3858" w:rsidRPr="000A6611" w:rsidRDefault="00E504F9" w:rsidP="002378BE">
      <w:pPr>
        <w:pStyle w:val="Listaszerbekezds"/>
        <w:numPr>
          <w:ilvl w:val="0"/>
          <w:numId w:val="3"/>
        </w:numPr>
        <w:rPr>
          <w:rFonts w:asciiTheme="minorHAnsi" w:hAnsiTheme="minorHAnsi"/>
          <w:bCs/>
          <w:lang w:val="hu-HU"/>
        </w:rPr>
      </w:pPr>
      <w:r w:rsidRPr="000A6611">
        <w:rPr>
          <w:rFonts w:asciiTheme="minorHAnsi" w:hAnsiTheme="minorHAnsi"/>
          <w:bCs/>
          <w:lang w:val="hu-HU"/>
        </w:rPr>
        <w:t xml:space="preserve">Az Európai </w:t>
      </w:r>
      <w:r w:rsidR="002378BE" w:rsidRPr="000A6611">
        <w:rPr>
          <w:rFonts w:asciiTheme="minorHAnsi" w:hAnsiTheme="minorHAnsi"/>
          <w:bCs/>
          <w:lang w:val="hu-HU"/>
        </w:rPr>
        <w:t>P</w:t>
      </w:r>
      <w:r w:rsidRPr="000A6611">
        <w:rPr>
          <w:rFonts w:asciiTheme="minorHAnsi" w:hAnsiTheme="minorHAnsi"/>
          <w:bCs/>
          <w:lang w:val="hu-HU"/>
        </w:rPr>
        <w:t>arlament és a Tanács 966/2012/</w:t>
      </w:r>
      <w:r w:rsidR="002378BE" w:rsidRPr="000A6611">
        <w:rPr>
          <w:rFonts w:asciiTheme="minorHAnsi" w:hAnsiTheme="minorHAnsi"/>
          <w:bCs/>
          <w:lang w:val="hu-HU"/>
        </w:rPr>
        <w:t>EU</w:t>
      </w:r>
      <w:r w:rsidRPr="000A6611">
        <w:rPr>
          <w:rFonts w:asciiTheme="minorHAnsi" w:hAnsiTheme="minorHAnsi"/>
          <w:bCs/>
          <w:lang w:val="hu-HU"/>
        </w:rPr>
        <w:t>, Euratom rendelete (2012. október 25.) az Unió általános költségvetésére alkalmazandó pénzügyi szabályokról</w:t>
      </w:r>
      <w:r w:rsidR="00DF3858" w:rsidRPr="000A6611">
        <w:rPr>
          <w:rFonts w:asciiTheme="minorHAnsi" w:hAnsiTheme="minorHAnsi"/>
          <w:bCs/>
          <w:lang w:val="hu-HU"/>
        </w:rPr>
        <w:t xml:space="preserve"> és az 1605/2002/EK, Euratom tanácsi rendelet hatályon kívül helyezéséről</w:t>
      </w:r>
      <w:r w:rsidR="00C216C8" w:rsidRPr="000A6611">
        <w:rPr>
          <w:rFonts w:asciiTheme="minorHAnsi" w:hAnsiTheme="minorHAnsi"/>
          <w:bCs/>
          <w:lang w:val="hu-HU"/>
        </w:rPr>
        <w:t>, a Felhatalmazáson alapuló és végrehajtási rendelkezésekkel</w:t>
      </w:r>
      <w:r w:rsidR="00C216C8" w:rsidRPr="000A6611">
        <w:rPr>
          <w:rFonts w:asciiTheme="minorHAnsi" w:hAnsiTheme="minorHAnsi"/>
          <w:lang w:val="hu-HU"/>
        </w:rPr>
        <w:t>;</w:t>
      </w:r>
    </w:p>
    <w:p w14:paraId="2622D130" w14:textId="77777777" w:rsidR="00E504F9" w:rsidRPr="000A6611" w:rsidRDefault="00E504F9" w:rsidP="00E504F9">
      <w:pPr>
        <w:rPr>
          <w:rFonts w:asciiTheme="minorHAnsi" w:hAnsiTheme="minorHAnsi"/>
          <w:lang w:val="hu-HU"/>
        </w:rPr>
      </w:pPr>
    </w:p>
    <w:p w14:paraId="7C77E556" w14:textId="4D3CCA11" w:rsidR="002378BE" w:rsidRPr="000A6611" w:rsidRDefault="001F7CFF" w:rsidP="002378BE">
      <w:pPr>
        <w:pStyle w:val="Listaszerbekezds"/>
        <w:numPr>
          <w:ilvl w:val="0"/>
          <w:numId w:val="3"/>
        </w:numPr>
        <w:rPr>
          <w:rFonts w:asciiTheme="minorHAnsi" w:hAnsiTheme="minorHAnsi"/>
          <w:b/>
          <w:bCs/>
          <w:lang w:val="hu-HU"/>
        </w:rPr>
      </w:pPr>
      <w:r w:rsidRPr="000A6611">
        <w:rPr>
          <w:rFonts w:asciiTheme="minorHAnsi" w:hAnsiTheme="minorHAnsi"/>
          <w:lang w:val="hu-HU"/>
        </w:rPr>
        <w:t xml:space="preserve">A 2014-2020-as időszakra vonatkozó Európai </w:t>
      </w:r>
      <w:r w:rsidR="002378BE" w:rsidRPr="000A6611">
        <w:rPr>
          <w:rFonts w:asciiTheme="minorHAnsi" w:hAnsiTheme="minorHAnsi"/>
          <w:lang w:val="hu-HU"/>
        </w:rPr>
        <w:t>S</w:t>
      </w:r>
      <w:r w:rsidRPr="000A6611">
        <w:rPr>
          <w:rFonts w:asciiTheme="minorHAnsi" w:hAnsiTheme="minorHAnsi"/>
          <w:lang w:val="hu-HU"/>
        </w:rPr>
        <w:t xml:space="preserve">trukturális és </w:t>
      </w:r>
      <w:r w:rsidR="002378BE" w:rsidRPr="000A6611">
        <w:rPr>
          <w:rFonts w:asciiTheme="minorHAnsi" w:hAnsiTheme="minorHAnsi"/>
          <w:lang w:val="hu-HU"/>
        </w:rPr>
        <w:t>B</w:t>
      </w:r>
      <w:r w:rsidRPr="000A6611">
        <w:rPr>
          <w:rFonts w:asciiTheme="minorHAnsi" w:hAnsiTheme="minorHAnsi"/>
          <w:lang w:val="hu-HU"/>
        </w:rPr>
        <w:t xml:space="preserve">eruházási </w:t>
      </w:r>
      <w:r w:rsidR="002378BE" w:rsidRPr="000A6611">
        <w:rPr>
          <w:rFonts w:asciiTheme="minorHAnsi" w:hAnsiTheme="minorHAnsi"/>
          <w:lang w:val="hu-HU"/>
        </w:rPr>
        <w:t>A</w:t>
      </w:r>
      <w:r w:rsidRPr="000A6611">
        <w:rPr>
          <w:rFonts w:asciiTheme="minorHAnsi" w:hAnsiTheme="minorHAnsi"/>
          <w:lang w:val="hu-HU"/>
        </w:rPr>
        <w:t xml:space="preserve">lapok szabályozás, Felhatalmazáson alapuló és végrehajtási </w:t>
      </w:r>
      <w:r w:rsidR="0033444E" w:rsidRPr="000A6611">
        <w:rPr>
          <w:rFonts w:asciiTheme="minorHAnsi" w:hAnsiTheme="minorHAnsi"/>
          <w:lang w:val="hu-HU"/>
        </w:rPr>
        <w:t>rendelkezések</w:t>
      </w:r>
      <w:r w:rsidRPr="000A6611">
        <w:rPr>
          <w:rFonts w:asciiTheme="minorHAnsi" w:hAnsiTheme="minorHAnsi"/>
          <w:lang w:val="hu-HU"/>
        </w:rPr>
        <w:t>, különös</w:t>
      </w:r>
      <w:r w:rsidR="002378BE" w:rsidRPr="000A6611">
        <w:rPr>
          <w:rFonts w:asciiTheme="minorHAnsi" w:hAnsiTheme="minorHAnsi"/>
          <w:lang w:val="hu-HU"/>
        </w:rPr>
        <w:t>en:</w:t>
      </w:r>
    </w:p>
    <w:p w14:paraId="22D47FEF" w14:textId="77777777" w:rsidR="002378BE" w:rsidRPr="000A6611" w:rsidRDefault="002378BE" w:rsidP="002378BE">
      <w:pPr>
        <w:pStyle w:val="Listaszerbekezds"/>
        <w:rPr>
          <w:rFonts w:asciiTheme="minorHAnsi" w:hAnsiTheme="minorHAnsi"/>
          <w:b/>
          <w:bCs/>
          <w:lang w:val="hu-HU"/>
        </w:rPr>
      </w:pPr>
    </w:p>
    <w:p w14:paraId="60F3F2A1" w14:textId="0B1E3324" w:rsidR="002378BE" w:rsidRPr="000A6611" w:rsidRDefault="001F7CFF" w:rsidP="0033444E">
      <w:pPr>
        <w:pStyle w:val="Listaszerbekezds"/>
        <w:numPr>
          <w:ilvl w:val="1"/>
          <w:numId w:val="3"/>
        </w:numPr>
        <w:rPr>
          <w:rFonts w:asciiTheme="minorHAnsi" w:hAnsiTheme="minorHAnsi"/>
          <w:b/>
          <w:bCs/>
          <w:lang w:val="hu-HU"/>
        </w:rPr>
      </w:pPr>
      <w:r w:rsidRPr="000A6611">
        <w:rPr>
          <w:rFonts w:asciiTheme="minorHAnsi" w:hAnsiTheme="minorHAnsi"/>
          <w:lang w:val="hu-HU"/>
        </w:rPr>
        <w:t>az Európai Parlament és a Tanács 2013. december 17-i 1303/2013/EU rendelete</w:t>
      </w:r>
      <w:r w:rsidR="00AC6190" w:rsidRPr="000A6611">
        <w:rPr>
          <w:rFonts w:asciiTheme="minorHAnsi" w:hAnsiTheme="minorHAnsi"/>
          <w:lang w:val="hu-HU"/>
        </w:rPr>
        <w:t xml:space="preserve"> az Európai Regionális Fejlesztési Alapra, az Európai Szociális Alapra, a Kohéziós Alapra, az Európai Mezőgazdasági Vidékfejlesztési Alapra és az Európai Tengerügyi és Halászati Alapra vonatkozó közös rendelkezések megállapításáról, az Európai Regionális Fejlesztési Alapra, az Európai Szociális Alapra és a Kohéziós Alapra és az Európai Tengerügyi és Halászati Alapra vonatkozó általános rendelkezések megállapításáról és az 1083/2006/EK tanácsi rendelet hatályon kívül helyezéséről</w:t>
      </w:r>
      <w:r w:rsidR="002378BE" w:rsidRPr="000A6611">
        <w:rPr>
          <w:rFonts w:asciiTheme="minorHAnsi" w:hAnsiTheme="minorHAnsi"/>
          <w:lang w:val="hu-HU"/>
        </w:rPr>
        <w:t>, és annak módosításai</w:t>
      </w:r>
      <w:r w:rsidR="00AC6190" w:rsidRPr="000A6611">
        <w:rPr>
          <w:rFonts w:asciiTheme="minorHAnsi" w:hAnsiTheme="minorHAnsi"/>
          <w:lang w:val="hu-HU"/>
        </w:rPr>
        <w:t>;</w:t>
      </w:r>
    </w:p>
    <w:p w14:paraId="372D703A" w14:textId="77777777" w:rsidR="002378BE" w:rsidRPr="000A6611" w:rsidRDefault="0033444E" w:rsidP="0033444E">
      <w:pPr>
        <w:pStyle w:val="Listaszerbekezds"/>
        <w:numPr>
          <w:ilvl w:val="1"/>
          <w:numId w:val="3"/>
        </w:numPr>
        <w:rPr>
          <w:rFonts w:asciiTheme="minorHAnsi" w:hAnsiTheme="minorHAnsi"/>
          <w:b/>
          <w:bCs/>
          <w:lang w:val="hu-HU"/>
        </w:rPr>
      </w:pPr>
      <w:r w:rsidRPr="000A6611">
        <w:rPr>
          <w:rFonts w:asciiTheme="minorHAnsi" w:hAnsiTheme="minorHAnsi"/>
          <w:lang w:val="hu-HU"/>
        </w:rPr>
        <w:t>az Európai Parlament és a Tanács 1301/2013/EU rendelete (2013. december 17.) az Európai Regionális Fejlesztési Alapról és a „Beruházás a növekedésbe és munkahelyteremtésbe” célkitűzésről szóló egyedi rendelkezésekről, valamint az 1080/2006/EK rendelet hatályon kívül helyezéséről</w:t>
      </w:r>
      <w:r w:rsidR="002378BE" w:rsidRPr="000A6611">
        <w:rPr>
          <w:rFonts w:asciiTheme="minorHAnsi" w:hAnsiTheme="minorHAnsi"/>
          <w:lang w:val="hu-HU"/>
        </w:rPr>
        <w:t>, és módosításai</w:t>
      </w:r>
    </w:p>
    <w:p w14:paraId="7D908094" w14:textId="77777777" w:rsidR="00F2313E" w:rsidRPr="000A6611" w:rsidRDefault="0033444E" w:rsidP="0033444E">
      <w:pPr>
        <w:pStyle w:val="Listaszerbekezds"/>
        <w:numPr>
          <w:ilvl w:val="1"/>
          <w:numId w:val="3"/>
        </w:numPr>
        <w:rPr>
          <w:rFonts w:asciiTheme="minorHAnsi" w:hAnsiTheme="minorHAnsi"/>
          <w:b/>
          <w:bCs/>
          <w:lang w:val="hu-HU"/>
        </w:rPr>
      </w:pPr>
      <w:r w:rsidRPr="000A6611">
        <w:rPr>
          <w:rFonts w:asciiTheme="minorHAnsi" w:hAnsiTheme="minorHAnsi"/>
          <w:lang w:val="hu-HU"/>
        </w:rPr>
        <w:t>az Európai Parlament és a Tanács 1299/2013/</w:t>
      </w:r>
      <w:r w:rsidR="002378BE" w:rsidRPr="000A6611">
        <w:rPr>
          <w:rFonts w:asciiTheme="minorHAnsi" w:hAnsiTheme="minorHAnsi"/>
          <w:lang w:val="hu-HU"/>
        </w:rPr>
        <w:t>EU</w:t>
      </w:r>
      <w:r w:rsidRPr="000A6611">
        <w:rPr>
          <w:rFonts w:asciiTheme="minorHAnsi" w:hAnsiTheme="minorHAnsi"/>
          <w:lang w:val="hu-HU"/>
        </w:rPr>
        <w:t xml:space="preserve"> rendelete (2013. december 17.)</w:t>
      </w:r>
      <w:r w:rsidR="00F2313E" w:rsidRPr="000A6611">
        <w:rPr>
          <w:rFonts w:asciiTheme="minorHAnsi" w:hAnsiTheme="minorHAnsi"/>
          <w:lang w:val="hu-HU"/>
        </w:rPr>
        <w:t xml:space="preserve"> </w:t>
      </w:r>
      <w:r w:rsidRPr="000A6611">
        <w:rPr>
          <w:rFonts w:asciiTheme="minorHAnsi" w:hAnsiTheme="minorHAnsi"/>
          <w:lang w:val="hu-HU"/>
        </w:rPr>
        <w:t>az Európai Regionális Fejlesztési Alap által az európai területi együttműködési célkitűzésnek nyújtott támogatásra vonatkozó egyedi rendelkezésekről</w:t>
      </w:r>
      <w:r w:rsidR="002378BE" w:rsidRPr="000A6611">
        <w:rPr>
          <w:rFonts w:asciiTheme="minorHAnsi" w:hAnsiTheme="minorHAnsi"/>
          <w:lang w:val="hu-HU"/>
        </w:rPr>
        <w:t>, és annak módosításai;</w:t>
      </w:r>
      <w:r w:rsidR="007C5E4F" w:rsidRPr="000A6611">
        <w:rPr>
          <w:rFonts w:asciiTheme="minorHAnsi" w:hAnsiTheme="minorHAnsi"/>
          <w:lang w:val="hu-HU"/>
        </w:rPr>
        <w:t xml:space="preserve"> </w:t>
      </w:r>
    </w:p>
    <w:p w14:paraId="047758E2" w14:textId="7475D181" w:rsidR="0033444E" w:rsidRPr="000A6611" w:rsidRDefault="0033444E" w:rsidP="0033444E">
      <w:pPr>
        <w:pStyle w:val="Listaszerbekezds"/>
        <w:numPr>
          <w:ilvl w:val="1"/>
          <w:numId w:val="3"/>
        </w:numPr>
        <w:rPr>
          <w:rFonts w:asciiTheme="minorHAnsi" w:hAnsiTheme="minorHAnsi"/>
          <w:b/>
          <w:bCs/>
          <w:lang w:val="hu-HU"/>
        </w:rPr>
      </w:pPr>
      <w:r w:rsidRPr="000A6611">
        <w:rPr>
          <w:rFonts w:asciiTheme="minorHAnsi" w:hAnsiTheme="minorHAnsi"/>
          <w:bCs/>
          <w:lang w:val="hu-HU"/>
        </w:rPr>
        <w:t>Felhatalmazáson alapuló és végrehajtási rendelkezések, különös tekintettel a Bizottság 481/2014/</w:t>
      </w:r>
      <w:r w:rsidR="003C1B55" w:rsidRPr="000A6611">
        <w:rPr>
          <w:rFonts w:asciiTheme="minorHAnsi" w:hAnsiTheme="minorHAnsi"/>
          <w:bCs/>
          <w:lang w:val="hu-HU"/>
        </w:rPr>
        <w:t>EU</w:t>
      </w:r>
      <w:r w:rsidRPr="000A6611">
        <w:rPr>
          <w:rFonts w:asciiTheme="minorHAnsi" w:hAnsiTheme="minorHAnsi"/>
          <w:bCs/>
          <w:lang w:val="hu-HU"/>
        </w:rPr>
        <w:t xml:space="preserve"> felhatalmazáson alapuló rendeletére (201</w:t>
      </w:r>
      <w:r w:rsidR="00F2313E" w:rsidRPr="000A6611">
        <w:rPr>
          <w:rFonts w:asciiTheme="minorHAnsi" w:hAnsiTheme="minorHAnsi"/>
          <w:bCs/>
          <w:lang w:val="hu-HU"/>
        </w:rPr>
        <w:t>4. március 4.) az 1299/2013/EU Európai P</w:t>
      </w:r>
      <w:r w:rsidRPr="000A6611">
        <w:rPr>
          <w:rFonts w:asciiTheme="minorHAnsi" w:hAnsiTheme="minorHAnsi"/>
          <w:bCs/>
          <w:lang w:val="hu-HU"/>
        </w:rPr>
        <w:t xml:space="preserve">arlamenti és </w:t>
      </w:r>
      <w:r w:rsidR="00F2313E" w:rsidRPr="000A6611">
        <w:rPr>
          <w:rFonts w:asciiTheme="minorHAnsi" w:hAnsiTheme="minorHAnsi"/>
          <w:bCs/>
          <w:lang w:val="hu-HU"/>
        </w:rPr>
        <w:t>T</w:t>
      </w:r>
      <w:r w:rsidRPr="000A6611">
        <w:rPr>
          <w:rFonts w:asciiTheme="minorHAnsi" w:hAnsiTheme="minorHAnsi"/>
          <w:bCs/>
          <w:lang w:val="hu-HU"/>
        </w:rPr>
        <w:t>anácsi rendeletnek az együttműködési programok kiadásainak elszámolhatóságára vonatkozó egyedi szabályok tekintetében történő kiegészítéséről</w:t>
      </w:r>
      <w:r w:rsidR="00F2313E" w:rsidRPr="000A6611">
        <w:rPr>
          <w:rFonts w:asciiTheme="minorHAnsi" w:hAnsiTheme="minorHAnsi"/>
          <w:bCs/>
          <w:lang w:val="hu-HU"/>
        </w:rPr>
        <w:t>, és annak módosításai</w:t>
      </w:r>
      <w:r w:rsidR="00F2313E" w:rsidRPr="000A6611">
        <w:rPr>
          <w:rFonts w:asciiTheme="minorHAnsi" w:hAnsiTheme="minorHAnsi"/>
          <w:lang w:val="hu-HU"/>
        </w:rPr>
        <w:t>;</w:t>
      </w:r>
    </w:p>
    <w:p w14:paraId="3C6C4E72" w14:textId="72C6E18D" w:rsidR="00E87292" w:rsidRPr="000A6611" w:rsidRDefault="00E87292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4B08F2D3" w14:textId="77777777" w:rsidR="007C5E4F" w:rsidRPr="000A6611" w:rsidRDefault="007C5E4F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30D9CD09" w14:textId="77777777" w:rsidR="003C1B55" w:rsidRPr="000A6611" w:rsidRDefault="003C1B55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0ED95152" w14:textId="77777777" w:rsidR="00F2313E" w:rsidRPr="000A6611" w:rsidRDefault="003C1B55" w:rsidP="003C1B55">
      <w:pPr>
        <w:pStyle w:val="Listaszerbekezds"/>
        <w:numPr>
          <w:ilvl w:val="0"/>
          <w:numId w:val="4"/>
        </w:numPr>
        <w:rPr>
          <w:rFonts w:asciiTheme="minorHAnsi" w:hAnsiTheme="minorHAnsi"/>
          <w:bCs/>
          <w:lang w:val="hu-HU"/>
        </w:rPr>
      </w:pPr>
      <w:r w:rsidRPr="000A6611">
        <w:rPr>
          <w:rFonts w:asciiTheme="minorHAnsi" w:hAnsiTheme="minorHAnsi"/>
          <w:bCs/>
          <w:lang w:val="hu-HU"/>
        </w:rPr>
        <w:lastRenderedPageBreak/>
        <w:t>A</w:t>
      </w:r>
      <w:r w:rsidR="00F2313E" w:rsidRPr="000A6611">
        <w:rPr>
          <w:rFonts w:asciiTheme="minorHAnsi" w:hAnsiTheme="minorHAnsi"/>
          <w:bCs/>
          <w:lang w:val="hu-HU"/>
        </w:rPr>
        <w:t>z Európai B</w:t>
      </w:r>
      <w:r w:rsidRPr="000A6611">
        <w:rPr>
          <w:rFonts w:asciiTheme="minorHAnsi" w:hAnsiTheme="minorHAnsi"/>
          <w:bCs/>
          <w:lang w:val="hu-HU"/>
        </w:rPr>
        <w:t>izottság 1407/2013/EU rendelete (2013. december 18.) az Európai Unió működéséről szóló szerződés 107. és 108. cikkének a csekély összegű támogatásokra</w:t>
      </w:r>
      <w:r w:rsidR="00F2313E" w:rsidRPr="000A6611">
        <w:rPr>
          <w:rFonts w:asciiTheme="minorHAnsi" w:hAnsiTheme="minorHAnsi"/>
          <w:bCs/>
          <w:lang w:val="hu-HU"/>
        </w:rPr>
        <w:t xml:space="preserve"> (de </w:t>
      </w:r>
      <w:proofErr w:type="spellStart"/>
      <w:r w:rsidR="00F2313E" w:rsidRPr="000A6611">
        <w:rPr>
          <w:rFonts w:asciiTheme="minorHAnsi" w:hAnsiTheme="minorHAnsi"/>
          <w:bCs/>
          <w:lang w:val="hu-HU"/>
        </w:rPr>
        <w:t>minimis</w:t>
      </w:r>
      <w:proofErr w:type="spellEnd"/>
      <w:r w:rsidR="00F2313E" w:rsidRPr="000A6611">
        <w:rPr>
          <w:rFonts w:asciiTheme="minorHAnsi" w:hAnsiTheme="minorHAnsi"/>
          <w:bCs/>
          <w:lang w:val="hu-HU"/>
        </w:rPr>
        <w:t xml:space="preserve"> </w:t>
      </w:r>
      <w:proofErr w:type="spellStart"/>
      <w:r w:rsidR="00F2313E" w:rsidRPr="000A6611">
        <w:rPr>
          <w:rFonts w:asciiTheme="minorHAnsi" w:hAnsiTheme="minorHAnsi"/>
          <w:bCs/>
          <w:lang w:val="hu-HU"/>
        </w:rPr>
        <w:t>aid</w:t>
      </w:r>
      <w:proofErr w:type="spellEnd"/>
      <w:r w:rsidR="00F2313E" w:rsidRPr="000A6611">
        <w:rPr>
          <w:rFonts w:asciiTheme="minorHAnsi" w:hAnsiTheme="minorHAnsi"/>
          <w:bCs/>
          <w:lang w:val="hu-HU"/>
        </w:rPr>
        <w:t>)</w:t>
      </w:r>
      <w:r w:rsidRPr="000A6611">
        <w:rPr>
          <w:rFonts w:asciiTheme="minorHAnsi" w:hAnsiTheme="minorHAnsi"/>
          <w:bCs/>
          <w:lang w:val="hu-HU"/>
        </w:rPr>
        <w:t xml:space="preserve"> való alkalmazásáról, felhatalmazáson alapuló és végrehajtási rendelkezések, valamint a vonatkozó határozatok és szabály</w:t>
      </w:r>
      <w:r w:rsidR="00F2313E" w:rsidRPr="000A6611">
        <w:rPr>
          <w:rFonts w:asciiTheme="minorHAnsi" w:hAnsiTheme="minorHAnsi"/>
          <w:bCs/>
          <w:lang w:val="hu-HU"/>
        </w:rPr>
        <w:t>ozások az állami támogatásokról</w:t>
      </w:r>
      <w:r w:rsidR="00F2313E" w:rsidRPr="000A6611">
        <w:rPr>
          <w:rFonts w:asciiTheme="minorHAnsi" w:hAnsiTheme="minorHAnsi"/>
          <w:lang w:val="hu-HU"/>
        </w:rPr>
        <w:t>;</w:t>
      </w:r>
    </w:p>
    <w:p w14:paraId="0739978B" w14:textId="1B82F160" w:rsidR="00D951DB" w:rsidRPr="000A6611" w:rsidRDefault="00F2313E" w:rsidP="00E87292">
      <w:pPr>
        <w:pStyle w:val="Listaszerbekezds"/>
        <w:numPr>
          <w:ilvl w:val="0"/>
          <w:numId w:val="4"/>
        </w:numPr>
        <w:rPr>
          <w:rFonts w:asciiTheme="minorHAnsi" w:hAnsiTheme="minorHAnsi"/>
          <w:bCs/>
          <w:lang w:val="hu-HU"/>
        </w:rPr>
      </w:pPr>
      <w:r w:rsidRPr="000A6611">
        <w:rPr>
          <w:rFonts w:asciiTheme="minorHAnsi" w:hAnsiTheme="minorHAnsi"/>
          <w:lang w:val="hu-HU"/>
        </w:rPr>
        <w:t>M</w:t>
      </w:r>
      <w:r w:rsidR="003C1B55" w:rsidRPr="000A6611">
        <w:rPr>
          <w:rFonts w:asciiTheme="minorHAnsi" w:hAnsiTheme="minorHAnsi"/>
          <w:lang w:val="hu-HU"/>
        </w:rPr>
        <w:t>inden egyéb EU-</w:t>
      </w:r>
      <w:r w:rsidRPr="000A6611">
        <w:rPr>
          <w:rFonts w:asciiTheme="minorHAnsi" w:hAnsiTheme="minorHAnsi"/>
          <w:lang w:val="hu-HU"/>
        </w:rPr>
        <w:t xml:space="preserve">s </w:t>
      </w:r>
      <w:r w:rsidR="003C1B55" w:rsidRPr="000A6611">
        <w:rPr>
          <w:rFonts w:asciiTheme="minorHAnsi" w:hAnsiTheme="minorHAnsi"/>
          <w:lang w:val="hu-HU"/>
        </w:rPr>
        <w:t>jogszabály és az ezek alapjáu</w:t>
      </w:r>
      <w:r w:rsidRPr="000A6611">
        <w:rPr>
          <w:rFonts w:asciiTheme="minorHAnsi" w:hAnsiTheme="minorHAnsi"/>
          <w:lang w:val="hu-HU"/>
        </w:rPr>
        <w:t>l szolgáló alapelvek, amelyek</w:t>
      </w:r>
      <w:r w:rsidR="004E4A84" w:rsidRPr="000A6611">
        <w:rPr>
          <w:rFonts w:asciiTheme="minorHAnsi" w:hAnsiTheme="minorHAnsi"/>
          <w:lang w:val="hu-HU"/>
        </w:rPr>
        <w:t xml:space="preserve"> relevánsak</w:t>
      </w:r>
      <w:r w:rsidRPr="000A6611">
        <w:rPr>
          <w:rFonts w:asciiTheme="minorHAnsi" w:hAnsiTheme="minorHAnsi"/>
          <w:lang w:val="hu-HU"/>
        </w:rPr>
        <w:t xml:space="preserve"> </w:t>
      </w:r>
      <w:r w:rsidR="00D12A63" w:rsidRPr="000A6611">
        <w:rPr>
          <w:rFonts w:asciiTheme="minorHAnsi" w:hAnsiTheme="minorHAnsi"/>
          <w:lang w:val="hu-HU"/>
        </w:rPr>
        <w:t xml:space="preserve">a Vezető </w:t>
      </w:r>
      <w:r w:rsidR="004E4A84" w:rsidRPr="000A6611">
        <w:rPr>
          <w:rFonts w:asciiTheme="minorHAnsi" w:hAnsiTheme="minorHAnsi"/>
          <w:lang w:val="hu-HU"/>
        </w:rPr>
        <w:t>Kedvezményezett</w:t>
      </w:r>
      <w:r w:rsidR="00D12A63" w:rsidRPr="000A6611">
        <w:rPr>
          <w:rFonts w:asciiTheme="minorHAnsi" w:hAnsiTheme="minorHAnsi"/>
          <w:lang w:val="hu-HU"/>
        </w:rPr>
        <w:t xml:space="preserve"> (</w:t>
      </w:r>
      <w:r w:rsidR="007659F7" w:rsidRPr="000A6611">
        <w:rPr>
          <w:rFonts w:asciiTheme="minorHAnsi" w:hAnsiTheme="minorHAnsi"/>
          <w:lang w:val="hu-HU"/>
        </w:rPr>
        <w:t>VP</w:t>
      </w:r>
      <w:r w:rsidR="00D12A63" w:rsidRPr="000A6611">
        <w:rPr>
          <w:rFonts w:asciiTheme="minorHAnsi" w:hAnsiTheme="minorHAnsi"/>
          <w:lang w:val="hu-HU"/>
        </w:rPr>
        <w:t>)</w:t>
      </w:r>
      <w:r w:rsidR="003C1B55" w:rsidRPr="000A6611">
        <w:rPr>
          <w:rFonts w:asciiTheme="minorHAnsi" w:hAnsiTheme="minorHAnsi"/>
          <w:lang w:val="hu-HU"/>
        </w:rPr>
        <w:t xml:space="preserve"> és a </w:t>
      </w:r>
      <w:r w:rsidRPr="000A6611">
        <w:rPr>
          <w:rFonts w:asciiTheme="minorHAnsi" w:hAnsiTheme="minorHAnsi"/>
          <w:lang w:val="hu-HU"/>
        </w:rPr>
        <w:t>Projektpartner</w:t>
      </w:r>
      <w:r w:rsidR="00D12A63" w:rsidRPr="000A6611">
        <w:rPr>
          <w:rFonts w:asciiTheme="minorHAnsi" w:hAnsiTheme="minorHAnsi"/>
          <w:lang w:val="hu-HU"/>
        </w:rPr>
        <w:t>e</w:t>
      </w:r>
      <w:r w:rsidR="004E4A84" w:rsidRPr="000A6611">
        <w:rPr>
          <w:rFonts w:asciiTheme="minorHAnsi" w:hAnsiTheme="minorHAnsi"/>
          <w:lang w:val="hu-HU"/>
        </w:rPr>
        <w:t>k</w:t>
      </w:r>
      <w:r w:rsidR="00D12A63" w:rsidRPr="000A6611">
        <w:rPr>
          <w:rFonts w:asciiTheme="minorHAnsi" w:hAnsiTheme="minorHAnsi"/>
          <w:lang w:val="hu-HU"/>
        </w:rPr>
        <w:t xml:space="preserve"> (</w:t>
      </w:r>
      <w:r w:rsidR="003C1B55" w:rsidRPr="000A6611">
        <w:rPr>
          <w:rFonts w:asciiTheme="minorHAnsi" w:hAnsiTheme="minorHAnsi"/>
          <w:lang w:val="hu-HU"/>
        </w:rPr>
        <w:t>PP</w:t>
      </w:r>
      <w:r w:rsidR="00D12A63" w:rsidRPr="000A6611">
        <w:rPr>
          <w:rFonts w:asciiTheme="minorHAnsi" w:hAnsiTheme="minorHAnsi"/>
          <w:lang w:val="hu-HU"/>
        </w:rPr>
        <w:t>)</w:t>
      </w:r>
      <w:r w:rsidR="003C1B55" w:rsidRPr="000A6611">
        <w:rPr>
          <w:rFonts w:asciiTheme="minorHAnsi" w:hAnsiTheme="minorHAnsi"/>
          <w:lang w:val="hu-HU"/>
        </w:rPr>
        <w:t xml:space="preserve"> </w:t>
      </w:r>
      <w:r w:rsidR="004E4A84" w:rsidRPr="000A6611">
        <w:rPr>
          <w:rFonts w:asciiTheme="minorHAnsi" w:hAnsiTheme="minorHAnsi"/>
          <w:lang w:val="hu-HU"/>
        </w:rPr>
        <w:t>tekintetében</w:t>
      </w:r>
      <w:r w:rsidR="003C1B55" w:rsidRPr="000A6611">
        <w:rPr>
          <w:rFonts w:asciiTheme="minorHAnsi" w:hAnsiTheme="minorHAnsi"/>
          <w:lang w:val="hu-HU"/>
        </w:rPr>
        <w:t>, ideértve a</w:t>
      </w:r>
      <w:r w:rsidR="00D12A63" w:rsidRPr="000A6611">
        <w:rPr>
          <w:rFonts w:asciiTheme="minorHAnsi" w:hAnsiTheme="minorHAnsi"/>
          <w:lang w:val="hu-HU"/>
        </w:rPr>
        <w:t>z alábbi területekre vonatkozó rendelkezéseket: közbeszerzés, a verseny</w:t>
      </w:r>
      <w:r w:rsidR="004E4A84" w:rsidRPr="000A6611">
        <w:rPr>
          <w:rFonts w:asciiTheme="minorHAnsi" w:hAnsiTheme="minorHAnsi"/>
          <w:lang w:val="hu-HU"/>
        </w:rPr>
        <w:t>,</w:t>
      </w:r>
      <w:r w:rsidR="00D12A63" w:rsidRPr="000A6611">
        <w:rPr>
          <w:rFonts w:asciiTheme="minorHAnsi" w:hAnsiTheme="minorHAnsi"/>
          <w:lang w:val="hu-HU"/>
        </w:rPr>
        <w:t xml:space="preserve"> a piac</w:t>
      </w:r>
      <w:r w:rsidR="003C1B55" w:rsidRPr="000A6611">
        <w:rPr>
          <w:rFonts w:asciiTheme="minorHAnsi" w:hAnsiTheme="minorHAnsi"/>
          <w:lang w:val="hu-HU"/>
        </w:rPr>
        <w:t xml:space="preserve">ra </w:t>
      </w:r>
      <w:r w:rsidR="00D12A63" w:rsidRPr="000A6611">
        <w:rPr>
          <w:rFonts w:asciiTheme="minorHAnsi" w:hAnsiTheme="minorHAnsi"/>
          <w:lang w:val="hu-HU"/>
        </w:rPr>
        <w:t>történő</w:t>
      </w:r>
      <w:r w:rsidR="003C1B55" w:rsidRPr="000A6611">
        <w:rPr>
          <w:rFonts w:asciiTheme="minorHAnsi" w:hAnsiTheme="minorHAnsi"/>
          <w:lang w:val="hu-HU"/>
        </w:rPr>
        <w:t xml:space="preserve"> belépés, környezet</w:t>
      </w:r>
      <w:r w:rsidR="00D12A63" w:rsidRPr="000A6611">
        <w:rPr>
          <w:rFonts w:asciiTheme="minorHAnsi" w:hAnsiTheme="minorHAnsi"/>
          <w:lang w:val="hu-HU"/>
        </w:rPr>
        <w:t>védelem</w:t>
      </w:r>
      <w:r w:rsidR="003C1B55" w:rsidRPr="000A6611">
        <w:rPr>
          <w:rFonts w:asciiTheme="minorHAnsi" w:hAnsiTheme="minorHAnsi"/>
          <w:lang w:val="hu-HU"/>
        </w:rPr>
        <w:t>, a férfiak és nők közötti esélyegyenlőség;</w:t>
      </w:r>
    </w:p>
    <w:p w14:paraId="56360157" w14:textId="49AB4C75" w:rsidR="00740296" w:rsidRPr="000A6611" w:rsidRDefault="00CB0349" w:rsidP="00E87292">
      <w:pPr>
        <w:pStyle w:val="Listaszerbekezds"/>
        <w:numPr>
          <w:ilvl w:val="0"/>
          <w:numId w:val="1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 Vezető </w:t>
      </w:r>
      <w:r w:rsidR="004E4A84" w:rsidRPr="000A6611">
        <w:rPr>
          <w:rFonts w:asciiTheme="minorHAnsi" w:hAnsiTheme="minorHAnsi"/>
          <w:lang w:val="hu-HU"/>
        </w:rPr>
        <w:t>Kedvezményezettre és a Projektp</w:t>
      </w:r>
      <w:r w:rsidRPr="000A6611">
        <w:rPr>
          <w:rFonts w:asciiTheme="minorHAnsi" w:hAnsiTheme="minorHAnsi"/>
          <w:lang w:val="hu-HU"/>
        </w:rPr>
        <w:t>artnerekre (a továbbiakban PP) és tevékenységeikre vonatkozó nemzeti szabályok</w:t>
      </w:r>
      <w:r w:rsidR="004E4A84" w:rsidRPr="000A6611">
        <w:rPr>
          <w:rFonts w:asciiTheme="minorHAnsi" w:hAnsiTheme="minorHAnsi"/>
          <w:lang w:val="hu-HU"/>
        </w:rPr>
        <w:t>;</w:t>
      </w:r>
    </w:p>
    <w:p w14:paraId="4711B9E0" w14:textId="0DD1E6CB" w:rsidR="00CB0349" w:rsidRPr="000A6611" w:rsidRDefault="00CB0349" w:rsidP="00C66592">
      <w:pPr>
        <w:pStyle w:val="Listaszerbekezds"/>
        <w:numPr>
          <w:ilvl w:val="0"/>
          <w:numId w:val="1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M</w:t>
      </w:r>
      <w:r w:rsidR="00591F31" w:rsidRPr="000A6611">
        <w:rPr>
          <w:rFonts w:asciiTheme="minorHAnsi" w:hAnsiTheme="minorHAnsi"/>
          <w:lang w:val="hu-HU"/>
        </w:rPr>
        <w:t>inden K</w:t>
      </w:r>
      <w:r w:rsidRPr="000A6611">
        <w:rPr>
          <w:rFonts w:asciiTheme="minorHAnsi" w:hAnsiTheme="minorHAnsi"/>
          <w:lang w:val="hu-HU"/>
        </w:rPr>
        <w:t xml:space="preserve">ézikönyv, </w:t>
      </w:r>
      <w:r w:rsidR="00591F31" w:rsidRPr="000A6611">
        <w:rPr>
          <w:rFonts w:asciiTheme="minorHAnsi" w:hAnsiTheme="minorHAnsi"/>
          <w:lang w:val="hu-HU"/>
        </w:rPr>
        <w:t>Ú</w:t>
      </w:r>
      <w:r w:rsidRPr="000A6611">
        <w:rPr>
          <w:rFonts w:asciiTheme="minorHAnsi" w:hAnsiTheme="minorHAnsi"/>
          <w:lang w:val="hu-HU"/>
        </w:rPr>
        <w:t>tmutató és minden egyéb dokumentum, amely</w:t>
      </w:r>
      <w:r w:rsidR="001E56E2" w:rsidRPr="000A6611">
        <w:rPr>
          <w:rFonts w:asciiTheme="minorHAnsi" w:hAnsiTheme="minorHAnsi"/>
          <w:lang w:val="hu-HU"/>
        </w:rPr>
        <w:t xml:space="preserve"> releváns</w:t>
      </w:r>
      <w:r w:rsidRPr="000A6611">
        <w:rPr>
          <w:rFonts w:asciiTheme="minorHAnsi" w:hAnsiTheme="minorHAnsi"/>
          <w:lang w:val="hu-HU"/>
        </w:rPr>
        <w:t xml:space="preserve"> a projekt megvalósítás</w:t>
      </w:r>
      <w:r w:rsidR="001E56E2" w:rsidRPr="000A6611">
        <w:rPr>
          <w:rFonts w:asciiTheme="minorHAnsi" w:hAnsiTheme="minorHAnsi"/>
          <w:lang w:val="hu-HU"/>
        </w:rPr>
        <w:t>a szempontjából</w:t>
      </w:r>
      <w:r w:rsidRPr="000A6611">
        <w:rPr>
          <w:rFonts w:asciiTheme="minorHAnsi" w:hAnsiTheme="minorHAnsi"/>
          <w:lang w:val="hu-HU"/>
        </w:rPr>
        <w:t xml:space="preserve"> (pl. </w:t>
      </w:r>
      <w:r w:rsidR="00591F31" w:rsidRPr="000A6611">
        <w:rPr>
          <w:rFonts w:asciiTheme="minorHAnsi" w:hAnsiTheme="minorHAnsi"/>
          <w:lang w:val="hu-HU"/>
        </w:rPr>
        <w:t>Pályázati útmutató</w:t>
      </w:r>
      <w:r w:rsidRPr="000A6611">
        <w:rPr>
          <w:rFonts w:asciiTheme="minorHAnsi" w:hAnsiTheme="minorHAnsi"/>
          <w:lang w:val="hu-HU"/>
        </w:rPr>
        <w:t xml:space="preserve">, </w:t>
      </w:r>
      <w:r w:rsidR="00591F31" w:rsidRPr="000A6611">
        <w:rPr>
          <w:rFonts w:asciiTheme="minorHAnsi" w:hAnsiTheme="minorHAnsi"/>
          <w:lang w:val="hu-HU"/>
        </w:rPr>
        <w:t>Megvalósítási kézikönyv</w:t>
      </w:r>
      <w:r w:rsidRPr="000A6611">
        <w:rPr>
          <w:rFonts w:asciiTheme="minorHAnsi" w:hAnsiTheme="minorHAnsi"/>
          <w:lang w:val="hu-HU"/>
        </w:rPr>
        <w:t>)</w:t>
      </w:r>
      <w:r w:rsidR="00C66592" w:rsidRPr="000A6611">
        <w:rPr>
          <w:rFonts w:asciiTheme="minorHAnsi" w:hAnsiTheme="minorHAnsi"/>
          <w:lang w:val="hu-HU"/>
        </w:rPr>
        <w:t xml:space="preserve"> és amelyek </w:t>
      </w:r>
      <w:proofErr w:type="spellStart"/>
      <w:r w:rsidR="00C66592" w:rsidRPr="000A6611">
        <w:rPr>
          <w:rFonts w:asciiTheme="minorHAnsi" w:hAnsiTheme="minorHAnsi"/>
          <w:lang w:val="hu-HU"/>
        </w:rPr>
        <w:t>legfrisseb</w:t>
      </w:r>
      <w:proofErr w:type="spellEnd"/>
      <w:r w:rsidR="00C66592" w:rsidRPr="000A6611">
        <w:rPr>
          <w:rFonts w:asciiTheme="minorHAnsi" w:hAnsiTheme="minorHAnsi"/>
          <w:lang w:val="hu-HU"/>
        </w:rPr>
        <w:t xml:space="preserve"> változata</w:t>
      </w:r>
      <w:r w:rsidRPr="000A6611">
        <w:rPr>
          <w:rFonts w:asciiTheme="minorHAnsi" w:hAnsiTheme="minorHAnsi"/>
          <w:lang w:val="hu-HU"/>
        </w:rPr>
        <w:t xml:space="preserve"> </w:t>
      </w:r>
      <w:r w:rsidR="00591F31" w:rsidRPr="000A6611">
        <w:rPr>
          <w:rFonts w:asciiTheme="minorHAnsi" w:hAnsiTheme="minorHAnsi"/>
          <w:lang w:val="hu-HU"/>
        </w:rPr>
        <w:t xml:space="preserve">elérhető </w:t>
      </w:r>
      <w:r w:rsidRPr="000A6611">
        <w:rPr>
          <w:rFonts w:asciiTheme="minorHAnsi" w:hAnsiTheme="minorHAnsi"/>
          <w:lang w:val="hu-HU"/>
        </w:rPr>
        <w:t>a program honlapján, vagy a projekt végrehajtása során</w:t>
      </w:r>
      <w:r w:rsidR="00C66592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C66592" w:rsidRPr="000A6611">
        <w:rPr>
          <w:rFonts w:asciiTheme="minorHAnsi" w:hAnsiTheme="minorHAnsi"/>
          <w:lang w:val="hu-HU"/>
        </w:rPr>
        <w:t xml:space="preserve"> rendelkezésére lett bocsátva</w:t>
      </w:r>
      <w:r w:rsidRPr="000A6611">
        <w:rPr>
          <w:rFonts w:asciiTheme="minorHAnsi" w:hAnsiTheme="minorHAnsi"/>
          <w:lang w:val="hu-HU"/>
        </w:rPr>
        <w:t>.</w:t>
      </w:r>
    </w:p>
    <w:p w14:paraId="41860AEF" w14:textId="77777777" w:rsidR="00267458" w:rsidRPr="000A6611" w:rsidRDefault="00267458" w:rsidP="00E87292">
      <w:pPr>
        <w:rPr>
          <w:rFonts w:asciiTheme="minorHAnsi" w:hAnsiTheme="minorHAnsi"/>
          <w:lang w:val="hu-HU"/>
        </w:rPr>
      </w:pPr>
    </w:p>
    <w:p w14:paraId="4E5E4F49" w14:textId="5DB8C9F5" w:rsidR="00267458" w:rsidRPr="000A6611" w:rsidRDefault="00267458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 fent említett jogi normák és dokumentumok, valamint a szerződéses viszony szempontjából releváns egyéb dokumentumok (pl. </w:t>
      </w:r>
      <w:r w:rsidR="000A2A80" w:rsidRPr="000A6611">
        <w:rPr>
          <w:rFonts w:asciiTheme="minorHAnsi" w:hAnsiTheme="minorHAnsi"/>
          <w:lang w:val="hu-HU"/>
        </w:rPr>
        <w:t>pályázati</w:t>
      </w:r>
      <w:r w:rsidRPr="000A6611">
        <w:rPr>
          <w:rFonts w:asciiTheme="minorHAnsi" w:hAnsiTheme="minorHAnsi"/>
          <w:lang w:val="hu-HU"/>
        </w:rPr>
        <w:t xml:space="preserve"> </w:t>
      </w:r>
      <w:r w:rsidR="00591F31" w:rsidRPr="000A6611">
        <w:rPr>
          <w:rFonts w:asciiTheme="minorHAnsi" w:hAnsiTheme="minorHAnsi"/>
          <w:lang w:val="hu-HU"/>
        </w:rPr>
        <w:t>űr</w:t>
      </w:r>
      <w:r w:rsidRPr="000A6611">
        <w:rPr>
          <w:rFonts w:asciiTheme="minorHAnsi" w:hAnsiTheme="minorHAnsi"/>
          <w:lang w:val="hu-HU"/>
        </w:rPr>
        <w:t>lap) módosítása esetén a legutolsó változat érvényes.</w:t>
      </w:r>
    </w:p>
    <w:p w14:paraId="04F0849A" w14:textId="77777777" w:rsidR="00C66592" w:rsidRPr="000A6611" w:rsidRDefault="00C66592" w:rsidP="00E87292">
      <w:pPr>
        <w:rPr>
          <w:rFonts w:asciiTheme="minorHAnsi" w:hAnsiTheme="minorHAnsi"/>
          <w:lang w:val="hu-HU"/>
        </w:rPr>
      </w:pPr>
    </w:p>
    <w:p w14:paraId="2628A7EC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2</w:t>
      </w:r>
    </w:p>
    <w:p w14:paraId="00BEE234" w14:textId="5A4BF0F1" w:rsidR="00E87292" w:rsidRPr="000A6611" w:rsidRDefault="0027520E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A t</w:t>
      </w:r>
      <w:r w:rsidR="00C66592" w:rsidRPr="000A6611">
        <w:rPr>
          <w:rFonts w:asciiTheme="minorHAnsi" w:hAnsiTheme="minorHAnsi"/>
          <w:b/>
          <w:lang w:val="hu-HU"/>
        </w:rPr>
        <w:t>ámogatás odaítélése</w:t>
      </w:r>
    </w:p>
    <w:p w14:paraId="37985163" w14:textId="77777777" w:rsidR="00C66592" w:rsidRPr="000A6611" w:rsidRDefault="00C66592" w:rsidP="00E87292">
      <w:pPr>
        <w:rPr>
          <w:rFonts w:asciiTheme="minorHAnsi" w:hAnsiTheme="minorHAnsi"/>
          <w:lang w:val="hu-HU"/>
        </w:rPr>
      </w:pPr>
    </w:p>
    <w:p w14:paraId="52DE1AFF" w14:textId="113A675B" w:rsidR="00A50F2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0A2A80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0A2A80" w:rsidRPr="000A6611">
        <w:rPr>
          <w:rFonts w:asciiTheme="minorHAnsi" w:hAnsiTheme="minorHAnsi"/>
          <w:lang w:val="hu-HU"/>
        </w:rPr>
        <w:t xml:space="preserve"> által benyújto</w:t>
      </w:r>
      <w:r w:rsidR="001C6831" w:rsidRPr="000A6611">
        <w:rPr>
          <w:rFonts w:asciiTheme="minorHAnsi" w:hAnsiTheme="minorHAnsi"/>
          <w:lang w:val="hu-HU"/>
        </w:rPr>
        <w:t xml:space="preserve">tt pályázat legutolsó verziója és </w:t>
      </w:r>
      <w:r w:rsidR="000A2A80" w:rsidRPr="000A6611">
        <w:rPr>
          <w:rFonts w:asciiTheme="minorHAnsi" w:hAnsiTheme="minorHAnsi"/>
          <w:lang w:val="hu-HU"/>
        </w:rPr>
        <w:t>a kiegészítő/módosító dokumentumok legutolsó verzió</w:t>
      </w:r>
      <w:r w:rsidR="0027520E" w:rsidRPr="000A6611">
        <w:rPr>
          <w:rFonts w:asciiTheme="minorHAnsi" w:hAnsiTheme="minorHAnsi"/>
          <w:lang w:val="hu-HU"/>
        </w:rPr>
        <w:t>ja (a továbbiakban együttesen „p</w:t>
      </w:r>
      <w:r w:rsidR="000A2A80" w:rsidRPr="000A6611">
        <w:rPr>
          <w:rFonts w:asciiTheme="minorHAnsi" w:hAnsiTheme="minorHAnsi"/>
          <w:lang w:val="hu-HU"/>
        </w:rPr>
        <w:t xml:space="preserve">ályázati dokumentumok”) alapján, valamint a Program Monitoring Bizottsága (a továbbiakban MB) 2019. január 16-án </w:t>
      </w:r>
      <w:r w:rsidR="00931B22" w:rsidRPr="000A6611">
        <w:rPr>
          <w:rFonts w:asciiTheme="minorHAnsi" w:hAnsiTheme="minorHAnsi"/>
          <w:lang w:val="hu-HU"/>
        </w:rPr>
        <w:t>hozott határozata</w:t>
      </w:r>
      <w:r w:rsidR="002C1770" w:rsidRPr="000A6611">
        <w:rPr>
          <w:rFonts w:asciiTheme="minorHAnsi" w:hAnsiTheme="minorHAnsi"/>
          <w:lang w:val="hu-HU"/>
        </w:rPr>
        <w:t xml:space="preserve"> (és lehetséges módosító határozatok)</w:t>
      </w:r>
      <w:r w:rsidR="00931B22" w:rsidRPr="000A6611">
        <w:rPr>
          <w:rFonts w:asciiTheme="minorHAnsi" w:hAnsiTheme="minorHAnsi"/>
          <w:lang w:val="hu-HU"/>
        </w:rPr>
        <w:t xml:space="preserve"> alapján a </w:t>
      </w:r>
      <w:r w:rsidR="007659F7" w:rsidRPr="000A6611">
        <w:rPr>
          <w:rFonts w:asciiTheme="minorHAnsi" w:hAnsiTheme="minorHAnsi"/>
          <w:lang w:val="hu-HU"/>
        </w:rPr>
        <w:t>VP</w:t>
      </w:r>
      <w:r w:rsidR="00931B22" w:rsidRPr="000A6611">
        <w:rPr>
          <w:rFonts w:asciiTheme="minorHAnsi" w:hAnsiTheme="minorHAnsi"/>
          <w:lang w:val="hu-HU"/>
        </w:rPr>
        <w:t xml:space="preserve"> számára tám</w:t>
      </w:r>
      <w:r w:rsidR="00CF500F" w:rsidRPr="000A6611">
        <w:rPr>
          <w:rFonts w:asciiTheme="minorHAnsi" w:hAnsiTheme="minorHAnsi"/>
          <w:lang w:val="hu-HU"/>
        </w:rPr>
        <w:t>ogatást különít el a Közép-Euró</w:t>
      </w:r>
      <w:r w:rsidR="00931B22" w:rsidRPr="000A6611">
        <w:rPr>
          <w:rFonts w:asciiTheme="minorHAnsi" w:hAnsiTheme="minorHAnsi"/>
          <w:lang w:val="hu-HU"/>
        </w:rPr>
        <w:t>p</w:t>
      </w:r>
      <w:r w:rsidR="00CF500F" w:rsidRPr="000A6611">
        <w:rPr>
          <w:rFonts w:asciiTheme="minorHAnsi" w:hAnsiTheme="minorHAnsi"/>
          <w:lang w:val="hu-HU"/>
        </w:rPr>
        <w:t>a</w:t>
      </w:r>
      <w:r w:rsidR="00931B22" w:rsidRPr="000A6611">
        <w:rPr>
          <w:rFonts w:asciiTheme="minorHAnsi" w:hAnsiTheme="minorHAnsi"/>
          <w:lang w:val="hu-HU"/>
        </w:rPr>
        <w:t>i Együttműködési Program</w:t>
      </w:r>
      <w:r w:rsidR="00CF500F" w:rsidRPr="000A6611">
        <w:rPr>
          <w:rFonts w:asciiTheme="minorHAnsi" w:hAnsiTheme="minorHAnsi"/>
          <w:lang w:val="hu-HU"/>
        </w:rPr>
        <w:t>ból</w:t>
      </w:r>
      <w:r w:rsidR="00931B22" w:rsidRPr="000A6611">
        <w:rPr>
          <w:rFonts w:asciiTheme="minorHAnsi" w:hAnsiTheme="minorHAnsi"/>
          <w:lang w:val="hu-HU"/>
        </w:rPr>
        <w:t xml:space="preserve"> az alábbi projekt megvalósítás</w:t>
      </w:r>
      <w:r w:rsidR="00CF500F" w:rsidRPr="000A6611">
        <w:rPr>
          <w:rFonts w:asciiTheme="minorHAnsi" w:hAnsiTheme="minorHAnsi"/>
          <w:lang w:val="hu-HU"/>
        </w:rPr>
        <w:t>ára</w:t>
      </w:r>
      <w:r w:rsidR="00931B22" w:rsidRPr="000A6611">
        <w:rPr>
          <w:rFonts w:asciiTheme="minorHAnsi" w:hAnsiTheme="minorHAnsi"/>
          <w:lang w:val="hu-HU"/>
        </w:rPr>
        <w:t xml:space="preserve">: </w:t>
      </w:r>
      <w:r w:rsidR="00CF500F" w:rsidRPr="000A6611">
        <w:rPr>
          <w:rFonts w:asciiTheme="minorHAnsi" w:hAnsiTheme="minorHAnsi"/>
          <w:lang w:val="hu-HU"/>
        </w:rPr>
        <w:t xml:space="preserve">CE1578 City </w:t>
      </w:r>
      <w:proofErr w:type="spellStart"/>
      <w:r w:rsidR="00CF500F" w:rsidRPr="000A6611">
        <w:rPr>
          <w:rFonts w:asciiTheme="minorHAnsi" w:hAnsiTheme="minorHAnsi"/>
          <w:lang w:val="hu-HU"/>
        </w:rPr>
        <w:t>Water</w:t>
      </w:r>
      <w:proofErr w:type="spellEnd"/>
      <w:r w:rsidR="00CF500F" w:rsidRPr="000A6611">
        <w:rPr>
          <w:rFonts w:asciiTheme="minorHAnsi" w:hAnsiTheme="minorHAnsi"/>
          <w:lang w:val="hu-HU"/>
        </w:rPr>
        <w:t xml:space="preserve"> </w:t>
      </w:r>
      <w:proofErr w:type="spellStart"/>
      <w:r w:rsidR="00CF500F" w:rsidRPr="000A6611">
        <w:rPr>
          <w:rFonts w:asciiTheme="minorHAnsi" w:hAnsiTheme="minorHAnsi"/>
          <w:lang w:val="hu-HU"/>
        </w:rPr>
        <w:t>Circles</w:t>
      </w:r>
      <w:proofErr w:type="spellEnd"/>
      <w:r w:rsidR="00CF500F" w:rsidRPr="000A6611">
        <w:rPr>
          <w:rFonts w:asciiTheme="minorHAnsi" w:hAnsiTheme="minorHAnsi"/>
          <w:lang w:val="hu-HU"/>
        </w:rPr>
        <w:t xml:space="preserve"> – Városi együttműködési modell a víz</w:t>
      </w:r>
      <w:r w:rsidR="00C249ED" w:rsidRPr="000A6611">
        <w:rPr>
          <w:rFonts w:asciiTheme="minorHAnsi" w:hAnsiTheme="minorHAnsi"/>
          <w:lang w:val="hu-HU"/>
        </w:rPr>
        <w:t xml:space="preserve">felhasználás és újrahasznosítás </w:t>
      </w:r>
      <w:r w:rsidR="00CF500F" w:rsidRPr="000A6611">
        <w:rPr>
          <w:rFonts w:asciiTheme="minorHAnsi" w:hAnsiTheme="minorHAnsi"/>
          <w:lang w:val="hu-HU"/>
        </w:rPr>
        <w:t>hatékonyságának növelésére integrált körforgásos gazdasági megközelítés alkalmazásával a közép-európai funkcionális városi területeken.</w:t>
      </w:r>
    </w:p>
    <w:p w14:paraId="2DBE96EF" w14:textId="77777777" w:rsidR="00A50F22" w:rsidRPr="000A6611" w:rsidRDefault="00A50F22" w:rsidP="00E87292">
      <w:pPr>
        <w:rPr>
          <w:rFonts w:asciiTheme="minorHAnsi" w:hAnsiTheme="minorHAnsi"/>
          <w:lang w:val="hu-HU"/>
        </w:rPr>
      </w:pPr>
    </w:p>
    <w:p w14:paraId="32CB127C" w14:textId="77777777" w:rsidR="00A50F22" w:rsidRPr="000A6611" w:rsidRDefault="00A50F22" w:rsidP="00E87292">
      <w:pPr>
        <w:rPr>
          <w:rFonts w:asciiTheme="minorHAnsi" w:hAnsiTheme="minorHAns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A50F22" w:rsidRPr="000A6611" w14:paraId="2A8C5449" w14:textId="77777777" w:rsidTr="00A50F22">
        <w:tc>
          <w:tcPr>
            <w:tcW w:w="1811" w:type="dxa"/>
          </w:tcPr>
          <w:p w14:paraId="1800F31C" w14:textId="77777777" w:rsidR="00A50F22" w:rsidRPr="000A6611" w:rsidRDefault="00A50F22" w:rsidP="00E87292">
            <w:pPr>
              <w:rPr>
                <w:rFonts w:asciiTheme="minorHAnsi" w:hAnsiTheme="minorHAnsi"/>
                <w:lang w:val="hu-HU"/>
              </w:rPr>
            </w:pPr>
          </w:p>
        </w:tc>
        <w:tc>
          <w:tcPr>
            <w:tcW w:w="1811" w:type="dxa"/>
          </w:tcPr>
          <w:p w14:paraId="37DC59D1" w14:textId="77777777" w:rsidR="00F72B29" w:rsidRPr="000A6611" w:rsidRDefault="00F72B29" w:rsidP="00F72B29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Jóváhagyott ERFA hozzájárulás (maximális összeg) </w:t>
            </w:r>
          </w:p>
          <w:p w14:paraId="777B35A3" w14:textId="5208D4E6" w:rsidR="00A50F22" w:rsidRPr="000A6611" w:rsidRDefault="00A50F22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</w:p>
        </w:tc>
        <w:tc>
          <w:tcPr>
            <w:tcW w:w="1811" w:type="dxa"/>
          </w:tcPr>
          <w:p w14:paraId="4CC59E75" w14:textId="28BB5CBF" w:rsidR="00A50F22" w:rsidRPr="000A6611" w:rsidRDefault="00A50F22" w:rsidP="00E87292">
            <w:pPr>
              <w:rPr>
                <w:rFonts w:asciiTheme="minorHAnsi" w:hAnsiTheme="minorHAnsi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Jóváhagyott partner</w:t>
            </w:r>
            <w:r w:rsidR="005C7E5C" w:rsidRPr="000A6611">
              <w:rPr>
                <w:rFonts w:asciiTheme="minorHAnsi" w:hAnsiTheme="minorHAnsi"/>
                <w:sz w:val="16"/>
                <w:szCs w:val="16"/>
                <w:lang w:val="hu-HU"/>
              </w:rPr>
              <w:t>-</w:t>
            </w: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 társfinanszírozás összesen</w:t>
            </w:r>
          </w:p>
        </w:tc>
        <w:tc>
          <w:tcPr>
            <w:tcW w:w="1811" w:type="dxa"/>
          </w:tcPr>
          <w:p w14:paraId="545CCC3D" w14:textId="7AFBCB83" w:rsidR="00A50F22" w:rsidRPr="000A6611" w:rsidRDefault="005C7E5C" w:rsidP="005C7E5C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Jóváhagyott elszámolható költségvetés</w:t>
            </w:r>
            <w:r w:rsidR="00F72B29"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 </w:t>
            </w: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összesen</w:t>
            </w:r>
            <w:r w:rsidR="00372CF3" w:rsidRPr="000A6611">
              <w:rPr>
                <w:rStyle w:val="Lbjegyzet-hivatkozs"/>
                <w:rFonts w:asciiTheme="minorHAnsi" w:hAnsiTheme="minorHAnsi"/>
                <w:sz w:val="16"/>
                <w:szCs w:val="16"/>
                <w:lang w:val="hu-HU"/>
              </w:rPr>
              <w:footnoteReference w:id="1"/>
            </w:r>
            <w:r w:rsidR="00DB3323"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 </w:t>
            </w:r>
          </w:p>
        </w:tc>
        <w:tc>
          <w:tcPr>
            <w:tcW w:w="1812" w:type="dxa"/>
          </w:tcPr>
          <w:p w14:paraId="071422EB" w14:textId="51CE7183" w:rsidR="00A50F22" w:rsidRPr="000A6611" w:rsidRDefault="00372CF3" w:rsidP="00E87292">
            <w:pPr>
              <w:rPr>
                <w:rFonts w:asciiTheme="minorHAnsi" w:hAnsiTheme="minorHAnsi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Támogatási arány</w:t>
            </w:r>
          </w:p>
        </w:tc>
      </w:tr>
      <w:tr w:rsidR="00A50F22" w:rsidRPr="000A6611" w14:paraId="06E5B143" w14:textId="77777777" w:rsidTr="00A50F22">
        <w:tc>
          <w:tcPr>
            <w:tcW w:w="1811" w:type="dxa"/>
          </w:tcPr>
          <w:p w14:paraId="648A2FDC" w14:textId="69A6D233" w:rsidR="00A50F22" w:rsidRPr="000A6611" w:rsidRDefault="00455A04" w:rsidP="00455A04">
            <w:pPr>
              <w:rPr>
                <w:rFonts w:asciiTheme="minorHAnsi" w:hAnsiTheme="minorHAnsi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A programterületen belüli </w:t>
            </w:r>
            <w:proofErr w:type="spellStart"/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PP-k</w:t>
            </w:r>
            <w:proofErr w:type="spellEnd"/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 számára odaítélt támogatás</w:t>
            </w:r>
          </w:p>
        </w:tc>
        <w:tc>
          <w:tcPr>
            <w:tcW w:w="1811" w:type="dxa"/>
          </w:tcPr>
          <w:p w14:paraId="245B05BB" w14:textId="22D5D739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1.815.279,14 Euro (€)</w:t>
            </w:r>
          </w:p>
        </w:tc>
        <w:tc>
          <w:tcPr>
            <w:tcW w:w="1811" w:type="dxa"/>
          </w:tcPr>
          <w:p w14:paraId="52F7A59C" w14:textId="30DAD977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349.738,55 Euro (€)</w:t>
            </w:r>
          </w:p>
        </w:tc>
        <w:tc>
          <w:tcPr>
            <w:tcW w:w="1811" w:type="dxa"/>
          </w:tcPr>
          <w:p w14:paraId="019920E0" w14:textId="02496D2F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2.165.017,69 Euro (€)</w:t>
            </w:r>
          </w:p>
        </w:tc>
        <w:tc>
          <w:tcPr>
            <w:tcW w:w="1812" w:type="dxa"/>
          </w:tcPr>
          <w:p w14:paraId="6A8EE4A0" w14:textId="3702D7DD" w:rsidR="00A50F22" w:rsidRPr="000A6611" w:rsidRDefault="007659F7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83,</w:t>
            </w:r>
            <w:r w:rsidR="00455A04" w:rsidRPr="000A6611">
              <w:rPr>
                <w:rFonts w:asciiTheme="minorHAnsi" w:hAnsiTheme="minorHAnsi"/>
                <w:sz w:val="16"/>
                <w:szCs w:val="16"/>
                <w:lang w:val="hu-HU"/>
              </w:rPr>
              <w:t>85 %</w:t>
            </w:r>
          </w:p>
        </w:tc>
      </w:tr>
      <w:tr w:rsidR="00A50F22" w:rsidRPr="000A6611" w14:paraId="6B372F47" w14:textId="77777777" w:rsidTr="00455A04">
        <w:trPr>
          <w:trHeight w:val="585"/>
        </w:trPr>
        <w:tc>
          <w:tcPr>
            <w:tcW w:w="1811" w:type="dxa"/>
          </w:tcPr>
          <w:p w14:paraId="34CDFBD5" w14:textId="2AFD1019" w:rsidR="00A50F22" w:rsidRPr="000A6611" w:rsidRDefault="00455A04" w:rsidP="00E87292">
            <w:pPr>
              <w:rPr>
                <w:rFonts w:asciiTheme="minorHAnsi" w:hAnsiTheme="minorHAnsi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A programterületen kívüli </w:t>
            </w:r>
            <w:proofErr w:type="spellStart"/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PP-k</w:t>
            </w:r>
            <w:proofErr w:type="spellEnd"/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 xml:space="preserve"> számára odaítélt támogatás</w:t>
            </w:r>
          </w:p>
        </w:tc>
        <w:tc>
          <w:tcPr>
            <w:tcW w:w="1811" w:type="dxa"/>
          </w:tcPr>
          <w:p w14:paraId="5D42DF76" w14:textId="3174E394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202.699,68 Euro (€)</w:t>
            </w:r>
          </w:p>
        </w:tc>
        <w:tc>
          <w:tcPr>
            <w:tcW w:w="1811" w:type="dxa"/>
          </w:tcPr>
          <w:p w14:paraId="69839DD6" w14:textId="59C86FB6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50.674,92 Euro (€)</w:t>
            </w:r>
          </w:p>
        </w:tc>
        <w:tc>
          <w:tcPr>
            <w:tcW w:w="1811" w:type="dxa"/>
          </w:tcPr>
          <w:p w14:paraId="794B1120" w14:textId="2217F799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253.374,60 Euro (€)</w:t>
            </w:r>
          </w:p>
        </w:tc>
        <w:tc>
          <w:tcPr>
            <w:tcW w:w="1812" w:type="dxa"/>
          </w:tcPr>
          <w:p w14:paraId="4FDCF887" w14:textId="7F233476" w:rsidR="00A50F22" w:rsidRPr="000A6611" w:rsidRDefault="007659F7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80,</w:t>
            </w:r>
            <w:r w:rsidR="00455A04" w:rsidRPr="000A6611">
              <w:rPr>
                <w:rFonts w:asciiTheme="minorHAnsi" w:hAnsiTheme="minorHAnsi"/>
                <w:sz w:val="16"/>
                <w:szCs w:val="16"/>
                <w:lang w:val="hu-HU"/>
              </w:rPr>
              <w:t>00 %</w:t>
            </w:r>
          </w:p>
        </w:tc>
      </w:tr>
      <w:tr w:rsidR="00A50F22" w:rsidRPr="000A6611" w14:paraId="2E7E91C7" w14:textId="77777777" w:rsidTr="00A50F22">
        <w:tc>
          <w:tcPr>
            <w:tcW w:w="1811" w:type="dxa"/>
          </w:tcPr>
          <w:p w14:paraId="3F1DA7A3" w14:textId="12AA5149" w:rsidR="00A50F22" w:rsidRPr="000A6611" w:rsidRDefault="00455A04" w:rsidP="00E87292">
            <w:pPr>
              <w:rPr>
                <w:rFonts w:asciiTheme="minorHAnsi" w:hAnsiTheme="minorHAnsi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Összesen</w:t>
            </w:r>
          </w:p>
        </w:tc>
        <w:tc>
          <w:tcPr>
            <w:tcW w:w="1811" w:type="dxa"/>
          </w:tcPr>
          <w:p w14:paraId="6FB4E0F8" w14:textId="286E6E30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2.017.978,82 Euro (€)</w:t>
            </w:r>
          </w:p>
        </w:tc>
        <w:tc>
          <w:tcPr>
            <w:tcW w:w="1811" w:type="dxa"/>
          </w:tcPr>
          <w:p w14:paraId="0927723F" w14:textId="2B9E1820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400.413,47 Euro (€)</w:t>
            </w:r>
          </w:p>
        </w:tc>
        <w:tc>
          <w:tcPr>
            <w:tcW w:w="1811" w:type="dxa"/>
          </w:tcPr>
          <w:p w14:paraId="4956A0F2" w14:textId="2999A2D4" w:rsidR="00A50F22" w:rsidRPr="000A6611" w:rsidRDefault="00455A04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2.418.392,29 Euro (€)</w:t>
            </w:r>
          </w:p>
        </w:tc>
        <w:tc>
          <w:tcPr>
            <w:tcW w:w="1812" w:type="dxa"/>
          </w:tcPr>
          <w:p w14:paraId="1B693763" w14:textId="1BDB88F6" w:rsidR="00A50F22" w:rsidRPr="000A6611" w:rsidRDefault="007659F7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83,</w:t>
            </w:r>
            <w:r w:rsidR="00455A04" w:rsidRPr="000A6611">
              <w:rPr>
                <w:rFonts w:asciiTheme="minorHAnsi" w:hAnsiTheme="minorHAnsi"/>
                <w:sz w:val="16"/>
                <w:szCs w:val="16"/>
                <w:lang w:val="hu-HU"/>
              </w:rPr>
              <w:t>44 %</w:t>
            </w:r>
          </w:p>
        </w:tc>
      </w:tr>
    </w:tbl>
    <w:p w14:paraId="3390EF85" w14:textId="77777777" w:rsidR="00A50F22" w:rsidRPr="000A6611" w:rsidRDefault="00A50F22" w:rsidP="00E87292">
      <w:pPr>
        <w:rPr>
          <w:rFonts w:asciiTheme="minorHAnsi" w:hAnsiTheme="minorHAnsi"/>
          <w:lang w:val="hu-HU"/>
        </w:rPr>
      </w:pPr>
    </w:p>
    <w:p w14:paraId="305D23CA" w14:textId="77777777" w:rsidR="001C0B2B" w:rsidRPr="000A6611" w:rsidRDefault="001C0B2B" w:rsidP="00E87292">
      <w:pPr>
        <w:rPr>
          <w:rFonts w:asciiTheme="minorHAnsi" w:hAnsiTheme="minorHAnsi"/>
          <w:lang w:val="hu-HU"/>
        </w:rPr>
      </w:pPr>
    </w:p>
    <w:p w14:paraId="44A18D7E" w14:textId="41265C1E" w:rsidR="00E5241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lastRenderedPageBreak/>
        <w:t xml:space="preserve">2. </w:t>
      </w:r>
      <w:r w:rsidR="007D45B2" w:rsidRPr="000A6611">
        <w:rPr>
          <w:rFonts w:asciiTheme="minorHAnsi" w:hAnsiTheme="minorHAnsi"/>
          <w:lang w:val="hu-HU"/>
        </w:rPr>
        <w:t>A támogatás</w:t>
      </w:r>
      <w:r w:rsidR="000068D0" w:rsidRPr="000A6611">
        <w:rPr>
          <w:rFonts w:asciiTheme="minorHAnsi" w:hAnsiTheme="minorHAnsi"/>
          <w:lang w:val="hu-HU"/>
        </w:rPr>
        <w:t>i arány</w:t>
      </w:r>
      <w:r w:rsidR="00E52417" w:rsidRPr="000A6611">
        <w:rPr>
          <w:rFonts w:asciiTheme="minorHAnsi" w:hAnsiTheme="minorHAnsi"/>
          <w:lang w:val="hu-HU"/>
        </w:rPr>
        <w:t xml:space="preserve"> a programból odaítélt </w:t>
      </w:r>
      <w:r w:rsidR="00535623" w:rsidRPr="000A6611">
        <w:rPr>
          <w:rFonts w:asciiTheme="minorHAnsi" w:hAnsiTheme="minorHAnsi"/>
          <w:lang w:val="hu-HU"/>
        </w:rPr>
        <w:t xml:space="preserve">támogatás (ERFA </w:t>
      </w:r>
      <w:r w:rsidR="00E52417" w:rsidRPr="000A6611">
        <w:rPr>
          <w:rFonts w:asciiTheme="minorHAnsi" w:hAnsiTheme="minorHAnsi"/>
          <w:lang w:val="hu-HU"/>
        </w:rPr>
        <w:t>támogatás)</w:t>
      </w:r>
      <w:r w:rsidR="001E4D9E" w:rsidRPr="000A6611">
        <w:rPr>
          <w:rFonts w:asciiTheme="minorHAnsi" w:hAnsiTheme="minorHAnsi"/>
          <w:lang w:val="hu-HU"/>
        </w:rPr>
        <w:t>, valamint a közép-európai</w:t>
      </w:r>
      <w:r w:rsidR="005972BC" w:rsidRPr="000A6611">
        <w:rPr>
          <w:rFonts w:asciiTheme="minorHAnsi" w:hAnsiTheme="minorHAnsi"/>
          <w:lang w:val="hu-HU"/>
        </w:rPr>
        <w:t xml:space="preserve"> alapból</w:t>
      </w:r>
      <w:r w:rsidR="001E4D9E" w:rsidRPr="000A6611">
        <w:rPr>
          <w:rFonts w:asciiTheme="minorHAnsi" w:hAnsiTheme="minorHAnsi"/>
          <w:lang w:val="hu-HU"/>
        </w:rPr>
        <w:t xml:space="preserve"> odaítélhető </w:t>
      </w:r>
      <w:r w:rsidR="00D80535" w:rsidRPr="000A6611">
        <w:rPr>
          <w:rFonts w:asciiTheme="minorHAnsi" w:hAnsiTheme="minorHAnsi"/>
          <w:lang w:val="hu-HU"/>
        </w:rPr>
        <w:t xml:space="preserve">projekt </w:t>
      </w:r>
      <w:r w:rsidR="005C7E5C" w:rsidRPr="000A6611">
        <w:rPr>
          <w:rFonts w:asciiTheme="minorHAnsi" w:hAnsiTheme="minorHAnsi"/>
          <w:lang w:val="hu-HU"/>
        </w:rPr>
        <w:t>költségvetés</w:t>
      </w:r>
      <w:r w:rsidR="00E52417" w:rsidRPr="000A6611">
        <w:rPr>
          <w:rFonts w:asciiTheme="minorHAnsi" w:hAnsiTheme="minorHAnsi"/>
          <w:lang w:val="hu-HU"/>
        </w:rPr>
        <w:t xml:space="preserve"> (</w:t>
      </w:r>
      <w:proofErr w:type="spellStart"/>
      <w:r w:rsidR="00E52417" w:rsidRPr="000A6611">
        <w:rPr>
          <w:rFonts w:asciiTheme="minorHAnsi" w:hAnsiTheme="minorHAnsi"/>
          <w:lang w:val="hu-HU"/>
        </w:rPr>
        <w:t>ERFA-támogatás</w:t>
      </w:r>
      <w:proofErr w:type="spellEnd"/>
      <w:r w:rsidR="00E52417" w:rsidRPr="000A6611">
        <w:rPr>
          <w:rFonts w:asciiTheme="minorHAnsi" w:hAnsiTheme="minorHAnsi"/>
          <w:lang w:val="hu-HU"/>
        </w:rPr>
        <w:t xml:space="preserve"> + CENTRAL EUROPE tagállamok nemzeti társfinanszírozása) </w:t>
      </w:r>
      <w:r w:rsidR="001E4D9E" w:rsidRPr="000A6611">
        <w:rPr>
          <w:rFonts w:asciiTheme="minorHAnsi" w:hAnsiTheme="minorHAnsi"/>
          <w:lang w:val="hu-HU"/>
        </w:rPr>
        <w:t>százalékos aránya</w:t>
      </w:r>
      <w:r w:rsidR="00E52417" w:rsidRPr="000A6611">
        <w:rPr>
          <w:rFonts w:asciiTheme="minorHAnsi" w:hAnsiTheme="minorHAnsi"/>
          <w:lang w:val="hu-HU"/>
        </w:rPr>
        <w:t>.</w:t>
      </w:r>
      <w:r w:rsidR="004E184C" w:rsidRPr="000A6611">
        <w:rPr>
          <w:rFonts w:asciiTheme="minorHAnsi" w:hAnsiTheme="minorHAnsi"/>
          <w:lang w:val="hu-HU"/>
        </w:rPr>
        <w:t xml:space="preserve"> A támogatási arány változhat a projekt lebonyolítása során. Az ERFA maximális, a Monitoring Bizottság által jóváhagyott hozzájárulás</w:t>
      </w:r>
      <w:r w:rsidR="00D80535" w:rsidRPr="000A6611">
        <w:rPr>
          <w:rFonts w:asciiTheme="minorHAnsi" w:hAnsiTheme="minorHAnsi"/>
          <w:lang w:val="hu-HU"/>
        </w:rPr>
        <w:t>ának</w:t>
      </w:r>
      <w:r w:rsidR="004E184C" w:rsidRPr="000A6611">
        <w:rPr>
          <w:rFonts w:asciiTheme="minorHAnsi" w:hAnsiTheme="minorHAnsi"/>
          <w:lang w:val="hu-HU"/>
        </w:rPr>
        <w:t xml:space="preserve"> mértéke azonban nem </w:t>
      </w:r>
      <w:r w:rsidR="005972BC" w:rsidRPr="000A6611">
        <w:rPr>
          <w:rFonts w:asciiTheme="minorHAnsi" w:hAnsiTheme="minorHAnsi"/>
          <w:lang w:val="hu-HU"/>
        </w:rPr>
        <w:t>léphető túl</w:t>
      </w:r>
      <w:r w:rsidR="004E184C" w:rsidRPr="000A6611">
        <w:rPr>
          <w:rFonts w:asciiTheme="minorHAnsi" w:hAnsiTheme="minorHAnsi"/>
          <w:lang w:val="hu-HU"/>
        </w:rPr>
        <w:t>. A támogatási arány az Osztrák</w:t>
      </w:r>
      <w:r w:rsidR="00D80535" w:rsidRPr="000A6611">
        <w:rPr>
          <w:rFonts w:asciiTheme="minorHAnsi" w:hAnsiTheme="minorHAnsi"/>
          <w:lang w:val="hu-HU"/>
        </w:rPr>
        <w:t xml:space="preserve"> Köztársaság</w:t>
      </w:r>
      <w:r w:rsidR="004E184C" w:rsidRPr="000A6611">
        <w:rPr>
          <w:rFonts w:asciiTheme="minorHAnsi" w:hAnsiTheme="minorHAnsi"/>
          <w:lang w:val="hu-HU"/>
        </w:rPr>
        <w:t xml:space="preserve">, a Német Szövetségi Köztársaság, valamint Olaszország területén működő partnerek elszámolható </w:t>
      </w:r>
      <w:r w:rsidR="00D80535" w:rsidRPr="000A6611">
        <w:rPr>
          <w:rFonts w:asciiTheme="minorHAnsi" w:hAnsiTheme="minorHAnsi"/>
          <w:lang w:val="hu-HU"/>
        </w:rPr>
        <w:t>össz</w:t>
      </w:r>
      <w:r w:rsidR="004E184C" w:rsidRPr="000A6611">
        <w:rPr>
          <w:rFonts w:asciiTheme="minorHAnsi" w:hAnsiTheme="minorHAnsi"/>
          <w:lang w:val="hu-HU"/>
        </w:rPr>
        <w:t xml:space="preserve">költségeinek 80%-a, a Horvát Köztársaság, a Cseh Köztársaság a Magyar Köztársaság, a Lengyel Köztársaság, a Szlovák Köztársaság, valamint a Szlovén Köztársaság területén működő partnerek </w:t>
      </w:r>
      <w:r w:rsidR="005972BC" w:rsidRPr="000A6611">
        <w:rPr>
          <w:rFonts w:asciiTheme="minorHAnsi" w:hAnsiTheme="minorHAnsi"/>
          <w:lang w:val="hu-HU"/>
        </w:rPr>
        <w:t>esetében az elszámolható költsége</w:t>
      </w:r>
      <w:r w:rsidR="004E184C" w:rsidRPr="000A6611">
        <w:rPr>
          <w:rFonts w:asciiTheme="minorHAnsi" w:hAnsiTheme="minorHAnsi"/>
          <w:lang w:val="hu-HU"/>
        </w:rPr>
        <w:t>k 85%-a.</w:t>
      </w:r>
    </w:p>
    <w:p w14:paraId="0777B009" w14:textId="77777777" w:rsidR="00E52417" w:rsidRPr="000A6611" w:rsidRDefault="00E52417" w:rsidP="00E87292">
      <w:pPr>
        <w:rPr>
          <w:rFonts w:asciiTheme="minorHAnsi" w:hAnsiTheme="minorHAnsi"/>
          <w:lang w:val="hu-HU"/>
        </w:rPr>
      </w:pPr>
    </w:p>
    <w:p w14:paraId="05C69839" w14:textId="77777777" w:rsidR="00A90E17" w:rsidRPr="000A6611" w:rsidRDefault="00A90E17" w:rsidP="00E87292">
      <w:pPr>
        <w:rPr>
          <w:rFonts w:asciiTheme="minorHAnsi" w:hAnsiTheme="minorHAnsi"/>
          <w:lang w:val="hu-HU"/>
        </w:rPr>
      </w:pPr>
    </w:p>
    <w:p w14:paraId="0E884828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3</w:t>
      </w:r>
    </w:p>
    <w:p w14:paraId="31C325B2" w14:textId="0E93DB48" w:rsidR="00324DD9" w:rsidRPr="000A6611" w:rsidRDefault="004339A7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Támogatási</w:t>
      </w:r>
      <w:r w:rsidR="00324DD9" w:rsidRPr="000A6611">
        <w:rPr>
          <w:rFonts w:asciiTheme="minorHAnsi" w:hAnsiTheme="minorHAnsi"/>
          <w:b/>
          <w:lang w:val="hu-HU"/>
        </w:rPr>
        <w:t xml:space="preserve"> feltételek</w:t>
      </w:r>
    </w:p>
    <w:p w14:paraId="5AF375AE" w14:textId="77777777" w:rsidR="00324DD9" w:rsidRPr="000A6611" w:rsidRDefault="00324DD9" w:rsidP="00E87292">
      <w:pPr>
        <w:rPr>
          <w:rFonts w:asciiTheme="minorHAnsi" w:hAnsiTheme="minorHAnsi"/>
          <w:b/>
          <w:sz w:val="16"/>
          <w:szCs w:val="16"/>
          <w:lang w:val="hu-HU"/>
        </w:rPr>
      </w:pPr>
    </w:p>
    <w:p w14:paraId="064B1C10" w14:textId="49C1CE1F" w:rsidR="00931057" w:rsidRPr="000A6611" w:rsidRDefault="00E87292" w:rsidP="00931057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931057" w:rsidRPr="000A6611">
        <w:rPr>
          <w:rFonts w:asciiTheme="minorHAnsi" w:hAnsiTheme="minorHAnsi"/>
          <w:lang w:val="hu-HU"/>
        </w:rPr>
        <w:t xml:space="preserve">A támogatást kizárólag a </w:t>
      </w:r>
      <w:r w:rsidR="00B72C2F" w:rsidRPr="000A6611">
        <w:rPr>
          <w:rFonts w:asciiTheme="minorHAnsi" w:hAnsiTheme="minorHAnsi"/>
          <w:lang w:val="hu-HU"/>
        </w:rPr>
        <w:t>pályázati</w:t>
      </w:r>
      <w:r w:rsidR="00E41710" w:rsidRPr="000A6611">
        <w:rPr>
          <w:rFonts w:asciiTheme="minorHAnsi" w:hAnsiTheme="minorHAnsi"/>
          <w:lang w:val="hu-HU"/>
        </w:rPr>
        <w:t xml:space="preserve"> dokument</w:t>
      </w:r>
      <w:r w:rsidR="007D45B2" w:rsidRPr="000A6611">
        <w:rPr>
          <w:rFonts w:asciiTheme="minorHAnsi" w:hAnsiTheme="minorHAnsi"/>
          <w:lang w:val="hu-HU"/>
        </w:rPr>
        <w:t>áció</w:t>
      </w:r>
      <w:r w:rsidR="00E41710" w:rsidRPr="000A6611">
        <w:rPr>
          <w:rFonts w:asciiTheme="minorHAnsi" w:hAnsiTheme="minorHAnsi"/>
          <w:lang w:val="hu-HU"/>
        </w:rPr>
        <w:t xml:space="preserve"> legutolsó</w:t>
      </w:r>
      <w:r w:rsidR="00994840" w:rsidRPr="000A6611">
        <w:rPr>
          <w:rFonts w:asciiTheme="minorHAnsi" w:hAnsiTheme="minorHAnsi"/>
          <w:lang w:val="hu-HU"/>
        </w:rPr>
        <w:t xml:space="preserve"> </w:t>
      </w:r>
      <w:r w:rsidR="00444A32" w:rsidRPr="000A6611">
        <w:rPr>
          <w:rFonts w:asciiTheme="minorHAnsi" w:hAnsiTheme="minorHAnsi"/>
          <w:lang w:val="hu-HU"/>
        </w:rPr>
        <w:t xml:space="preserve">verziójában leírt </w:t>
      </w:r>
      <w:r w:rsidR="00994FB2" w:rsidRPr="000A6611">
        <w:rPr>
          <w:rFonts w:asciiTheme="minorHAnsi" w:hAnsiTheme="minorHAnsi"/>
          <w:lang w:val="hu-HU"/>
        </w:rPr>
        <w:t xml:space="preserve">projekt kapja, a </w:t>
      </w:r>
      <w:r w:rsidR="00931057" w:rsidRPr="000A6611">
        <w:rPr>
          <w:rFonts w:asciiTheme="minorHAnsi" w:hAnsiTheme="minorHAnsi"/>
          <w:lang w:val="hu-HU"/>
        </w:rPr>
        <w:t xml:space="preserve">Monitoring Bizottság (MB) által </w:t>
      </w:r>
      <w:r w:rsidR="0070329D" w:rsidRPr="000A6611">
        <w:rPr>
          <w:rFonts w:asciiTheme="minorHAnsi" w:hAnsiTheme="minorHAnsi"/>
          <w:lang w:val="hu-HU"/>
        </w:rPr>
        <w:t xml:space="preserve">meghatározott feltételek mellett. </w:t>
      </w:r>
      <w:r w:rsidR="00B72C2F" w:rsidRPr="000A6611">
        <w:rPr>
          <w:rFonts w:asciiTheme="minorHAnsi" w:hAnsiTheme="minorHAnsi"/>
          <w:lang w:val="hu-HU"/>
        </w:rPr>
        <w:t>A pályázati dokumentáció</w:t>
      </w:r>
      <w:r w:rsidR="00931057" w:rsidRPr="000A6611">
        <w:rPr>
          <w:rFonts w:asciiTheme="minorHAnsi" w:hAnsiTheme="minorHAnsi"/>
          <w:lang w:val="hu-HU"/>
        </w:rPr>
        <w:t xml:space="preserve"> valamennyi hozzá tartozó mellékletével együtt</w:t>
      </w:r>
      <w:r w:rsidR="007D45B2" w:rsidRPr="000A6611">
        <w:rPr>
          <w:rFonts w:asciiTheme="minorHAnsi" w:hAnsiTheme="minorHAnsi"/>
          <w:lang w:val="hu-HU"/>
        </w:rPr>
        <w:t xml:space="preserve"> a jelen szerződés szerves részét képezi.</w:t>
      </w:r>
    </w:p>
    <w:p w14:paraId="3307D399" w14:textId="77777777" w:rsidR="00931057" w:rsidRPr="000A6611" w:rsidRDefault="00931057" w:rsidP="00E87292">
      <w:pPr>
        <w:rPr>
          <w:rFonts w:asciiTheme="minorHAnsi" w:hAnsiTheme="minorHAnsi"/>
          <w:lang w:val="hu-HU"/>
        </w:rPr>
      </w:pPr>
    </w:p>
    <w:p w14:paraId="7368B74C" w14:textId="6CC877C9" w:rsidR="00DA735B" w:rsidRPr="000A6611" w:rsidRDefault="00E87292" w:rsidP="00DA735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D90B58" w:rsidRPr="000A6611">
        <w:rPr>
          <w:rFonts w:asciiTheme="minorHAnsi" w:hAnsiTheme="minorHAnsi"/>
          <w:lang w:val="hu-HU"/>
        </w:rPr>
        <w:t>A támogatás folyósításának</w:t>
      </w:r>
      <w:r w:rsidR="00DA735B" w:rsidRPr="000A6611">
        <w:rPr>
          <w:rFonts w:asciiTheme="minorHAnsi" w:hAnsiTheme="minorHAnsi"/>
          <w:lang w:val="hu-HU"/>
        </w:rPr>
        <w:t xml:space="preserve"> </w:t>
      </w:r>
      <w:r w:rsidR="00D90B58" w:rsidRPr="000A6611">
        <w:rPr>
          <w:rFonts w:asciiTheme="minorHAnsi" w:hAnsiTheme="minorHAnsi"/>
          <w:lang w:val="hu-HU"/>
        </w:rPr>
        <w:t>feltétele</w:t>
      </w:r>
      <w:r w:rsidR="00DA735B" w:rsidRPr="000A6611">
        <w:rPr>
          <w:rFonts w:asciiTheme="minorHAnsi" w:hAnsiTheme="minorHAnsi"/>
          <w:lang w:val="hu-HU"/>
        </w:rPr>
        <w:t>, hogy</w:t>
      </w:r>
      <w:r w:rsidR="007D45B2" w:rsidRPr="000A6611">
        <w:rPr>
          <w:rFonts w:asciiTheme="minorHAnsi" w:hAnsiTheme="minorHAnsi"/>
          <w:lang w:val="hu-HU"/>
        </w:rPr>
        <w:t xml:space="preserve"> </w:t>
      </w:r>
      <w:r w:rsidR="00DA735B" w:rsidRPr="000A6611">
        <w:rPr>
          <w:rFonts w:asciiTheme="minorHAnsi" w:hAnsiTheme="minorHAnsi"/>
          <w:lang w:val="hu-HU"/>
        </w:rPr>
        <w:t>az Európai Bizottság a fentiekben ismertetett</w:t>
      </w:r>
      <w:r w:rsidR="00D90B58" w:rsidRPr="000A6611">
        <w:rPr>
          <w:rFonts w:asciiTheme="minorHAnsi" w:hAnsiTheme="minorHAnsi"/>
          <w:lang w:val="hu-HU"/>
        </w:rPr>
        <w:t xml:space="preserve"> mértékben rendelkezésre bocsáss</w:t>
      </w:r>
      <w:r w:rsidR="00DA735B" w:rsidRPr="000A6611">
        <w:rPr>
          <w:rFonts w:asciiTheme="minorHAnsi" w:hAnsiTheme="minorHAnsi"/>
          <w:lang w:val="hu-HU"/>
        </w:rPr>
        <w:t xml:space="preserve">a a </w:t>
      </w:r>
      <w:r w:rsidR="00CD1B6D" w:rsidRPr="000A6611">
        <w:rPr>
          <w:rFonts w:asciiTheme="minorHAnsi" w:hAnsiTheme="minorHAnsi"/>
          <w:lang w:val="hu-HU"/>
        </w:rPr>
        <w:t>forrásokat</w:t>
      </w:r>
      <w:r w:rsidR="00DA735B" w:rsidRPr="000A6611">
        <w:rPr>
          <w:rFonts w:asciiTheme="minorHAnsi" w:hAnsiTheme="minorHAnsi"/>
          <w:lang w:val="hu-HU"/>
        </w:rPr>
        <w:t xml:space="preserve">, </w:t>
      </w:r>
      <w:r w:rsidR="007D45B2" w:rsidRPr="000A6611">
        <w:rPr>
          <w:rFonts w:asciiTheme="minorHAnsi" w:hAnsiTheme="minorHAnsi"/>
          <w:lang w:val="hu-HU"/>
        </w:rPr>
        <w:t>továbbá</w:t>
      </w:r>
      <w:r w:rsidR="00DA735B" w:rsidRPr="000A6611">
        <w:rPr>
          <w:rFonts w:asciiTheme="minorHAnsi" w:hAnsiTheme="minorHAnsi"/>
          <w:lang w:val="hu-HU"/>
        </w:rPr>
        <w:t xml:space="preserve"> hogy a </w:t>
      </w:r>
      <w:r w:rsidR="007D45B2" w:rsidRPr="000A6611">
        <w:rPr>
          <w:rFonts w:asciiTheme="minorHAnsi" w:hAnsiTheme="minorHAnsi"/>
          <w:lang w:val="hu-HU"/>
        </w:rPr>
        <w:t>Partnerség</w:t>
      </w:r>
      <w:r w:rsidR="00D90B58" w:rsidRPr="000A6611">
        <w:rPr>
          <w:rFonts w:asciiTheme="minorHAnsi" w:hAnsiTheme="minorHAnsi"/>
          <w:lang w:val="hu-HU"/>
        </w:rPr>
        <w:t xml:space="preserve"> </w:t>
      </w:r>
      <w:r w:rsidR="00D80535" w:rsidRPr="000A6611">
        <w:rPr>
          <w:rFonts w:asciiTheme="minorHAnsi" w:hAnsiTheme="minorHAnsi"/>
          <w:lang w:val="hu-HU"/>
        </w:rPr>
        <w:t>megfeleljen</w:t>
      </w:r>
      <w:r w:rsidR="00DA735B" w:rsidRPr="000A6611">
        <w:rPr>
          <w:rFonts w:asciiTheme="minorHAnsi" w:hAnsiTheme="minorHAnsi"/>
          <w:lang w:val="hu-HU"/>
        </w:rPr>
        <w:t xml:space="preserve"> az összes vonatkozó uniós és nemzeti </w:t>
      </w:r>
      <w:r w:rsidR="007D45B2" w:rsidRPr="000A6611">
        <w:rPr>
          <w:rFonts w:asciiTheme="minorHAnsi" w:hAnsiTheme="minorHAnsi"/>
          <w:lang w:val="hu-HU"/>
        </w:rPr>
        <w:t>jog</w:t>
      </w:r>
      <w:r w:rsidR="00D80535" w:rsidRPr="000A6611">
        <w:rPr>
          <w:rFonts w:asciiTheme="minorHAnsi" w:hAnsiTheme="minorHAnsi"/>
          <w:lang w:val="hu-HU"/>
        </w:rPr>
        <w:t>szabálynak</w:t>
      </w:r>
      <w:r w:rsidR="00DA735B" w:rsidRPr="000A6611">
        <w:rPr>
          <w:rFonts w:asciiTheme="minorHAnsi" w:hAnsiTheme="minorHAnsi"/>
          <w:lang w:val="hu-HU"/>
        </w:rPr>
        <w:t>.</w:t>
      </w:r>
      <w:r w:rsidR="007D45B2" w:rsidRPr="000A6611">
        <w:rPr>
          <w:rFonts w:asciiTheme="minorHAnsi" w:hAnsiTheme="minorHAnsi"/>
          <w:lang w:val="hu-HU"/>
        </w:rPr>
        <w:t xml:space="preserve"> Amennyiben nem áll rendelkezésre </w:t>
      </w:r>
      <w:r w:rsidR="00D80535" w:rsidRPr="000A6611">
        <w:rPr>
          <w:rFonts w:asciiTheme="minorHAnsi" w:hAnsiTheme="minorHAnsi"/>
          <w:lang w:val="hu-HU"/>
        </w:rPr>
        <w:t xml:space="preserve">az IH rendelkezésére </w:t>
      </w:r>
      <w:r w:rsidR="007D45B2" w:rsidRPr="000A6611">
        <w:rPr>
          <w:rFonts w:asciiTheme="minorHAnsi" w:hAnsiTheme="minorHAnsi"/>
          <w:lang w:val="hu-HU"/>
        </w:rPr>
        <w:t>a támogatási összeg, úgy az IH nem felel a késedelmes vagy hiányzó kifizetésér</w:t>
      </w:r>
      <w:r w:rsidR="005972BC" w:rsidRPr="000A6611">
        <w:rPr>
          <w:rFonts w:asciiTheme="minorHAnsi" w:hAnsiTheme="minorHAnsi"/>
          <w:lang w:val="hu-HU"/>
        </w:rPr>
        <w:t>t</w:t>
      </w:r>
      <w:r w:rsidR="007D45B2" w:rsidRPr="000A6611">
        <w:rPr>
          <w:rFonts w:asciiTheme="minorHAnsi" w:hAnsiTheme="minorHAnsi"/>
          <w:lang w:val="hu-HU"/>
        </w:rPr>
        <w:t>.</w:t>
      </w:r>
    </w:p>
    <w:p w14:paraId="59502236" w14:textId="77777777" w:rsidR="004339A7" w:rsidRPr="000A6611" w:rsidRDefault="004339A7" w:rsidP="00E87292">
      <w:pPr>
        <w:rPr>
          <w:rFonts w:asciiTheme="minorHAnsi" w:hAnsiTheme="minorHAnsi"/>
          <w:lang w:val="hu-HU"/>
        </w:rPr>
      </w:pPr>
    </w:p>
    <w:p w14:paraId="1CAA9612" w14:textId="42A1E4A6" w:rsidR="004339A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5972BC" w:rsidRPr="000A6611">
        <w:rPr>
          <w:rFonts w:asciiTheme="minorHAnsi" w:hAnsiTheme="minorHAnsi"/>
          <w:lang w:val="hu-HU"/>
        </w:rPr>
        <w:t>Amennyiben</w:t>
      </w:r>
      <w:r w:rsidR="00B8045F" w:rsidRPr="000A6611">
        <w:rPr>
          <w:rFonts w:asciiTheme="minorHAnsi" w:hAnsiTheme="minorHAnsi"/>
          <w:lang w:val="hu-HU"/>
        </w:rPr>
        <w:t xml:space="preserve"> az E</w:t>
      </w:r>
      <w:r w:rsidR="00D80535" w:rsidRPr="000A6611">
        <w:rPr>
          <w:rFonts w:asciiTheme="minorHAnsi" w:hAnsiTheme="minorHAnsi"/>
          <w:lang w:val="hu-HU"/>
        </w:rPr>
        <w:t>urópai Bizottság a program ható</w:t>
      </w:r>
      <w:r w:rsidR="00B8045F" w:rsidRPr="000A6611">
        <w:rPr>
          <w:rFonts w:asciiTheme="minorHAnsi" w:hAnsiTheme="minorHAnsi"/>
          <w:lang w:val="hu-HU"/>
        </w:rPr>
        <w:t xml:space="preserve">körén kívül eső okok miatt nem teszi elérhetővé a </w:t>
      </w:r>
      <w:r w:rsidR="00CD1B6D" w:rsidRPr="000A6611">
        <w:rPr>
          <w:rFonts w:asciiTheme="minorHAnsi" w:hAnsiTheme="minorHAnsi"/>
          <w:lang w:val="hu-HU"/>
        </w:rPr>
        <w:t xml:space="preserve">támogatási </w:t>
      </w:r>
      <w:r w:rsidR="008C2E25" w:rsidRPr="000A6611">
        <w:rPr>
          <w:rFonts w:asciiTheme="minorHAnsi" w:hAnsiTheme="minorHAnsi"/>
          <w:lang w:val="hu-HU"/>
        </w:rPr>
        <w:t>forrásokat</w:t>
      </w:r>
      <w:r w:rsidR="00B8045F" w:rsidRPr="000A6611">
        <w:rPr>
          <w:rFonts w:asciiTheme="minorHAnsi" w:hAnsiTheme="minorHAnsi"/>
          <w:lang w:val="hu-HU"/>
        </w:rPr>
        <w:t>,</w:t>
      </w:r>
      <w:r w:rsidR="008C2E25" w:rsidRPr="000A6611">
        <w:rPr>
          <w:rFonts w:asciiTheme="minorHAnsi" w:hAnsiTheme="minorHAnsi"/>
          <w:lang w:val="hu-HU"/>
        </w:rPr>
        <w:t xml:space="preserve"> úgy</w:t>
      </w:r>
      <w:r w:rsidR="00B8045F" w:rsidRPr="000A6611">
        <w:rPr>
          <w:rFonts w:asciiTheme="minorHAnsi" w:hAnsiTheme="minorHAnsi"/>
          <w:lang w:val="hu-HU"/>
        </w:rPr>
        <w:t xml:space="preserve"> az IH jogosult felmondani ezt a szerződést, és </w:t>
      </w:r>
      <w:r w:rsidR="0065037F" w:rsidRPr="000A6611">
        <w:rPr>
          <w:rFonts w:asciiTheme="minorHAnsi" w:hAnsiTheme="minorHAnsi"/>
          <w:lang w:val="hu-HU"/>
        </w:rPr>
        <w:t xml:space="preserve">sem a </w:t>
      </w:r>
      <w:r w:rsidR="0027520E" w:rsidRPr="000A6611">
        <w:rPr>
          <w:rFonts w:asciiTheme="minorHAnsi" w:hAnsiTheme="minorHAnsi"/>
          <w:lang w:val="hu-HU"/>
        </w:rPr>
        <w:t>V</w:t>
      </w:r>
      <w:r w:rsidR="00D80535" w:rsidRPr="000A6611">
        <w:rPr>
          <w:rFonts w:asciiTheme="minorHAnsi" w:hAnsiTheme="minorHAnsi"/>
          <w:lang w:val="hu-HU"/>
        </w:rPr>
        <w:t>P</w:t>
      </w:r>
      <w:r w:rsidR="0065037F" w:rsidRPr="000A6611">
        <w:rPr>
          <w:rFonts w:asciiTheme="minorHAnsi" w:hAnsiTheme="minorHAnsi"/>
          <w:lang w:val="hu-HU"/>
        </w:rPr>
        <w:t>, sem</w:t>
      </w:r>
      <w:r w:rsidR="007659F7" w:rsidRPr="000A6611">
        <w:rPr>
          <w:rFonts w:asciiTheme="minorHAnsi" w:hAnsiTheme="minorHAnsi"/>
          <w:lang w:val="hu-HU"/>
        </w:rPr>
        <w:t xml:space="preserve"> a </w:t>
      </w:r>
      <w:proofErr w:type="spellStart"/>
      <w:r w:rsidR="007659F7" w:rsidRPr="000A6611">
        <w:rPr>
          <w:rFonts w:asciiTheme="minorHAnsi" w:hAnsiTheme="minorHAnsi"/>
          <w:lang w:val="hu-HU"/>
        </w:rPr>
        <w:t>PP-</w:t>
      </w:r>
      <w:r w:rsidR="00377AAF" w:rsidRPr="000A6611">
        <w:rPr>
          <w:rFonts w:asciiTheme="minorHAnsi" w:hAnsiTheme="minorHAnsi"/>
          <w:lang w:val="hu-HU"/>
        </w:rPr>
        <w:t>k</w:t>
      </w:r>
      <w:proofErr w:type="spellEnd"/>
      <w:r w:rsidR="0065037F" w:rsidRPr="000A6611">
        <w:rPr>
          <w:rFonts w:asciiTheme="minorHAnsi" w:hAnsiTheme="minorHAnsi"/>
          <w:lang w:val="hu-HU"/>
        </w:rPr>
        <w:t xml:space="preserve"> nem élhetnek követel</w:t>
      </w:r>
      <w:r w:rsidR="00F02FDC" w:rsidRPr="000A6611">
        <w:rPr>
          <w:rFonts w:asciiTheme="minorHAnsi" w:hAnsiTheme="minorHAnsi"/>
          <w:lang w:val="hu-HU"/>
        </w:rPr>
        <w:t>éss</w:t>
      </w:r>
      <w:r w:rsidR="0065037F" w:rsidRPr="000A6611">
        <w:rPr>
          <w:rFonts w:asciiTheme="minorHAnsi" w:hAnsiTheme="minorHAnsi"/>
          <w:lang w:val="hu-HU"/>
        </w:rPr>
        <w:t>el</w:t>
      </w:r>
      <w:r w:rsidR="00F02FDC" w:rsidRPr="000A6611">
        <w:rPr>
          <w:rFonts w:asciiTheme="minorHAnsi" w:hAnsiTheme="minorHAnsi"/>
          <w:lang w:val="hu-HU"/>
        </w:rPr>
        <w:t xml:space="preserve"> az IH felé.</w:t>
      </w:r>
      <w:r w:rsidR="00377AAF" w:rsidRPr="000A6611">
        <w:rPr>
          <w:rFonts w:asciiTheme="minorHAnsi" w:hAnsiTheme="minorHAnsi"/>
          <w:lang w:val="hu-HU"/>
        </w:rPr>
        <w:t xml:space="preserve"> </w:t>
      </w:r>
      <w:r w:rsidR="00F02FDC" w:rsidRPr="000A6611">
        <w:rPr>
          <w:rFonts w:asciiTheme="minorHAnsi" w:hAnsiTheme="minorHAnsi"/>
          <w:lang w:val="hu-HU"/>
        </w:rPr>
        <w:t xml:space="preserve">Ilyen esetben az IH értesíti </w:t>
      </w:r>
      <w:r w:rsidR="008C2E25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F02FDC" w:rsidRPr="000A6611">
        <w:rPr>
          <w:rFonts w:asciiTheme="minorHAnsi" w:hAnsiTheme="minorHAnsi"/>
          <w:lang w:val="hu-HU"/>
        </w:rPr>
        <w:t>-t és iránymutatást ad a szükséges lépések</w:t>
      </w:r>
      <w:r w:rsidR="008C2E25" w:rsidRPr="000A6611">
        <w:rPr>
          <w:rFonts w:asciiTheme="minorHAnsi" w:hAnsiTheme="minorHAnsi"/>
          <w:lang w:val="hu-HU"/>
        </w:rPr>
        <w:t>kel kapcsolatban.</w:t>
      </w:r>
    </w:p>
    <w:p w14:paraId="574BEEBA" w14:textId="77777777" w:rsidR="004339A7" w:rsidRPr="000A6611" w:rsidRDefault="004339A7" w:rsidP="00E87292">
      <w:pPr>
        <w:rPr>
          <w:rFonts w:asciiTheme="minorHAnsi" w:hAnsiTheme="minorHAnsi"/>
          <w:lang w:val="hu-HU"/>
        </w:rPr>
      </w:pPr>
    </w:p>
    <w:p w14:paraId="0EF392DA" w14:textId="5837385F" w:rsidR="00F02FDC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F02FDC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F02FDC" w:rsidRPr="000A6611">
        <w:rPr>
          <w:rFonts w:asciiTheme="minorHAnsi" w:hAnsiTheme="minorHAnsi"/>
          <w:lang w:val="hu-HU"/>
        </w:rPr>
        <w:t xml:space="preserve"> elfogadja a támogatás</w:t>
      </w:r>
      <w:r w:rsidR="007659F7" w:rsidRPr="000A6611">
        <w:rPr>
          <w:rFonts w:asciiTheme="minorHAnsi" w:hAnsiTheme="minorHAnsi"/>
          <w:lang w:val="hu-HU"/>
        </w:rPr>
        <w:t>t</w:t>
      </w:r>
      <w:r w:rsidR="00F02FDC" w:rsidRPr="000A6611">
        <w:rPr>
          <w:rFonts w:asciiTheme="minorHAnsi" w:hAnsiTheme="minorHAnsi"/>
          <w:lang w:val="hu-HU"/>
        </w:rPr>
        <w:t xml:space="preserve"> és vállalja, hogy a projektet az Európai Strukturális és Befektetési Alapokról szóló rendeletek</w:t>
      </w:r>
      <w:r w:rsidR="007E47ED" w:rsidRPr="000A6611">
        <w:rPr>
          <w:rFonts w:asciiTheme="minorHAnsi" w:hAnsiTheme="minorHAnsi"/>
          <w:lang w:val="hu-HU"/>
        </w:rPr>
        <w:t>nek</w:t>
      </w:r>
      <w:r w:rsidR="00F02FDC" w:rsidRPr="000A6611">
        <w:rPr>
          <w:rFonts w:asciiTheme="minorHAnsi" w:hAnsiTheme="minorHAnsi"/>
          <w:lang w:val="hu-HU"/>
        </w:rPr>
        <w:t xml:space="preserve">, a </w:t>
      </w:r>
      <w:r w:rsidR="007659F7" w:rsidRPr="000A6611">
        <w:rPr>
          <w:rFonts w:asciiTheme="minorHAnsi" w:hAnsiTheme="minorHAnsi"/>
          <w:lang w:val="hu-HU"/>
        </w:rPr>
        <w:t>f</w:t>
      </w:r>
      <w:r w:rsidR="00F02FDC" w:rsidRPr="000A6611">
        <w:rPr>
          <w:rFonts w:asciiTheme="minorHAnsi" w:hAnsiTheme="minorHAnsi"/>
          <w:lang w:val="hu-HU"/>
        </w:rPr>
        <w:t>elhatalmazáson alapuló és végrehajtási jogi rendelkezések</w:t>
      </w:r>
      <w:r w:rsidR="007E47ED" w:rsidRPr="000A6611">
        <w:rPr>
          <w:rFonts w:asciiTheme="minorHAnsi" w:hAnsiTheme="minorHAnsi"/>
          <w:lang w:val="hu-HU"/>
        </w:rPr>
        <w:t>nek</w:t>
      </w:r>
      <w:r w:rsidR="00F02FDC" w:rsidRPr="000A6611">
        <w:rPr>
          <w:rFonts w:asciiTheme="minorHAnsi" w:hAnsiTheme="minorHAnsi"/>
          <w:lang w:val="hu-HU"/>
        </w:rPr>
        <w:t xml:space="preserve"> vagy az ezeken alapuló programszabályok</w:t>
      </w:r>
      <w:r w:rsidR="007659F7" w:rsidRPr="000A6611">
        <w:rPr>
          <w:rFonts w:asciiTheme="minorHAnsi" w:hAnsiTheme="minorHAnsi"/>
          <w:lang w:val="hu-HU"/>
        </w:rPr>
        <w:t>nak</w:t>
      </w:r>
      <w:r w:rsidR="00F02FDC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megfelelően</w:t>
      </w:r>
      <w:r w:rsidR="00F02FDC" w:rsidRPr="000A6611">
        <w:rPr>
          <w:rFonts w:asciiTheme="minorHAnsi" w:hAnsiTheme="minorHAnsi"/>
          <w:lang w:val="hu-HU"/>
        </w:rPr>
        <w:t>, saját felelősségére végzi.</w:t>
      </w:r>
    </w:p>
    <w:p w14:paraId="31555C3C" w14:textId="77777777" w:rsidR="00F02FDC" w:rsidRPr="000A6611" w:rsidRDefault="00F02FDC" w:rsidP="00E87292">
      <w:pPr>
        <w:rPr>
          <w:rFonts w:asciiTheme="minorHAnsi" w:hAnsiTheme="minorHAnsi"/>
          <w:lang w:val="hu-HU"/>
        </w:rPr>
      </w:pPr>
    </w:p>
    <w:p w14:paraId="1A58AA26" w14:textId="07A6E1F7" w:rsidR="00980868" w:rsidRPr="000A6611" w:rsidRDefault="00E87292" w:rsidP="00980868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7E47ED" w:rsidRPr="000A6611">
        <w:rPr>
          <w:rFonts w:asciiTheme="minorHAnsi" w:hAnsiTheme="minorHAnsi"/>
          <w:lang w:val="hu-HU"/>
        </w:rPr>
        <w:t>Amennyiben</w:t>
      </w:r>
      <w:r w:rsidR="00980868" w:rsidRPr="000A6611">
        <w:rPr>
          <w:rFonts w:asciiTheme="minorHAnsi" w:hAnsiTheme="minorHAnsi"/>
          <w:lang w:val="hu-HU"/>
        </w:rPr>
        <w:t xml:space="preserve"> </w:t>
      </w:r>
      <w:r w:rsidR="007E47ED" w:rsidRPr="000A6611">
        <w:rPr>
          <w:rFonts w:asciiTheme="minorHAnsi" w:hAnsiTheme="minorHAnsi"/>
          <w:lang w:val="hu-HU"/>
        </w:rPr>
        <w:t>egyértelművé válik</w:t>
      </w:r>
      <w:r w:rsidR="00980868" w:rsidRPr="000A6611">
        <w:rPr>
          <w:rFonts w:asciiTheme="minorHAnsi" w:hAnsiTheme="minorHAnsi"/>
          <w:lang w:val="hu-HU"/>
        </w:rPr>
        <w:t xml:space="preserve">, hogy a projekt </w:t>
      </w:r>
      <w:r w:rsidR="005859DD" w:rsidRPr="000A6611">
        <w:rPr>
          <w:rFonts w:asciiTheme="minorHAnsi" w:hAnsiTheme="minorHAnsi"/>
          <w:lang w:val="hu-HU"/>
        </w:rPr>
        <w:t>megvalósítása során nem kerül felhasználásra</w:t>
      </w:r>
      <w:r w:rsidR="00980868" w:rsidRPr="000A6611">
        <w:rPr>
          <w:rFonts w:asciiTheme="minorHAnsi" w:hAnsiTheme="minorHAnsi"/>
          <w:lang w:val="hu-HU"/>
        </w:rPr>
        <w:t xml:space="preserve"> </w:t>
      </w:r>
      <w:r w:rsidR="005859DD" w:rsidRPr="000A6611">
        <w:rPr>
          <w:rFonts w:asciiTheme="minorHAnsi" w:hAnsiTheme="minorHAnsi"/>
          <w:lang w:val="hu-HU"/>
        </w:rPr>
        <w:t>a</w:t>
      </w:r>
      <w:r w:rsidR="00980868" w:rsidRPr="000A6611">
        <w:rPr>
          <w:rFonts w:asciiTheme="minorHAnsi" w:hAnsiTheme="minorHAnsi"/>
          <w:lang w:val="hu-HU"/>
        </w:rPr>
        <w:t xml:space="preserve"> MB által odaítélt </w:t>
      </w:r>
      <w:proofErr w:type="spellStart"/>
      <w:r w:rsidR="00980868" w:rsidRPr="000A6611">
        <w:rPr>
          <w:rFonts w:asciiTheme="minorHAnsi" w:hAnsiTheme="minorHAnsi"/>
          <w:lang w:val="hu-HU"/>
        </w:rPr>
        <w:t>ERFA-társfinanszírozás</w:t>
      </w:r>
      <w:proofErr w:type="spellEnd"/>
      <w:r w:rsidR="00980868" w:rsidRPr="000A6611">
        <w:rPr>
          <w:rFonts w:asciiTheme="minorHAnsi" w:hAnsiTheme="minorHAnsi"/>
          <w:lang w:val="hu-HU"/>
        </w:rPr>
        <w:t xml:space="preserve"> maximális összeg</w:t>
      </w:r>
      <w:r w:rsidR="005859DD" w:rsidRPr="000A6611">
        <w:rPr>
          <w:rFonts w:asciiTheme="minorHAnsi" w:hAnsiTheme="minorHAnsi"/>
          <w:lang w:val="hu-HU"/>
        </w:rPr>
        <w:t>e</w:t>
      </w:r>
      <w:r w:rsidR="00980868" w:rsidRPr="000A6611">
        <w:rPr>
          <w:rFonts w:asciiTheme="minorHAnsi" w:hAnsiTheme="minorHAnsi"/>
          <w:lang w:val="hu-HU"/>
        </w:rPr>
        <w:t xml:space="preserve">, </w:t>
      </w:r>
      <w:r w:rsidR="002D2878" w:rsidRPr="000A6611">
        <w:rPr>
          <w:rFonts w:asciiTheme="minorHAnsi" w:hAnsiTheme="minorHAnsi"/>
          <w:lang w:val="hu-HU"/>
        </w:rPr>
        <w:t>akkor</w:t>
      </w:r>
      <w:r w:rsidR="00980868" w:rsidRPr="000A6611">
        <w:rPr>
          <w:rFonts w:asciiTheme="minorHAnsi" w:hAnsiTheme="minorHAnsi"/>
          <w:lang w:val="hu-HU"/>
        </w:rPr>
        <w:t xml:space="preserve"> a MB dönthet úgy, hogy a Program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980868" w:rsidRPr="000A6611">
        <w:rPr>
          <w:rFonts w:asciiTheme="minorHAnsi" w:hAnsiTheme="minorHAnsi"/>
          <w:lang w:val="hu-HU"/>
        </w:rPr>
        <w:t>ben meghatározott eljárásnak megfelelően csökkenti a támogatási összeget.</w:t>
      </w:r>
    </w:p>
    <w:p w14:paraId="425425D0" w14:textId="77777777" w:rsidR="00F02FDC" w:rsidRPr="000A6611" w:rsidRDefault="00F02FDC" w:rsidP="00E87292">
      <w:pPr>
        <w:rPr>
          <w:rFonts w:asciiTheme="minorHAnsi" w:hAnsiTheme="minorHAnsi"/>
          <w:lang w:val="hu-HU"/>
        </w:rPr>
      </w:pPr>
    </w:p>
    <w:p w14:paraId="32F39970" w14:textId="468DAF41" w:rsidR="00980868" w:rsidRPr="000A6611" w:rsidRDefault="00E87292" w:rsidP="00980868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6. </w:t>
      </w:r>
      <w:r w:rsidR="00980868" w:rsidRPr="000A6611">
        <w:rPr>
          <w:rFonts w:asciiTheme="minorHAnsi" w:hAnsiTheme="minorHAnsi"/>
          <w:lang w:val="hu-HU"/>
        </w:rPr>
        <w:t>A támogatás folyósításának feltétele, hogy a szerződő felek aláírják a támogatási szerződést.</w:t>
      </w:r>
    </w:p>
    <w:p w14:paraId="26594C72" w14:textId="77777777" w:rsidR="00F02FDC" w:rsidRPr="000A6611" w:rsidRDefault="00F02FDC" w:rsidP="00E87292">
      <w:pPr>
        <w:rPr>
          <w:rFonts w:asciiTheme="minorHAnsi" w:hAnsiTheme="minorHAnsi"/>
          <w:lang w:val="hu-HU"/>
        </w:rPr>
      </w:pPr>
    </w:p>
    <w:p w14:paraId="00880A1D" w14:textId="28378464" w:rsidR="004C4A85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7. </w:t>
      </w:r>
      <w:r w:rsidR="00832100" w:rsidRPr="000A6611">
        <w:rPr>
          <w:rFonts w:asciiTheme="minorHAnsi" w:hAnsiTheme="minorHAnsi"/>
          <w:lang w:val="hu-HU"/>
        </w:rPr>
        <w:t>Amennyiben</w:t>
      </w:r>
      <w:r w:rsidR="004C4A85" w:rsidRPr="000A6611">
        <w:rPr>
          <w:rFonts w:asciiTheme="minorHAnsi" w:hAnsiTheme="minorHAnsi"/>
          <w:lang w:val="hu-HU"/>
        </w:rPr>
        <w:t xml:space="preserve"> </w:t>
      </w:r>
      <w:r w:rsidR="009065AF" w:rsidRPr="000A6611">
        <w:rPr>
          <w:rFonts w:asciiTheme="minorHAnsi" w:hAnsiTheme="minorHAnsi"/>
          <w:lang w:val="hu-HU"/>
        </w:rPr>
        <w:t xml:space="preserve">a pályázat legutoljára jóváhagyott verziójában </w:t>
      </w:r>
      <w:r w:rsidR="00832100" w:rsidRPr="000A6611">
        <w:rPr>
          <w:rFonts w:asciiTheme="minorHAnsi" w:hAnsiTheme="minorHAnsi"/>
          <w:lang w:val="hu-HU"/>
        </w:rPr>
        <w:t>előirányzott</w:t>
      </w:r>
      <w:r w:rsidR="00B853E6" w:rsidRPr="000A6611">
        <w:rPr>
          <w:rFonts w:asciiTheme="minorHAnsi" w:hAnsiTheme="minorHAnsi"/>
          <w:lang w:val="hu-HU"/>
        </w:rPr>
        <w:t xml:space="preserve"> </w:t>
      </w:r>
      <w:r w:rsidR="004C4A85" w:rsidRPr="000A6611">
        <w:rPr>
          <w:rFonts w:asciiTheme="minorHAnsi" w:hAnsiTheme="minorHAnsi"/>
          <w:lang w:val="hu-HU"/>
        </w:rPr>
        <w:t>egy vagy több</w:t>
      </w:r>
      <w:r w:rsidR="000C175B" w:rsidRPr="000A6611">
        <w:rPr>
          <w:rFonts w:asciiTheme="minorHAnsi" w:hAnsiTheme="minorHAnsi"/>
          <w:lang w:val="hu-HU"/>
        </w:rPr>
        <w:t xml:space="preserve"> </w:t>
      </w:r>
      <w:r w:rsidR="00482780" w:rsidRPr="000A6611">
        <w:rPr>
          <w:rFonts w:asciiTheme="minorHAnsi" w:hAnsiTheme="minorHAnsi"/>
          <w:lang w:val="hu-HU"/>
        </w:rPr>
        <w:t>végtermék</w:t>
      </w:r>
      <w:r w:rsidR="007E47ED" w:rsidRPr="000A6611">
        <w:rPr>
          <w:rFonts w:asciiTheme="minorHAnsi" w:hAnsiTheme="minorHAnsi"/>
          <w:lang w:val="hu-HU"/>
        </w:rPr>
        <w:t xml:space="preserve"> (output)</w:t>
      </w:r>
      <w:r w:rsidR="004C4A85" w:rsidRPr="000A6611">
        <w:rPr>
          <w:rFonts w:asciiTheme="minorHAnsi" w:hAnsiTheme="minorHAnsi"/>
          <w:lang w:val="hu-HU"/>
        </w:rPr>
        <w:t xml:space="preserve"> </w:t>
      </w:r>
      <w:r w:rsidR="00832100" w:rsidRPr="000A6611">
        <w:rPr>
          <w:rFonts w:asciiTheme="minorHAnsi" w:hAnsiTheme="minorHAnsi"/>
          <w:lang w:val="hu-HU"/>
        </w:rPr>
        <w:t xml:space="preserve">elkészítése </w:t>
      </w:r>
      <w:r w:rsidR="00E47FAA" w:rsidRPr="000A6611">
        <w:rPr>
          <w:rFonts w:asciiTheme="minorHAnsi" w:hAnsiTheme="minorHAnsi"/>
          <w:lang w:val="hu-HU"/>
        </w:rPr>
        <w:t>és</w:t>
      </w:r>
      <w:r w:rsidR="004C4A85" w:rsidRPr="000A6611">
        <w:rPr>
          <w:rFonts w:asciiTheme="minorHAnsi" w:hAnsiTheme="minorHAnsi"/>
          <w:lang w:val="hu-HU"/>
        </w:rPr>
        <w:t xml:space="preserve"> eredménycél</w:t>
      </w:r>
      <w:r w:rsidR="00B853E6" w:rsidRPr="000A6611">
        <w:rPr>
          <w:rFonts w:asciiTheme="minorHAnsi" w:hAnsiTheme="minorHAnsi"/>
          <w:lang w:val="hu-HU"/>
        </w:rPr>
        <w:t xml:space="preserve"> teljesítése sikertelen, úgy </w:t>
      </w:r>
      <w:r w:rsidR="00832100" w:rsidRPr="000A6611">
        <w:rPr>
          <w:rFonts w:asciiTheme="minorHAnsi" w:hAnsiTheme="minorHAnsi"/>
          <w:lang w:val="hu-HU"/>
        </w:rPr>
        <w:t xml:space="preserve">a Megvalósítási Kézikönyvben meghatározott eljárásmód szerint </w:t>
      </w:r>
      <w:r w:rsidR="00B853E6" w:rsidRPr="000A6611">
        <w:rPr>
          <w:rFonts w:asciiTheme="minorHAnsi" w:hAnsiTheme="minorHAnsi"/>
          <w:lang w:val="hu-HU"/>
        </w:rPr>
        <w:t xml:space="preserve">lehetőség van korrekciós intézkedések végrehajtására a projekt teljesítményének biztosítása, valamint a </w:t>
      </w:r>
      <w:r w:rsidR="004C4A85" w:rsidRPr="000A6611">
        <w:rPr>
          <w:rFonts w:asciiTheme="minorHAnsi" w:hAnsiTheme="minorHAnsi"/>
          <w:lang w:val="hu-HU"/>
        </w:rPr>
        <w:t xml:space="preserve">programszintű hatások </w:t>
      </w:r>
      <w:r w:rsidR="00B853E6" w:rsidRPr="000A6611">
        <w:rPr>
          <w:rFonts w:asciiTheme="minorHAnsi" w:hAnsiTheme="minorHAnsi"/>
          <w:lang w:val="hu-HU"/>
        </w:rPr>
        <w:t>minimalizálása érdekében</w:t>
      </w:r>
      <w:r w:rsidR="004C4A85" w:rsidRPr="000A6611">
        <w:rPr>
          <w:rFonts w:asciiTheme="minorHAnsi" w:hAnsiTheme="minorHAnsi"/>
          <w:lang w:val="hu-HU"/>
        </w:rPr>
        <w:t xml:space="preserve"> (pl. a projekt </w:t>
      </w:r>
      <w:r w:rsidR="00B853E6" w:rsidRPr="000A6611">
        <w:rPr>
          <w:rFonts w:asciiTheme="minorHAnsi" w:hAnsiTheme="minorHAnsi"/>
          <w:lang w:val="hu-HU"/>
        </w:rPr>
        <w:t>módosítása a megváltozott helyzet alapján</w:t>
      </w:r>
      <w:r w:rsidR="004C4A85" w:rsidRPr="000A6611">
        <w:rPr>
          <w:rFonts w:asciiTheme="minorHAnsi" w:hAnsiTheme="minorHAnsi"/>
          <w:lang w:val="hu-HU"/>
        </w:rPr>
        <w:t>)</w:t>
      </w:r>
      <w:r w:rsidR="00832100" w:rsidRPr="000A6611">
        <w:rPr>
          <w:rFonts w:asciiTheme="minorHAnsi" w:hAnsiTheme="minorHAnsi"/>
          <w:lang w:val="hu-HU"/>
        </w:rPr>
        <w:t xml:space="preserve">. </w:t>
      </w:r>
    </w:p>
    <w:p w14:paraId="38D289C1" w14:textId="77777777" w:rsidR="00F02FDC" w:rsidRPr="000A6611" w:rsidRDefault="00F02FDC" w:rsidP="00E87292">
      <w:pPr>
        <w:rPr>
          <w:rFonts w:asciiTheme="minorHAnsi" w:hAnsiTheme="minorHAnsi"/>
          <w:lang w:val="hu-HU"/>
        </w:rPr>
      </w:pPr>
    </w:p>
    <w:p w14:paraId="37653194" w14:textId="710E2199" w:rsidR="007B5D4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8. </w:t>
      </w:r>
      <w:r w:rsidR="007B5D42" w:rsidRPr="000A6611">
        <w:rPr>
          <w:rFonts w:asciiTheme="minorHAnsi" w:hAnsiTheme="minorHAnsi"/>
          <w:lang w:val="hu-HU"/>
        </w:rPr>
        <w:t>Abban az esetben, ha a projekt</w:t>
      </w:r>
      <w:r w:rsidR="00E47FAA" w:rsidRPr="000A6611">
        <w:rPr>
          <w:rFonts w:asciiTheme="minorHAnsi" w:hAnsiTheme="minorHAnsi"/>
          <w:lang w:val="hu-HU"/>
        </w:rPr>
        <w:t>partnerek</w:t>
      </w:r>
      <w:r w:rsidR="007E47ED" w:rsidRPr="000A6611">
        <w:rPr>
          <w:rFonts w:asciiTheme="minorHAnsi" w:hAnsiTheme="minorHAnsi"/>
          <w:lang w:val="hu-HU"/>
        </w:rPr>
        <w:t xml:space="preserve"> nem tartják</w:t>
      </w:r>
      <w:r w:rsidR="007B5D42" w:rsidRPr="000A6611">
        <w:rPr>
          <w:rFonts w:asciiTheme="minorHAnsi" w:hAnsiTheme="minorHAnsi"/>
          <w:lang w:val="hu-HU"/>
        </w:rPr>
        <w:t xml:space="preserve"> be</w:t>
      </w:r>
      <w:r w:rsidR="006D7F2A" w:rsidRPr="000A6611">
        <w:rPr>
          <w:rFonts w:asciiTheme="minorHAnsi" w:hAnsiTheme="minorHAnsi"/>
          <w:lang w:val="hu-HU"/>
        </w:rPr>
        <w:t xml:space="preserve"> a pályázat </w:t>
      </w:r>
      <w:r w:rsidR="00E47FAA" w:rsidRPr="000A6611">
        <w:rPr>
          <w:rFonts w:asciiTheme="minorHAnsi" w:hAnsiTheme="minorHAnsi"/>
          <w:lang w:val="hu-HU"/>
        </w:rPr>
        <w:t xml:space="preserve">jóváhagyott, legutolsó </w:t>
      </w:r>
      <w:r w:rsidR="007B5D42" w:rsidRPr="000A6611">
        <w:rPr>
          <w:rFonts w:asciiTheme="minorHAnsi" w:hAnsiTheme="minorHAnsi"/>
          <w:lang w:val="hu-HU"/>
        </w:rPr>
        <w:t xml:space="preserve">változatában meghatározott, a határidőkre, a </w:t>
      </w:r>
      <w:r w:rsidR="00E47FAA" w:rsidRPr="000A6611">
        <w:rPr>
          <w:rFonts w:asciiTheme="minorHAnsi" w:hAnsiTheme="minorHAnsi"/>
          <w:lang w:val="hu-HU"/>
        </w:rPr>
        <w:t>támogatás</w:t>
      </w:r>
      <w:r w:rsidR="007B5D42" w:rsidRPr="000A6611">
        <w:rPr>
          <w:rFonts w:asciiTheme="minorHAnsi" w:hAnsiTheme="minorHAnsi"/>
          <w:lang w:val="hu-HU"/>
        </w:rPr>
        <w:t xml:space="preserve"> felhasználására, valamint a</w:t>
      </w:r>
      <w:r w:rsidR="006D7F2A" w:rsidRPr="000A6611">
        <w:rPr>
          <w:rFonts w:asciiTheme="minorHAnsi" w:hAnsiTheme="minorHAnsi"/>
          <w:lang w:val="hu-HU"/>
        </w:rPr>
        <w:t xml:space="preserve"> projekt eredményeire </w:t>
      </w:r>
      <w:r w:rsidR="00E47FAA" w:rsidRPr="000A6611">
        <w:rPr>
          <w:rFonts w:asciiTheme="minorHAnsi" w:hAnsiTheme="minorHAnsi"/>
          <w:lang w:val="hu-HU"/>
        </w:rPr>
        <w:t xml:space="preserve">és végtermékeire </w:t>
      </w:r>
      <w:r w:rsidR="006D7F2A" w:rsidRPr="000A6611">
        <w:rPr>
          <w:rFonts w:asciiTheme="minorHAnsi" w:hAnsiTheme="minorHAnsi"/>
          <w:lang w:val="hu-HU"/>
        </w:rPr>
        <w:t>vonatkozó szerződéses megállapodásokat, úgy a</w:t>
      </w:r>
      <w:r w:rsidR="00CD2039" w:rsidRPr="000A6611">
        <w:rPr>
          <w:rFonts w:asciiTheme="minorHAnsi" w:hAnsiTheme="minorHAnsi"/>
          <w:lang w:val="hu-HU"/>
        </w:rPr>
        <w:t xml:space="preserve"> Program csökkentheti a projektre előirányzott </w:t>
      </w:r>
      <w:proofErr w:type="spellStart"/>
      <w:r w:rsidR="007E47ED" w:rsidRPr="000A6611">
        <w:rPr>
          <w:rFonts w:asciiTheme="minorHAnsi" w:hAnsiTheme="minorHAnsi"/>
          <w:lang w:val="hu-HU"/>
        </w:rPr>
        <w:t>ERFA-</w:t>
      </w:r>
      <w:r w:rsidR="00CD2039" w:rsidRPr="000A6611">
        <w:rPr>
          <w:rFonts w:asciiTheme="minorHAnsi" w:hAnsiTheme="minorHAnsi"/>
          <w:lang w:val="hu-HU"/>
        </w:rPr>
        <w:t>támogatás</w:t>
      </w:r>
      <w:proofErr w:type="spellEnd"/>
      <w:r w:rsidR="00CD2039" w:rsidRPr="000A6611">
        <w:rPr>
          <w:rFonts w:asciiTheme="minorHAnsi" w:hAnsiTheme="minorHAnsi"/>
          <w:lang w:val="hu-HU"/>
        </w:rPr>
        <w:t xml:space="preserve"> mértékét vagy, amennyiben szükséges, leállíthatja a projektet a </w:t>
      </w:r>
      <w:r w:rsidR="007B5D42" w:rsidRPr="000A6611">
        <w:rPr>
          <w:rFonts w:asciiTheme="minorHAnsi" w:hAnsiTheme="minorHAnsi"/>
          <w:lang w:val="hu-HU"/>
        </w:rPr>
        <w:t>támogatási szerződés megszüntetésével.</w:t>
      </w:r>
    </w:p>
    <w:p w14:paraId="60778092" w14:textId="77777777" w:rsidR="00F02FDC" w:rsidRPr="000A6611" w:rsidRDefault="00F02FDC" w:rsidP="00E87292">
      <w:pPr>
        <w:rPr>
          <w:rFonts w:asciiTheme="minorHAnsi" w:hAnsiTheme="minorHAnsi"/>
          <w:lang w:val="hu-HU"/>
        </w:rPr>
      </w:pPr>
    </w:p>
    <w:p w14:paraId="0E6125EC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4</w:t>
      </w:r>
    </w:p>
    <w:p w14:paraId="6DCC66C0" w14:textId="59B8C3B6" w:rsidR="00307F7B" w:rsidRPr="000A6611" w:rsidRDefault="00307F7B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A proje</w:t>
      </w:r>
      <w:r w:rsidR="00CD7F9B" w:rsidRPr="000A6611">
        <w:rPr>
          <w:rFonts w:asciiTheme="minorHAnsi" w:hAnsiTheme="minorHAnsi"/>
          <w:b/>
          <w:lang w:val="hu-HU"/>
        </w:rPr>
        <w:t>k</w:t>
      </w:r>
      <w:r w:rsidRPr="000A6611">
        <w:rPr>
          <w:rFonts w:asciiTheme="minorHAnsi" w:hAnsiTheme="minorHAnsi"/>
          <w:b/>
          <w:lang w:val="hu-HU"/>
        </w:rPr>
        <w:t>t és a szerződés időtartama</w:t>
      </w:r>
    </w:p>
    <w:p w14:paraId="739343EE" w14:textId="77777777" w:rsidR="00CE546F" w:rsidRPr="000A6611" w:rsidRDefault="00CE546F" w:rsidP="00E87292">
      <w:pPr>
        <w:rPr>
          <w:rFonts w:asciiTheme="minorHAnsi" w:hAnsiTheme="minorHAnsi"/>
          <w:lang w:val="hu-HU"/>
        </w:rPr>
      </w:pPr>
    </w:p>
    <w:p w14:paraId="73A2039C" w14:textId="319996EB" w:rsidR="00CE546F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CE546F" w:rsidRPr="000A6611">
        <w:rPr>
          <w:rFonts w:asciiTheme="minorHAnsi" w:hAnsiTheme="minorHAnsi"/>
          <w:lang w:val="hu-HU"/>
        </w:rPr>
        <w:t xml:space="preserve">A projekt </w:t>
      </w:r>
      <w:r w:rsidR="002D3B2A" w:rsidRPr="000A6611">
        <w:rPr>
          <w:rFonts w:asciiTheme="minorHAnsi" w:hAnsiTheme="minorHAnsi"/>
          <w:lang w:val="hu-HU"/>
        </w:rPr>
        <w:t>pontos időtartamát</w:t>
      </w:r>
      <w:r w:rsidR="00CE546F" w:rsidRPr="000A6611">
        <w:rPr>
          <w:rFonts w:asciiTheme="minorHAnsi" w:hAnsiTheme="minorHAnsi"/>
          <w:lang w:val="hu-HU"/>
        </w:rPr>
        <w:t xml:space="preserve"> a </w:t>
      </w:r>
      <w:r w:rsidR="005430FE" w:rsidRPr="000A6611">
        <w:rPr>
          <w:rFonts w:asciiTheme="minorHAnsi" w:hAnsiTheme="minorHAnsi"/>
          <w:lang w:val="hu-HU"/>
        </w:rPr>
        <w:t>jóváhagyott pályázat legutolsó verziój</w:t>
      </w:r>
      <w:r w:rsidR="002D3B2A" w:rsidRPr="000A6611">
        <w:rPr>
          <w:rFonts w:asciiTheme="minorHAnsi" w:hAnsiTheme="minorHAnsi"/>
          <w:lang w:val="hu-HU"/>
        </w:rPr>
        <w:t>a rögzíti</w:t>
      </w:r>
      <w:r w:rsidR="00CE546F" w:rsidRPr="000A6611">
        <w:rPr>
          <w:rFonts w:asciiTheme="minorHAnsi" w:hAnsiTheme="minorHAnsi"/>
          <w:lang w:val="hu-HU"/>
        </w:rPr>
        <w:t xml:space="preserve">. </w:t>
      </w:r>
    </w:p>
    <w:p w14:paraId="2B8CD447" w14:textId="77777777" w:rsidR="002D3B2A" w:rsidRPr="000A6611" w:rsidRDefault="002D3B2A" w:rsidP="00E87292">
      <w:pPr>
        <w:rPr>
          <w:rFonts w:asciiTheme="minorHAnsi" w:hAnsiTheme="minorHAnsi"/>
          <w:lang w:val="hu-HU"/>
        </w:rPr>
      </w:pPr>
    </w:p>
    <w:p w14:paraId="583278CF" w14:textId="5E267CC4" w:rsidR="00CB398A" w:rsidRPr="000A6611" w:rsidRDefault="00E87292" w:rsidP="00CB398A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5430FE" w:rsidRPr="000A6611">
        <w:rPr>
          <w:rFonts w:asciiTheme="minorHAnsi" w:hAnsiTheme="minorHAnsi"/>
          <w:lang w:val="hu-HU"/>
        </w:rPr>
        <w:t>A projekt lezárásával kapcsolatos adminisztratív feladatokat</w:t>
      </w:r>
      <w:r w:rsidR="002D3B2A" w:rsidRPr="000A6611">
        <w:rPr>
          <w:rFonts w:asciiTheme="minorHAnsi" w:hAnsiTheme="minorHAnsi"/>
          <w:lang w:val="hu-HU"/>
        </w:rPr>
        <w:t xml:space="preserve"> </w:t>
      </w:r>
      <w:r w:rsidR="007E47ED" w:rsidRPr="000A6611">
        <w:rPr>
          <w:rFonts w:asciiTheme="minorHAnsi" w:hAnsiTheme="minorHAnsi"/>
          <w:lang w:val="hu-HU"/>
        </w:rPr>
        <w:t>a jóváhagyott pályázat</w:t>
      </w:r>
      <w:r w:rsidR="00604AB3" w:rsidRPr="000A6611">
        <w:rPr>
          <w:rFonts w:asciiTheme="minorHAnsi" w:hAnsiTheme="minorHAnsi"/>
          <w:lang w:val="hu-HU"/>
        </w:rPr>
        <w:t xml:space="preserve"> legutolsó verziójában meghatározott </w:t>
      </w:r>
      <w:r w:rsidR="002D3B2A" w:rsidRPr="000A6611">
        <w:rPr>
          <w:rFonts w:asciiTheme="minorHAnsi" w:hAnsiTheme="minorHAnsi"/>
          <w:lang w:val="hu-HU"/>
        </w:rPr>
        <w:t>záró időponto</w:t>
      </w:r>
      <w:r w:rsidR="00604AB3" w:rsidRPr="000A6611">
        <w:rPr>
          <w:rFonts w:asciiTheme="minorHAnsi" w:hAnsiTheme="minorHAnsi"/>
          <w:lang w:val="hu-HU"/>
        </w:rPr>
        <w:t>t</w:t>
      </w:r>
      <w:r w:rsidR="00CB398A" w:rsidRPr="000A6611">
        <w:rPr>
          <w:rFonts w:asciiTheme="minorHAnsi" w:hAnsiTheme="minorHAnsi"/>
          <w:lang w:val="hu-HU"/>
        </w:rPr>
        <w:t xml:space="preserve"> követő három hónap</w:t>
      </w:r>
      <w:r w:rsidR="002D3B2A" w:rsidRPr="000A6611">
        <w:rPr>
          <w:rFonts w:asciiTheme="minorHAnsi" w:hAnsiTheme="minorHAnsi"/>
          <w:lang w:val="hu-HU"/>
        </w:rPr>
        <w:t>on belül</w:t>
      </w:r>
      <w:r w:rsidR="00604AB3" w:rsidRPr="000A6611">
        <w:rPr>
          <w:rFonts w:asciiTheme="minorHAnsi" w:hAnsiTheme="minorHAnsi"/>
          <w:lang w:val="hu-HU"/>
        </w:rPr>
        <w:t xml:space="preserve"> kell végrehajtani, kivéve ha </w:t>
      </w:r>
      <w:r w:rsidR="002D3B2A" w:rsidRPr="000A6611">
        <w:rPr>
          <w:rFonts w:asciiTheme="minorHAnsi" w:hAnsiTheme="minorHAnsi"/>
          <w:lang w:val="hu-HU"/>
        </w:rPr>
        <w:t>erről</w:t>
      </w:r>
      <w:r w:rsidR="00604AB3" w:rsidRPr="000A6611">
        <w:rPr>
          <w:rFonts w:asciiTheme="minorHAnsi" w:hAnsiTheme="minorHAnsi"/>
          <w:lang w:val="hu-HU"/>
        </w:rPr>
        <w:t xml:space="preserve"> másfé</w:t>
      </w:r>
      <w:r w:rsidR="002D3B2A" w:rsidRPr="000A6611">
        <w:rPr>
          <w:rFonts w:asciiTheme="minorHAnsi" w:hAnsiTheme="minorHAnsi"/>
          <w:lang w:val="hu-HU"/>
        </w:rPr>
        <w:t>le megállapodás született az Irányító Hatósággal</w:t>
      </w:r>
      <w:r w:rsidR="00604AB3" w:rsidRPr="000A6611">
        <w:rPr>
          <w:rFonts w:asciiTheme="minorHAnsi" w:hAnsiTheme="minorHAnsi"/>
          <w:lang w:val="hu-HU"/>
        </w:rPr>
        <w:t xml:space="preserve">. A projektek lezárására vonatkozó további előírásokat a program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2D3B2A" w:rsidRPr="000A6611">
        <w:rPr>
          <w:rFonts w:asciiTheme="minorHAnsi" w:hAnsiTheme="minorHAnsi"/>
          <w:lang w:val="hu-HU"/>
        </w:rPr>
        <w:t>e</w:t>
      </w:r>
      <w:r w:rsidR="00604AB3" w:rsidRPr="000A6611">
        <w:rPr>
          <w:rFonts w:asciiTheme="minorHAnsi" w:hAnsiTheme="minorHAnsi"/>
          <w:lang w:val="hu-HU"/>
        </w:rPr>
        <w:t xml:space="preserve"> </w:t>
      </w:r>
      <w:r w:rsidR="007E47ED" w:rsidRPr="000A6611">
        <w:rPr>
          <w:rFonts w:asciiTheme="minorHAnsi" w:hAnsiTheme="minorHAnsi"/>
          <w:lang w:val="hu-HU"/>
        </w:rPr>
        <w:t>tartalmazza</w:t>
      </w:r>
      <w:r w:rsidR="00604AB3" w:rsidRPr="000A6611">
        <w:rPr>
          <w:rFonts w:asciiTheme="minorHAnsi" w:hAnsiTheme="minorHAnsi"/>
          <w:lang w:val="hu-HU"/>
        </w:rPr>
        <w:t>.</w:t>
      </w:r>
    </w:p>
    <w:p w14:paraId="08C36BC5" w14:textId="62AE956D" w:rsidR="00CE546F" w:rsidRPr="000A6611" w:rsidRDefault="00CB398A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 </w:t>
      </w:r>
    </w:p>
    <w:p w14:paraId="657872E3" w14:textId="1DD0F9C5" w:rsidR="00604AB3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7E47ED" w:rsidRPr="000A6611">
        <w:rPr>
          <w:rFonts w:asciiTheme="minorHAnsi" w:hAnsiTheme="minorHAnsi"/>
          <w:lang w:val="hu-HU"/>
        </w:rPr>
        <w:t>jelen szerződés a</w:t>
      </w:r>
      <w:r w:rsidR="00604AB3" w:rsidRPr="000A6611">
        <w:rPr>
          <w:rFonts w:asciiTheme="minorHAnsi" w:hAnsiTheme="minorHAnsi"/>
          <w:lang w:val="hu-HU"/>
        </w:rPr>
        <w:t xml:space="preserve"> projekt végrehajtására és a</w:t>
      </w:r>
      <w:r w:rsidR="0023508B" w:rsidRPr="000A6611">
        <w:rPr>
          <w:rFonts w:asciiTheme="minorHAnsi" w:hAnsiTheme="minorHAnsi"/>
          <w:lang w:val="hu-HU"/>
        </w:rPr>
        <w:t>z elszámolható k</w:t>
      </w:r>
      <w:r w:rsidR="007E47ED" w:rsidRPr="000A6611">
        <w:rPr>
          <w:rFonts w:asciiTheme="minorHAnsi" w:hAnsiTheme="minorHAnsi"/>
          <w:lang w:val="hu-HU"/>
        </w:rPr>
        <w:t>öltségekre</w:t>
      </w:r>
      <w:r w:rsidR="0023508B" w:rsidRPr="000A6611">
        <w:rPr>
          <w:rFonts w:asciiTheme="minorHAnsi" w:hAnsiTheme="minorHAnsi"/>
          <w:lang w:val="hu-HU"/>
        </w:rPr>
        <w:t xml:space="preserve"> </w:t>
      </w:r>
      <w:r w:rsidR="00604AB3" w:rsidRPr="000A6611">
        <w:rPr>
          <w:rFonts w:asciiTheme="minorHAnsi" w:hAnsiTheme="minorHAnsi"/>
          <w:lang w:val="hu-HU"/>
        </w:rPr>
        <w:t>vonatkozó rendelkezés, valamint az állami támogatásra vonatkozó szabályok sérelme nélkül</w:t>
      </w:r>
      <w:r w:rsidR="00EB7E4C" w:rsidRPr="000A6611">
        <w:rPr>
          <w:rFonts w:asciiTheme="minorHAnsi" w:hAnsiTheme="minorHAnsi"/>
          <w:lang w:val="hu-HU"/>
        </w:rPr>
        <w:t>, az 1303/2007 számú</w:t>
      </w:r>
      <w:r w:rsidR="00604AB3" w:rsidRPr="000A6611">
        <w:rPr>
          <w:rFonts w:asciiTheme="minorHAnsi" w:hAnsiTheme="minorHAnsi"/>
          <w:lang w:val="hu-HU"/>
        </w:rPr>
        <w:t xml:space="preserve"> EU rendelet 140. cikkében meghatározott dokumentumok rendelkezésre állás</w:t>
      </w:r>
      <w:r w:rsidR="00EB7E4C" w:rsidRPr="000A6611">
        <w:rPr>
          <w:rFonts w:asciiTheme="minorHAnsi" w:hAnsiTheme="minorHAnsi"/>
          <w:lang w:val="hu-HU"/>
        </w:rPr>
        <w:t xml:space="preserve">ára vonatkozó kötelezettségeknek </w:t>
      </w:r>
      <w:r w:rsidR="00604AB3" w:rsidRPr="000A6611">
        <w:rPr>
          <w:rFonts w:asciiTheme="minorHAnsi" w:hAnsiTheme="minorHAnsi"/>
          <w:lang w:val="hu-HU"/>
        </w:rPr>
        <w:t xml:space="preserve">megfelelően </w:t>
      </w:r>
      <w:r w:rsidR="005859DD" w:rsidRPr="000A6611">
        <w:rPr>
          <w:rFonts w:asciiTheme="minorHAnsi" w:hAnsiTheme="minorHAnsi"/>
          <w:lang w:val="hu-HU"/>
        </w:rPr>
        <w:t>szűnik meg</w:t>
      </w:r>
      <w:r w:rsidR="00604AB3" w:rsidRPr="000A6611">
        <w:rPr>
          <w:rFonts w:asciiTheme="minorHAnsi" w:hAnsiTheme="minorHAnsi"/>
          <w:lang w:val="hu-HU"/>
        </w:rPr>
        <w:t xml:space="preserve">. </w:t>
      </w:r>
    </w:p>
    <w:p w14:paraId="27611176" w14:textId="77777777" w:rsidR="00CE546F" w:rsidRPr="000A6611" w:rsidRDefault="00CE546F" w:rsidP="00E87292">
      <w:pPr>
        <w:rPr>
          <w:rFonts w:asciiTheme="minorHAnsi" w:hAnsiTheme="minorHAnsi"/>
          <w:lang w:val="hu-HU"/>
        </w:rPr>
      </w:pPr>
    </w:p>
    <w:p w14:paraId="7864CCFA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5</w:t>
      </w:r>
    </w:p>
    <w:p w14:paraId="4E187F17" w14:textId="0FBAD414" w:rsidR="00E87292" w:rsidRPr="000A6611" w:rsidRDefault="00CE546F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b/>
          <w:lang w:val="hu-HU"/>
        </w:rPr>
        <w:t>Elszámolható költségek</w:t>
      </w:r>
      <w:r w:rsidRPr="000A6611">
        <w:rPr>
          <w:rFonts w:asciiTheme="minorHAnsi" w:hAnsiTheme="minorHAnsi"/>
          <w:lang w:val="hu-HU"/>
        </w:rPr>
        <w:t xml:space="preserve"> </w:t>
      </w:r>
    </w:p>
    <w:p w14:paraId="1948895B" w14:textId="77777777" w:rsidR="00CB398A" w:rsidRPr="000A6611" w:rsidRDefault="00CB398A" w:rsidP="00E87292">
      <w:pPr>
        <w:rPr>
          <w:rFonts w:asciiTheme="minorHAnsi" w:hAnsiTheme="minorHAnsi"/>
          <w:lang w:val="hu-HU"/>
        </w:rPr>
      </w:pPr>
    </w:p>
    <w:p w14:paraId="4EC5D02C" w14:textId="40A3E8B2" w:rsidR="00FD55EC" w:rsidRPr="000A6611" w:rsidRDefault="00E87292" w:rsidP="00FD55EC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FD55EC" w:rsidRPr="000A6611">
        <w:rPr>
          <w:rFonts w:asciiTheme="minorHAnsi" w:hAnsiTheme="minorHAnsi"/>
          <w:lang w:val="hu-HU"/>
        </w:rPr>
        <w:t>A jelen szerződés 2.1 §</w:t>
      </w:r>
      <w:r w:rsidR="00B547CE" w:rsidRPr="000A6611">
        <w:rPr>
          <w:rFonts w:asciiTheme="minorHAnsi" w:hAnsiTheme="minorHAnsi"/>
          <w:lang w:val="hu-HU"/>
        </w:rPr>
        <w:t xml:space="preserve"> bekezdésé</w:t>
      </w:r>
      <w:r w:rsidR="0047741F" w:rsidRPr="000A6611">
        <w:rPr>
          <w:rFonts w:asciiTheme="minorHAnsi" w:hAnsiTheme="minorHAnsi"/>
          <w:lang w:val="hu-HU"/>
        </w:rPr>
        <w:t>b</w:t>
      </w:r>
      <w:r w:rsidR="00B547CE" w:rsidRPr="000A6611">
        <w:rPr>
          <w:rFonts w:asciiTheme="minorHAnsi" w:hAnsiTheme="minorHAnsi"/>
          <w:lang w:val="hu-HU"/>
        </w:rPr>
        <w:t>e</w:t>
      </w:r>
      <w:r w:rsidR="0047741F" w:rsidRPr="000A6611">
        <w:rPr>
          <w:rFonts w:asciiTheme="minorHAnsi" w:hAnsiTheme="minorHAnsi"/>
          <w:lang w:val="hu-HU"/>
        </w:rPr>
        <w:t>n meghatározott</w:t>
      </w:r>
      <w:r w:rsidR="00FD55EC" w:rsidRPr="000A6611">
        <w:rPr>
          <w:rFonts w:asciiTheme="minorHAnsi" w:hAnsiTheme="minorHAnsi"/>
          <w:lang w:val="hu-HU"/>
        </w:rPr>
        <w:t xml:space="preserve"> </w:t>
      </w:r>
      <w:r w:rsidR="007E47ED" w:rsidRPr="000A6611">
        <w:rPr>
          <w:rFonts w:asciiTheme="minorHAnsi" w:hAnsiTheme="minorHAnsi"/>
          <w:lang w:val="hu-HU"/>
        </w:rPr>
        <w:t>elszámolható</w:t>
      </w:r>
      <w:r w:rsidR="00FD55EC" w:rsidRPr="000A6611">
        <w:rPr>
          <w:rFonts w:asciiTheme="minorHAnsi" w:hAnsiTheme="minorHAnsi"/>
          <w:lang w:val="hu-HU"/>
        </w:rPr>
        <w:t xml:space="preserve"> költségek</w:t>
      </w:r>
      <w:r w:rsidR="00DA5466" w:rsidRPr="000A6611">
        <w:rPr>
          <w:rFonts w:asciiTheme="minorHAnsi" w:hAnsiTheme="minorHAnsi"/>
          <w:lang w:val="hu-HU"/>
        </w:rPr>
        <w:t>et</w:t>
      </w:r>
      <w:r w:rsidR="00FD55EC" w:rsidRPr="000A6611">
        <w:rPr>
          <w:rFonts w:asciiTheme="minorHAnsi" w:hAnsiTheme="minorHAnsi"/>
          <w:lang w:val="hu-HU"/>
        </w:rPr>
        <w:t xml:space="preserve"> k</w:t>
      </w:r>
      <w:r w:rsidR="005C1467" w:rsidRPr="000A6611">
        <w:rPr>
          <w:rFonts w:asciiTheme="minorHAnsi" w:hAnsiTheme="minorHAnsi"/>
          <w:lang w:val="hu-HU"/>
        </w:rPr>
        <w:t>izárólag a jóváhagyott pályázat</w:t>
      </w:r>
      <w:r w:rsidR="0047741F" w:rsidRPr="000A6611">
        <w:rPr>
          <w:rFonts w:asciiTheme="minorHAnsi" w:hAnsiTheme="minorHAnsi"/>
          <w:lang w:val="hu-HU"/>
        </w:rPr>
        <w:t>ban</w:t>
      </w:r>
      <w:r w:rsidR="00FD55EC" w:rsidRPr="000A6611">
        <w:rPr>
          <w:rFonts w:asciiTheme="minorHAnsi" w:hAnsiTheme="minorHAnsi"/>
          <w:lang w:val="hu-HU"/>
        </w:rPr>
        <w:t xml:space="preserve"> felsorolt ​​támogatható költségek</w:t>
      </w:r>
      <w:r w:rsidR="00DA5466" w:rsidRPr="000A6611">
        <w:rPr>
          <w:rFonts w:asciiTheme="minorHAnsi" w:hAnsiTheme="minorHAnsi"/>
          <w:lang w:val="hu-HU"/>
        </w:rPr>
        <w:t xml:space="preserve"> képezik</w:t>
      </w:r>
      <w:r w:rsidR="00FD55EC" w:rsidRPr="000A6611">
        <w:rPr>
          <w:rFonts w:asciiTheme="minorHAnsi" w:hAnsiTheme="minorHAnsi"/>
          <w:lang w:val="hu-HU"/>
        </w:rPr>
        <w:t xml:space="preserve">. Az </w:t>
      </w:r>
      <w:proofErr w:type="spellStart"/>
      <w:r w:rsidR="00FD55EC" w:rsidRPr="000A6611">
        <w:rPr>
          <w:rFonts w:asciiTheme="minorHAnsi" w:hAnsiTheme="minorHAnsi"/>
          <w:lang w:val="hu-HU"/>
        </w:rPr>
        <w:t>ERFA-társfinanszírozás</w:t>
      </w:r>
      <w:r w:rsidR="0047741F" w:rsidRPr="000A6611">
        <w:rPr>
          <w:rFonts w:asciiTheme="minorHAnsi" w:hAnsiTheme="minorHAnsi"/>
          <w:lang w:val="hu-HU"/>
        </w:rPr>
        <w:t>ra</w:t>
      </w:r>
      <w:proofErr w:type="spellEnd"/>
      <w:r w:rsidR="0047741F" w:rsidRPr="000A6611">
        <w:rPr>
          <w:rFonts w:asciiTheme="minorHAnsi" w:hAnsiTheme="minorHAnsi"/>
          <w:lang w:val="hu-HU"/>
        </w:rPr>
        <w:t xml:space="preserve"> vonatkozó elszámolható</w:t>
      </w:r>
      <w:r w:rsidR="00FD55EC" w:rsidRPr="000A6611">
        <w:rPr>
          <w:rFonts w:asciiTheme="minorHAnsi" w:hAnsiTheme="minorHAnsi"/>
          <w:lang w:val="hu-HU"/>
        </w:rPr>
        <w:t xml:space="preserve"> költségek</w:t>
      </w:r>
      <w:r w:rsidR="0047741F" w:rsidRPr="000A6611">
        <w:rPr>
          <w:rFonts w:asciiTheme="minorHAnsi" w:hAnsiTheme="minorHAnsi"/>
          <w:lang w:val="hu-HU"/>
        </w:rPr>
        <w:t>et</w:t>
      </w:r>
      <w:r w:rsidR="00FD55EC" w:rsidRPr="000A6611">
        <w:rPr>
          <w:rFonts w:asciiTheme="minorHAnsi" w:hAnsiTheme="minorHAnsi"/>
          <w:lang w:val="hu-HU"/>
        </w:rPr>
        <w:t xml:space="preserve"> az </w:t>
      </w:r>
      <w:r w:rsidR="00943A92" w:rsidRPr="000A6611">
        <w:rPr>
          <w:rFonts w:asciiTheme="minorHAnsi" w:hAnsiTheme="minorHAnsi"/>
          <w:lang w:val="hu-HU"/>
        </w:rPr>
        <w:t>E</w:t>
      </w:r>
      <w:r w:rsidR="00FD55EC" w:rsidRPr="000A6611">
        <w:rPr>
          <w:rFonts w:asciiTheme="minorHAnsi" w:hAnsiTheme="minorHAnsi"/>
          <w:lang w:val="hu-HU"/>
        </w:rPr>
        <w:t xml:space="preserve">urópai </w:t>
      </w:r>
      <w:r w:rsidR="00943A92" w:rsidRPr="000A6611">
        <w:rPr>
          <w:rFonts w:asciiTheme="minorHAnsi" w:hAnsiTheme="minorHAnsi"/>
          <w:lang w:val="hu-HU"/>
        </w:rPr>
        <w:t>S</w:t>
      </w:r>
      <w:r w:rsidR="00FD55EC" w:rsidRPr="000A6611">
        <w:rPr>
          <w:rFonts w:asciiTheme="minorHAnsi" w:hAnsiTheme="minorHAnsi"/>
          <w:lang w:val="hu-HU"/>
        </w:rPr>
        <w:t xml:space="preserve">trukturális és </w:t>
      </w:r>
      <w:r w:rsidR="00943A92" w:rsidRPr="000A6611">
        <w:rPr>
          <w:rFonts w:asciiTheme="minorHAnsi" w:hAnsiTheme="minorHAnsi"/>
          <w:lang w:val="hu-HU"/>
        </w:rPr>
        <w:t>B</w:t>
      </w:r>
      <w:r w:rsidR="00FD55EC" w:rsidRPr="000A6611">
        <w:rPr>
          <w:rFonts w:asciiTheme="minorHAnsi" w:hAnsiTheme="minorHAnsi"/>
          <w:lang w:val="hu-HU"/>
        </w:rPr>
        <w:t xml:space="preserve">efektetési </w:t>
      </w:r>
      <w:r w:rsidR="00943A92" w:rsidRPr="000A6611">
        <w:rPr>
          <w:rFonts w:asciiTheme="minorHAnsi" w:hAnsiTheme="minorHAnsi"/>
          <w:lang w:val="hu-HU"/>
        </w:rPr>
        <w:t>A</w:t>
      </w:r>
      <w:r w:rsidR="00FD55EC" w:rsidRPr="000A6611">
        <w:rPr>
          <w:rFonts w:asciiTheme="minorHAnsi" w:hAnsiTheme="minorHAnsi"/>
          <w:lang w:val="hu-HU"/>
        </w:rPr>
        <w:t xml:space="preserve">lapokról szóló rendeletek (az 1303/2013 / EU rendelet 6. </w:t>
      </w:r>
      <w:r w:rsidR="00943A92" w:rsidRPr="000A6611">
        <w:rPr>
          <w:rFonts w:asciiTheme="minorHAnsi" w:hAnsiTheme="minorHAnsi"/>
          <w:lang w:val="hu-HU"/>
        </w:rPr>
        <w:t>és 65–70. c</w:t>
      </w:r>
      <w:r w:rsidR="00FD55EC" w:rsidRPr="000A6611">
        <w:rPr>
          <w:rFonts w:asciiTheme="minorHAnsi" w:hAnsiTheme="minorHAnsi"/>
          <w:lang w:val="hu-HU"/>
        </w:rPr>
        <w:t>ikk</w:t>
      </w:r>
      <w:r w:rsidR="00943A92" w:rsidRPr="000A6611">
        <w:rPr>
          <w:rFonts w:asciiTheme="minorHAnsi" w:hAnsiTheme="minorHAnsi"/>
          <w:lang w:val="hu-HU"/>
        </w:rPr>
        <w:t>ei</w:t>
      </w:r>
      <w:r w:rsidR="00FD55EC" w:rsidRPr="000A6611">
        <w:rPr>
          <w:rFonts w:asciiTheme="minorHAnsi" w:hAnsiTheme="minorHAnsi"/>
          <w:lang w:val="hu-HU"/>
        </w:rPr>
        <w:t>, az 129</w:t>
      </w:r>
      <w:r w:rsidR="00943A92" w:rsidRPr="000A6611">
        <w:rPr>
          <w:rFonts w:asciiTheme="minorHAnsi" w:hAnsiTheme="minorHAnsi"/>
          <w:lang w:val="hu-HU"/>
        </w:rPr>
        <w:t>9/2013 / EU rendelet 18. cikke)</w:t>
      </w:r>
      <w:r w:rsidR="00FD55EC" w:rsidRPr="000A6611">
        <w:rPr>
          <w:rFonts w:asciiTheme="minorHAnsi" w:hAnsiTheme="minorHAnsi"/>
          <w:lang w:val="hu-HU"/>
        </w:rPr>
        <w:t xml:space="preserve">, a </w:t>
      </w:r>
      <w:r w:rsidR="00BA33CE" w:rsidRPr="000A6611">
        <w:rPr>
          <w:rFonts w:asciiTheme="minorHAnsi" w:hAnsiTheme="minorHAnsi"/>
          <w:lang w:val="hu-HU"/>
        </w:rPr>
        <w:t>B</w:t>
      </w:r>
      <w:r w:rsidR="00943A92" w:rsidRPr="000A6611">
        <w:rPr>
          <w:rFonts w:asciiTheme="minorHAnsi" w:hAnsiTheme="minorHAnsi"/>
          <w:lang w:val="hu-HU"/>
        </w:rPr>
        <w:t>izottsági felhatalmazásról szóló</w:t>
      </w:r>
      <w:r w:rsidR="00FD55EC" w:rsidRPr="000A6611">
        <w:rPr>
          <w:rFonts w:asciiTheme="minorHAnsi" w:hAnsiTheme="minorHAnsi"/>
          <w:lang w:val="hu-HU"/>
        </w:rPr>
        <w:t xml:space="preserve"> </w:t>
      </w:r>
      <w:r w:rsidR="00943A92" w:rsidRPr="000A6611">
        <w:rPr>
          <w:rFonts w:asciiTheme="minorHAnsi" w:hAnsiTheme="minorHAnsi"/>
          <w:lang w:val="hu-HU"/>
        </w:rPr>
        <w:t>481/2014 / EU számú rendelet</w:t>
      </w:r>
      <w:r w:rsidR="00FD55EC" w:rsidRPr="000A6611">
        <w:rPr>
          <w:rFonts w:asciiTheme="minorHAnsi" w:hAnsiTheme="minorHAnsi"/>
          <w:lang w:val="hu-HU"/>
        </w:rPr>
        <w:t xml:space="preserve">, valamint a program </w:t>
      </w:r>
      <w:r w:rsidR="00176619" w:rsidRPr="000A6611">
        <w:rPr>
          <w:rFonts w:asciiTheme="minorHAnsi" w:hAnsiTheme="minorHAnsi"/>
          <w:lang w:val="hu-HU"/>
        </w:rPr>
        <w:t>elszámolhatósági</w:t>
      </w:r>
      <w:r w:rsidR="00FD55EC" w:rsidRPr="000A6611">
        <w:rPr>
          <w:rFonts w:asciiTheme="minorHAnsi" w:hAnsiTheme="minorHAnsi"/>
          <w:lang w:val="hu-HU"/>
        </w:rPr>
        <w:t xml:space="preserve"> sz</w:t>
      </w:r>
      <w:r w:rsidR="00943A92" w:rsidRPr="000A6611">
        <w:rPr>
          <w:rFonts w:asciiTheme="minorHAnsi" w:hAnsiTheme="minorHAnsi"/>
          <w:lang w:val="hu-HU"/>
        </w:rPr>
        <w:t>abályai</w:t>
      </w:r>
      <w:r w:rsidR="009D2D64" w:rsidRPr="000A6611">
        <w:rPr>
          <w:rFonts w:asciiTheme="minorHAnsi" w:hAnsiTheme="minorHAnsi"/>
          <w:lang w:val="hu-HU"/>
        </w:rPr>
        <w:t xml:space="preserve"> szabályozzák</w:t>
      </w:r>
      <w:r w:rsidR="00FD55EC" w:rsidRPr="000A6611">
        <w:rPr>
          <w:rFonts w:asciiTheme="minorHAnsi" w:hAnsiTheme="minorHAnsi"/>
          <w:lang w:val="hu-HU"/>
        </w:rPr>
        <w:t>, amelyek a</w:t>
      </w:r>
      <w:r w:rsidR="00943A92" w:rsidRPr="000A6611">
        <w:rPr>
          <w:rFonts w:asciiTheme="minorHAnsi" w:hAnsiTheme="minorHAnsi"/>
          <w:lang w:val="hu-HU"/>
        </w:rPr>
        <w:t>z előbbiek</w:t>
      </w:r>
      <w:r w:rsidR="00176619" w:rsidRPr="000A6611">
        <w:rPr>
          <w:rFonts w:asciiTheme="minorHAnsi" w:hAnsiTheme="minorHAnsi"/>
          <w:lang w:val="hu-HU"/>
        </w:rPr>
        <w:t xml:space="preserve"> rendeleteken</w:t>
      </w:r>
      <w:r w:rsidR="00943A92" w:rsidRPr="000A6611">
        <w:rPr>
          <w:rFonts w:asciiTheme="minorHAnsi" w:hAnsiTheme="minorHAnsi"/>
          <w:lang w:val="hu-HU"/>
        </w:rPr>
        <w:t xml:space="preserve"> alapuló</w:t>
      </w:r>
      <w:r w:rsidR="00FD55EC" w:rsidRPr="000A6611">
        <w:rPr>
          <w:rFonts w:asciiTheme="minorHAnsi" w:hAnsiTheme="minorHAnsi"/>
          <w:lang w:val="hu-HU"/>
        </w:rPr>
        <w:t xml:space="preserve">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9D2D64" w:rsidRPr="000A6611">
        <w:rPr>
          <w:rFonts w:asciiTheme="minorHAnsi" w:hAnsiTheme="minorHAnsi"/>
          <w:lang w:val="hu-HU"/>
        </w:rPr>
        <w:t>ben szerepelnek</w:t>
      </w:r>
      <w:r w:rsidR="00FD55EC" w:rsidRPr="000A6611">
        <w:rPr>
          <w:rFonts w:asciiTheme="minorHAnsi" w:hAnsiTheme="minorHAnsi"/>
          <w:lang w:val="hu-HU"/>
        </w:rPr>
        <w:t xml:space="preserve">. Az összes programszabály </w:t>
      </w:r>
      <w:r w:rsidR="00943A92" w:rsidRPr="000A6611">
        <w:rPr>
          <w:rFonts w:asciiTheme="minorHAnsi" w:hAnsiTheme="minorHAnsi"/>
          <w:lang w:val="hu-HU"/>
        </w:rPr>
        <w:t>megtalálható</w:t>
      </w:r>
      <w:r w:rsidR="00FD55EC" w:rsidRPr="000A6611">
        <w:rPr>
          <w:rFonts w:asciiTheme="minorHAnsi" w:hAnsiTheme="minorHAnsi"/>
          <w:lang w:val="hu-HU"/>
        </w:rPr>
        <w:t xml:space="preserve"> a program honlapján.</w:t>
      </w:r>
    </w:p>
    <w:p w14:paraId="0BCDD9F4" w14:textId="77777777" w:rsidR="00CE546F" w:rsidRPr="000A6611" w:rsidRDefault="00CE546F" w:rsidP="00E87292">
      <w:pPr>
        <w:rPr>
          <w:rFonts w:asciiTheme="minorHAnsi" w:hAnsiTheme="minorHAnsi"/>
          <w:lang w:val="hu-HU"/>
        </w:rPr>
      </w:pPr>
    </w:p>
    <w:p w14:paraId="2C1DFAC2" w14:textId="616F368F" w:rsidR="002D4A26" w:rsidRPr="000A6611" w:rsidRDefault="00E87292" w:rsidP="002D4A26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2D4A26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2D4A26" w:rsidRPr="000A6611">
        <w:rPr>
          <w:rFonts w:asciiTheme="minorHAnsi" w:hAnsiTheme="minorHAnsi"/>
          <w:lang w:val="hu-HU"/>
        </w:rPr>
        <w:t xml:space="preserve"> vállalja, hogy gondosan </w:t>
      </w:r>
      <w:r w:rsidR="00EA0556" w:rsidRPr="000A6611">
        <w:rPr>
          <w:rFonts w:asciiTheme="minorHAnsi" w:hAnsiTheme="minorHAnsi"/>
          <w:lang w:val="hu-HU"/>
        </w:rPr>
        <w:t>tanulmányozza</w:t>
      </w:r>
      <w:r w:rsidR="002D4A26" w:rsidRPr="000A6611">
        <w:rPr>
          <w:rFonts w:asciiTheme="minorHAnsi" w:hAnsiTheme="minorHAnsi"/>
          <w:lang w:val="hu-HU"/>
        </w:rPr>
        <w:t xml:space="preserve"> és betartja ezeket a jogosultsági szabályokat és elveket, és a szerződésben </w:t>
      </w:r>
      <w:r w:rsidR="00E10DCD" w:rsidRPr="000A6611">
        <w:rPr>
          <w:rFonts w:asciiTheme="minorHAnsi" w:hAnsiTheme="minorHAnsi"/>
          <w:lang w:val="hu-HU"/>
        </w:rPr>
        <w:t>meghatározott</w:t>
      </w:r>
      <w:r w:rsidR="00FD55EC" w:rsidRPr="000A6611">
        <w:rPr>
          <w:rFonts w:asciiTheme="minorHAnsi" w:hAnsiTheme="minorHAnsi"/>
          <w:lang w:val="hu-HU"/>
        </w:rPr>
        <w:t xml:space="preserve">ak szerint </w:t>
      </w:r>
      <w:r w:rsidR="00CD7F9B" w:rsidRPr="000A6611">
        <w:rPr>
          <w:rFonts w:asciiTheme="minorHAnsi" w:hAnsiTheme="minorHAnsi"/>
          <w:lang w:val="hu-HU"/>
        </w:rPr>
        <w:t>közvetíti</w:t>
      </w:r>
      <w:r w:rsidR="002D4A26" w:rsidRPr="000A6611">
        <w:rPr>
          <w:rFonts w:asciiTheme="minorHAnsi" w:hAnsiTheme="minorHAnsi"/>
          <w:lang w:val="hu-HU"/>
        </w:rPr>
        <w:t xml:space="preserve"> a</w:t>
      </w:r>
      <w:r w:rsidR="007E47ED" w:rsidRPr="000A6611">
        <w:rPr>
          <w:rFonts w:asciiTheme="minorHAnsi" w:hAnsiTheme="minorHAnsi"/>
          <w:lang w:val="hu-HU"/>
        </w:rPr>
        <w:t xml:space="preserve"> vonatkozó</w:t>
      </w:r>
      <w:r w:rsidR="002D4A26" w:rsidRPr="000A6611">
        <w:rPr>
          <w:rFonts w:asciiTheme="minorHAnsi" w:hAnsiTheme="minorHAnsi"/>
          <w:lang w:val="hu-HU"/>
        </w:rPr>
        <w:t xml:space="preserve"> kötelezettséget a projektpartnerek felé</w:t>
      </w:r>
      <w:r w:rsidR="00FD55EC" w:rsidRPr="000A6611">
        <w:rPr>
          <w:rFonts w:asciiTheme="minorHAnsi" w:hAnsiTheme="minorHAnsi"/>
          <w:lang w:val="hu-HU"/>
        </w:rPr>
        <w:t>.</w:t>
      </w:r>
    </w:p>
    <w:p w14:paraId="30ECFF38" w14:textId="77777777" w:rsidR="00CE546F" w:rsidRPr="000A6611" w:rsidRDefault="00CE546F" w:rsidP="00E87292">
      <w:pPr>
        <w:rPr>
          <w:rFonts w:asciiTheme="minorHAnsi" w:hAnsiTheme="minorHAnsi"/>
          <w:lang w:val="hu-HU"/>
        </w:rPr>
      </w:pPr>
    </w:p>
    <w:p w14:paraId="5B2DC04F" w14:textId="4E8B733F" w:rsidR="009D2D64" w:rsidRPr="000A6611" w:rsidRDefault="00E87292" w:rsidP="009D2D64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9D2D64" w:rsidRPr="000A6611">
        <w:rPr>
          <w:rFonts w:asciiTheme="minorHAnsi" w:hAnsiTheme="minorHAnsi"/>
          <w:lang w:val="hu-HU"/>
        </w:rPr>
        <w:t>A vonatkozó szabályok be</w:t>
      </w:r>
      <w:r w:rsidR="00EA0556" w:rsidRPr="000A6611">
        <w:rPr>
          <w:rFonts w:asciiTheme="minorHAnsi" w:hAnsiTheme="minorHAnsi"/>
          <w:lang w:val="hu-HU"/>
        </w:rPr>
        <w:t>tartásának elmulasztása korrekciós intézkedéseket vonhat</w:t>
      </w:r>
      <w:r w:rsidR="009D2D64" w:rsidRPr="000A6611">
        <w:rPr>
          <w:rFonts w:asciiTheme="minorHAnsi" w:hAnsiTheme="minorHAnsi"/>
          <w:lang w:val="hu-HU"/>
        </w:rPr>
        <w:t xml:space="preserve"> maga után a </w:t>
      </w:r>
      <w:r w:rsidR="00CD7F9B" w:rsidRPr="000A6611">
        <w:rPr>
          <w:rFonts w:asciiTheme="minorHAnsi" w:hAnsiTheme="minorHAnsi"/>
          <w:lang w:val="hu-HU"/>
        </w:rPr>
        <w:t>Program</w:t>
      </w:r>
      <w:r w:rsidR="009D2D64" w:rsidRPr="000A6611">
        <w:rPr>
          <w:rFonts w:asciiTheme="minorHAnsi" w:hAnsiTheme="minorHAnsi"/>
          <w:lang w:val="hu-HU"/>
        </w:rPr>
        <w:t xml:space="preserve">irányító hatóságok </w:t>
      </w:r>
      <w:r w:rsidR="00EA0556" w:rsidRPr="000A6611">
        <w:rPr>
          <w:rFonts w:asciiTheme="minorHAnsi" w:hAnsiTheme="minorHAnsi"/>
          <w:lang w:val="hu-HU"/>
        </w:rPr>
        <w:t>részéről</w:t>
      </w:r>
      <w:r w:rsidR="007E47ED" w:rsidRPr="000A6611">
        <w:rPr>
          <w:rFonts w:asciiTheme="minorHAnsi" w:hAnsiTheme="minorHAnsi"/>
          <w:lang w:val="hu-HU"/>
        </w:rPr>
        <w:t>,</w:t>
      </w:r>
      <w:r w:rsidR="009D2D64" w:rsidRPr="000A6611">
        <w:rPr>
          <w:rFonts w:asciiTheme="minorHAnsi" w:hAnsiTheme="minorHAnsi"/>
          <w:lang w:val="hu-HU"/>
        </w:rPr>
        <w:t xml:space="preserve"> a </w:t>
      </w:r>
      <w:r w:rsidR="00EA0556" w:rsidRPr="000A6611">
        <w:rPr>
          <w:rFonts w:asciiTheme="minorHAnsi" w:hAnsiTheme="minorHAnsi"/>
          <w:lang w:val="hu-HU"/>
        </w:rPr>
        <w:t>jogosulatlan</w:t>
      </w:r>
      <w:r w:rsidR="009D2D64" w:rsidRPr="000A6611">
        <w:rPr>
          <w:rFonts w:asciiTheme="minorHAnsi" w:hAnsiTheme="minorHAnsi"/>
          <w:lang w:val="hu-HU"/>
        </w:rPr>
        <w:t xml:space="preserve"> kiadásokat </w:t>
      </w:r>
      <w:r w:rsidR="007E47ED" w:rsidRPr="000A6611">
        <w:rPr>
          <w:rFonts w:asciiTheme="minorHAnsi" w:hAnsiTheme="minorHAnsi"/>
          <w:lang w:val="hu-HU"/>
        </w:rPr>
        <w:t xml:space="preserve">pedig </w:t>
      </w:r>
      <w:r w:rsidR="000A6611" w:rsidRPr="000A6611">
        <w:rPr>
          <w:rFonts w:asciiTheme="minorHAnsi" w:hAnsiTheme="minorHAnsi"/>
          <w:lang w:val="hu-HU"/>
        </w:rPr>
        <w:t>kizárhatják</w:t>
      </w:r>
      <w:r w:rsidR="009D2D64" w:rsidRPr="000A6611">
        <w:rPr>
          <w:rFonts w:asciiTheme="minorHAnsi" w:hAnsiTheme="minorHAnsi"/>
          <w:lang w:val="hu-HU"/>
        </w:rPr>
        <w:t xml:space="preserve"> a projekt költségvetéséből.</w:t>
      </w:r>
    </w:p>
    <w:p w14:paraId="0F07D14D" w14:textId="77777777" w:rsidR="00CE546F" w:rsidRPr="000A6611" w:rsidRDefault="00CE546F" w:rsidP="00E87292">
      <w:pPr>
        <w:rPr>
          <w:rFonts w:asciiTheme="minorHAnsi" w:hAnsiTheme="minorHAnsi"/>
          <w:lang w:val="hu-HU"/>
        </w:rPr>
      </w:pPr>
    </w:p>
    <w:p w14:paraId="5E08B5F0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6</w:t>
      </w:r>
    </w:p>
    <w:p w14:paraId="609D9D2A" w14:textId="2833FD82" w:rsidR="002D4A26" w:rsidRPr="000A6611" w:rsidRDefault="000130D7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Kif</w:t>
      </w:r>
      <w:r w:rsidR="002D4A26" w:rsidRPr="000A6611">
        <w:rPr>
          <w:rFonts w:asciiTheme="minorHAnsi" w:hAnsiTheme="minorHAnsi"/>
          <w:b/>
          <w:lang w:val="hu-HU"/>
        </w:rPr>
        <w:t xml:space="preserve">izetési kérelem és a támogatás </w:t>
      </w:r>
      <w:r w:rsidR="00CD7F9B" w:rsidRPr="000A6611">
        <w:rPr>
          <w:rFonts w:asciiTheme="minorHAnsi" w:hAnsiTheme="minorHAnsi"/>
          <w:b/>
          <w:lang w:val="hu-HU"/>
        </w:rPr>
        <w:t>folyósítása</w:t>
      </w:r>
    </w:p>
    <w:p w14:paraId="4D3A2457" w14:textId="77777777" w:rsidR="002D4A26" w:rsidRPr="000A6611" w:rsidRDefault="002D4A26" w:rsidP="00E87292">
      <w:pPr>
        <w:rPr>
          <w:rFonts w:asciiTheme="minorHAnsi" w:hAnsiTheme="minorHAnsi"/>
          <w:lang w:val="hu-HU"/>
        </w:rPr>
      </w:pPr>
    </w:p>
    <w:p w14:paraId="06B68559" w14:textId="71C64636" w:rsidR="00185F3B" w:rsidRPr="000A6611" w:rsidRDefault="00E87292" w:rsidP="00185F3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185F3B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185F3B" w:rsidRPr="000A6611">
        <w:rPr>
          <w:rFonts w:asciiTheme="minorHAnsi" w:hAnsiTheme="minorHAnsi"/>
          <w:lang w:val="hu-HU"/>
        </w:rPr>
        <w:t xml:space="preserve"> </w:t>
      </w:r>
      <w:r w:rsidR="00B042CE" w:rsidRPr="000A6611">
        <w:rPr>
          <w:rFonts w:asciiTheme="minorHAnsi" w:hAnsiTheme="minorHAnsi"/>
          <w:lang w:val="hu-HU"/>
        </w:rPr>
        <w:t xml:space="preserve">a projekt képviseletében </w:t>
      </w:r>
      <w:r w:rsidR="00185F3B" w:rsidRPr="000A6611">
        <w:rPr>
          <w:rFonts w:asciiTheme="minorHAnsi" w:hAnsiTheme="minorHAnsi"/>
          <w:lang w:val="hu-HU"/>
        </w:rPr>
        <w:t xml:space="preserve">csak abban az esetben kérheti az </w:t>
      </w:r>
      <w:proofErr w:type="spellStart"/>
      <w:r w:rsidR="00185F3B" w:rsidRPr="000A6611">
        <w:rPr>
          <w:rFonts w:asciiTheme="minorHAnsi" w:hAnsiTheme="minorHAnsi"/>
          <w:lang w:val="hu-HU"/>
        </w:rPr>
        <w:t>ERFA-hozzájárulás</w:t>
      </w:r>
      <w:proofErr w:type="spellEnd"/>
      <w:r w:rsidR="00185F3B" w:rsidRPr="000A6611">
        <w:rPr>
          <w:rFonts w:asciiTheme="minorHAnsi" w:hAnsiTheme="minorHAnsi"/>
          <w:lang w:val="hu-HU"/>
        </w:rPr>
        <w:t xml:space="preserve"> </w:t>
      </w:r>
      <w:r w:rsidR="00E463FE" w:rsidRPr="000A6611">
        <w:rPr>
          <w:rFonts w:asciiTheme="minorHAnsi" w:hAnsiTheme="minorHAnsi"/>
          <w:lang w:val="hu-HU"/>
        </w:rPr>
        <w:t>folyósítását</w:t>
      </w:r>
      <w:r w:rsidR="00185F3B" w:rsidRPr="000A6611">
        <w:rPr>
          <w:rFonts w:asciiTheme="minorHAnsi" w:hAnsiTheme="minorHAnsi"/>
          <w:lang w:val="hu-HU"/>
        </w:rPr>
        <w:t xml:space="preserve">, ha </w:t>
      </w:r>
      <w:r w:rsidR="00B042CE" w:rsidRPr="000A6611">
        <w:rPr>
          <w:rFonts w:asciiTheme="minorHAnsi" w:hAnsiTheme="minorHAnsi"/>
          <w:lang w:val="hu-HU"/>
        </w:rPr>
        <w:t>bizonyítékkal szolgál</w:t>
      </w:r>
      <w:r w:rsidR="00DA62F1" w:rsidRPr="000A6611">
        <w:rPr>
          <w:rFonts w:asciiTheme="minorHAnsi" w:hAnsiTheme="minorHAnsi"/>
          <w:lang w:val="hu-HU"/>
        </w:rPr>
        <w:t xml:space="preserve"> </w:t>
      </w:r>
      <w:r w:rsidR="00B042CE" w:rsidRPr="000A6611">
        <w:rPr>
          <w:rFonts w:asciiTheme="minorHAnsi" w:hAnsiTheme="minorHAnsi"/>
          <w:lang w:val="hu-HU"/>
        </w:rPr>
        <w:t>a projekt előrehaladásáról</w:t>
      </w:r>
      <w:r w:rsidR="00185F3B" w:rsidRPr="000A6611">
        <w:rPr>
          <w:rFonts w:asciiTheme="minorHAnsi" w:hAnsiTheme="minorHAnsi"/>
          <w:lang w:val="hu-HU"/>
        </w:rPr>
        <w:t xml:space="preserve"> a jóváhagyott pályázatban meghatározott</w:t>
      </w:r>
      <w:r w:rsidR="00E463FE" w:rsidRPr="000A6611">
        <w:rPr>
          <w:rFonts w:asciiTheme="minorHAnsi" w:hAnsiTheme="minorHAnsi"/>
          <w:lang w:val="hu-HU"/>
        </w:rPr>
        <w:t xml:space="preserve"> </w:t>
      </w:r>
      <w:r w:rsidR="007E47ED" w:rsidRPr="000A6611">
        <w:rPr>
          <w:rFonts w:asciiTheme="minorHAnsi" w:hAnsiTheme="minorHAnsi"/>
          <w:lang w:val="hu-HU"/>
        </w:rPr>
        <w:t>outputok</w:t>
      </w:r>
      <w:r w:rsidR="00185F3B" w:rsidRPr="000A6611">
        <w:rPr>
          <w:rFonts w:asciiTheme="minorHAnsi" w:hAnsiTheme="minorHAnsi"/>
          <w:lang w:val="hu-HU"/>
        </w:rPr>
        <w:t xml:space="preserve"> és eredmények </w:t>
      </w:r>
      <w:r w:rsidR="00B042CE" w:rsidRPr="000A6611">
        <w:rPr>
          <w:rFonts w:asciiTheme="minorHAnsi" w:hAnsiTheme="minorHAnsi"/>
          <w:lang w:val="hu-HU"/>
        </w:rPr>
        <w:t>tekintetében és demonstrálja, hogy a beszerzések a</w:t>
      </w:r>
      <w:r w:rsidR="00185F3B" w:rsidRPr="000A6611">
        <w:rPr>
          <w:rFonts w:asciiTheme="minorHAnsi" w:hAnsiTheme="minorHAnsi"/>
          <w:lang w:val="hu-HU"/>
        </w:rPr>
        <w:t xml:space="preserve"> </w:t>
      </w:r>
      <w:r w:rsidR="00DA769E" w:rsidRPr="000A6611">
        <w:rPr>
          <w:rFonts w:asciiTheme="minorHAnsi" w:hAnsiTheme="minorHAnsi"/>
          <w:lang w:val="hu-HU"/>
        </w:rPr>
        <w:t xml:space="preserve">(pl. gazdaságosság, hatékonyság és a hatásosság alapelvei alapján meghatározott) hatékony és eredményes pénzgazdálkodás </w:t>
      </w:r>
      <w:r w:rsidR="007508A7" w:rsidRPr="000A6611">
        <w:rPr>
          <w:rFonts w:asciiTheme="minorHAnsi" w:hAnsiTheme="minorHAnsi"/>
          <w:lang w:val="hu-HU"/>
        </w:rPr>
        <w:t xml:space="preserve">elvének megfelelően </w:t>
      </w:r>
      <w:r w:rsidR="00B042CE" w:rsidRPr="000A6611">
        <w:rPr>
          <w:rFonts w:asciiTheme="minorHAnsi" w:hAnsiTheme="minorHAnsi"/>
          <w:lang w:val="hu-HU"/>
        </w:rPr>
        <w:t>hasznosulnak</w:t>
      </w:r>
      <w:r w:rsidR="00185F3B" w:rsidRPr="000A6611">
        <w:rPr>
          <w:rFonts w:asciiTheme="minorHAnsi" w:hAnsiTheme="minorHAnsi"/>
          <w:lang w:val="hu-HU"/>
        </w:rPr>
        <w:t>. E</w:t>
      </w:r>
      <w:r w:rsidR="000130D7" w:rsidRPr="000A6611">
        <w:rPr>
          <w:rFonts w:asciiTheme="minorHAnsi" w:hAnsiTheme="minorHAnsi"/>
          <w:lang w:val="hu-HU"/>
        </w:rPr>
        <w:t>nnek érdekében</w:t>
      </w:r>
      <w:r w:rsidR="00185F3B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185F3B" w:rsidRPr="000A6611">
        <w:rPr>
          <w:rFonts w:asciiTheme="minorHAnsi" w:hAnsiTheme="minorHAnsi"/>
          <w:lang w:val="hu-HU"/>
        </w:rPr>
        <w:t xml:space="preserve"> idős</w:t>
      </w:r>
      <w:r w:rsidR="000130D7" w:rsidRPr="000A6611">
        <w:rPr>
          <w:rFonts w:asciiTheme="minorHAnsi" w:hAnsiTheme="minorHAnsi"/>
          <w:lang w:val="hu-HU"/>
        </w:rPr>
        <w:t>zakos előrehaladási jelentéseket</w:t>
      </w:r>
      <w:r w:rsidR="00185F3B" w:rsidRPr="000A6611">
        <w:rPr>
          <w:rFonts w:asciiTheme="minorHAnsi" w:hAnsiTheme="minorHAnsi"/>
          <w:lang w:val="hu-HU"/>
        </w:rPr>
        <w:t xml:space="preserve"> és </w:t>
      </w:r>
      <w:proofErr w:type="spellStart"/>
      <w:r w:rsidR="00185F3B" w:rsidRPr="000A6611">
        <w:rPr>
          <w:rFonts w:asciiTheme="minorHAnsi" w:hAnsiTheme="minorHAnsi"/>
          <w:lang w:val="hu-HU"/>
        </w:rPr>
        <w:t>záró</w:t>
      </w:r>
      <w:r w:rsidR="00DA769E" w:rsidRPr="000A6611">
        <w:rPr>
          <w:rFonts w:asciiTheme="minorHAnsi" w:hAnsiTheme="minorHAnsi"/>
          <w:lang w:val="hu-HU"/>
        </w:rPr>
        <w:t>beszámolót</w:t>
      </w:r>
      <w:proofErr w:type="spellEnd"/>
      <w:r w:rsidR="00185F3B" w:rsidRPr="000A6611">
        <w:rPr>
          <w:rFonts w:asciiTheme="minorHAnsi" w:hAnsiTheme="minorHAnsi"/>
          <w:lang w:val="hu-HU"/>
        </w:rPr>
        <w:t xml:space="preserve"> </w:t>
      </w:r>
      <w:r w:rsidR="000130D7" w:rsidRPr="000A6611">
        <w:rPr>
          <w:rFonts w:asciiTheme="minorHAnsi" w:hAnsiTheme="minorHAnsi"/>
          <w:lang w:val="hu-HU"/>
        </w:rPr>
        <w:t>nyújt be</w:t>
      </w:r>
      <w:r w:rsidR="00185F3B" w:rsidRPr="000A6611">
        <w:rPr>
          <w:rFonts w:asciiTheme="minorHAnsi" w:hAnsiTheme="minorHAnsi"/>
          <w:lang w:val="hu-HU"/>
        </w:rPr>
        <w:t xml:space="preserve"> az IH</w:t>
      </w:r>
      <w:r w:rsidR="009B2FA3" w:rsidRPr="000A6611">
        <w:rPr>
          <w:rFonts w:asciiTheme="minorHAnsi" w:hAnsiTheme="minorHAnsi"/>
          <w:lang w:val="hu-HU"/>
        </w:rPr>
        <w:t xml:space="preserve"> felé</w:t>
      </w:r>
      <w:r w:rsidR="00185F3B" w:rsidRPr="000A6611">
        <w:rPr>
          <w:rFonts w:asciiTheme="minorHAnsi" w:hAnsiTheme="minorHAnsi"/>
          <w:lang w:val="hu-HU"/>
        </w:rPr>
        <w:t xml:space="preserve"> a Közös Titkárságon (a továbbiakban: </w:t>
      </w:r>
      <w:r w:rsidR="00DA769E" w:rsidRPr="000A6611">
        <w:rPr>
          <w:rFonts w:asciiTheme="minorHAnsi" w:hAnsiTheme="minorHAnsi"/>
          <w:lang w:val="hu-HU"/>
        </w:rPr>
        <w:t>KT</w:t>
      </w:r>
      <w:r w:rsidR="00185F3B" w:rsidRPr="000A6611">
        <w:rPr>
          <w:rFonts w:asciiTheme="minorHAnsi" w:hAnsiTheme="minorHAnsi"/>
          <w:lang w:val="hu-HU"/>
        </w:rPr>
        <w:t>) keresztül, a jelen dokumentum 7.</w:t>
      </w:r>
      <w:r w:rsidR="000130D7" w:rsidRPr="000A6611">
        <w:rPr>
          <w:rFonts w:asciiTheme="minorHAnsi" w:hAnsiTheme="minorHAnsi"/>
          <w:lang w:val="hu-HU"/>
        </w:rPr>
        <w:t xml:space="preserve"> §</w:t>
      </w:r>
      <w:r w:rsidR="00185F3B" w:rsidRPr="000A6611">
        <w:rPr>
          <w:rFonts w:asciiTheme="minorHAnsi" w:hAnsiTheme="minorHAnsi"/>
          <w:lang w:val="hu-HU"/>
        </w:rPr>
        <w:t xml:space="preserve"> </w:t>
      </w:r>
      <w:r w:rsidR="000130D7" w:rsidRPr="000A6611">
        <w:rPr>
          <w:rFonts w:asciiTheme="minorHAnsi" w:hAnsiTheme="minorHAnsi"/>
          <w:lang w:val="hu-HU"/>
        </w:rPr>
        <w:t>pontjában</w:t>
      </w:r>
      <w:r w:rsidR="00185F3B" w:rsidRPr="000A6611">
        <w:rPr>
          <w:rFonts w:asciiTheme="minorHAnsi" w:hAnsiTheme="minorHAnsi"/>
          <w:lang w:val="hu-HU"/>
        </w:rPr>
        <w:t xml:space="preserve"> és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185F3B" w:rsidRPr="000A6611">
        <w:rPr>
          <w:rFonts w:asciiTheme="minorHAnsi" w:hAnsiTheme="minorHAnsi"/>
          <w:lang w:val="hu-HU"/>
        </w:rPr>
        <w:t>ben leírtak szerint.</w:t>
      </w:r>
    </w:p>
    <w:p w14:paraId="34F8D5E7" w14:textId="77777777" w:rsidR="00185F3B" w:rsidRPr="000A6611" w:rsidRDefault="00185F3B" w:rsidP="00E87292">
      <w:pPr>
        <w:rPr>
          <w:rFonts w:asciiTheme="minorHAnsi" w:hAnsiTheme="minorHAnsi"/>
          <w:lang w:val="hu-HU"/>
        </w:rPr>
      </w:pPr>
    </w:p>
    <w:p w14:paraId="379BB7E9" w14:textId="025E6944" w:rsidR="001510B4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1510B4" w:rsidRPr="000A6611">
        <w:rPr>
          <w:rFonts w:asciiTheme="minorHAnsi" w:hAnsiTheme="minorHAnsi"/>
          <w:lang w:val="hu-HU"/>
        </w:rPr>
        <w:t>Az igényelt költségek folyósításának feltétele, a fent említett jelentések</w:t>
      </w:r>
      <w:r w:rsidR="00F633DA" w:rsidRPr="000A6611">
        <w:rPr>
          <w:rFonts w:asciiTheme="minorHAnsi" w:hAnsiTheme="minorHAnsi"/>
          <w:lang w:val="hu-HU"/>
        </w:rPr>
        <w:t xml:space="preserve"> benyújtása</w:t>
      </w:r>
      <w:r w:rsidR="001510B4" w:rsidRPr="000A6611">
        <w:rPr>
          <w:rFonts w:asciiTheme="minorHAnsi" w:hAnsiTheme="minorHAnsi"/>
          <w:lang w:val="hu-HU"/>
        </w:rPr>
        <w:t xml:space="preserve"> </w:t>
      </w:r>
      <w:r w:rsidR="00F633DA" w:rsidRPr="000A6611">
        <w:rPr>
          <w:rFonts w:asciiTheme="minorHAnsi" w:hAnsiTheme="minorHAnsi"/>
          <w:lang w:val="hu-HU"/>
        </w:rPr>
        <w:t>mellett</w:t>
      </w:r>
      <w:r w:rsidR="001510B4" w:rsidRPr="000A6611">
        <w:rPr>
          <w:rFonts w:asciiTheme="minorHAnsi" w:hAnsiTheme="minorHAnsi"/>
          <w:lang w:val="hu-HU"/>
        </w:rPr>
        <w:t>, az összeg kifizetés</w:t>
      </w:r>
      <w:r w:rsidR="00F633DA" w:rsidRPr="000A6611">
        <w:rPr>
          <w:rFonts w:asciiTheme="minorHAnsi" w:hAnsiTheme="minorHAnsi"/>
          <w:lang w:val="hu-HU"/>
        </w:rPr>
        <w:t>ének esedékessége</w:t>
      </w:r>
      <w:r w:rsidR="001510B4" w:rsidRPr="000A6611">
        <w:rPr>
          <w:rFonts w:asciiTheme="minorHAnsi" w:hAnsiTheme="minorHAnsi"/>
          <w:lang w:val="hu-HU"/>
        </w:rPr>
        <w:t xml:space="preserve"> a jelen dokumentum 7.1. pontjában </w:t>
      </w:r>
      <w:r w:rsidR="007E47ED" w:rsidRPr="000A6611">
        <w:rPr>
          <w:rFonts w:asciiTheme="minorHAnsi" w:hAnsiTheme="minorHAnsi"/>
          <w:lang w:val="hu-HU"/>
        </w:rPr>
        <w:t>rögzített</w:t>
      </w:r>
      <w:r w:rsidR="001510B4" w:rsidRPr="000A6611">
        <w:rPr>
          <w:rFonts w:asciiTheme="minorHAnsi" w:hAnsiTheme="minorHAnsi"/>
          <w:lang w:val="hu-HU"/>
        </w:rPr>
        <w:t xml:space="preserve"> ütemterv szerint, </w:t>
      </w:r>
      <w:r w:rsidR="00F633DA" w:rsidRPr="000A6611">
        <w:rPr>
          <w:rFonts w:asciiTheme="minorHAnsi" w:hAnsiTheme="minorHAnsi"/>
          <w:lang w:val="hu-HU"/>
        </w:rPr>
        <w:t>továbbá</w:t>
      </w:r>
      <w:r w:rsidR="001510B4" w:rsidRPr="000A6611">
        <w:rPr>
          <w:rFonts w:asciiTheme="minorHAnsi" w:hAnsiTheme="minorHAnsi"/>
          <w:lang w:val="hu-HU"/>
        </w:rPr>
        <w:t xml:space="preserve"> hogy az Európai Bizottság</w:t>
      </w:r>
      <w:r w:rsidR="00B3684B" w:rsidRPr="000A6611">
        <w:rPr>
          <w:rFonts w:asciiTheme="minorHAnsi" w:hAnsiTheme="minorHAnsi"/>
          <w:lang w:val="hu-HU"/>
        </w:rPr>
        <w:t xml:space="preserve"> előzőleg</w:t>
      </w:r>
      <w:r w:rsidR="001510B4" w:rsidRPr="000A6611">
        <w:rPr>
          <w:rFonts w:asciiTheme="minorHAnsi" w:hAnsiTheme="minorHAnsi"/>
          <w:lang w:val="hu-HU"/>
        </w:rPr>
        <w:t xml:space="preserve"> rendelkezésre bocsá</w:t>
      </w:r>
      <w:r w:rsidR="00F633DA" w:rsidRPr="000A6611">
        <w:rPr>
          <w:rFonts w:asciiTheme="minorHAnsi" w:hAnsiTheme="minorHAnsi"/>
          <w:lang w:val="hu-HU"/>
        </w:rPr>
        <w:t>ss</w:t>
      </w:r>
      <w:r w:rsidR="001510B4" w:rsidRPr="000A6611">
        <w:rPr>
          <w:rFonts w:asciiTheme="minorHAnsi" w:hAnsiTheme="minorHAnsi"/>
          <w:lang w:val="hu-HU"/>
        </w:rPr>
        <w:t xml:space="preserve">a a megfelelő </w:t>
      </w:r>
      <w:r w:rsidR="00F633DA" w:rsidRPr="000A6611">
        <w:rPr>
          <w:rFonts w:asciiTheme="minorHAnsi" w:hAnsiTheme="minorHAnsi"/>
          <w:lang w:val="hu-HU"/>
        </w:rPr>
        <w:t>forrásokat</w:t>
      </w:r>
      <w:r w:rsidR="001510B4" w:rsidRPr="000A6611">
        <w:rPr>
          <w:rFonts w:asciiTheme="minorHAnsi" w:hAnsiTheme="minorHAnsi"/>
          <w:lang w:val="hu-HU"/>
        </w:rPr>
        <w:t>.</w:t>
      </w:r>
    </w:p>
    <w:p w14:paraId="588C6FF1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08E16897" w14:textId="09ECBFBB" w:rsidR="00185F3B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B3684B" w:rsidRPr="000A6611">
        <w:rPr>
          <w:rFonts w:asciiTheme="minorHAnsi" w:hAnsiTheme="minorHAnsi"/>
          <w:lang w:val="hu-HU"/>
        </w:rPr>
        <w:t xml:space="preserve">A támogatási összeg </w:t>
      </w:r>
      <w:r w:rsidR="001460B5" w:rsidRPr="000A6611">
        <w:rPr>
          <w:rFonts w:asciiTheme="minorHAnsi" w:hAnsiTheme="minorHAnsi"/>
          <w:lang w:val="hu-HU"/>
        </w:rPr>
        <w:t>folyósításának további</w:t>
      </w:r>
      <w:r w:rsidR="00B3684B" w:rsidRPr="000A6611">
        <w:rPr>
          <w:rFonts w:asciiTheme="minorHAnsi" w:hAnsiTheme="minorHAnsi"/>
          <w:lang w:val="hu-HU"/>
        </w:rPr>
        <w:t xml:space="preserve"> feltétele</w:t>
      </w:r>
      <w:r w:rsidR="001460B5" w:rsidRPr="000A6611">
        <w:rPr>
          <w:rFonts w:asciiTheme="minorHAnsi" w:hAnsiTheme="minorHAnsi"/>
          <w:lang w:val="hu-HU"/>
        </w:rPr>
        <w:t xml:space="preserve">, hogy </w:t>
      </w:r>
      <w:r w:rsidR="008616FA" w:rsidRPr="000A6611">
        <w:rPr>
          <w:rFonts w:asciiTheme="minorHAnsi" w:hAnsiTheme="minorHAnsi"/>
          <w:lang w:val="hu-HU"/>
        </w:rPr>
        <w:t xml:space="preserve">az Európai Strukturális és Befektetési Alapokról szóló rendeletekben, a </w:t>
      </w:r>
      <w:r w:rsidR="00F633DA" w:rsidRPr="000A6611">
        <w:rPr>
          <w:rFonts w:asciiTheme="minorHAnsi" w:hAnsiTheme="minorHAnsi"/>
          <w:lang w:val="hu-HU"/>
        </w:rPr>
        <w:t>F</w:t>
      </w:r>
      <w:r w:rsidR="008616FA" w:rsidRPr="000A6611">
        <w:rPr>
          <w:rFonts w:asciiTheme="minorHAnsi" w:hAnsiTheme="minorHAnsi"/>
          <w:lang w:val="hu-HU"/>
        </w:rPr>
        <w:t xml:space="preserve">elhatalmazáson alapuló és a </w:t>
      </w:r>
      <w:r w:rsidR="00F633DA" w:rsidRPr="000A6611">
        <w:rPr>
          <w:rFonts w:asciiTheme="minorHAnsi" w:hAnsiTheme="minorHAnsi"/>
          <w:lang w:val="hu-HU"/>
        </w:rPr>
        <w:t>v</w:t>
      </w:r>
      <w:r w:rsidR="008616FA" w:rsidRPr="000A6611">
        <w:rPr>
          <w:rFonts w:asciiTheme="minorHAnsi" w:hAnsiTheme="minorHAnsi"/>
          <w:lang w:val="hu-HU"/>
        </w:rPr>
        <w:t>égrehajtási jogszabályokban vagy az azokon alapuló programszabályokban leírtak szerint a bejelentett kiadások mögötti tevékenységek jogszerűségét és s</w:t>
      </w:r>
      <w:r w:rsidR="00981462" w:rsidRPr="000A6611">
        <w:rPr>
          <w:rFonts w:asciiTheme="minorHAnsi" w:hAnsiTheme="minorHAnsi"/>
          <w:lang w:val="hu-HU"/>
        </w:rPr>
        <w:t>zabályszerűségét bizonyító dokumentumokat és igazolásokat</w:t>
      </w:r>
      <w:r w:rsidR="00F633DA" w:rsidRPr="000A6611">
        <w:rPr>
          <w:rFonts w:asciiTheme="minorHAnsi" w:hAnsiTheme="minorHAnsi"/>
          <w:lang w:val="hu-HU"/>
        </w:rPr>
        <w:t xml:space="preserve"> a támogatásban részesülők</w:t>
      </w:r>
      <w:r w:rsidR="00981462" w:rsidRPr="000A6611">
        <w:rPr>
          <w:rFonts w:asciiTheme="minorHAnsi" w:hAnsiTheme="minorHAnsi"/>
          <w:lang w:val="hu-HU"/>
        </w:rPr>
        <w:t xml:space="preserve"> </w:t>
      </w:r>
      <w:r w:rsidR="007E47ED" w:rsidRPr="000A6611">
        <w:rPr>
          <w:rFonts w:asciiTheme="minorHAnsi" w:hAnsiTheme="minorHAnsi"/>
          <w:lang w:val="hu-HU"/>
        </w:rPr>
        <w:t xml:space="preserve">az IH és KT felé időben </w:t>
      </w:r>
      <w:r w:rsidR="000A6611" w:rsidRPr="000A6611">
        <w:rPr>
          <w:rFonts w:asciiTheme="minorHAnsi" w:hAnsiTheme="minorHAnsi"/>
          <w:lang w:val="hu-HU"/>
        </w:rPr>
        <w:t>benyújtják</w:t>
      </w:r>
      <w:r w:rsidR="00BA5E96" w:rsidRPr="000A6611">
        <w:rPr>
          <w:rFonts w:asciiTheme="minorHAnsi" w:hAnsiTheme="minorHAnsi"/>
          <w:lang w:val="hu-HU"/>
        </w:rPr>
        <w:t>.</w:t>
      </w:r>
    </w:p>
    <w:p w14:paraId="4A761909" w14:textId="77777777" w:rsidR="00185F3B" w:rsidRPr="000A6611" w:rsidRDefault="00185F3B" w:rsidP="00E87292">
      <w:pPr>
        <w:rPr>
          <w:rFonts w:asciiTheme="minorHAnsi" w:hAnsiTheme="minorHAnsi"/>
          <w:lang w:val="hu-HU"/>
        </w:rPr>
      </w:pPr>
    </w:p>
    <w:p w14:paraId="11EE4C6B" w14:textId="1A67ECA1" w:rsidR="00E37C96" w:rsidRPr="000A6611" w:rsidRDefault="000A6611" w:rsidP="00185F3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Az IH fenntartja a jogot, hogy a jelen szerződés 8. pontjában leírtak szerint benyújtandó, a kiadások igazolására szolgáló igazolások egy részét vagy egészét nem fogadja el, ha az általa vagy egy másik hatóság által végzett ellenőrzés során az igazolások vagy a jelentésben </w:t>
      </w:r>
      <w:r>
        <w:rPr>
          <w:rFonts w:asciiTheme="minorHAnsi" w:hAnsiTheme="minorHAnsi"/>
          <w:lang w:val="hu-HU"/>
        </w:rPr>
        <w:t>közölt</w:t>
      </w:r>
      <w:r w:rsidRPr="000A6611">
        <w:rPr>
          <w:rFonts w:asciiTheme="minorHAnsi" w:hAnsiTheme="minorHAnsi"/>
          <w:lang w:val="hu-HU"/>
        </w:rPr>
        <w:t xml:space="preserve"> tények valótlannak bizonyulnak, vagy amennyiben a mögöttes tevékenységek nem felelnek meg a jelen szerződés 1. pontjában leírt jogi kereteknek. </w:t>
      </w:r>
      <w:r w:rsidR="00185F3B" w:rsidRPr="000A6611">
        <w:rPr>
          <w:rFonts w:asciiTheme="minorHAnsi" w:hAnsiTheme="minorHAnsi"/>
          <w:lang w:val="hu-HU"/>
        </w:rPr>
        <w:t xml:space="preserve">Ilyen esetben az IH </w:t>
      </w:r>
      <w:r w:rsidR="00E37C96" w:rsidRPr="000A6611">
        <w:rPr>
          <w:rFonts w:asciiTheme="minorHAnsi" w:hAnsiTheme="minorHAnsi"/>
          <w:lang w:val="hu-HU"/>
        </w:rPr>
        <w:t>csökkent</w:t>
      </w:r>
      <w:r w:rsidR="00185F3B" w:rsidRPr="000A6611">
        <w:rPr>
          <w:rFonts w:asciiTheme="minorHAnsi" w:hAnsiTheme="minorHAnsi"/>
          <w:lang w:val="hu-HU"/>
        </w:rPr>
        <w:t xml:space="preserve">i az igényelt </w:t>
      </w:r>
      <w:r w:rsidR="000E129F" w:rsidRPr="000A6611">
        <w:rPr>
          <w:rFonts w:asciiTheme="minorHAnsi" w:hAnsiTheme="minorHAnsi"/>
          <w:lang w:val="hu-HU"/>
        </w:rPr>
        <w:t xml:space="preserve">támogatási </w:t>
      </w:r>
      <w:r w:rsidR="00E37C96" w:rsidRPr="000A6611">
        <w:rPr>
          <w:rFonts w:asciiTheme="minorHAnsi" w:hAnsiTheme="minorHAnsi"/>
          <w:lang w:val="hu-HU"/>
        </w:rPr>
        <w:t>összeget és</w:t>
      </w:r>
      <w:r w:rsidR="00185F3B" w:rsidRPr="000A6611">
        <w:rPr>
          <w:rFonts w:asciiTheme="minorHAnsi" w:hAnsiTheme="minorHAnsi"/>
          <w:lang w:val="hu-HU"/>
        </w:rPr>
        <w:t xml:space="preserve"> a már </w:t>
      </w:r>
      <w:r w:rsidR="00E37C96" w:rsidRPr="000A6611">
        <w:rPr>
          <w:rFonts w:asciiTheme="minorHAnsi" w:hAnsiTheme="minorHAnsi"/>
          <w:lang w:val="hu-HU"/>
        </w:rPr>
        <w:t xml:space="preserve">– indokolatlanul – </w:t>
      </w:r>
      <w:r w:rsidR="00185F3B" w:rsidRPr="000A6611">
        <w:rPr>
          <w:rFonts w:asciiTheme="minorHAnsi" w:hAnsiTheme="minorHAnsi"/>
          <w:lang w:val="hu-HU"/>
        </w:rPr>
        <w:t xml:space="preserve">kifizetett </w:t>
      </w:r>
      <w:r w:rsidR="00E37C96" w:rsidRPr="000A6611">
        <w:rPr>
          <w:rFonts w:asciiTheme="minorHAnsi" w:hAnsiTheme="minorHAnsi"/>
          <w:lang w:val="hu-HU"/>
        </w:rPr>
        <w:t>összeg</w:t>
      </w:r>
      <w:r w:rsidR="00185F3B" w:rsidRPr="000A6611">
        <w:rPr>
          <w:rFonts w:asciiTheme="minorHAnsi" w:hAnsiTheme="minorHAnsi"/>
          <w:lang w:val="hu-HU"/>
        </w:rPr>
        <w:t xml:space="preserve"> visszafizetését</w:t>
      </w:r>
      <w:r w:rsidR="007E47ED" w:rsidRPr="000A6611">
        <w:rPr>
          <w:rFonts w:asciiTheme="minorHAnsi" w:hAnsiTheme="minorHAnsi"/>
          <w:lang w:val="hu-HU"/>
        </w:rPr>
        <w:t xml:space="preserve"> rendeli el</w:t>
      </w:r>
      <w:r w:rsidR="00185F3B" w:rsidRPr="000A6611">
        <w:rPr>
          <w:rFonts w:asciiTheme="minorHAnsi" w:hAnsiTheme="minorHAnsi"/>
          <w:lang w:val="hu-HU"/>
        </w:rPr>
        <w:t>, vagy</w:t>
      </w:r>
      <w:r w:rsidR="000E129F" w:rsidRPr="000A6611">
        <w:rPr>
          <w:rFonts w:asciiTheme="minorHAnsi" w:hAnsiTheme="minorHAnsi"/>
          <w:lang w:val="hu-HU"/>
        </w:rPr>
        <w:t>,</w:t>
      </w:r>
      <w:r w:rsidR="00E37C96" w:rsidRPr="000A6611">
        <w:rPr>
          <w:rFonts w:asciiTheme="minorHAnsi" w:hAnsiTheme="minorHAnsi"/>
          <w:lang w:val="hu-HU"/>
        </w:rPr>
        <w:t xml:space="preserve"> amennyiben</w:t>
      </w:r>
      <w:r w:rsidR="007E47ED" w:rsidRPr="000A6611">
        <w:rPr>
          <w:rFonts w:asciiTheme="minorHAnsi" w:hAnsiTheme="minorHAnsi"/>
          <w:lang w:val="hu-HU"/>
        </w:rPr>
        <w:t xml:space="preserve"> az</w:t>
      </w:r>
      <w:r w:rsidR="00E37C96" w:rsidRPr="000A6611">
        <w:rPr>
          <w:rFonts w:asciiTheme="minorHAnsi" w:hAnsiTheme="minorHAnsi"/>
          <w:lang w:val="hu-HU"/>
        </w:rPr>
        <w:t xml:space="preserve"> </w:t>
      </w:r>
      <w:r w:rsidR="000E129F" w:rsidRPr="000A6611">
        <w:rPr>
          <w:rFonts w:asciiTheme="minorHAnsi" w:hAnsiTheme="minorHAnsi"/>
          <w:lang w:val="hu-HU"/>
        </w:rPr>
        <w:t>kivitelezhető,</w:t>
      </w:r>
      <w:r w:rsidR="00E37C96" w:rsidRPr="000A6611">
        <w:rPr>
          <w:rFonts w:asciiTheme="minorHAnsi" w:hAnsiTheme="minorHAnsi"/>
          <w:lang w:val="hu-HU"/>
        </w:rPr>
        <w:t xml:space="preserve"> </w:t>
      </w:r>
      <w:r w:rsidR="007B3215" w:rsidRPr="000A6611">
        <w:rPr>
          <w:rFonts w:asciiTheme="minorHAnsi" w:hAnsiTheme="minorHAnsi"/>
          <w:lang w:val="hu-HU"/>
        </w:rPr>
        <w:t xml:space="preserve">levonja azt a </w:t>
      </w:r>
      <w:r w:rsidR="007659F7" w:rsidRPr="000A6611">
        <w:rPr>
          <w:rFonts w:asciiTheme="minorHAnsi" w:hAnsiTheme="minorHAnsi"/>
          <w:lang w:val="hu-HU"/>
        </w:rPr>
        <w:t>VP</w:t>
      </w:r>
      <w:r w:rsidR="00185F3B" w:rsidRPr="000A6611">
        <w:rPr>
          <w:rFonts w:asciiTheme="minorHAnsi" w:hAnsiTheme="minorHAnsi"/>
          <w:lang w:val="hu-HU"/>
        </w:rPr>
        <w:t xml:space="preserve"> által benyújtott következő fizetési </w:t>
      </w:r>
      <w:r w:rsidR="007B3215" w:rsidRPr="000A6611">
        <w:rPr>
          <w:rFonts w:asciiTheme="minorHAnsi" w:hAnsiTheme="minorHAnsi"/>
          <w:lang w:val="hu-HU"/>
        </w:rPr>
        <w:t>igényből</w:t>
      </w:r>
      <w:r w:rsidR="00185F3B" w:rsidRPr="000A6611">
        <w:rPr>
          <w:rFonts w:asciiTheme="minorHAnsi" w:hAnsiTheme="minorHAnsi"/>
          <w:lang w:val="hu-HU"/>
        </w:rPr>
        <w:t xml:space="preserve">. </w:t>
      </w:r>
    </w:p>
    <w:p w14:paraId="70294EAC" w14:textId="77777777" w:rsidR="00E37C96" w:rsidRPr="000A6611" w:rsidRDefault="00E37C96" w:rsidP="00185F3B">
      <w:pPr>
        <w:rPr>
          <w:rFonts w:asciiTheme="minorHAnsi" w:hAnsiTheme="minorHAnsi"/>
          <w:lang w:val="hu-HU"/>
        </w:rPr>
      </w:pPr>
    </w:p>
    <w:p w14:paraId="4BE707A8" w14:textId="4F86F5DA" w:rsidR="00185F3B" w:rsidRPr="000A6611" w:rsidRDefault="00185F3B" w:rsidP="00185F3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</w:t>
      </w:r>
      <w:r w:rsidR="007B3215" w:rsidRPr="000A6611">
        <w:rPr>
          <w:rFonts w:asciiTheme="minorHAnsi" w:hAnsiTheme="minorHAnsi"/>
          <w:lang w:val="hu-HU"/>
        </w:rPr>
        <w:t>z</w:t>
      </w:r>
      <w:r w:rsidRPr="000A6611">
        <w:rPr>
          <w:rFonts w:asciiTheme="minorHAnsi" w:hAnsiTheme="minorHAnsi"/>
          <w:lang w:val="hu-HU"/>
        </w:rPr>
        <w:t xml:space="preserve"> 1303/</w:t>
      </w:r>
      <w:r w:rsidR="007B3215" w:rsidRPr="000A6611">
        <w:rPr>
          <w:rFonts w:asciiTheme="minorHAnsi" w:hAnsiTheme="minorHAnsi"/>
          <w:lang w:val="hu-HU"/>
        </w:rPr>
        <w:t xml:space="preserve">2013 / EU rendelet 132. cikkének </w:t>
      </w:r>
      <w:r w:rsidR="000E129F" w:rsidRPr="000A6611">
        <w:rPr>
          <w:rFonts w:asciiTheme="minorHAnsi" w:hAnsiTheme="minorHAnsi"/>
          <w:lang w:val="hu-HU"/>
        </w:rPr>
        <w:t>értelmében</w:t>
      </w:r>
      <w:r w:rsidRPr="000A6611">
        <w:rPr>
          <w:rFonts w:asciiTheme="minorHAnsi" w:hAnsiTheme="minorHAnsi"/>
          <w:lang w:val="hu-HU"/>
        </w:rPr>
        <w:t xml:space="preserve"> </w:t>
      </w:r>
      <w:r w:rsidR="007B3215" w:rsidRPr="000A6611">
        <w:rPr>
          <w:rFonts w:asciiTheme="minorHAnsi" w:hAnsiTheme="minorHAnsi"/>
          <w:lang w:val="hu-HU"/>
        </w:rPr>
        <w:t>a projekt</w:t>
      </w:r>
      <w:r w:rsidR="000E129F" w:rsidRPr="000A6611">
        <w:rPr>
          <w:rFonts w:asciiTheme="minorHAnsi" w:hAnsiTheme="minorHAnsi"/>
          <w:lang w:val="hu-HU"/>
        </w:rPr>
        <w:t>t</w:t>
      </w:r>
      <w:r w:rsidR="007B3215" w:rsidRPr="000A6611">
        <w:rPr>
          <w:rFonts w:asciiTheme="minorHAnsi" w:hAnsiTheme="minorHAnsi"/>
          <w:lang w:val="hu-HU"/>
        </w:rPr>
        <w:t>ámogatás</w:t>
      </w:r>
      <w:r w:rsidRPr="000A6611">
        <w:rPr>
          <w:rFonts w:asciiTheme="minorHAnsi" w:hAnsiTheme="minorHAnsi"/>
          <w:lang w:val="hu-HU"/>
        </w:rPr>
        <w:t xml:space="preserve"> </w:t>
      </w:r>
      <w:r w:rsidR="000E129F" w:rsidRPr="000A6611">
        <w:rPr>
          <w:rFonts w:asciiTheme="minorHAnsi" w:hAnsiTheme="minorHAnsi"/>
          <w:lang w:val="hu-HU"/>
        </w:rPr>
        <w:t>folyósítása</w:t>
      </w:r>
      <w:r w:rsidRPr="000A6611">
        <w:rPr>
          <w:rFonts w:asciiTheme="minorHAnsi" w:hAnsiTheme="minorHAnsi"/>
          <w:lang w:val="hu-HU"/>
        </w:rPr>
        <w:t xml:space="preserve"> </w:t>
      </w:r>
      <w:r w:rsidR="007B3215" w:rsidRPr="000A6611">
        <w:rPr>
          <w:rFonts w:asciiTheme="minorHAnsi" w:hAnsiTheme="minorHAnsi"/>
          <w:lang w:val="hu-HU"/>
        </w:rPr>
        <w:t xml:space="preserve">részben vagy </w:t>
      </w:r>
      <w:r w:rsidR="000E129F" w:rsidRPr="000A6611">
        <w:rPr>
          <w:rFonts w:asciiTheme="minorHAnsi" w:hAnsiTheme="minorHAnsi"/>
          <w:lang w:val="hu-HU"/>
        </w:rPr>
        <w:t xml:space="preserve">teljes </w:t>
      </w:r>
      <w:r w:rsidR="007B3215" w:rsidRPr="000A6611">
        <w:rPr>
          <w:rFonts w:asciiTheme="minorHAnsi" w:hAnsiTheme="minorHAnsi"/>
          <w:lang w:val="hu-HU"/>
        </w:rPr>
        <w:t>egész</w:t>
      </w:r>
      <w:r w:rsidR="000E129F" w:rsidRPr="000A6611">
        <w:rPr>
          <w:rFonts w:asciiTheme="minorHAnsi" w:hAnsiTheme="minorHAnsi"/>
          <w:lang w:val="hu-HU"/>
        </w:rPr>
        <w:t>é</w:t>
      </w:r>
      <w:r w:rsidR="007B3215" w:rsidRPr="000A6611">
        <w:rPr>
          <w:rFonts w:asciiTheme="minorHAnsi" w:hAnsiTheme="minorHAnsi"/>
          <w:lang w:val="hu-HU"/>
        </w:rPr>
        <w:t>ben felfüggeszthető, amennyiben szabálytalanság gyanúja merül fel</w:t>
      </w:r>
      <w:r w:rsidRPr="000A6611">
        <w:rPr>
          <w:rFonts w:asciiTheme="minorHAnsi" w:hAnsiTheme="minorHAnsi"/>
          <w:lang w:val="hu-HU"/>
        </w:rPr>
        <w:t xml:space="preserve">. Az IH vagy a Hitelesítő Hatóság (a továbbiakban: </w:t>
      </w:r>
      <w:r w:rsidR="00843BDE" w:rsidRPr="000A6611">
        <w:rPr>
          <w:rFonts w:asciiTheme="minorHAnsi" w:hAnsiTheme="minorHAnsi"/>
          <w:lang w:val="hu-HU"/>
        </w:rPr>
        <w:t>HH</w:t>
      </w:r>
      <w:r w:rsidR="009A277A" w:rsidRPr="000A6611">
        <w:rPr>
          <w:rFonts w:asciiTheme="minorHAnsi" w:hAnsiTheme="minorHAnsi"/>
          <w:lang w:val="hu-HU"/>
        </w:rPr>
        <w:t>)</w:t>
      </w:r>
      <w:r w:rsidR="009A277A" w:rsidRPr="000A6611">
        <w:rPr>
          <w:rStyle w:val="Lbjegyzet-hivatkozs"/>
          <w:rFonts w:asciiTheme="minorHAnsi" w:hAnsiTheme="minorHAnsi"/>
          <w:lang w:val="hu-HU"/>
        </w:rPr>
        <w:footnoteReference w:id="2"/>
      </w:r>
      <w:r w:rsidRPr="000A6611">
        <w:rPr>
          <w:rFonts w:asciiTheme="minorHAnsi" w:hAnsiTheme="minorHAnsi"/>
          <w:lang w:val="hu-HU"/>
        </w:rPr>
        <w:t xml:space="preserve"> jogosult az </w:t>
      </w:r>
      <w:proofErr w:type="spellStart"/>
      <w:r w:rsidRPr="000A6611">
        <w:rPr>
          <w:rFonts w:asciiTheme="minorHAnsi" w:hAnsiTheme="minorHAnsi"/>
          <w:lang w:val="hu-HU"/>
        </w:rPr>
        <w:t>ERFA-kifizetéseket</w:t>
      </w:r>
      <w:proofErr w:type="spellEnd"/>
      <w:r w:rsidRPr="000A6611">
        <w:rPr>
          <w:rFonts w:asciiTheme="minorHAnsi" w:hAnsiTheme="minorHAnsi"/>
          <w:lang w:val="hu-HU"/>
        </w:rPr>
        <w:t xml:space="preserve"> </w:t>
      </w:r>
      <w:r w:rsidR="007B3215" w:rsidRPr="000A6611">
        <w:rPr>
          <w:rFonts w:asciiTheme="minorHAnsi" w:hAnsiTheme="minorHAnsi"/>
          <w:lang w:val="hu-HU"/>
        </w:rPr>
        <w:t>visszatartan</w:t>
      </w:r>
      <w:r w:rsidR="00EA0556" w:rsidRPr="000A6611">
        <w:rPr>
          <w:rFonts w:asciiTheme="minorHAnsi" w:hAnsiTheme="minorHAnsi"/>
          <w:lang w:val="hu-HU"/>
        </w:rPr>
        <w:t>i</w:t>
      </w:r>
      <w:r w:rsidR="007B3215" w:rsidRPr="000A6611">
        <w:rPr>
          <w:rFonts w:asciiTheme="minorHAnsi" w:hAnsiTheme="minorHAnsi"/>
          <w:lang w:val="hu-HU"/>
        </w:rPr>
        <w:t xml:space="preserve"> </w:t>
      </w:r>
      <w:r w:rsidR="00EA0556" w:rsidRPr="000A6611">
        <w:rPr>
          <w:rFonts w:asciiTheme="minorHAnsi" w:hAnsiTheme="minorHAnsi"/>
          <w:lang w:val="hu-HU"/>
        </w:rPr>
        <w:t>valamely</w:t>
      </w:r>
      <w:r w:rsidRPr="000A6611">
        <w:rPr>
          <w:rFonts w:asciiTheme="minorHAnsi" w:hAnsiTheme="minorHAnsi"/>
          <w:lang w:val="hu-HU"/>
        </w:rPr>
        <w:t xml:space="preserve"> kedvezményezett</w:t>
      </w:r>
      <w:r w:rsidR="007B3215" w:rsidRPr="000A6611">
        <w:rPr>
          <w:rFonts w:asciiTheme="minorHAnsi" w:hAnsiTheme="minorHAnsi"/>
          <w:lang w:val="hu-HU"/>
        </w:rPr>
        <w:t>ől</w:t>
      </w:r>
      <w:r w:rsidRPr="000A6611">
        <w:rPr>
          <w:rFonts w:asciiTheme="minorHAnsi" w:hAnsiTheme="minorHAnsi"/>
          <w:lang w:val="hu-HU"/>
        </w:rPr>
        <w:t xml:space="preserve"> (</w:t>
      </w:r>
      <w:r w:rsidR="007659F7" w:rsidRPr="000A6611">
        <w:rPr>
          <w:rFonts w:asciiTheme="minorHAnsi" w:hAnsiTheme="minorHAnsi"/>
          <w:lang w:val="hu-HU"/>
        </w:rPr>
        <w:t>VP</w:t>
      </w:r>
      <w:r w:rsidRPr="000A6611">
        <w:rPr>
          <w:rFonts w:asciiTheme="minorHAnsi" w:hAnsiTheme="minorHAnsi"/>
          <w:lang w:val="hu-HU"/>
        </w:rPr>
        <w:t xml:space="preserve"> vagy PP)</w:t>
      </w:r>
      <w:r w:rsidR="007E47ED" w:rsidRPr="000A6611">
        <w:rPr>
          <w:rFonts w:asciiTheme="minorHAnsi" w:hAnsiTheme="minorHAnsi"/>
          <w:lang w:val="hu-HU"/>
        </w:rPr>
        <w:t>,</w:t>
      </w:r>
      <w:r w:rsidRPr="000A6611">
        <w:rPr>
          <w:rFonts w:asciiTheme="minorHAnsi" w:hAnsiTheme="minorHAnsi"/>
          <w:lang w:val="hu-HU"/>
        </w:rPr>
        <w:t xml:space="preserve"> vagy a projekt egészé</w:t>
      </w:r>
      <w:r w:rsidR="007B3215" w:rsidRPr="000A6611">
        <w:rPr>
          <w:rFonts w:asciiTheme="minorHAnsi" w:hAnsiTheme="minorHAnsi"/>
          <w:lang w:val="hu-HU"/>
        </w:rPr>
        <w:t>től</w:t>
      </w:r>
      <w:r w:rsidRPr="000A6611">
        <w:rPr>
          <w:rFonts w:asciiTheme="minorHAnsi" w:hAnsiTheme="minorHAnsi"/>
          <w:lang w:val="hu-HU"/>
        </w:rPr>
        <w:t xml:space="preserve">, </w:t>
      </w:r>
      <w:r w:rsidR="007B3215" w:rsidRPr="000A6611">
        <w:rPr>
          <w:rFonts w:asciiTheme="minorHAnsi" w:hAnsiTheme="minorHAnsi"/>
          <w:lang w:val="hu-HU"/>
        </w:rPr>
        <w:t xml:space="preserve">mindaddig, </w:t>
      </w:r>
      <w:r w:rsidRPr="000A6611">
        <w:rPr>
          <w:rFonts w:asciiTheme="minorHAnsi" w:hAnsiTheme="minorHAnsi"/>
          <w:lang w:val="hu-HU"/>
        </w:rPr>
        <w:t xml:space="preserve">amíg a </w:t>
      </w:r>
      <w:r w:rsidR="007B3215" w:rsidRPr="000A6611">
        <w:rPr>
          <w:rFonts w:asciiTheme="minorHAnsi" w:hAnsiTheme="minorHAnsi"/>
          <w:lang w:val="hu-HU"/>
        </w:rPr>
        <w:t xml:space="preserve">projekt </w:t>
      </w:r>
      <w:r w:rsidRPr="000A6611">
        <w:rPr>
          <w:rFonts w:asciiTheme="minorHAnsi" w:hAnsiTheme="minorHAnsi"/>
          <w:lang w:val="hu-HU"/>
        </w:rPr>
        <w:t>végrehajtás</w:t>
      </w:r>
      <w:r w:rsidR="007B3215" w:rsidRPr="000A6611">
        <w:rPr>
          <w:rFonts w:asciiTheme="minorHAnsi" w:hAnsiTheme="minorHAnsi"/>
          <w:lang w:val="hu-HU"/>
        </w:rPr>
        <w:t xml:space="preserve">ához, </w:t>
      </w:r>
      <w:r w:rsidRPr="000A6611">
        <w:rPr>
          <w:rFonts w:asciiTheme="minorHAnsi" w:hAnsiTheme="minorHAnsi"/>
          <w:lang w:val="hu-HU"/>
        </w:rPr>
        <w:t>irányítás</w:t>
      </w:r>
      <w:r w:rsidR="007B3215" w:rsidRPr="000A6611">
        <w:rPr>
          <w:rFonts w:asciiTheme="minorHAnsi" w:hAnsiTheme="minorHAnsi"/>
          <w:lang w:val="hu-HU"/>
        </w:rPr>
        <w:t>á</w:t>
      </w:r>
      <w:r w:rsidRPr="000A6611">
        <w:rPr>
          <w:rFonts w:asciiTheme="minorHAnsi" w:hAnsiTheme="minorHAnsi"/>
          <w:lang w:val="hu-HU"/>
        </w:rPr>
        <w:t xml:space="preserve">hoz és a </w:t>
      </w:r>
      <w:r w:rsidR="007B3215" w:rsidRPr="000A6611">
        <w:rPr>
          <w:rFonts w:asciiTheme="minorHAnsi" w:hAnsiTheme="minorHAnsi"/>
          <w:lang w:val="hu-HU"/>
        </w:rPr>
        <w:t>beszámolóhoz</w:t>
      </w:r>
      <w:r w:rsidRPr="000A6611">
        <w:rPr>
          <w:rFonts w:asciiTheme="minorHAnsi" w:hAnsiTheme="minorHAnsi"/>
          <w:lang w:val="hu-HU"/>
        </w:rPr>
        <w:t xml:space="preserve"> kapcsolódó valamennyi tisztázatlan kérdés tisztázásra kerül.</w:t>
      </w:r>
    </w:p>
    <w:p w14:paraId="5B86B255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28D51235" w14:textId="79BEBBE7" w:rsidR="007B3215" w:rsidRPr="000A6611" w:rsidRDefault="00E87292" w:rsidP="007B3215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7B3215" w:rsidRPr="000A6611">
        <w:rPr>
          <w:rFonts w:asciiTheme="minorHAnsi" w:hAnsiTheme="minorHAnsi"/>
          <w:lang w:val="hu-HU"/>
        </w:rPr>
        <w:t xml:space="preserve">Az IH bármikor kérhet releváns információkat a </w:t>
      </w:r>
      <w:proofErr w:type="spellStart"/>
      <w:r w:rsidR="007B3215" w:rsidRPr="000A6611">
        <w:rPr>
          <w:rFonts w:asciiTheme="minorHAnsi" w:hAnsiTheme="minorHAnsi"/>
          <w:lang w:val="hu-HU"/>
        </w:rPr>
        <w:t>KT-n</w:t>
      </w:r>
      <w:proofErr w:type="spellEnd"/>
      <w:r w:rsidR="007B3215" w:rsidRPr="000A6611">
        <w:rPr>
          <w:rFonts w:asciiTheme="minorHAnsi" w:hAnsiTheme="minorHAnsi"/>
          <w:lang w:val="hu-HU"/>
        </w:rPr>
        <w:t xml:space="preserve"> keresztül. A </w:t>
      </w:r>
      <w:r w:rsidR="007659F7" w:rsidRPr="000A6611">
        <w:rPr>
          <w:rFonts w:asciiTheme="minorHAnsi" w:hAnsiTheme="minorHAnsi"/>
          <w:lang w:val="hu-HU"/>
        </w:rPr>
        <w:t>VP</w:t>
      </w:r>
      <w:r w:rsidR="007B3215" w:rsidRPr="000A6611">
        <w:rPr>
          <w:rFonts w:asciiTheme="minorHAnsi" w:hAnsiTheme="minorHAnsi"/>
          <w:lang w:val="hu-HU"/>
        </w:rPr>
        <w:t xml:space="preserve"> köteles a kért információt a megadott időkereten belül biztosítani. A </w:t>
      </w:r>
      <w:r w:rsidR="007659F7" w:rsidRPr="000A6611">
        <w:rPr>
          <w:rFonts w:asciiTheme="minorHAnsi" w:hAnsiTheme="minorHAnsi"/>
          <w:lang w:val="hu-HU"/>
        </w:rPr>
        <w:t>VP</w:t>
      </w:r>
      <w:r w:rsidR="00CC0F01" w:rsidRPr="000A6611">
        <w:rPr>
          <w:rFonts w:asciiTheme="minorHAnsi" w:hAnsiTheme="minorHAnsi"/>
          <w:lang w:val="hu-HU"/>
        </w:rPr>
        <w:t xml:space="preserve"> köteles továbbá </w:t>
      </w:r>
      <w:r w:rsidR="001820F7" w:rsidRPr="000A6611">
        <w:rPr>
          <w:rFonts w:asciiTheme="minorHAnsi" w:hAnsiTheme="minorHAnsi"/>
          <w:lang w:val="hu-HU"/>
        </w:rPr>
        <w:t xml:space="preserve">információt </w:t>
      </w:r>
      <w:r w:rsidR="00CC0F01" w:rsidRPr="000A6611">
        <w:rPr>
          <w:rFonts w:asciiTheme="minorHAnsi" w:hAnsiTheme="minorHAnsi"/>
          <w:lang w:val="hu-HU"/>
        </w:rPr>
        <w:t>és/</w:t>
      </w:r>
      <w:r w:rsidR="007B3215" w:rsidRPr="000A6611">
        <w:rPr>
          <w:rFonts w:asciiTheme="minorHAnsi" w:hAnsiTheme="minorHAnsi"/>
          <w:lang w:val="hu-HU"/>
        </w:rPr>
        <w:t>vagy</w:t>
      </w:r>
      <w:r w:rsidR="00CC0F01" w:rsidRPr="000A6611">
        <w:rPr>
          <w:rFonts w:asciiTheme="minorHAnsi" w:hAnsiTheme="minorHAnsi"/>
          <w:lang w:val="hu-HU"/>
        </w:rPr>
        <w:t xml:space="preserve"> további</w:t>
      </w:r>
      <w:r w:rsidR="007B3215" w:rsidRPr="000A6611">
        <w:rPr>
          <w:rFonts w:asciiTheme="minorHAnsi" w:hAnsiTheme="minorHAnsi"/>
          <w:lang w:val="hu-HU"/>
        </w:rPr>
        <w:t xml:space="preserve"> dokumentumokat nyújt</w:t>
      </w:r>
      <w:r w:rsidR="00CC0F01" w:rsidRPr="000A6611">
        <w:rPr>
          <w:rFonts w:asciiTheme="minorHAnsi" w:hAnsiTheme="minorHAnsi"/>
          <w:lang w:val="hu-HU"/>
        </w:rPr>
        <w:t>ani</w:t>
      </w:r>
      <w:r w:rsidR="007B3215" w:rsidRPr="000A6611">
        <w:rPr>
          <w:rFonts w:asciiTheme="minorHAnsi" w:hAnsiTheme="minorHAnsi"/>
          <w:lang w:val="hu-HU"/>
        </w:rPr>
        <w:t xml:space="preserve"> </w:t>
      </w:r>
      <w:r w:rsidR="00CC0F01" w:rsidRPr="000A6611">
        <w:rPr>
          <w:rFonts w:asciiTheme="minorHAnsi" w:hAnsiTheme="minorHAnsi"/>
          <w:lang w:val="hu-HU"/>
        </w:rPr>
        <w:t>más</w:t>
      </w:r>
      <w:r w:rsidR="007B3215" w:rsidRPr="000A6611">
        <w:rPr>
          <w:rFonts w:asciiTheme="minorHAnsi" w:hAnsiTheme="minorHAnsi"/>
          <w:lang w:val="hu-HU"/>
        </w:rPr>
        <w:t xml:space="preserve"> programhatóságnak, </w:t>
      </w:r>
      <w:r w:rsidR="00CC0F01" w:rsidRPr="000A6611">
        <w:rPr>
          <w:rFonts w:asciiTheme="minorHAnsi" w:hAnsiTheme="minorHAnsi"/>
          <w:lang w:val="hu-HU"/>
        </w:rPr>
        <w:t>számvevőszéknek</w:t>
      </w:r>
      <w:r w:rsidR="007B3215" w:rsidRPr="000A6611">
        <w:rPr>
          <w:rFonts w:asciiTheme="minorHAnsi" w:hAnsiTheme="minorHAnsi"/>
          <w:lang w:val="hu-HU"/>
        </w:rPr>
        <w:t xml:space="preserve"> vagy </w:t>
      </w:r>
      <w:r w:rsidR="00CC0F01" w:rsidRPr="000A6611">
        <w:rPr>
          <w:rFonts w:asciiTheme="minorHAnsi" w:hAnsiTheme="minorHAnsi"/>
          <w:lang w:val="hu-HU"/>
        </w:rPr>
        <w:t xml:space="preserve">a </w:t>
      </w:r>
      <w:r w:rsidR="00EA0556" w:rsidRPr="000A6611">
        <w:rPr>
          <w:rFonts w:asciiTheme="minorHAnsi" w:hAnsiTheme="minorHAnsi"/>
          <w:lang w:val="hu-HU"/>
        </w:rPr>
        <w:t>hatás</w:t>
      </w:r>
      <w:r w:rsidR="00CC0F01" w:rsidRPr="000A6611">
        <w:rPr>
          <w:rFonts w:asciiTheme="minorHAnsi" w:hAnsiTheme="minorHAnsi"/>
          <w:lang w:val="hu-HU"/>
        </w:rPr>
        <w:t>körén belül eljáró egyéb</w:t>
      </w:r>
      <w:r w:rsidR="007B3215" w:rsidRPr="000A6611">
        <w:rPr>
          <w:rFonts w:asciiTheme="minorHAnsi" w:hAnsiTheme="minorHAnsi"/>
          <w:lang w:val="hu-HU"/>
        </w:rPr>
        <w:t xml:space="preserve"> ellenőrző </w:t>
      </w:r>
      <w:r w:rsidR="00EA0556" w:rsidRPr="000A6611">
        <w:rPr>
          <w:rFonts w:asciiTheme="minorHAnsi" w:hAnsiTheme="minorHAnsi"/>
          <w:lang w:val="hu-HU"/>
        </w:rPr>
        <w:t>szervnek</w:t>
      </w:r>
      <w:r w:rsidR="007B3215" w:rsidRPr="000A6611">
        <w:rPr>
          <w:rFonts w:asciiTheme="minorHAnsi" w:hAnsiTheme="minorHAnsi"/>
          <w:lang w:val="hu-HU"/>
        </w:rPr>
        <w:t>.</w:t>
      </w:r>
    </w:p>
    <w:p w14:paraId="39A75142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2BDCE10E" w14:textId="253B94FD" w:rsidR="00CC0F01" w:rsidRPr="000A6611" w:rsidRDefault="00E87292" w:rsidP="00F639D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6. </w:t>
      </w:r>
      <w:r w:rsidR="00F639D2" w:rsidRPr="000A6611">
        <w:rPr>
          <w:rFonts w:asciiTheme="minorHAnsi" w:hAnsiTheme="minorHAnsi"/>
          <w:lang w:val="hu-HU"/>
        </w:rPr>
        <w:t>Amennyiben a 1303/201</w:t>
      </w:r>
      <w:r w:rsidR="00EA0556" w:rsidRPr="000A6611">
        <w:rPr>
          <w:rFonts w:asciiTheme="minorHAnsi" w:hAnsiTheme="minorHAnsi"/>
          <w:lang w:val="hu-HU"/>
        </w:rPr>
        <w:t>3 / EU rendelet 123. cikk</w:t>
      </w:r>
      <w:r w:rsidR="00F639D2" w:rsidRPr="000A6611">
        <w:rPr>
          <w:rFonts w:asciiTheme="minorHAnsi" w:hAnsiTheme="minorHAnsi"/>
          <w:lang w:val="hu-HU"/>
        </w:rPr>
        <w:t>e értelmében észrevételek és/vagy fenntartások merülnek fel a</w:t>
      </w:r>
      <w:r w:rsidR="001820F7" w:rsidRPr="000A6611">
        <w:rPr>
          <w:rFonts w:asciiTheme="minorHAnsi" w:hAnsiTheme="minorHAnsi"/>
          <w:lang w:val="hu-HU"/>
        </w:rPr>
        <w:t xml:space="preserve"> projektben a</w:t>
      </w:r>
      <w:r w:rsidR="00CC0F01" w:rsidRPr="000A6611">
        <w:rPr>
          <w:rFonts w:asciiTheme="minorHAnsi" w:hAnsiTheme="minorHAnsi"/>
          <w:lang w:val="hu-HU"/>
        </w:rPr>
        <w:t xml:space="preserve"> </w:t>
      </w:r>
      <w:r w:rsidR="00F639D2" w:rsidRPr="000A6611">
        <w:rPr>
          <w:rFonts w:asciiTheme="minorHAnsi" w:hAnsiTheme="minorHAnsi"/>
          <w:lang w:val="hu-HU"/>
        </w:rPr>
        <w:t xml:space="preserve">kijelölés </w:t>
      </w:r>
      <w:r w:rsidR="00CC0F01" w:rsidRPr="000A6611">
        <w:rPr>
          <w:rFonts w:asciiTheme="minorHAnsi" w:hAnsiTheme="minorHAnsi"/>
          <w:lang w:val="hu-HU"/>
        </w:rPr>
        <w:t>folyamat</w:t>
      </w:r>
      <w:r w:rsidR="008F50D0" w:rsidRPr="000A6611">
        <w:rPr>
          <w:rFonts w:asciiTheme="minorHAnsi" w:hAnsiTheme="minorHAnsi"/>
          <w:lang w:val="hu-HU"/>
        </w:rPr>
        <w:t>ával</w:t>
      </w:r>
      <w:r w:rsidR="00B74AB4" w:rsidRPr="000A6611">
        <w:rPr>
          <w:rFonts w:asciiTheme="minorHAnsi" w:hAnsiTheme="minorHAnsi"/>
          <w:lang w:val="hu-HU"/>
        </w:rPr>
        <w:t xml:space="preserve"> kapcsolatban</w:t>
      </w:r>
      <w:r w:rsidR="00F639D2" w:rsidRPr="000A6611">
        <w:rPr>
          <w:rFonts w:asciiTheme="minorHAnsi" w:hAnsiTheme="minorHAnsi"/>
          <w:lang w:val="hu-HU"/>
        </w:rPr>
        <w:t>, vagy késedelem</w:t>
      </w:r>
      <w:r w:rsidR="008F50D0" w:rsidRPr="000A6611">
        <w:rPr>
          <w:rFonts w:asciiTheme="minorHAnsi" w:hAnsiTheme="minorHAnsi"/>
          <w:lang w:val="hu-HU"/>
        </w:rPr>
        <w:t xml:space="preserve"> tapasztalható</w:t>
      </w:r>
      <w:r w:rsidR="00F639D2" w:rsidRPr="000A6611">
        <w:rPr>
          <w:rFonts w:asciiTheme="minorHAnsi" w:hAnsiTheme="minorHAnsi"/>
          <w:lang w:val="hu-HU"/>
        </w:rPr>
        <w:t xml:space="preserve"> az említett eljárásban, vagy rendszerhibák </w:t>
      </w:r>
      <w:r w:rsidR="008F50D0" w:rsidRPr="000A6611">
        <w:rPr>
          <w:rFonts w:asciiTheme="minorHAnsi" w:hAnsiTheme="minorHAnsi"/>
          <w:lang w:val="hu-HU"/>
        </w:rPr>
        <w:t>kerülnek azonosításra</w:t>
      </w:r>
      <w:r w:rsidR="009C1104" w:rsidRPr="000A6611">
        <w:rPr>
          <w:rFonts w:asciiTheme="minorHAnsi" w:hAnsiTheme="minorHAnsi"/>
          <w:lang w:val="hu-HU"/>
        </w:rPr>
        <w:t xml:space="preserve"> az audit rendszerben</w:t>
      </w:r>
      <w:r w:rsidR="008F50D0" w:rsidRPr="000A6611">
        <w:rPr>
          <w:rFonts w:asciiTheme="minorHAnsi" w:hAnsiTheme="minorHAnsi"/>
          <w:lang w:val="hu-HU"/>
        </w:rPr>
        <w:t>, úgy az IH</w:t>
      </w:r>
      <w:r w:rsidR="00F639D2" w:rsidRPr="000A6611">
        <w:rPr>
          <w:rFonts w:asciiTheme="minorHAnsi" w:hAnsiTheme="minorHAnsi"/>
          <w:lang w:val="hu-HU"/>
        </w:rPr>
        <w:t xml:space="preserve"> és </w:t>
      </w:r>
      <w:r w:rsidR="00CC0F01" w:rsidRPr="000A6611">
        <w:rPr>
          <w:rFonts w:asciiTheme="minorHAnsi" w:hAnsiTheme="minorHAnsi"/>
          <w:lang w:val="hu-HU"/>
        </w:rPr>
        <w:t xml:space="preserve">a </w:t>
      </w:r>
      <w:r w:rsidR="008F50D0" w:rsidRPr="000A6611">
        <w:rPr>
          <w:rFonts w:asciiTheme="minorHAnsi" w:hAnsiTheme="minorHAnsi"/>
          <w:lang w:val="hu-HU"/>
        </w:rPr>
        <w:t>HH</w:t>
      </w:r>
      <w:r w:rsidR="00CC0F01" w:rsidRPr="000A6611">
        <w:rPr>
          <w:rFonts w:asciiTheme="minorHAnsi" w:hAnsiTheme="minorHAnsi"/>
          <w:lang w:val="hu-HU"/>
        </w:rPr>
        <w:t xml:space="preserve"> is jogosult </w:t>
      </w:r>
      <w:r w:rsidR="00F639D2" w:rsidRPr="000A6611">
        <w:rPr>
          <w:rFonts w:asciiTheme="minorHAnsi" w:hAnsiTheme="minorHAnsi"/>
          <w:lang w:val="hu-HU"/>
        </w:rPr>
        <w:t>a kifizetések átmeneti visszatartására. A kifizetés(</w:t>
      </w:r>
      <w:proofErr w:type="spellStart"/>
      <w:r w:rsidR="00F639D2" w:rsidRPr="000A6611">
        <w:rPr>
          <w:rFonts w:asciiTheme="minorHAnsi" w:hAnsiTheme="minorHAnsi"/>
          <w:lang w:val="hu-HU"/>
        </w:rPr>
        <w:t>ek</w:t>
      </w:r>
      <w:proofErr w:type="spellEnd"/>
      <w:r w:rsidR="00F639D2" w:rsidRPr="000A6611">
        <w:rPr>
          <w:rFonts w:asciiTheme="minorHAnsi" w:hAnsiTheme="minorHAnsi"/>
          <w:lang w:val="hu-HU"/>
        </w:rPr>
        <w:t>)</w:t>
      </w:r>
      <w:r w:rsidR="00CC0F01" w:rsidRPr="000A6611">
        <w:rPr>
          <w:rFonts w:asciiTheme="minorHAnsi" w:hAnsiTheme="minorHAnsi"/>
          <w:lang w:val="hu-HU"/>
        </w:rPr>
        <w:t xml:space="preserve"> felfüggesztés</w:t>
      </w:r>
      <w:r w:rsidR="00F639D2" w:rsidRPr="000A6611">
        <w:rPr>
          <w:rFonts w:asciiTheme="minorHAnsi" w:hAnsiTheme="minorHAnsi"/>
          <w:lang w:val="hu-HU"/>
        </w:rPr>
        <w:t>e</w:t>
      </w:r>
      <w:r w:rsidR="00CC0F01" w:rsidRPr="000A6611">
        <w:rPr>
          <w:rFonts w:asciiTheme="minorHAnsi" w:hAnsiTheme="minorHAnsi"/>
          <w:lang w:val="hu-HU"/>
        </w:rPr>
        <w:t xml:space="preserve"> </w:t>
      </w:r>
      <w:r w:rsidR="00F639D2" w:rsidRPr="000A6611">
        <w:rPr>
          <w:rFonts w:asciiTheme="minorHAnsi" w:hAnsiTheme="minorHAnsi"/>
          <w:lang w:val="hu-HU"/>
        </w:rPr>
        <w:t>akkor kerül feloldásra</w:t>
      </w:r>
      <w:r w:rsidR="00CC0F01" w:rsidRPr="000A6611">
        <w:rPr>
          <w:rFonts w:asciiTheme="minorHAnsi" w:hAnsiTheme="minorHAnsi"/>
          <w:lang w:val="hu-HU"/>
        </w:rPr>
        <w:t xml:space="preserve">, </w:t>
      </w:r>
      <w:r w:rsidR="00F639D2" w:rsidRPr="000A6611">
        <w:rPr>
          <w:rFonts w:asciiTheme="minorHAnsi" w:hAnsiTheme="minorHAnsi"/>
          <w:lang w:val="hu-HU"/>
        </w:rPr>
        <w:t>ha</w:t>
      </w:r>
      <w:r w:rsidR="00CC0F01" w:rsidRPr="000A6611">
        <w:rPr>
          <w:rFonts w:asciiTheme="minorHAnsi" w:hAnsiTheme="minorHAnsi"/>
          <w:lang w:val="hu-HU"/>
        </w:rPr>
        <w:t xml:space="preserve"> az érintett szervek</w:t>
      </w:r>
      <w:r w:rsidR="00F639D2" w:rsidRPr="000A6611">
        <w:rPr>
          <w:rFonts w:asciiTheme="minorHAnsi" w:hAnsiTheme="minorHAnsi"/>
          <w:lang w:val="hu-HU"/>
        </w:rPr>
        <w:t xml:space="preserve"> által támasztott</w:t>
      </w:r>
      <w:r w:rsidR="00CC0F01" w:rsidRPr="000A6611">
        <w:rPr>
          <w:rFonts w:asciiTheme="minorHAnsi" w:hAnsiTheme="minorHAnsi"/>
          <w:lang w:val="hu-HU"/>
        </w:rPr>
        <w:t xml:space="preserve"> észrevétele</w:t>
      </w:r>
      <w:r w:rsidR="00F639D2" w:rsidRPr="000A6611">
        <w:rPr>
          <w:rFonts w:asciiTheme="minorHAnsi" w:hAnsiTheme="minorHAnsi"/>
          <w:lang w:val="hu-HU"/>
        </w:rPr>
        <w:t>ket és/</w:t>
      </w:r>
      <w:r w:rsidR="00CC0F01" w:rsidRPr="000A6611">
        <w:rPr>
          <w:rFonts w:asciiTheme="minorHAnsi" w:hAnsiTheme="minorHAnsi"/>
          <w:lang w:val="hu-HU"/>
        </w:rPr>
        <w:t>vagy fenntartás</w:t>
      </w:r>
      <w:r w:rsidR="00F639D2" w:rsidRPr="000A6611">
        <w:rPr>
          <w:rFonts w:asciiTheme="minorHAnsi" w:hAnsiTheme="minorHAnsi"/>
          <w:lang w:val="hu-HU"/>
        </w:rPr>
        <w:t>oka</w:t>
      </w:r>
      <w:r w:rsidR="00CC0F01" w:rsidRPr="000A6611">
        <w:rPr>
          <w:rFonts w:asciiTheme="minorHAnsi" w:hAnsiTheme="minorHAnsi"/>
          <w:lang w:val="hu-HU"/>
        </w:rPr>
        <w:t>t visszavonták.</w:t>
      </w:r>
    </w:p>
    <w:p w14:paraId="67F588C8" w14:textId="77777777" w:rsidR="00CC0F01" w:rsidRPr="000A6611" w:rsidRDefault="00CC0F01" w:rsidP="00E87292">
      <w:pPr>
        <w:rPr>
          <w:rFonts w:asciiTheme="minorHAnsi" w:hAnsiTheme="minorHAnsi"/>
          <w:lang w:val="hu-HU"/>
        </w:rPr>
      </w:pPr>
    </w:p>
    <w:p w14:paraId="5DDAD445" w14:textId="388370E6" w:rsidR="00F639D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7. </w:t>
      </w:r>
      <w:r w:rsidR="00F639D2" w:rsidRPr="000A6611">
        <w:rPr>
          <w:rFonts w:asciiTheme="minorHAnsi" w:hAnsiTheme="minorHAnsi"/>
          <w:lang w:val="hu-HU"/>
        </w:rPr>
        <w:t xml:space="preserve">A HH gondoskodik arról, hogy a </w:t>
      </w:r>
      <w:r w:rsidR="00C13995" w:rsidRPr="000A6611">
        <w:rPr>
          <w:rFonts w:asciiTheme="minorHAnsi" w:hAnsiTheme="minorHAnsi"/>
          <w:lang w:val="hu-HU"/>
        </w:rPr>
        <w:t xml:space="preserve">jóváhagyott </w:t>
      </w:r>
      <w:r w:rsidR="00F639D2" w:rsidRPr="000A6611">
        <w:rPr>
          <w:rFonts w:asciiTheme="minorHAnsi" w:hAnsiTheme="minorHAnsi"/>
          <w:lang w:val="hu-HU"/>
        </w:rPr>
        <w:t xml:space="preserve">támogatás </w:t>
      </w:r>
      <w:r w:rsidR="00DF1DD1" w:rsidRPr="000A6611">
        <w:rPr>
          <w:rFonts w:asciiTheme="minorHAnsi" w:hAnsiTheme="minorHAnsi"/>
          <w:lang w:val="hu-HU"/>
        </w:rPr>
        <w:t>folyósítása</w:t>
      </w:r>
      <w:r w:rsidR="001820F7" w:rsidRPr="000A6611">
        <w:rPr>
          <w:rFonts w:asciiTheme="minorHAnsi" w:hAnsiTheme="minorHAnsi"/>
          <w:lang w:val="hu-HU"/>
        </w:rPr>
        <w:t xml:space="preserve"> a VP felé</w:t>
      </w:r>
      <w:r w:rsidR="00F639D2" w:rsidRPr="000A6611">
        <w:rPr>
          <w:rFonts w:asciiTheme="minorHAnsi" w:hAnsiTheme="minorHAnsi"/>
          <w:lang w:val="hu-HU"/>
        </w:rPr>
        <w:t xml:space="preserve"> időben és maradéktalanul </w:t>
      </w:r>
      <w:r w:rsidR="00DF1DD1" w:rsidRPr="000A6611">
        <w:rPr>
          <w:rFonts w:asciiTheme="minorHAnsi" w:hAnsiTheme="minorHAnsi"/>
          <w:lang w:val="hu-HU"/>
        </w:rPr>
        <w:t>megtörténjen</w:t>
      </w:r>
      <w:r w:rsidR="00F639D2" w:rsidRPr="000A6611">
        <w:rPr>
          <w:rFonts w:asciiTheme="minorHAnsi" w:hAnsiTheme="minorHAnsi"/>
          <w:lang w:val="hu-HU"/>
        </w:rPr>
        <w:t>.</w:t>
      </w:r>
      <w:r w:rsidR="00B730C5" w:rsidRPr="000A6611">
        <w:rPr>
          <w:rFonts w:asciiTheme="minorHAnsi" w:hAnsiTheme="minorHAnsi"/>
          <w:lang w:val="hu-HU"/>
        </w:rPr>
        <w:t xml:space="preserve"> </w:t>
      </w:r>
      <w:r w:rsidR="00F639D2" w:rsidRPr="000A6611">
        <w:rPr>
          <w:rFonts w:asciiTheme="minorHAnsi" w:hAnsiTheme="minorHAnsi"/>
          <w:lang w:val="hu-HU"/>
        </w:rPr>
        <w:t>A</w:t>
      </w:r>
      <w:r w:rsidR="00B730C5" w:rsidRPr="000A6611">
        <w:rPr>
          <w:rFonts w:asciiTheme="minorHAnsi" w:hAnsiTheme="minorHAnsi"/>
          <w:lang w:val="hu-HU"/>
        </w:rPr>
        <w:t xml:space="preserve"> </w:t>
      </w:r>
      <w:r w:rsidR="00C13995" w:rsidRPr="000A6611">
        <w:rPr>
          <w:rFonts w:asciiTheme="minorHAnsi" w:hAnsiTheme="minorHAnsi"/>
          <w:lang w:val="hu-HU"/>
        </w:rPr>
        <w:t>jelen cikk</w:t>
      </w:r>
      <w:r w:rsidR="00B730C5" w:rsidRPr="000A6611">
        <w:rPr>
          <w:rFonts w:asciiTheme="minorHAnsi" w:hAnsiTheme="minorHAnsi"/>
          <w:lang w:val="hu-HU"/>
        </w:rPr>
        <w:t xml:space="preserve">ben hivatkozott </w:t>
      </w:r>
      <w:r w:rsidR="00F639D2" w:rsidRPr="000A6611">
        <w:rPr>
          <w:rFonts w:asciiTheme="minorHAnsi" w:hAnsiTheme="minorHAnsi"/>
          <w:lang w:val="hu-HU"/>
        </w:rPr>
        <w:t>rendelkezések s</w:t>
      </w:r>
      <w:r w:rsidR="00B730C5" w:rsidRPr="000A6611">
        <w:rPr>
          <w:rFonts w:asciiTheme="minorHAnsi" w:hAnsiTheme="minorHAnsi"/>
          <w:lang w:val="hu-HU"/>
        </w:rPr>
        <w:t>érelme nélkül semmilyen levonás, támogatás visszatartás</w:t>
      </w:r>
      <w:r w:rsidR="00F639D2" w:rsidRPr="000A6611">
        <w:rPr>
          <w:rFonts w:asciiTheme="minorHAnsi" w:hAnsiTheme="minorHAnsi"/>
          <w:lang w:val="hu-HU"/>
        </w:rPr>
        <w:t xml:space="preserve"> vagy további, a </w:t>
      </w:r>
      <w:r w:rsidR="00621B2E" w:rsidRPr="000A6611">
        <w:rPr>
          <w:rFonts w:asciiTheme="minorHAnsi" w:hAnsiTheme="minorHAnsi"/>
          <w:lang w:val="hu-HU"/>
        </w:rPr>
        <w:t>kifi</w:t>
      </w:r>
      <w:r w:rsidR="00DF1DD1" w:rsidRPr="000A6611">
        <w:rPr>
          <w:rFonts w:asciiTheme="minorHAnsi" w:hAnsiTheme="minorHAnsi"/>
          <w:lang w:val="hu-HU"/>
        </w:rPr>
        <w:t>z</w:t>
      </w:r>
      <w:r w:rsidR="00621B2E" w:rsidRPr="000A6611">
        <w:rPr>
          <w:rFonts w:asciiTheme="minorHAnsi" w:hAnsiTheme="minorHAnsi"/>
          <w:lang w:val="hu-HU"/>
        </w:rPr>
        <w:t>e</w:t>
      </w:r>
      <w:r w:rsidR="00DF1DD1" w:rsidRPr="000A6611">
        <w:rPr>
          <w:rFonts w:asciiTheme="minorHAnsi" w:hAnsiTheme="minorHAnsi"/>
          <w:lang w:val="hu-HU"/>
        </w:rPr>
        <w:t>tés</w:t>
      </w:r>
      <w:r w:rsidR="00F639D2" w:rsidRPr="000A6611">
        <w:rPr>
          <w:rFonts w:asciiTheme="minorHAnsi" w:hAnsiTheme="minorHAnsi"/>
          <w:lang w:val="hu-HU"/>
        </w:rPr>
        <w:t xml:space="preserve"> összegét csökkentő </w:t>
      </w:r>
      <w:r w:rsidR="00B730C5" w:rsidRPr="000A6611">
        <w:rPr>
          <w:rFonts w:asciiTheme="minorHAnsi" w:hAnsiTheme="minorHAnsi"/>
          <w:lang w:val="hu-HU"/>
        </w:rPr>
        <w:t xml:space="preserve">intézkedés </w:t>
      </w:r>
      <w:r w:rsidR="00F639D2" w:rsidRPr="000A6611">
        <w:rPr>
          <w:rFonts w:asciiTheme="minorHAnsi" w:hAnsiTheme="minorHAnsi"/>
          <w:lang w:val="hu-HU"/>
        </w:rPr>
        <w:t xml:space="preserve">nem </w:t>
      </w:r>
      <w:r w:rsidR="00B730C5" w:rsidRPr="000A6611">
        <w:rPr>
          <w:rFonts w:asciiTheme="minorHAnsi" w:hAnsiTheme="minorHAnsi"/>
          <w:lang w:val="hu-HU"/>
        </w:rPr>
        <w:t>hajható végre</w:t>
      </w:r>
      <w:r w:rsidR="00F639D2" w:rsidRPr="000A6611">
        <w:rPr>
          <w:rFonts w:asciiTheme="minorHAnsi" w:hAnsiTheme="minorHAnsi"/>
          <w:lang w:val="hu-HU"/>
        </w:rPr>
        <w:t xml:space="preserve">. </w:t>
      </w:r>
      <w:r w:rsidR="00B45368" w:rsidRPr="000A6611">
        <w:rPr>
          <w:rFonts w:asciiTheme="minorHAnsi" w:hAnsiTheme="minorHAnsi"/>
          <w:lang w:val="hu-HU"/>
        </w:rPr>
        <w:t>A</w:t>
      </w:r>
      <w:r w:rsidR="00F639D2" w:rsidRPr="000A6611">
        <w:rPr>
          <w:rFonts w:asciiTheme="minorHAnsi" w:hAnsiTheme="minorHAnsi"/>
          <w:lang w:val="hu-HU"/>
        </w:rPr>
        <w:t xml:space="preserve"> </w:t>
      </w:r>
      <w:r w:rsidR="00B730C5" w:rsidRPr="000A6611">
        <w:rPr>
          <w:rFonts w:asciiTheme="minorHAnsi" w:hAnsiTheme="minorHAnsi"/>
          <w:lang w:val="hu-HU"/>
        </w:rPr>
        <w:t>HH</w:t>
      </w:r>
      <w:r w:rsidR="00F639D2" w:rsidRPr="000A6611">
        <w:rPr>
          <w:rFonts w:asciiTheme="minorHAnsi" w:hAnsiTheme="minorHAnsi"/>
          <w:lang w:val="hu-HU"/>
        </w:rPr>
        <w:t xml:space="preserve"> által </w:t>
      </w:r>
      <w:r w:rsidR="005C4035" w:rsidRPr="000A6611">
        <w:rPr>
          <w:rFonts w:asciiTheme="minorHAnsi" w:hAnsiTheme="minorHAnsi"/>
          <w:lang w:val="hu-HU"/>
        </w:rPr>
        <w:t>folyósított</w:t>
      </w:r>
      <w:r w:rsidR="001820F7" w:rsidRPr="000A6611">
        <w:rPr>
          <w:rFonts w:asciiTheme="minorHAnsi" w:hAnsiTheme="minorHAnsi"/>
          <w:lang w:val="hu-HU"/>
        </w:rPr>
        <w:t xml:space="preserve"> </w:t>
      </w:r>
      <w:proofErr w:type="spellStart"/>
      <w:r w:rsidR="001820F7" w:rsidRPr="000A6611">
        <w:rPr>
          <w:rFonts w:asciiTheme="minorHAnsi" w:hAnsiTheme="minorHAnsi"/>
          <w:lang w:val="hu-HU"/>
        </w:rPr>
        <w:t>ERFA-</w:t>
      </w:r>
      <w:r w:rsidR="00F639D2" w:rsidRPr="000A6611">
        <w:rPr>
          <w:rFonts w:asciiTheme="minorHAnsi" w:hAnsiTheme="minorHAnsi"/>
          <w:lang w:val="hu-HU"/>
        </w:rPr>
        <w:t>ho</w:t>
      </w:r>
      <w:r w:rsidR="003F074A" w:rsidRPr="000A6611">
        <w:rPr>
          <w:rFonts w:asciiTheme="minorHAnsi" w:hAnsiTheme="minorHAnsi"/>
          <w:lang w:val="hu-HU"/>
        </w:rPr>
        <w:t>zzájárulás</w:t>
      </w:r>
      <w:proofErr w:type="spellEnd"/>
      <w:r w:rsidR="003F074A" w:rsidRPr="000A6611">
        <w:rPr>
          <w:rFonts w:asciiTheme="minorHAnsi" w:hAnsiTheme="minorHAnsi"/>
          <w:lang w:val="hu-HU"/>
        </w:rPr>
        <w:t xml:space="preserve"> nem haladhatja meg a</w:t>
      </w:r>
      <w:r w:rsidR="00F639D2" w:rsidRPr="000A6611">
        <w:rPr>
          <w:rFonts w:asciiTheme="minorHAnsi" w:hAnsiTheme="minorHAnsi"/>
          <w:lang w:val="hu-HU"/>
        </w:rPr>
        <w:t xml:space="preserve"> felelős ellenőrző hatóságok által</w:t>
      </w:r>
      <w:r w:rsidR="005C4035" w:rsidRPr="000A6611">
        <w:rPr>
          <w:rFonts w:asciiTheme="minorHAnsi" w:hAnsiTheme="minorHAnsi"/>
          <w:lang w:val="hu-HU"/>
        </w:rPr>
        <w:t xml:space="preserve"> </w:t>
      </w:r>
      <w:proofErr w:type="spellStart"/>
      <w:r w:rsidR="005C4035" w:rsidRPr="000A6611">
        <w:rPr>
          <w:rFonts w:asciiTheme="minorHAnsi" w:hAnsiTheme="minorHAnsi"/>
          <w:lang w:val="hu-HU"/>
        </w:rPr>
        <w:t>validált</w:t>
      </w:r>
      <w:proofErr w:type="spellEnd"/>
      <w:r w:rsidR="005C4035" w:rsidRPr="000A6611">
        <w:rPr>
          <w:rFonts w:asciiTheme="minorHAnsi" w:hAnsiTheme="minorHAnsi"/>
          <w:lang w:val="hu-HU"/>
        </w:rPr>
        <w:t xml:space="preserve"> és </w:t>
      </w:r>
      <w:r w:rsidR="003F074A" w:rsidRPr="000A6611">
        <w:rPr>
          <w:rFonts w:asciiTheme="minorHAnsi" w:hAnsiTheme="minorHAnsi"/>
          <w:lang w:val="hu-HU"/>
        </w:rPr>
        <w:t>a jelen</w:t>
      </w:r>
      <w:r w:rsidR="00F639D2" w:rsidRPr="000A6611">
        <w:rPr>
          <w:rFonts w:asciiTheme="minorHAnsi" w:hAnsiTheme="minorHAnsi"/>
          <w:lang w:val="hu-HU"/>
        </w:rPr>
        <w:t xml:space="preserve"> dokumentum 8. §</w:t>
      </w:r>
      <w:proofErr w:type="spellStart"/>
      <w:r w:rsidR="00F639D2" w:rsidRPr="000A6611">
        <w:rPr>
          <w:rFonts w:asciiTheme="minorHAnsi" w:hAnsiTheme="minorHAnsi"/>
          <w:lang w:val="hu-HU"/>
        </w:rPr>
        <w:t>-ával</w:t>
      </w:r>
      <w:proofErr w:type="spellEnd"/>
      <w:r w:rsidR="00F639D2" w:rsidRPr="000A6611">
        <w:rPr>
          <w:rFonts w:asciiTheme="minorHAnsi" w:hAnsiTheme="minorHAnsi"/>
          <w:lang w:val="hu-HU"/>
        </w:rPr>
        <w:t xml:space="preserve"> összhangban jóváhagyott támogatható összeg</w:t>
      </w:r>
      <w:r w:rsidR="001820F7" w:rsidRPr="000A6611">
        <w:rPr>
          <w:rFonts w:asciiTheme="minorHAnsi" w:hAnsiTheme="minorHAnsi"/>
          <w:lang w:val="hu-HU"/>
        </w:rPr>
        <w:t>et</w:t>
      </w:r>
      <w:r w:rsidR="00F639D2" w:rsidRPr="000A6611">
        <w:rPr>
          <w:rFonts w:asciiTheme="minorHAnsi" w:hAnsiTheme="minorHAnsi"/>
          <w:lang w:val="hu-HU"/>
        </w:rPr>
        <w:t>.</w:t>
      </w:r>
    </w:p>
    <w:p w14:paraId="3EF2B2E8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0CDE2936" w14:textId="193D6B37" w:rsidR="00BD5EE9" w:rsidRPr="000A6611" w:rsidRDefault="00E87292" w:rsidP="00047998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8. </w:t>
      </w:r>
      <w:r w:rsidR="00BD5EE9" w:rsidRPr="000A6611">
        <w:rPr>
          <w:rFonts w:asciiTheme="minorHAnsi" w:hAnsiTheme="minorHAnsi"/>
          <w:lang w:val="hu-HU"/>
        </w:rPr>
        <w:t xml:space="preserve">A támogatási összeg folyósításának feltétele, hogy a </w:t>
      </w:r>
      <w:r w:rsidR="007659F7" w:rsidRPr="000A6611">
        <w:rPr>
          <w:rFonts w:asciiTheme="minorHAnsi" w:hAnsiTheme="minorHAnsi"/>
          <w:lang w:val="hu-HU"/>
        </w:rPr>
        <w:t>VP</w:t>
      </w:r>
      <w:r w:rsidR="00BD5EE9" w:rsidRPr="000A6611">
        <w:rPr>
          <w:rFonts w:asciiTheme="minorHAnsi" w:hAnsiTheme="minorHAnsi"/>
          <w:lang w:val="hu-HU"/>
        </w:rPr>
        <w:t xml:space="preserve"> legalább az alábbi információkat </w:t>
      </w:r>
      <w:r w:rsidR="009A46C2" w:rsidRPr="000A6611">
        <w:rPr>
          <w:rFonts w:asciiTheme="minorHAnsi" w:hAnsiTheme="minorHAnsi"/>
          <w:lang w:val="hu-HU"/>
        </w:rPr>
        <w:t>rendelkezésre bocs</w:t>
      </w:r>
      <w:r w:rsidR="00B8458D" w:rsidRPr="000A6611">
        <w:rPr>
          <w:rFonts w:asciiTheme="minorHAnsi" w:hAnsiTheme="minorHAnsi"/>
          <w:lang w:val="hu-HU"/>
        </w:rPr>
        <w:t>áss</w:t>
      </w:r>
      <w:r w:rsidR="009A46C2" w:rsidRPr="000A6611">
        <w:rPr>
          <w:rFonts w:asciiTheme="minorHAnsi" w:hAnsiTheme="minorHAnsi"/>
          <w:lang w:val="hu-HU"/>
        </w:rPr>
        <w:t>a</w:t>
      </w:r>
      <w:r w:rsidR="003F074A" w:rsidRPr="000A6611">
        <w:rPr>
          <w:rStyle w:val="Lbjegyzet-hivatkozs"/>
          <w:rFonts w:asciiTheme="minorHAnsi" w:hAnsiTheme="minorHAnsi"/>
          <w:lang w:val="hu-HU"/>
        </w:rPr>
        <w:footnoteReference w:id="3"/>
      </w:r>
      <w:r w:rsidR="00BD5EE9" w:rsidRPr="000A6611">
        <w:rPr>
          <w:rFonts w:asciiTheme="minorHAnsi" w:hAnsiTheme="minorHAnsi"/>
          <w:lang w:val="hu-HU"/>
        </w:rPr>
        <w:t xml:space="preserve">: </w:t>
      </w:r>
      <w:r w:rsidR="00047998" w:rsidRPr="000A6611">
        <w:rPr>
          <w:rFonts w:asciiTheme="minorHAnsi" w:hAnsiTheme="minorHAnsi"/>
          <w:lang w:val="hu-HU"/>
        </w:rPr>
        <w:t>a költségeket elszámoló partnerek (a 8. pontban hivatkozott) nemzeti ellenőreinek megnevezése</w:t>
      </w:r>
      <w:r w:rsidR="003A0EA2" w:rsidRPr="000A6611">
        <w:rPr>
          <w:rFonts w:asciiTheme="minorHAnsi" w:hAnsiTheme="minorHAnsi"/>
          <w:lang w:val="hu-HU"/>
        </w:rPr>
        <w:t>;</w:t>
      </w:r>
      <w:r w:rsidR="00BD5EE9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BD5EE9" w:rsidRPr="000A6611">
        <w:rPr>
          <w:rFonts w:asciiTheme="minorHAnsi" w:hAnsiTheme="minorHAnsi"/>
          <w:lang w:val="hu-HU"/>
        </w:rPr>
        <w:t xml:space="preserve"> bankszámlaszáma</w:t>
      </w:r>
      <w:r w:rsidR="003A0EA2" w:rsidRPr="000A6611">
        <w:rPr>
          <w:rFonts w:asciiTheme="minorHAnsi" w:hAnsiTheme="minorHAnsi"/>
          <w:lang w:val="hu-HU"/>
        </w:rPr>
        <w:t>;</w:t>
      </w:r>
      <w:r w:rsidR="00BD5EE9" w:rsidRPr="000A6611">
        <w:rPr>
          <w:rFonts w:asciiTheme="minorHAnsi" w:hAnsiTheme="minorHAnsi"/>
          <w:lang w:val="hu-HU"/>
        </w:rPr>
        <w:t xml:space="preserve"> a projektdokumentumok </w:t>
      </w:r>
      <w:r w:rsidR="009C4EDE" w:rsidRPr="000A6611">
        <w:rPr>
          <w:rFonts w:asciiTheme="minorHAnsi" w:hAnsiTheme="minorHAnsi"/>
          <w:lang w:val="hu-HU"/>
        </w:rPr>
        <w:t>elhelyezésének címe</w:t>
      </w:r>
      <w:r w:rsidR="00047998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047998" w:rsidRPr="000A6611">
        <w:rPr>
          <w:rFonts w:asciiTheme="minorHAnsi" w:hAnsiTheme="minorHAnsi"/>
          <w:lang w:val="hu-HU"/>
        </w:rPr>
        <w:t xml:space="preserve"> és minden egyes PP telephely</w:t>
      </w:r>
      <w:r w:rsidR="003A0EA2" w:rsidRPr="000A6611">
        <w:rPr>
          <w:rFonts w:asciiTheme="minorHAnsi" w:hAnsiTheme="minorHAnsi"/>
          <w:lang w:val="hu-HU"/>
        </w:rPr>
        <w:t>é</w:t>
      </w:r>
      <w:r w:rsidR="00047998" w:rsidRPr="000A6611">
        <w:rPr>
          <w:rFonts w:asciiTheme="minorHAnsi" w:hAnsiTheme="minorHAnsi"/>
          <w:lang w:val="hu-HU"/>
        </w:rPr>
        <w:t>n</w:t>
      </w:r>
      <w:r w:rsidR="003A0EA2" w:rsidRPr="000A6611">
        <w:rPr>
          <w:rFonts w:asciiTheme="minorHAnsi" w:hAnsiTheme="minorHAnsi"/>
          <w:lang w:val="hu-HU"/>
        </w:rPr>
        <w:t>;</w:t>
      </w:r>
      <w:r w:rsidR="00047998" w:rsidRPr="000A6611">
        <w:rPr>
          <w:rFonts w:asciiTheme="minorHAnsi" w:hAnsiTheme="minorHAnsi"/>
          <w:lang w:val="hu-HU"/>
        </w:rPr>
        <w:t xml:space="preserve"> </w:t>
      </w:r>
      <w:r w:rsidR="00BD5EE9" w:rsidRPr="000A6611">
        <w:rPr>
          <w:rFonts w:asciiTheme="minorHAnsi" w:hAnsiTheme="minorHAnsi"/>
          <w:lang w:val="hu-HU"/>
        </w:rPr>
        <w:t xml:space="preserve">bizonyíték </w:t>
      </w:r>
      <w:r w:rsidR="00047998" w:rsidRPr="000A6611">
        <w:rPr>
          <w:rFonts w:asciiTheme="minorHAnsi" w:hAnsiTheme="minorHAnsi"/>
          <w:lang w:val="hu-HU"/>
        </w:rPr>
        <w:t xml:space="preserve">arra, hogy megtörtént </w:t>
      </w:r>
      <w:r w:rsidR="00BD5EE9" w:rsidRPr="000A6611">
        <w:rPr>
          <w:rFonts w:asciiTheme="minorHAnsi" w:hAnsiTheme="minorHAnsi"/>
          <w:lang w:val="hu-HU"/>
        </w:rPr>
        <w:t xml:space="preserve">a partnerségi megállapodás </w:t>
      </w:r>
      <w:r w:rsidR="00047998" w:rsidRPr="000A6611">
        <w:rPr>
          <w:rFonts w:asciiTheme="minorHAnsi" w:hAnsiTheme="minorHAnsi"/>
          <w:lang w:val="hu-HU"/>
        </w:rPr>
        <w:t>aláírása</w:t>
      </w:r>
      <w:r w:rsidR="00BD5EE9" w:rsidRPr="000A6611">
        <w:rPr>
          <w:rFonts w:asciiTheme="minorHAnsi" w:hAnsiTheme="minorHAnsi"/>
          <w:lang w:val="hu-HU"/>
        </w:rPr>
        <w:t xml:space="preserve"> (a jelen dokumentum 10. §</w:t>
      </w:r>
      <w:proofErr w:type="spellStart"/>
      <w:r w:rsidR="00BD5EE9" w:rsidRPr="000A6611">
        <w:rPr>
          <w:rFonts w:asciiTheme="minorHAnsi" w:hAnsiTheme="minorHAnsi"/>
          <w:lang w:val="hu-HU"/>
        </w:rPr>
        <w:t>-a</w:t>
      </w:r>
      <w:proofErr w:type="spellEnd"/>
      <w:r w:rsidR="00BD5EE9" w:rsidRPr="000A6611">
        <w:rPr>
          <w:rFonts w:asciiTheme="minorHAnsi" w:hAnsiTheme="minorHAnsi"/>
          <w:lang w:val="hu-HU"/>
        </w:rPr>
        <w:t xml:space="preserve"> szerint).</w:t>
      </w:r>
    </w:p>
    <w:p w14:paraId="072D3DE5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5A564F1F" w14:textId="7A8BD653" w:rsidR="00047998" w:rsidRPr="000A6611" w:rsidRDefault="00E87292" w:rsidP="00E87292">
      <w:pPr>
        <w:rPr>
          <w:rFonts w:asciiTheme="minorHAnsi" w:hAnsiTheme="minorHAnsi" w:cs="Courier New"/>
          <w:color w:val="212121"/>
          <w:sz w:val="20"/>
          <w:szCs w:val="20"/>
          <w:lang w:val="hu-HU"/>
        </w:rPr>
      </w:pPr>
      <w:r w:rsidRPr="000A6611">
        <w:rPr>
          <w:rFonts w:asciiTheme="minorHAnsi" w:hAnsiTheme="minorHAnsi"/>
          <w:lang w:val="hu-HU"/>
        </w:rPr>
        <w:t xml:space="preserve">9. </w:t>
      </w:r>
      <w:r w:rsidR="00047998" w:rsidRPr="000A6611">
        <w:rPr>
          <w:rFonts w:asciiTheme="minorHAnsi" w:hAnsiTheme="minorHAnsi"/>
          <w:lang w:val="hu-HU"/>
        </w:rPr>
        <w:t>A támogatási összeg kifizetése kizárólag euróban (EUR; €) történik. Az átváltás</w:t>
      </w:r>
      <w:r w:rsidR="00FD3DAD" w:rsidRPr="000A6611">
        <w:rPr>
          <w:rFonts w:asciiTheme="minorHAnsi" w:hAnsiTheme="minorHAnsi"/>
          <w:lang w:val="hu-HU"/>
        </w:rPr>
        <w:t>ból származó mindennemű kockázatot</w:t>
      </w:r>
      <w:r w:rsidR="00047998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047998" w:rsidRPr="000A6611">
        <w:rPr>
          <w:rFonts w:asciiTheme="minorHAnsi" w:hAnsiTheme="minorHAnsi"/>
          <w:lang w:val="hu-HU"/>
        </w:rPr>
        <w:t xml:space="preserve">-t </w:t>
      </w:r>
      <w:r w:rsidR="00FD3DAD" w:rsidRPr="000A6611">
        <w:rPr>
          <w:rFonts w:asciiTheme="minorHAnsi" w:hAnsiTheme="minorHAnsi"/>
          <w:lang w:val="hu-HU"/>
        </w:rPr>
        <w:t>viseli</w:t>
      </w:r>
      <w:r w:rsidR="00047998" w:rsidRPr="000A6611">
        <w:rPr>
          <w:rFonts w:asciiTheme="minorHAnsi" w:hAnsiTheme="minorHAnsi"/>
          <w:lang w:val="hu-HU"/>
        </w:rPr>
        <w:t xml:space="preserve">. A támogatás a </w:t>
      </w:r>
      <w:r w:rsidR="007659F7" w:rsidRPr="000A6611">
        <w:rPr>
          <w:rFonts w:asciiTheme="minorHAnsi" w:hAnsiTheme="minorHAnsi"/>
          <w:lang w:val="hu-HU"/>
        </w:rPr>
        <w:t>VP</w:t>
      </w:r>
      <w:r w:rsidR="00047998" w:rsidRPr="000A6611">
        <w:rPr>
          <w:rFonts w:asciiTheme="minorHAnsi" w:hAnsiTheme="minorHAnsi"/>
          <w:lang w:val="hu-HU"/>
        </w:rPr>
        <w:t xml:space="preserve"> által a pályázati űrlap kiegészítő adatlapján megadott bankszámlaszámára kerül átutalásra. </w:t>
      </w:r>
      <w:r w:rsidR="00FD3DAD" w:rsidRPr="000A6611">
        <w:rPr>
          <w:rFonts w:asciiTheme="minorHAnsi" w:hAnsiTheme="minorHAnsi"/>
          <w:lang w:val="hu-HU"/>
        </w:rPr>
        <w:t>Ha</w:t>
      </w:r>
      <w:r w:rsidR="00047998" w:rsidRPr="000A6611">
        <w:rPr>
          <w:rFonts w:asciiTheme="minorHAnsi" w:hAnsiTheme="minorHAnsi"/>
          <w:lang w:val="hu-HU"/>
        </w:rPr>
        <w:t xml:space="preserve"> lehetséges, ez</w:t>
      </w:r>
      <w:r w:rsidR="00FD3DAD" w:rsidRPr="000A6611">
        <w:rPr>
          <w:rFonts w:asciiTheme="minorHAnsi" w:hAnsiTheme="minorHAnsi"/>
          <w:lang w:val="hu-HU"/>
        </w:rPr>
        <w:t>t a számlát</w:t>
      </w:r>
      <w:r w:rsidR="00047998" w:rsidRPr="000A6611">
        <w:rPr>
          <w:rFonts w:asciiTheme="minorHAnsi" w:hAnsiTheme="minorHAnsi"/>
          <w:lang w:val="hu-HU"/>
        </w:rPr>
        <w:t xml:space="preserve"> </w:t>
      </w:r>
      <w:r w:rsidR="009C4EDE" w:rsidRPr="000A6611">
        <w:rPr>
          <w:rFonts w:asciiTheme="minorHAnsi" w:hAnsiTheme="minorHAnsi"/>
          <w:lang w:val="hu-HU"/>
        </w:rPr>
        <w:t>kifejezetten</w:t>
      </w:r>
      <w:r w:rsidR="00FD3DAD" w:rsidRPr="000A6611">
        <w:rPr>
          <w:rFonts w:asciiTheme="minorHAnsi" w:hAnsiTheme="minorHAnsi"/>
          <w:lang w:val="hu-HU"/>
        </w:rPr>
        <w:t xml:space="preserve"> a</w:t>
      </w:r>
      <w:r w:rsidR="00047998" w:rsidRPr="000A6611">
        <w:rPr>
          <w:rFonts w:asciiTheme="minorHAnsi" w:hAnsiTheme="minorHAnsi"/>
          <w:lang w:val="hu-HU"/>
        </w:rPr>
        <w:t xml:space="preserve"> projekt</w:t>
      </w:r>
      <w:r w:rsidR="00FD3DAD" w:rsidRPr="000A6611">
        <w:rPr>
          <w:rFonts w:asciiTheme="minorHAnsi" w:hAnsiTheme="minorHAnsi"/>
          <w:lang w:val="hu-HU"/>
        </w:rPr>
        <w:t xml:space="preserve"> számára kell fenntartani</w:t>
      </w:r>
      <w:r w:rsidR="00047998" w:rsidRPr="000A6611">
        <w:rPr>
          <w:rFonts w:asciiTheme="minorHAnsi" w:hAnsiTheme="minorHAnsi"/>
          <w:lang w:val="hu-HU"/>
        </w:rPr>
        <w:t>.</w:t>
      </w:r>
    </w:p>
    <w:p w14:paraId="51E9F4E0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03D1A557" w14:textId="524555BF" w:rsidR="009422A3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10. </w:t>
      </w:r>
      <w:r w:rsidR="009422A3" w:rsidRPr="000A6611">
        <w:rPr>
          <w:rFonts w:asciiTheme="minorHAnsi" w:hAnsiTheme="minorHAnsi"/>
          <w:lang w:val="hu-HU"/>
        </w:rPr>
        <w:t xml:space="preserve">A támogatás összegének jelen szerződés szerinti kifizetésével az IH teljesíti a szerződésből </w:t>
      </w:r>
      <w:r w:rsidR="009C4EDE" w:rsidRPr="000A6611">
        <w:rPr>
          <w:rFonts w:asciiTheme="minorHAnsi" w:hAnsiTheme="minorHAnsi"/>
          <w:lang w:val="hu-HU"/>
        </w:rPr>
        <w:t>adód</w:t>
      </w:r>
      <w:r w:rsidR="009422A3" w:rsidRPr="000A6611">
        <w:rPr>
          <w:rFonts w:asciiTheme="minorHAnsi" w:hAnsiTheme="minorHAnsi"/>
          <w:lang w:val="hu-HU"/>
        </w:rPr>
        <w:t>ó kötelezettségét.</w:t>
      </w:r>
    </w:p>
    <w:p w14:paraId="4FD3AC9A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29C0660E" w14:textId="1DA50382" w:rsidR="00684DCA" w:rsidRPr="000A6611" w:rsidRDefault="00E87292" w:rsidP="00684DCA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11. </w:t>
      </w:r>
      <w:r w:rsidR="00684DCA" w:rsidRPr="000A6611">
        <w:rPr>
          <w:rFonts w:asciiTheme="minorHAnsi" w:hAnsiTheme="minorHAnsi"/>
          <w:lang w:val="hu-HU"/>
        </w:rPr>
        <w:t>Az 1299</w:t>
      </w:r>
      <w:r w:rsidR="009C4EDE" w:rsidRPr="000A6611">
        <w:rPr>
          <w:rFonts w:asciiTheme="minorHAnsi" w:hAnsiTheme="minorHAnsi"/>
          <w:lang w:val="hu-HU"/>
        </w:rPr>
        <w:t>/2013 / EU rendelet 13. cikk</w:t>
      </w:r>
      <w:r w:rsidR="00684DCA" w:rsidRPr="000A6611">
        <w:rPr>
          <w:rFonts w:asciiTheme="minorHAnsi" w:hAnsiTheme="minorHAnsi"/>
          <w:lang w:val="hu-HU"/>
        </w:rPr>
        <w:t xml:space="preserve"> (3) bekezdésének </w:t>
      </w:r>
      <w:r w:rsidR="00CB41EC" w:rsidRPr="000A6611">
        <w:rPr>
          <w:rFonts w:asciiTheme="minorHAnsi" w:hAnsiTheme="minorHAnsi"/>
          <w:lang w:val="hu-HU"/>
        </w:rPr>
        <w:t>értelmében</w:t>
      </w:r>
      <w:r w:rsidR="00684DCA" w:rsidRPr="000A6611">
        <w:rPr>
          <w:rFonts w:asciiTheme="minorHAnsi" w:hAnsiTheme="minorHAnsi"/>
          <w:lang w:val="hu-HU"/>
        </w:rPr>
        <w:t xml:space="preserve">, a </w:t>
      </w:r>
      <w:r w:rsidR="007659F7" w:rsidRPr="000A6611">
        <w:rPr>
          <w:rFonts w:asciiTheme="minorHAnsi" w:hAnsiTheme="minorHAnsi"/>
          <w:lang w:val="hu-HU"/>
        </w:rPr>
        <w:t>VP</w:t>
      </w:r>
      <w:r w:rsidR="00684DCA" w:rsidRPr="000A6611">
        <w:rPr>
          <w:rFonts w:asciiTheme="minorHAnsi" w:hAnsiTheme="minorHAnsi"/>
          <w:lang w:val="hu-HU"/>
        </w:rPr>
        <w:t xml:space="preserve"> gondoskodik arról, hogy a </w:t>
      </w:r>
      <w:proofErr w:type="spellStart"/>
      <w:r w:rsidR="00684DCA" w:rsidRPr="000A6611">
        <w:rPr>
          <w:rFonts w:asciiTheme="minorHAnsi" w:hAnsiTheme="minorHAnsi"/>
          <w:lang w:val="hu-HU"/>
        </w:rPr>
        <w:t>PP-k</w:t>
      </w:r>
      <w:proofErr w:type="spellEnd"/>
      <w:r w:rsidR="00684DCA" w:rsidRPr="000A6611">
        <w:rPr>
          <w:rFonts w:asciiTheme="minorHAnsi" w:hAnsiTheme="minorHAnsi"/>
          <w:lang w:val="hu-HU"/>
        </w:rPr>
        <w:t xml:space="preserve"> a lehető legrövidebb időn belül</w:t>
      </w:r>
      <w:r w:rsidR="000D44BC" w:rsidRPr="000A6611">
        <w:rPr>
          <w:rFonts w:asciiTheme="minorHAnsi" w:hAnsiTheme="minorHAnsi"/>
          <w:lang w:val="hu-HU"/>
        </w:rPr>
        <w:t>, maradéktalanul</w:t>
      </w:r>
      <w:r w:rsidR="00684DCA" w:rsidRPr="000A6611">
        <w:rPr>
          <w:rFonts w:asciiTheme="minorHAnsi" w:hAnsiTheme="minorHAnsi"/>
          <w:lang w:val="hu-HU"/>
        </w:rPr>
        <w:t xml:space="preserve"> megkapják az ERFA támogatás</w:t>
      </w:r>
      <w:r w:rsidR="00CB41EC" w:rsidRPr="000A6611">
        <w:rPr>
          <w:rFonts w:asciiTheme="minorHAnsi" w:hAnsiTheme="minorHAnsi"/>
          <w:lang w:val="hu-HU"/>
        </w:rPr>
        <w:t>ból rájuk eső támogatási összeget. Az összegből</w:t>
      </w:r>
      <w:r w:rsidR="00684DCA" w:rsidRPr="000A6611">
        <w:rPr>
          <w:rFonts w:asciiTheme="minorHAnsi" w:hAnsiTheme="minorHAnsi"/>
          <w:lang w:val="hu-HU"/>
        </w:rPr>
        <w:t xml:space="preserve"> </w:t>
      </w:r>
      <w:r w:rsidR="00C57F28" w:rsidRPr="000A6611">
        <w:rPr>
          <w:rFonts w:asciiTheme="minorHAnsi" w:hAnsiTheme="minorHAnsi"/>
          <w:lang w:val="hu-HU"/>
        </w:rPr>
        <w:t xml:space="preserve">történő </w:t>
      </w:r>
      <w:r w:rsidR="00684DCA" w:rsidRPr="000A6611">
        <w:rPr>
          <w:rFonts w:asciiTheme="minorHAnsi" w:hAnsiTheme="minorHAnsi"/>
          <w:lang w:val="hu-HU"/>
        </w:rPr>
        <w:t>levon</w:t>
      </w:r>
      <w:r w:rsidR="00C57F28" w:rsidRPr="000A6611">
        <w:rPr>
          <w:rFonts w:asciiTheme="minorHAnsi" w:hAnsiTheme="minorHAnsi"/>
          <w:lang w:val="hu-HU"/>
        </w:rPr>
        <w:t>ás</w:t>
      </w:r>
      <w:r w:rsidR="00684DCA" w:rsidRPr="000A6611">
        <w:rPr>
          <w:rFonts w:asciiTheme="minorHAnsi" w:hAnsiTheme="minorHAnsi"/>
          <w:lang w:val="hu-HU"/>
        </w:rPr>
        <w:t xml:space="preserve"> vagy visszatart</w:t>
      </w:r>
      <w:r w:rsidR="00C57F28" w:rsidRPr="000A6611">
        <w:rPr>
          <w:rFonts w:asciiTheme="minorHAnsi" w:hAnsiTheme="minorHAnsi"/>
          <w:lang w:val="hu-HU"/>
        </w:rPr>
        <w:t>ás</w:t>
      </w:r>
      <w:r w:rsidR="00684DCA" w:rsidRPr="000A6611">
        <w:rPr>
          <w:rFonts w:asciiTheme="minorHAnsi" w:hAnsiTheme="minorHAnsi"/>
          <w:lang w:val="hu-HU"/>
        </w:rPr>
        <w:t xml:space="preserve">, </w:t>
      </w:r>
      <w:r w:rsidR="00CD6FFD" w:rsidRPr="000A6611">
        <w:rPr>
          <w:rFonts w:asciiTheme="minorHAnsi" w:hAnsiTheme="minorHAnsi"/>
          <w:lang w:val="hu-HU"/>
        </w:rPr>
        <w:t xml:space="preserve">vagy bármilyen </w:t>
      </w:r>
      <w:r w:rsidR="00BF09AF" w:rsidRPr="000A6611">
        <w:rPr>
          <w:rFonts w:asciiTheme="minorHAnsi" w:hAnsiTheme="minorHAnsi"/>
          <w:lang w:val="hu-HU"/>
        </w:rPr>
        <w:t>speciális</w:t>
      </w:r>
      <w:r w:rsidR="00CD6FFD" w:rsidRPr="000A6611">
        <w:rPr>
          <w:rFonts w:asciiTheme="minorHAnsi" w:hAnsiTheme="minorHAnsi"/>
          <w:lang w:val="hu-HU"/>
        </w:rPr>
        <w:t xml:space="preserve"> vagy egyéb</w:t>
      </w:r>
      <w:r w:rsidR="00BF09AF" w:rsidRPr="000A6611">
        <w:rPr>
          <w:rFonts w:asciiTheme="minorHAnsi" w:hAnsiTheme="minorHAnsi"/>
          <w:lang w:val="hu-HU"/>
        </w:rPr>
        <w:t>, a támogatás mértékét csökkentő</w:t>
      </w:r>
      <w:r w:rsidR="00CD6FFD" w:rsidRPr="000A6611">
        <w:rPr>
          <w:rFonts w:asciiTheme="minorHAnsi" w:hAnsiTheme="minorHAnsi"/>
          <w:lang w:val="hu-HU"/>
        </w:rPr>
        <w:t xml:space="preserve"> díj kivetés</w:t>
      </w:r>
      <w:r w:rsidR="00BF09AF" w:rsidRPr="000A6611">
        <w:rPr>
          <w:rFonts w:asciiTheme="minorHAnsi" w:hAnsiTheme="minorHAnsi"/>
          <w:lang w:val="hu-HU"/>
        </w:rPr>
        <w:t>e</w:t>
      </w:r>
      <w:r w:rsidR="00CD6FFD" w:rsidRPr="000A6611">
        <w:rPr>
          <w:rFonts w:asciiTheme="minorHAnsi" w:hAnsiTheme="minorHAnsi"/>
          <w:lang w:val="hu-HU"/>
        </w:rPr>
        <w:t xml:space="preserve"> nem </w:t>
      </w:r>
      <w:r w:rsidR="00BF09AF" w:rsidRPr="000A6611">
        <w:rPr>
          <w:rFonts w:asciiTheme="minorHAnsi" w:hAnsiTheme="minorHAnsi"/>
          <w:lang w:val="hu-HU"/>
        </w:rPr>
        <w:t>lehetséges</w:t>
      </w:r>
      <w:r w:rsidR="00684DCA" w:rsidRPr="000A6611">
        <w:rPr>
          <w:rFonts w:asciiTheme="minorHAnsi" w:hAnsiTheme="minorHAnsi"/>
          <w:lang w:val="hu-HU"/>
        </w:rPr>
        <w:t>.</w:t>
      </w:r>
    </w:p>
    <w:p w14:paraId="2A6E942A" w14:textId="66CCEDCF" w:rsidR="009D2D64" w:rsidRPr="000A6611" w:rsidRDefault="00E60BD6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 </w:t>
      </w:r>
    </w:p>
    <w:p w14:paraId="789E6E86" w14:textId="33AA7A38" w:rsidR="00717C5D" w:rsidRPr="000A6611" w:rsidRDefault="00E87292" w:rsidP="00717C5D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12. </w:t>
      </w:r>
      <w:r w:rsidR="00BF09AF" w:rsidRPr="000A6611">
        <w:rPr>
          <w:rFonts w:asciiTheme="minorHAnsi" w:hAnsiTheme="minorHAnsi"/>
          <w:lang w:val="hu-HU"/>
        </w:rPr>
        <w:t>Elveszhetnek a</w:t>
      </w:r>
      <w:r w:rsidR="00717C5D" w:rsidRPr="000A6611">
        <w:rPr>
          <w:rFonts w:asciiTheme="minorHAnsi" w:hAnsiTheme="minorHAnsi"/>
          <w:lang w:val="hu-HU"/>
        </w:rPr>
        <w:t xml:space="preserve">zok a kifizetések, amelyek igénylése nem történt meg </w:t>
      </w:r>
      <w:r w:rsidR="00BF09AF" w:rsidRPr="000A6611">
        <w:rPr>
          <w:rFonts w:asciiTheme="minorHAnsi" w:hAnsiTheme="minorHAnsi"/>
          <w:lang w:val="hu-HU"/>
        </w:rPr>
        <w:t xml:space="preserve">a </w:t>
      </w:r>
      <w:r w:rsidR="00C57F28" w:rsidRPr="000A6611">
        <w:rPr>
          <w:rFonts w:asciiTheme="minorHAnsi" w:hAnsiTheme="minorHAnsi"/>
          <w:lang w:val="hu-HU"/>
        </w:rPr>
        <w:t>megfelelő</w:t>
      </w:r>
      <w:r w:rsidR="00BF09AF" w:rsidRPr="000A6611">
        <w:rPr>
          <w:rFonts w:asciiTheme="minorHAnsi" w:hAnsiTheme="minorHAnsi"/>
          <w:lang w:val="hu-HU"/>
        </w:rPr>
        <w:t xml:space="preserve"> </w:t>
      </w:r>
      <w:r w:rsidR="000D44BC" w:rsidRPr="000A6611">
        <w:rPr>
          <w:rFonts w:asciiTheme="minorHAnsi" w:hAnsiTheme="minorHAnsi"/>
          <w:lang w:val="hu-HU"/>
        </w:rPr>
        <w:t>határidőre</w:t>
      </w:r>
      <w:r w:rsidR="00717C5D" w:rsidRPr="000A6611">
        <w:rPr>
          <w:rFonts w:asciiTheme="minorHAnsi" w:hAnsiTheme="minorHAnsi"/>
          <w:lang w:val="hu-HU"/>
        </w:rPr>
        <w:t xml:space="preserve">, vagy amelyek </w:t>
      </w:r>
      <w:r w:rsidR="007A585A" w:rsidRPr="000A6611">
        <w:rPr>
          <w:rFonts w:asciiTheme="minorHAnsi" w:hAnsiTheme="minorHAnsi"/>
          <w:lang w:val="hu-HU"/>
        </w:rPr>
        <w:t xml:space="preserve">egyáltalán </w:t>
      </w:r>
      <w:r w:rsidR="00C57F28" w:rsidRPr="000A6611">
        <w:rPr>
          <w:rFonts w:asciiTheme="minorHAnsi" w:hAnsiTheme="minorHAnsi"/>
          <w:lang w:val="hu-HU"/>
        </w:rPr>
        <w:t xml:space="preserve">nem </w:t>
      </w:r>
      <w:r w:rsidR="007A585A" w:rsidRPr="000A6611">
        <w:rPr>
          <w:rFonts w:asciiTheme="minorHAnsi" w:hAnsiTheme="minorHAnsi"/>
          <w:lang w:val="hu-HU"/>
        </w:rPr>
        <w:t xml:space="preserve">vagy nem teljes mértékben </w:t>
      </w:r>
      <w:r w:rsidR="00717C5D" w:rsidRPr="000A6611">
        <w:rPr>
          <w:rFonts w:asciiTheme="minorHAnsi" w:hAnsiTheme="minorHAnsi"/>
          <w:lang w:val="hu-HU"/>
        </w:rPr>
        <w:t>felelnek meg</w:t>
      </w:r>
      <w:r w:rsidR="007A585A" w:rsidRPr="000A6611">
        <w:rPr>
          <w:rFonts w:asciiTheme="minorHAnsi" w:hAnsiTheme="minorHAnsi"/>
          <w:lang w:val="hu-HU"/>
        </w:rPr>
        <w:t xml:space="preserve"> a 7.1. p</w:t>
      </w:r>
      <w:r w:rsidR="00717C5D" w:rsidRPr="000A6611">
        <w:rPr>
          <w:rFonts w:asciiTheme="minorHAnsi" w:hAnsiTheme="minorHAnsi"/>
          <w:lang w:val="hu-HU"/>
        </w:rPr>
        <w:t>ontban megh</w:t>
      </w:r>
      <w:r w:rsidR="007A585A" w:rsidRPr="000A6611">
        <w:rPr>
          <w:rFonts w:asciiTheme="minorHAnsi" w:hAnsiTheme="minorHAnsi"/>
          <w:lang w:val="hu-HU"/>
        </w:rPr>
        <w:t>atározott fizetési ütemtervnek és</w:t>
      </w:r>
      <w:r w:rsidR="00717C5D" w:rsidRPr="000A6611">
        <w:rPr>
          <w:rFonts w:asciiTheme="minorHAnsi" w:hAnsiTheme="minorHAnsi"/>
          <w:lang w:val="hu-HU"/>
        </w:rPr>
        <w:t xml:space="preserve"> az ezen szerződéshez csatolt </w:t>
      </w:r>
      <w:r w:rsidR="00BF09AF" w:rsidRPr="000A6611">
        <w:rPr>
          <w:rFonts w:asciiTheme="minorHAnsi" w:hAnsiTheme="minorHAnsi"/>
          <w:lang w:val="hu-HU"/>
        </w:rPr>
        <w:t xml:space="preserve">jelentéstételi </w:t>
      </w:r>
      <w:r w:rsidR="004B4F40" w:rsidRPr="000A6611">
        <w:rPr>
          <w:rFonts w:asciiTheme="minorHAnsi" w:hAnsiTheme="minorHAnsi"/>
          <w:lang w:val="hu-HU"/>
        </w:rPr>
        <w:t>kötelezettségek</w:t>
      </w:r>
      <w:r w:rsidR="007A585A" w:rsidRPr="000A6611">
        <w:rPr>
          <w:rFonts w:asciiTheme="minorHAnsi" w:hAnsiTheme="minorHAnsi"/>
          <w:lang w:val="hu-HU"/>
        </w:rPr>
        <w:t xml:space="preserve"> és határidők áttekintő táblá</w:t>
      </w:r>
      <w:r w:rsidR="004B4F40" w:rsidRPr="000A6611">
        <w:rPr>
          <w:rFonts w:asciiTheme="minorHAnsi" w:hAnsiTheme="minorHAnsi"/>
          <w:lang w:val="hu-HU"/>
        </w:rPr>
        <w:t>zat</w:t>
      </w:r>
      <w:r w:rsidR="007A585A" w:rsidRPr="000A6611">
        <w:rPr>
          <w:rFonts w:asciiTheme="minorHAnsi" w:hAnsiTheme="minorHAnsi"/>
          <w:lang w:val="hu-HU"/>
        </w:rPr>
        <w:t>ának</w:t>
      </w:r>
      <w:r w:rsidR="00717C5D" w:rsidRPr="000A6611">
        <w:rPr>
          <w:rFonts w:asciiTheme="minorHAnsi" w:hAnsiTheme="minorHAnsi"/>
          <w:lang w:val="hu-HU"/>
        </w:rPr>
        <w:t>.</w:t>
      </w:r>
    </w:p>
    <w:p w14:paraId="55931BFD" w14:textId="77777777" w:rsidR="00717C5D" w:rsidRPr="000A6611" w:rsidRDefault="00717C5D" w:rsidP="00E87292">
      <w:pPr>
        <w:rPr>
          <w:rFonts w:asciiTheme="minorHAnsi" w:hAnsiTheme="minorHAnsi"/>
          <w:lang w:val="hu-HU"/>
        </w:rPr>
      </w:pPr>
    </w:p>
    <w:p w14:paraId="46A47D02" w14:textId="77777777" w:rsidR="009D2D64" w:rsidRPr="000A6611" w:rsidRDefault="009D2D64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37468C5F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7</w:t>
      </w:r>
    </w:p>
    <w:p w14:paraId="2883E23E" w14:textId="63B638C7" w:rsidR="00E87292" w:rsidRPr="000A6611" w:rsidRDefault="00BF09AF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Jelentéstétel</w:t>
      </w:r>
    </w:p>
    <w:p w14:paraId="02CB3D50" w14:textId="77777777" w:rsidR="007A585A" w:rsidRPr="000A6611" w:rsidRDefault="007A585A" w:rsidP="00E87292">
      <w:pPr>
        <w:rPr>
          <w:rFonts w:asciiTheme="minorHAnsi" w:hAnsiTheme="minorHAnsi"/>
          <w:lang w:val="hu-HU"/>
        </w:rPr>
      </w:pPr>
    </w:p>
    <w:p w14:paraId="033AEBA8" w14:textId="0C5587F7" w:rsidR="00AE4199" w:rsidRPr="000A6611" w:rsidRDefault="00E87292" w:rsidP="00AE4199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AE4199" w:rsidRPr="000A6611">
        <w:rPr>
          <w:rFonts w:asciiTheme="minorHAnsi" w:hAnsiTheme="minorHAnsi"/>
          <w:lang w:val="hu-HU"/>
        </w:rPr>
        <w:t xml:space="preserve">A jelen dokumentum 6.1 pontjában </w:t>
      </w:r>
      <w:r w:rsidR="001843A5" w:rsidRPr="000A6611">
        <w:rPr>
          <w:rFonts w:asciiTheme="minorHAnsi" w:hAnsiTheme="minorHAnsi"/>
          <w:lang w:val="hu-HU"/>
        </w:rPr>
        <w:t>leírtaknak megfelelő</w:t>
      </w:r>
      <w:r w:rsidR="00C460CA" w:rsidRPr="000A6611">
        <w:rPr>
          <w:rFonts w:asciiTheme="minorHAnsi" w:hAnsiTheme="minorHAnsi"/>
          <w:lang w:val="hu-HU"/>
        </w:rPr>
        <w:t xml:space="preserve"> előrehaladás</w:t>
      </w:r>
      <w:r w:rsidR="00AE4199" w:rsidRPr="000A6611">
        <w:rPr>
          <w:rFonts w:asciiTheme="minorHAnsi" w:hAnsiTheme="minorHAnsi"/>
          <w:lang w:val="hu-HU"/>
        </w:rPr>
        <w:t xml:space="preserve"> b</w:t>
      </w:r>
      <w:r w:rsidR="00C460CA" w:rsidRPr="000A6611">
        <w:rPr>
          <w:rFonts w:asciiTheme="minorHAnsi" w:hAnsiTheme="minorHAnsi"/>
          <w:lang w:val="hu-HU"/>
        </w:rPr>
        <w:t>izonyítására</w:t>
      </w:r>
      <w:r w:rsidR="00AE4199" w:rsidRPr="000A6611">
        <w:rPr>
          <w:rFonts w:asciiTheme="minorHAnsi" w:hAnsiTheme="minorHAnsi"/>
          <w:lang w:val="hu-HU"/>
        </w:rPr>
        <w:t xml:space="preserve">, a </w:t>
      </w:r>
      <w:r w:rsidR="007659F7" w:rsidRPr="000A6611">
        <w:rPr>
          <w:rFonts w:asciiTheme="minorHAnsi" w:hAnsiTheme="minorHAnsi"/>
          <w:lang w:val="hu-HU"/>
        </w:rPr>
        <w:t>VP</w:t>
      </w:r>
      <w:r w:rsidR="00AE4199" w:rsidRPr="000A6611">
        <w:rPr>
          <w:rFonts w:asciiTheme="minorHAnsi" w:hAnsiTheme="minorHAnsi"/>
          <w:lang w:val="hu-HU"/>
        </w:rPr>
        <w:t xml:space="preserve"> köteles idő</w:t>
      </w:r>
      <w:r w:rsidR="004B4F40" w:rsidRPr="000A6611">
        <w:rPr>
          <w:rFonts w:asciiTheme="minorHAnsi" w:hAnsiTheme="minorHAnsi"/>
          <w:lang w:val="hu-HU"/>
        </w:rPr>
        <w:t>szakos</w:t>
      </w:r>
      <w:r w:rsidR="00AE4199" w:rsidRPr="000A6611">
        <w:rPr>
          <w:rFonts w:asciiTheme="minorHAnsi" w:hAnsiTheme="minorHAnsi"/>
          <w:lang w:val="hu-HU"/>
        </w:rPr>
        <w:t xml:space="preserve"> előrehaladási jelentéseket, majd záró </w:t>
      </w:r>
      <w:r w:rsidR="000D44BC" w:rsidRPr="000A6611">
        <w:rPr>
          <w:rFonts w:asciiTheme="minorHAnsi" w:hAnsiTheme="minorHAnsi"/>
          <w:lang w:val="hu-HU"/>
        </w:rPr>
        <w:t>jelentést</w:t>
      </w:r>
      <w:r w:rsidR="00AE4199" w:rsidRPr="000A6611">
        <w:rPr>
          <w:rFonts w:asciiTheme="minorHAnsi" w:hAnsiTheme="minorHAnsi"/>
          <w:lang w:val="hu-HU"/>
        </w:rPr>
        <w:t xml:space="preserve"> benyújtani az </w:t>
      </w:r>
      <w:proofErr w:type="spellStart"/>
      <w:r w:rsidR="00AE4199" w:rsidRPr="000A6611">
        <w:rPr>
          <w:rFonts w:asciiTheme="minorHAnsi" w:hAnsiTheme="minorHAnsi"/>
          <w:lang w:val="hu-HU"/>
        </w:rPr>
        <w:t>IH-nak</w:t>
      </w:r>
      <w:proofErr w:type="spellEnd"/>
      <w:r w:rsidR="00AE4199" w:rsidRPr="000A6611">
        <w:rPr>
          <w:rFonts w:asciiTheme="minorHAnsi" w:hAnsiTheme="minorHAnsi"/>
          <w:lang w:val="hu-HU"/>
        </w:rPr>
        <w:t xml:space="preserve"> a </w:t>
      </w:r>
      <w:proofErr w:type="spellStart"/>
      <w:r w:rsidR="00AE4199" w:rsidRPr="000A6611">
        <w:rPr>
          <w:rFonts w:asciiTheme="minorHAnsi" w:hAnsiTheme="minorHAnsi"/>
          <w:lang w:val="hu-HU"/>
        </w:rPr>
        <w:t>KT-n</w:t>
      </w:r>
      <w:proofErr w:type="spellEnd"/>
      <w:r w:rsidR="00AE4199" w:rsidRPr="000A6611">
        <w:rPr>
          <w:rFonts w:asciiTheme="minorHAnsi" w:hAnsiTheme="minorHAnsi"/>
          <w:lang w:val="hu-HU"/>
        </w:rPr>
        <w:t xml:space="preserve"> keresztül, a szerződéshez csatolt </w:t>
      </w:r>
      <w:r w:rsidR="00C57F28" w:rsidRPr="000A6611">
        <w:rPr>
          <w:rFonts w:asciiTheme="minorHAnsi" w:hAnsiTheme="minorHAnsi"/>
          <w:lang w:val="hu-HU"/>
        </w:rPr>
        <w:t>jelentéstételi</w:t>
      </w:r>
      <w:r w:rsidR="00AE4199" w:rsidRPr="000A6611">
        <w:rPr>
          <w:rFonts w:asciiTheme="minorHAnsi" w:hAnsiTheme="minorHAnsi"/>
          <w:lang w:val="hu-HU"/>
        </w:rPr>
        <w:t xml:space="preserve"> </w:t>
      </w:r>
      <w:r w:rsidR="004B4F40" w:rsidRPr="000A6611">
        <w:rPr>
          <w:rFonts w:asciiTheme="minorHAnsi" w:hAnsiTheme="minorHAnsi"/>
          <w:lang w:val="hu-HU"/>
        </w:rPr>
        <w:t>kötelezettségek</w:t>
      </w:r>
      <w:r w:rsidR="00AE4199" w:rsidRPr="000A6611">
        <w:rPr>
          <w:rFonts w:asciiTheme="minorHAnsi" w:hAnsiTheme="minorHAnsi"/>
          <w:lang w:val="hu-HU"/>
        </w:rPr>
        <w:t xml:space="preserve"> és határidők áttekintő táblázatának megfelelően.</w:t>
      </w:r>
      <w:r w:rsidR="001843A5" w:rsidRPr="000A6611">
        <w:rPr>
          <w:rFonts w:asciiTheme="minorHAnsi" w:hAnsiTheme="minorHAnsi"/>
          <w:lang w:val="hu-HU"/>
        </w:rPr>
        <w:t xml:space="preserve"> A beszámolási időszakok megváltoztatása kizárólag az IH előzetes jóváhagyásával lehetséges. A beszámolási eljárás további részleteit a Program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1843A5" w:rsidRPr="000A6611">
        <w:rPr>
          <w:rFonts w:asciiTheme="minorHAnsi" w:hAnsiTheme="minorHAnsi"/>
          <w:lang w:val="hu-HU"/>
        </w:rPr>
        <w:t xml:space="preserve"> tartalmazza.</w:t>
      </w:r>
    </w:p>
    <w:p w14:paraId="040AB093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148F6FD1" w14:textId="44993235" w:rsidR="001843A5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1843A5" w:rsidRPr="000A6611">
        <w:rPr>
          <w:rFonts w:asciiTheme="minorHAnsi" w:hAnsiTheme="minorHAnsi"/>
          <w:lang w:val="hu-HU"/>
        </w:rPr>
        <w:t xml:space="preserve">Mindegyik időközi jelentés tartalmaz egy </w:t>
      </w:r>
      <w:r w:rsidR="00D54812" w:rsidRPr="000A6611">
        <w:rPr>
          <w:rFonts w:asciiTheme="minorHAnsi" w:hAnsiTheme="minorHAnsi"/>
          <w:lang w:val="hu-HU"/>
        </w:rPr>
        <w:t>tevékenységi és egy pénzügyi jelentést</w:t>
      </w:r>
      <w:r w:rsidR="001843A5" w:rsidRPr="000A6611">
        <w:rPr>
          <w:rFonts w:asciiTheme="minorHAnsi" w:hAnsiTheme="minorHAnsi"/>
          <w:lang w:val="hu-HU"/>
        </w:rPr>
        <w:t>.</w:t>
      </w:r>
    </w:p>
    <w:p w14:paraId="3798D8D3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545AE2CC" w14:textId="5696BA8B" w:rsidR="001843A5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1843A5" w:rsidRPr="000A6611">
        <w:rPr>
          <w:rFonts w:asciiTheme="minorHAnsi" w:hAnsiTheme="minorHAnsi"/>
          <w:lang w:val="hu-HU"/>
        </w:rPr>
        <w:t>A záró</w:t>
      </w:r>
      <w:r w:rsidR="000D44BC" w:rsidRPr="000A6611">
        <w:rPr>
          <w:rFonts w:asciiTheme="minorHAnsi" w:hAnsiTheme="minorHAnsi"/>
          <w:lang w:val="hu-HU"/>
        </w:rPr>
        <w:t xml:space="preserve"> jelentést</w:t>
      </w:r>
      <w:r w:rsidR="001843A5" w:rsidRPr="000A6611">
        <w:rPr>
          <w:rFonts w:asciiTheme="minorHAnsi" w:hAnsiTheme="minorHAnsi"/>
          <w:lang w:val="hu-HU"/>
        </w:rPr>
        <w:t xml:space="preserve"> a </w:t>
      </w:r>
      <w:proofErr w:type="spellStart"/>
      <w:r w:rsidR="001843A5" w:rsidRPr="000A6611">
        <w:rPr>
          <w:rFonts w:asciiTheme="minorHAnsi" w:hAnsiTheme="minorHAnsi"/>
          <w:lang w:val="hu-HU"/>
        </w:rPr>
        <w:t>KT-n</w:t>
      </w:r>
      <w:proofErr w:type="spellEnd"/>
      <w:r w:rsidR="001843A5" w:rsidRPr="000A6611">
        <w:rPr>
          <w:rFonts w:asciiTheme="minorHAnsi" w:hAnsiTheme="minorHAnsi"/>
          <w:lang w:val="hu-HU"/>
        </w:rPr>
        <w:t xml:space="preserve"> keresztül kell beküldeni az IH számára, a jelen dokumentum 4. pontjában, valamint a jelen szerződéshez csatolt, a </w:t>
      </w:r>
      <w:r w:rsidR="00D54812" w:rsidRPr="000A6611">
        <w:rPr>
          <w:rFonts w:asciiTheme="minorHAnsi" w:hAnsiTheme="minorHAnsi"/>
          <w:lang w:val="hu-HU"/>
        </w:rPr>
        <w:t>jelentéstételi kötelezettségeket</w:t>
      </w:r>
      <w:r w:rsidR="001843A5" w:rsidRPr="000A6611">
        <w:rPr>
          <w:rFonts w:asciiTheme="minorHAnsi" w:hAnsiTheme="minorHAnsi"/>
          <w:lang w:val="hu-HU"/>
        </w:rPr>
        <w:t xml:space="preserve"> és határidőket tartalmazó áttekintő táblázatban meghatározott</w:t>
      </w:r>
      <w:r w:rsidR="002F6401" w:rsidRPr="000A6611">
        <w:rPr>
          <w:rFonts w:asciiTheme="minorHAnsi" w:hAnsiTheme="minorHAnsi"/>
          <w:lang w:val="hu-HU"/>
        </w:rPr>
        <w:t xml:space="preserve"> projekt </w:t>
      </w:r>
      <w:r w:rsidR="000D44BC" w:rsidRPr="000A6611">
        <w:rPr>
          <w:rFonts w:asciiTheme="minorHAnsi" w:hAnsiTheme="minorHAnsi"/>
          <w:lang w:val="hu-HU"/>
        </w:rPr>
        <w:t>záró</w:t>
      </w:r>
      <w:r w:rsidR="00263CFC" w:rsidRPr="000A6611">
        <w:rPr>
          <w:rFonts w:asciiTheme="minorHAnsi" w:hAnsiTheme="minorHAnsi"/>
          <w:lang w:val="hu-HU"/>
        </w:rPr>
        <w:t xml:space="preserve"> dátumot követő</w:t>
      </w:r>
      <w:r w:rsidR="001843A5" w:rsidRPr="000A6611">
        <w:rPr>
          <w:rFonts w:asciiTheme="minorHAnsi" w:hAnsiTheme="minorHAnsi"/>
          <w:lang w:val="hu-HU"/>
        </w:rPr>
        <w:t xml:space="preserve"> három </w:t>
      </w:r>
      <w:r w:rsidR="002F6401" w:rsidRPr="000A6611">
        <w:rPr>
          <w:rFonts w:asciiTheme="minorHAnsi" w:hAnsiTheme="minorHAnsi"/>
          <w:lang w:val="hu-HU"/>
        </w:rPr>
        <w:t>hónap</w:t>
      </w:r>
      <w:r w:rsidR="00263CFC" w:rsidRPr="000A6611">
        <w:rPr>
          <w:rFonts w:asciiTheme="minorHAnsi" w:hAnsiTheme="minorHAnsi"/>
          <w:lang w:val="hu-HU"/>
        </w:rPr>
        <w:t>on belül</w:t>
      </w:r>
      <w:r w:rsidR="002F6401" w:rsidRPr="000A6611">
        <w:rPr>
          <w:rFonts w:asciiTheme="minorHAnsi" w:hAnsiTheme="minorHAnsi"/>
          <w:lang w:val="hu-HU"/>
        </w:rPr>
        <w:t>.</w:t>
      </w:r>
    </w:p>
    <w:p w14:paraId="772A94BC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4C626FCF" w14:textId="4D4DBA10" w:rsidR="001843A5" w:rsidRPr="000A6611" w:rsidRDefault="00E87292" w:rsidP="001843A5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1843A5" w:rsidRPr="000A6611">
        <w:rPr>
          <w:rFonts w:asciiTheme="minorHAnsi" w:hAnsiTheme="minorHAnsi"/>
          <w:lang w:val="hu-HU"/>
        </w:rPr>
        <w:t xml:space="preserve">A </w:t>
      </w:r>
      <w:r w:rsidR="00263CFC" w:rsidRPr="000A6611">
        <w:rPr>
          <w:rFonts w:asciiTheme="minorHAnsi" w:hAnsiTheme="minorHAnsi"/>
          <w:lang w:val="hu-HU"/>
        </w:rPr>
        <w:t>jelentések</w:t>
      </w:r>
      <w:r w:rsidR="001843A5" w:rsidRPr="000A6611">
        <w:rPr>
          <w:rFonts w:asciiTheme="minorHAnsi" w:hAnsiTheme="minorHAnsi"/>
          <w:lang w:val="hu-HU"/>
        </w:rPr>
        <w:t xml:space="preserve"> </w:t>
      </w:r>
      <w:r w:rsidR="00263CFC" w:rsidRPr="000A6611">
        <w:rPr>
          <w:rFonts w:asciiTheme="minorHAnsi" w:hAnsiTheme="minorHAnsi"/>
          <w:lang w:val="hu-HU"/>
        </w:rPr>
        <w:t xml:space="preserve">tartalmával </w:t>
      </w:r>
      <w:r w:rsidR="001843A5" w:rsidRPr="000A6611">
        <w:rPr>
          <w:rFonts w:asciiTheme="minorHAnsi" w:hAnsiTheme="minorHAnsi"/>
          <w:lang w:val="hu-HU"/>
        </w:rPr>
        <w:t>és az eljárási szabályok</w:t>
      </w:r>
      <w:r w:rsidR="00263CFC" w:rsidRPr="000A6611">
        <w:rPr>
          <w:rFonts w:asciiTheme="minorHAnsi" w:hAnsiTheme="minorHAnsi"/>
          <w:lang w:val="hu-HU"/>
        </w:rPr>
        <w:t>kal</w:t>
      </w:r>
      <w:r w:rsidR="001843A5" w:rsidRPr="000A6611">
        <w:rPr>
          <w:rFonts w:asciiTheme="minorHAnsi" w:hAnsiTheme="minorHAnsi"/>
          <w:lang w:val="hu-HU"/>
        </w:rPr>
        <w:t xml:space="preserve"> kapcsolatos további részleteket a</w:t>
      </w:r>
    </w:p>
    <w:p w14:paraId="571FD4E0" w14:textId="7A42191B" w:rsidR="001843A5" w:rsidRPr="000A6611" w:rsidRDefault="00B36F6F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Megvalósítási Kézikönyv</w:t>
      </w:r>
      <w:r w:rsidR="001843A5" w:rsidRPr="000A6611">
        <w:rPr>
          <w:rFonts w:asciiTheme="minorHAnsi" w:hAnsiTheme="minorHAnsi"/>
          <w:lang w:val="hu-HU"/>
        </w:rPr>
        <w:t xml:space="preserve"> tartalmazza, amelynek tartalmát a </w:t>
      </w:r>
      <w:r w:rsidR="007659F7" w:rsidRPr="000A6611">
        <w:rPr>
          <w:rFonts w:asciiTheme="minorHAnsi" w:hAnsiTheme="minorHAnsi"/>
          <w:lang w:val="hu-HU"/>
        </w:rPr>
        <w:t>VP</w:t>
      </w:r>
      <w:r w:rsidR="001843A5" w:rsidRPr="000A6611">
        <w:rPr>
          <w:rFonts w:asciiTheme="minorHAnsi" w:hAnsiTheme="minorHAnsi"/>
          <w:lang w:val="hu-HU"/>
        </w:rPr>
        <w:t xml:space="preserve"> elfogadja, és a szerződésben leírtaknak megfelelően továbbítja a projekt partnereknek.</w:t>
      </w:r>
    </w:p>
    <w:p w14:paraId="76912488" w14:textId="7DC2D91C" w:rsidR="00E87292" w:rsidRPr="000A6611" w:rsidRDefault="00E87292" w:rsidP="00E87292">
      <w:pPr>
        <w:rPr>
          <w:rFonts w:asciiTheme="minorHAnsi" w:hAnsiTheme="minorHAnsi"/>
          <w:lang w:val="hu-HU"/>
        </w:rPr>
      </w:pPr>
    </w:p>
    <w:p w14:paraId="39336CB1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8</w:t>
      </w:r>
    </w:p>
    <w:p w14:paraId="04DDA2BD" w14:textId="4F2D0E76" w:rsidR="00E87292" w:rsidRPr="000A6611" w:rsidRDefault="00C1039F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 xml:space="preserve">A kiadások </w:t>
      </w:r>
      <w:r w:rsidR="00E22630" w:rsidRPr="000A6611">
        <w:rPr>
          <w:rFonts w:asciiTheme="minorHAnsi" w:hAnsiTheme="minorHAnsi"/>
          <w:b/>
          <w:lang w:val="hu-HU"/>
        </w:rPr>
        <w:t>hitelesítése</w:t>
      </w:r>
      <w:r w:rsidRPr="000A6611">
        <w:rPr>
          <w:rFonts w:asciiTheme="minorHAnsi" w:hAnsiTheme="minorHAnsi"/>
          <w:b/>
          <w:lang w:val="hu-HU"/>
        </w:rPr>
        <w:t xml:space="preserve"> </w:t>
      </w:r>
    </w:p>
    <w:p w14:paraId="5036160E" w14:textId="77777777" w:rsidR="00C1039F" w:rsidRPr="000A6611" w:rsidRDefault="00C1039F" w:rsidP="00E87292">
      <w:pPr>
        <w:rPr>
          <w:rFonts w:asciiTheme="minorHAnsi" w:hAnsiTheme="minorHAnsi"/>
          <w:lang w:val="hu-HU"/>
        </w:rPr>
      </w:pPr>
    </w:p>
    <w:p w14:paraId="1653B114" w14:textId="77E6C654" w:rsidR="00C1039F" w:rsidRPr="000A6611" w:rsidRDefault="000A6611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1. A VP köteles</w:t>
      </w:r>
      <w:r>
        <w:rPr>
          <w:rFonts w:asciiTheme="minorHAnsi" w:hAnsiTheme="minorHAnsi"/>
          <w:lang w:val="hu-HU"/>
        </w:rPr>
        <w:t xml:space="preserve"> az IH számára a </w:t>
      </w:r>
      <w:proofErr w:type="spellStart"/>
      <w:r>
        <w:rPr>
          <w:rFonts w:asciiTheme="minorHAnsi" w:hAnsiTheme="minorHAnsi"/>
          <w:lang w:val="hu-HU"/>
        </w:rPr>
        <w:t>KT-</w:t>
      </w:r>
      <w:r w:rsidRPr="000A6611">
        <w:rPr>
          <w:rFonts w:asciiTheme="minorHAnsi" w:hAnsiTheme="minorHAnsi"/>
          <w:lang w:val="hu-HU"/>
        </w:rPr>
        <w:t>n</w:t>
      </w:r>
      <w:proofErr w:type="spellEnd"/>
      <w:r w:rsidRPr="000A6611">
        <w:rPr>
          <w:rFonts w:asciiTheme="minorHAnsi" w:hAnsiTheme="minorHAnsi"/>
          <w:lang w:val="hu-HU"/>
        </w:rPr>
        <w:t xml:space="preserve"> keresztül benyújtott minden egyes előrehaladási jelentéshez igazolásokat csatolni a VP és </w:t>
      </w:r>
      <w:proofErr w:type="spellStart"/>
      <w:r w:rsidRPr="000A6611">
        <w:rPr>
          <w:rFonts w:asciiTheme="minorHAnsi" w:hAnsiTheme="minorHAnsi"/>
          <w:lang w:val="hu-HU"/>
        </w:rPr>
        <w:t>PP-k</w:t>
      </w:r>
      <w:proofErr w:type="spellEnd"/>
      <w:r w:rsidRPr="000A6611">
        <w:rPr>
          <w:rFonts w:asciiTheme="minorHAnsi" w:hAnsiTheme="minorHAnsi"/>
          <w:lang w:val="hu-HU"/>
        </w:rPr>
        <w:t xml:space="preserve"> költségeinek jogszerűségéről, amelyeket a 1299/2013 számú EU rendelet 23. cikk 4. bekezdésében hivatkozott, az egyes tagállamok által felállított audit rendszernek megfelelően működő nemzeti ellenőrök készítenek el, a jelen szerződés 1.bekezdésében leírt jogi kereteknek megfelelően.</w:t>
      </w:r>
    </w:p>
    <w:p w14:paraId="0A0D3D89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0A315E0E" w14:textId="698C8FEA" w:rsidR="00B027E5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246A4F" w:rsidRPr="000A6611">
        <w:rPr>
          <w:rFonts w:asciiTheme="minorHAnsi" w:hAnsiTheme="minorHAnsi"/>
          <w:lang w:val="hu-HU"/>
        </w:rPr>
        <w:t xml:space="preserve">Abban az esetben, ha a </w:t>
      </w:r>
      <w:r w:rsidR="007659F7" w:rsidRPr="000A6611">
        <w:rPr>
          <w:rFonts w:asciiTheme="minorHAnsi" w:hAnsiTheme="minorHAnsi"/>
          <w:lang w:val="hu-HU"/>
        </w:rPr>
        <w:t>VP</w:t>
      </w:r>
      <w:r w:rsidR="005F3105"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="005F3105" w:rsidRPr="000A6611">
        <w:rPr>
          <w:rFonts w:asciiTheme="minorHAnsi" w:hAnsiTheme="minorHAnsi"/>
          <w:lang w:val="hu-HU"/>
        </w:rPr>
        <w:t>PP-</w:t>
      </w:r>
      <w:r w:rsidR="00246A4F" w:rsidRPr="000A6611">
        <w:rPr>
          <w:rFonts w:asciiTheme="minorHAnsi" w:hAnsiTheme="minorHAnsi"/>
          <w:lang w:val="hu-HU"/>
        </w:rPr>
        <w:t>k</w:t>
      </w:r>
      <w:proofErr w:type="spellEnd"/>
      <w:r w:rsidR="00246A4F" w:rsidRPr="000A6611">
        <w:rPr>
          <w:rFonts w:asciiTheme="minorHAnsi" w:hAnsiTheme="minorHAnsi"/>
          <w:lang w:val="hu-HU"/>
        </w:rPr>
        <w:t xml:space="preserve"> </w:t>
      </w:r>
      <w:r w:rsidR="005F3105" w:rsidRPr="000A6611">
        <w:rPr>
          <w:rFonts w:asciiTheme="minorHAnsi" w:hAnsiTheme="minorHAnsi"/>
          <w:lang w:val="hu-HU"/>
        </w:rPr>
        <w:t xml:space="preserve">olyan országban működnek, ahol </w:t>
      </w:r>
      <w:r w:rsidR="00246A4F" w:rsidRPr="000A6611">
        <w:rPr>
          <w:rFonts w:asciiTheme="minorHAnsi" w:hAnsiTheme="minorHAnsi"/>
          <w:lang w:val="hu-HU"/>
        </w:rPr>
        <w:t>decent</w:t>
      </w:r>
      <w:r w:rsidR="005F3105" w:rsidRPr="000A6611">
        <w:rPr>
          <w:rFonts w:asciiTheme="minorHAnsi" w:hAnsiTheme="minorHAnsi"/>
          <w:lang w:val="hu-HU"/>
        </w:rPr>
        <w:t>ralizált ellenőrzési rendszer van érvényben</w:t>
      </w:r>
      <w:r w:rsidR="00246A4F" w:rsidRPr="000A6611">
        <w:rPr>
          <w:rFonts w:asciiTheme="minorHAnsi" w:hAnsiTheme="minorHAnsi"/>
          <w:lang w:val="hu-HU"/>
        </w:rPr>
        <w:t xml:space="preserve">, az IH fenntartja a jogot, hogy </w:t>
      </w:r>
      <w:r w:rsidR="005F3105" w:rsidRPr="000A6611">
        <w:rPr>
          <w:rFonts w:asciiTheme="minorHAnsi" w:hAnsiTheme="minorHAnsi"/>
          <w:lang w:val="hu-HU"/>
        </w:rPr>
        <w:t xml:space="preserve">– </w:t>
      </w:r>
      <w:r w:rsidR="00246A4F" w:rsidRPr="000A6611">
        <w:rPr>
          <w:rFonts w:asciiTheme="minorHAnsi" w:hAnsiTheme="minorHAnsi"/>
          <w:lang w:val="hu-HU"/>
        </w:rPr>
        <w:t>az adott ország fele</w:t>
      </w:r>
      <w:r w:rsidR="005F3105" w:rsidRPr="000A6611">
        <w:rPr>
          <w:rFonts w:asciiTheme="minorHAnsi" w:hAnsiTheme="minorHAnsi"/>
          <w:lang w:val="hu-HU"/>
        </w:rPr>
        <w:t>lős intézményével egyetértésben –</w:t>
      </w:r>
      <w:r w:rsidR="00246A4F" w:rsidRPr="000A6611">
        <w:rPr>
          <w:rFonts w:asciiTheme="minorHAnsi" w:hAnsiTheme="minorHAnsi"/>
          <w:lang w:val="hu-HU"/>
        </w:rPr>
        <w:t xml:space="preserve"> </w:t>
      </w:r>
      <w:r w:rsidR="00B027E5" w:rsidRPr="000A6611">
        <w:rPr>
          <w:rFonts w:asciiTheme="minorHAnsi" w:hAnsiTheme="minorHAnsi"/>
          <w:lang w:val="hu-HU"/>
        </w:rPr>
        <w:t>előírja</w:t>
      </w:r>
      <w:r w:rsidR="005F3105" w:rsidRPr="000A6611">
        <w:rPr>
          <w:rFonts w:asciiTheme="minorHAnsi" w:hAnsiTheme="minorHAnsi"/>
          <w:lang w:val="hu-HU"/>
        </w:rPr>
        <w:t xml:space="preserve"> az LP vagy a PP</w:t>
      </w:r>
      <w:r w:rsidR="00246A4F" w:rsidRPr="000A6611">
        <w:rPr>
          <w:rFonts w:asciiTheme="minorHAnsi" w:hAnsiTheme="minorHAnsi"/>
          <w:lang w:val="hu-HU"/>
        </w:rPr>
        <w:t xml:space="preserve"> által közvetlenül választott </w:t>
      </w:r>
      <w:r w:rsidR="00B027E5" w:rsidRPr="000A6611">
        <w:rPr>
          <w:rFonts w:asciiTheme="minorHAnsi" w:hAnsiTheme="minorHAnsi"/>
          <w:lang w:val="hu-HU"/>
        </w:rPr>
        <w:t>ellenőr lecserélését</w:t>
      </w:r>
      <w:r w:rsidR="00246A4F" w:rsidRPr="000A6611">
        <w:rPr>
          <w:rFonts w:asciiTheme="minorHAnsi" w:hAnsiTheme="minorHAnsi"/>
          <w:lang w:val="hu-HU"/>
        </w:rPr>
        <w:t xml:space="preserve">, </w:t>
      </w:r>
      <w:r w:rsidR="00B027E5" w:rsidRPr="000A6611">
        <w:rPr>
          <w:rFonts w:asciiTheme="minorHAnsi" w:hAnsiTheme="minorHAnsi"/>
          <w:lang w:val="hu-HU"/>
        </w:rPr>
        <w:t xml:space="preserve">amennyiben a szerződés aláírásakor nem ismert megfontolások miatt kétely merül fel az ellenőr függetlenségével vagy </w:t>
      </w:r>
      <w:r w:rsidR="005F3105" w:rsidRPr="000A6611">
        <w:rPr>
          <w:rFonts w:asciiTheme="minorHAnsi" w:hAnsiTheme="minorHAnsi"/>
          <w:lang w:val="hu-HU"/>
        </w:rPr>
        <w:t xml:space="preserve">munkájának </w:t>
      </w:r>
      <w:r w:rsidR="00B027E5" w:rsidRPr="000A6611">
        <w:rPr>
          <w:rFonts w:asciiTheme="minorHAnsi" w:hAnsiTheme="minorHAnsi"/>
          <w:lang w:val="hu-HU"/>
        </w:rPr>
        <w:t xml:space="preserve">szakmai </w:t>
      </w:r>
      <w:r w:rsidR="00FC02FC" w:rsidRPr="000A6611">
        <w:rPr>
          <w:rFonts w:asciiTheme="minorHAnsi" w:hAnsiTheme="minorHAnsi"/>
          <w:lang w:val="hu-HU"/>
        </w:rPr>
        <w:t>színvonalával kapcsolatban.</w:t>
      </w:r>
    </w:p>
    <w:p w14:paraId="12DC421A" w14:textId="77777777" w:rsidR="009D2D64" w:rsidRPr="000A6611" w:rsidRDefault="009D2D64" w:rsidP="00E87292">
      <w:pPr>
        <w:rPr>
          <w:rFonts w:asciiTheme="minorHAnsi" w:hAnsiTheme="minorHAnsi"/>
          <w:lang w:val="hu-HU"/>
        </w:rPr>
      </w:pPr>
    </w:p>
    <w:p w14:paraId="235F75B4" w14:textId="24BA7DEB" w:rsidR="00FC02FC" w:rsidRPr="000A6611" w:rsidRDefault="00E87292" w:rsidP="00FC02FC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FC02FC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FC02FC" w:rsidRPr="000A6611">
        <w:rPr>
          <w:rFonts w:asciiTheme="minorHAnsi" w:hAnsiTheme="minorHAnsi"/>
          <w:lang w:val="hu-HU"/>
        </w:rPr>
        <w:t xml:space="preserve"> a pályázati űrlap kiegészítő </w:t>
      </w:r>
      <w:r w:rsidR="00756D71" w:rsidRPr="000A6611">
        <w:rPr>
          <w:rFonts w:asciiTheme="minorHAnsi" w:hAnsiTheme="minorHAnsi"/>
          <w:lang w:val="hu-HU"/>
        </w:rPr>
        <w:t>adatlapján</w:t>
      </w:r>
      <w:r w:rsidR="00EC1C52" w:rsidRPr="000A6611">
        <w:rPr>
          <w:rFonts w:asciiTheme="minorHAnsi" w:hAnsiTheme="minorHAnsi"/>
          <w:lang w:val="hu-HU"/>
        </w:rPr>
        <w:t xml:space="preserve"> keresztül értesíti az </w:t>
      </w:r>
      <w:proofErr w:type="spellStart"/>
      <w:r w:rsidR="00EC1C52" w:rsidRPr="000A6611">
        <w:rPr>
          <w:rFonts w:asciiTheme="minorHAnsi" w:hAnsiTheme="minorHAnsi"/>
          <w:lang w:val="hu-HU"/>
        </w:rPr>
        <w:t>IH-t</w:t>
      </w:r>
      <w:proofErr w:type="spellEnd"/>
      <w:r w:rsidR="00C5764C" w:rsidRPr="000A6611">
        <w:rPr>
          <w:rFonts w:asciiTheme="minorHAnsi" w:hAnsiTheme="minorHAnsi"/>
          <w:lang w:val="hu-HU"/>
        </w:rPr>
        <w:t xml:space="preserve"> arról, hogy mely személyek</w:t>
      </w:r>
      <w:r w:rsidR="00EC1C52" w:rsidRPr="000A6611">
        <w:rPr>
          <w:rFonts w:asciiTheme="minorHAnsi" w:hAnsiTheme="minorHAnsi"/>
          <w:lang w:val="hu-HU"/>
        </w:rPr>
        <w:t xml:space="preserve"> vagy intézmények</w:t>
      </w:r>
      <w:r w:rsidR="00C5764C" w:rsidRPr="000A6611">
        <w:rPr>
          <w:rFonts w:asciiTheme="minorHAnsi" w:hAnsiTheme="minorHAnsi"/>
          <w:lang w:val="hu-HU"/>
        </w:rPr>
        <w:t xml:space="preserve"> végzik az ellenőrzést</w:t>
      </w:r>
      <w:r w:rsidR="00FC02FC" w:rsidRPr="000A6611">
        <w:rPr>
          <w:rFonts w:asciiTheme="minorHAnsi" w:hAnsiTheme="minorHAnsi"/>
          <w:lang w:val="hu-HU"/>
        </w:rPr>
        <w:t xml:space="preserve">, és </w:t>
      </w:r>
      <w:r w:rsidR="00BE2E3B" w:rsidRPr="000A6611">
        <w:rPr>
          <w:rFonts w:asciiTheme="minorHAnsi" w:hAnsiTheme="minorHAnsi"/>
          <w:lang w:val="hu-HU"/>
        </w:rPr>
        <w:t>gondoskodik róla</w:t>
      </w:r>
      <w:r w:rsidR="00FC02FC" w:rsidRPr="000A6611">
        <w:rPr>
          <w:rFonts w:asciiTheme="minorHAnsi" w:hAnsiTheme="minorHAnsi"/>
          <w:lang w:val="hu-HU"/>
        </w:rPr>
        <w:t xml:space="preserve">, hogy </w:t>
      </w:r>
      <w:r w:rsidR="00EC1C52" w:rsidRPr="000A6611">
        <w:rPr>
          <w:rFonts w:asciiTheme="minorHAnsi" w:hAnsiTheme="minorHAnsi"/>
          <w:lang w:val="hu-HU"/>
        </w:rPr>
        <w:t xml:space="preserve">kiválasztásuk </w:t>
      </w:r>
      <w:r w:rsidR="00FC02FC" w:rsidRPr="000A6611">
        <w:rPr>
          <w:rFonts w:asciiTheme="minorHAnsi" w:hAnsiTheme="minorHAnsi"/>
          <w:lang w:val="hu-HU"/>
        </w:rPr>
        <w:t>az egyes tagállamok által létrehozott rendszer</w:t>
      </w:r>
      <w:r w:rsidR="00E22630" w:rsidRPr="000A6611">
        <w:rPr>
          <w:rFonts w:asciiTheme="minorHAnsi" w:hAnsiTheme="minorHAnsi"/>
          <w:lang w:val="hu-HU"/>
        </w:rPr>
        <w:t>nek</w:t>
      </w:r>
      <w:r w:rsidR="00FC02FC" w:rsidRPr="000A6611">
        <w:rPr>
          <w:rFonts w:asciiTheme="minorHAnsi" w:hAnsiTheme="minorHAnsi"/>
          <w:lang w:val="hu-HU"/>
        </w:rPr>
        <w:t xml:space="preserve"> </w:t>
      </w:r>
      <w:r w:rsidR="00E22630" w:rsidRPr="000A6611">
        <w:rPr>
          <w:rFonts w:asciiTheme="minorHAnsi" w:hAnsiTheme="minorHAnsi"/>
          <w:lang w:val="hu-HU"/>
        </w:rPr>
        <w:t>megfelelően</w:t>
      </w:r>
      <w:r w:rsidR="00FC02FC" w:rsidRPr="000A6611">
        <w:rPr>
          <w:rFonts w:asciiTheme="minorHAnsi" w:hAnsiTheme="minorHAnsi"/>
          <w:lang w:val="hu-HU"/>
        </w:rPr>
        <w:t xml:space="preserve"> </w:t>
      </w:r>
      <w:r w:rsidR="00EC1C52" w:rsidRPr="000A6611">
        <w:rPr>
          <w:rFonts w:asciiTheme="minorHAnsi" w:hAnsiTheme="minorHAnsi"/>
          <w:lang w:val="hu-HU"/>
        </w:rPr>
        <w:t>történ</w:t>
      </w:r>
      <w:r w:rsidR="00C5764C" w:rsidRPr="000A6611">
        <w:rPr>
          <w:rFonts w:asciiTheme="minorHAnsi" w:hAnsiTheme="minorHAnsi"/>
          <w:lang w:val="hu-HU"/>
        </w:rPr>
        <w:t>jen</w:t>
      </w:r>
      <w:r w:rsidR="00EC1C52" w:rsidRPr="000A6611">
        <w:rPr>
          <w:rFonts w:asciiTheme="minorHAnsi" w:hAnsiTheme="minorHAnsi"/>
          <w:lang w:val="hu-HU"/>
        </w:rPr>
        <w:t>, és megfelel</w:t>
      </w:r>
      <w:r w:rsidR="00C5764C" w:rsidRPr="000A6611">
        <w:rPr>
          <w:rFonts w:asciiTheme="minorHAnsi" w:hAnsiTheme="minorHAnsi"/>
          <w:lang w:val="hu-HU"/>
        </w:rPr>
        <w:t>jen</w:t>
      </w:r>
      <w:r w:rsidR="00FC02FC" w:rsidRPr="000A6611">
        <w:rPr>
          <w:rFonts w:asciiTheme="minorHAnsi" w:hAnsiTheme="minorHAnsi"/>
          <w:lang w:val="hu-HU"/>
        </w:rPr>
        <w:t xml:space="preserve"> a </w:t>
      </w:r>
      <w:r w:rsidR="00EC1C52" w:rsidRPr="000A6611">
        <w:rPr>
          <w:rFonts w:asciiTheme="minorHAnsi" w:hAnsiTheme="minorHAnsi"/>
          <w:lang w:val="hu-HU"/>
        </w:rPr>
        <w:t xml:space="preserve">program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EC1C52" w:rsidRPr="000A6611">
        <w:rPr>
          <w:rFonts w:asciiTheme="minorHAnsi" w:hAnsiTheme="minorHAnsi"/>
          <w:lang w:val="hu-HU"/>
        </w:rPr>
        <w:t xml:space="preserve">ében leírt követelményeknek képzettség és </w:t>
      </w:r>
      <w:r w:rsidR="00FC02FC" w:rsidRPr="000A6611">
        <w:rPr>
          <w:rFonts w:asciiTheme="minorHAnsi" w:hAnsiTheme="minorHAnsi"/>
          <w:lang w:val="hu-HU"/>
        </w:rPr>
        <w:t xml:space="preserve">függetlenség </w:t>
      </w:r>
      <w:r w:rsidR="00EC1C52" w:rsidRPr="000A6611">
        <w:rPr>
          <w:rFonts w:asciiTheme="minorHAnsi" w:hAnsiTheme="minorHAnsi"/>
          <w:lang w:val="hu-HU"/>
        </w:rPr>
        <w:t>tekintetében</w:t>
      </w:r>
      <w:r w:rsidR="00FC02FC" w:rsidRPr="000A6611">
        <w:rPr>
          <w:rFonts w:asciiTheme="minorHAnsi" w:hAnsiTheme="minorHAnsi"/>
          <w:lang w:val="hu-HU"/>
        </w:rPr>
        <w:t xml:space="preserve">. Abban az esetben, ha </w:t>
      </w:r>
      <w:r w:rsidR="00E22630" w:rsidRPr="000A6611">
        <w:rPr>
          <w:rFonts w:asciiTheme="minorHAnsi" w:hAnsiTheme="minorHAnsi"/>
          <w:lang w:val="hu-HU"/>
        </w:rPr>
        <w:t>az ellenőr</w:t>
      </w:r>
      <w:r w:rsidR="00FC02FC" w:rsidRPr="000A6611">
        <w:rPr>
          <w:rFonts w:asciiTheme="minorHAnsi" w:hAnsiTheme="minorHAnsi"/>
          <w:lang w:val="hu-HU"/>
        </w:rPr>
        <w:t xml:space="preserve"> nem nevezhető meg</w:t>
      </w:r>
      <w:r w:rsidR="00EC1C52" w:rsidRPr="000A6611">
        <w:rPr>
          <w:rFonts w:asciiTheme="minorHAnsi" w:hAnsiTheme="minorHAnsi"/>
          <w:lang w:val="hu-HU"/>
        </w:rPr>
        <w:t xml:space="preserve"> a támogatási szerződés aláírását</w:t>
      </w:r>
      <w:r w:rsidR="00FC02FC" w:rsidRPr="000A6611">
        <w:rPr>
          <w:rFonts w:asciiTheme="minorHAnsi" w:hAnsiTheme="minorHAnsi"/>
          <w:lang w:val="hu-HU"/>
        </w:rPr>
        <w:t xml:space="preserve"> </w:t>
      </w:r>
      <w:r w:rsidR="00EC1C52" w:rsidRPr="000A6611">
        <w:rPr>
          <w:rFonts w:asciiTheme="minorHAnsi" w:hAnsiTheme="minorHAnsi"/>
          <w:lang w:val="hu-HU"/>
        </w:rPr>
        <w:t>megelőzően</w:t>
      </w:r>
      <w:r w:rsidR="00FC02FC" w:rsidRPr="000A6611">
        <w:rPr>
          <w:rFonts w:asciiTheme="minorHAnsi" w:hAnsiTheme="minorHAnsi"/>
          <w:lang w:val="hu-HU"/>
        </w:rPr>
        <w:t xml:space="preserve">, az információt a pályázati űrlap kiegészítő </w:t>
      </w:r>
      <w:r w:rsidR="00EC1C52" w:rsidRPr="000A6611">
        <w:rPr>
          <w:rFonts w:asciiTheme="minorHAnsi" w:hAnsiTheme="minorHAnsi"/>
          <w:lang w:val="hu-HU"/>
        </w:rPr>
        <w:t>adatlapján</w:t>
      </w:r>
      <w:r w:rsidR="00FC02FC" w:rsidRPr="000A6611">
        <w:rPr>
          <w:rFonts w:asciiTheme="minorHAnsi" w:hAnsiTheme="minorHAnsi"/>
          <w:lang w:val="hu-HU"/>
        </w:rPr>
        <w:t xml:space="preserve"> kell megadni, amely a szerződéses </w:t>
      </w:r>
      <w:r w:rsidR="00EC1C52" w:rsidRPr="000A6611">
        <w:rPr>
          <w:rFonts w:asciiTheme="minorHAnsi" w:hAnsiTheme="minorHAnsi"/>
          <w:lang w:val="hu-HU"/>
        </w:rPr>
        <w:t>jogviszony részét képezi. A</w:t>
      </w:r>
      <w:r w:rsidR="00FC02FC" w:rsidRPr="000A6611">
        <w:rPr>
          <w:rFonts w:asciiTheme="minorHAnsi" w:hAnsiTheme="minorHAnsi"/>
          <w:lang w:val="hu-HU"/>
        </w:rPr>
        <w:t xml:space="preserve"> </w:t>
      </w:r>
      <w:r w:rsidR="00EC1C52" w:rsidRPr="000A6611">
        <w:rPr>
          <w:rFonts w:asciiTheme="minorHAnsi" w:hAnsiTheme="minorHAnsi"/>
          <w:lang w:val="hu-HU"/>
        </w:rPr>
        <w:t>bejelentési</w:t>
      </w:r>
      <w:r w:rsidR="00FC02FC" w:rsidRPr="000A6611">
        <w:rPr>
          <w:rFonts w:asciiTheme="minorHAnsi" w:hAnsiTheme="minorHAnsi"/>
          <w:lang w:val="hu-HU"/>
        </w:rPr>
        <w:t xml:space="preserve"> eljárás részleteit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FC02FC" w:rsidRPr="000A6611">
        <w:rPr>
          <w:rFonts w:asciiTheme="minorHAnsi" w:hAnsiTheme="minorHAnsi"/>
          <w:lang w:val="hu-HU"/>
        </w:rPr>
        <w:t xml:space="preserve"> tar</w:t>
      </w:r>
      <w:r w:rsidR="00EC1C52" w:rsidRPr="000A6611">
        <w:rPr>
          <w:rFonts w:asciiTheme="minorHAnsi" w:hAnsiTheme="minorHAnsi"/>
          <w:lang w:val="hu-HU"/>
        </w:rPr>
        <w:t>talmazza, amelyet az LP elfogad</w:t>
      </w:r>
      <w:r w:rsidR="00FC02FC" w:rsidRPr="000A6611">
        <w:rPr>
          <w:rFonts w:asciiTheme="minorHAnsi" w:hAnsiTheme="minorHAnsi"/>
          <w:lang w:val="hu-HU"/>
        </w:rPr>
        <w:t xml:space="preserve"> és</w:t>
      </w:r>
      <w:r w:rsidR="00EC1C52" w:rsidRPr="000A6611">
        <w:rPr>
          <w:rFonts w:asciiTheme="minorHAnsi" w:hAnsiTheme="minorHAnsi"/>
          <w:lang w:val="hu-HU"/>
        </w:rPr>
        <w:t xml:space="preserve"> a szerződés szerint </w:t>
      </w:r>
      <w:r w:rsidR="00FC02FC" w:rsidRPr="000A6611">
        <w:rPr>
          <w:rFonts w:asciiTheme="minorHAnsi" w:hAnsiTheme="minorHAnsi"/>
          <w:lang w:val="hu-HU"/>
        </w:rPr>
        <w:t xml:space="preserve">továbbítja a </w:t>
      </w:r>
      <w:r w:rsidR="00C5764C" w:rsidRPr="000A6611">
        <w:rPr>
          <w:rFonts w:asciiTheme="minorHAnsi" w:hAnsiTheme="minorHAnsi"/>
          <w:lang w:val="hu-HU"/>
        </w:rPr>
        <w:t>Projektpartnereknek</w:t>
      </w:r>
      <w:r w:rsidR="00FC02FC" w:rsidRPr="000A6611">
        <w:rPr>
          <w:rFonts w:asciiTheme="minorHAnsi" w:hAnsiTheme="minorHAnsi"/>
          <w:lang w:val="hu-HU"/>
        </w:rPr>
        <w:t>.</w:t>
      </w:r>
    </w:p>
    <w:p w14:paraId="76721A0A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4B22CF68" w14:textId="6B2CFFEE" w:rsidR="00280543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280543" w:rsidRPr="000A6611">
        <w:rPr>
          <w:rFonts w:asciiTheme="minorHAnsi" w:hAnsiTheme="minorHAnsi"/>
          <w:lang w:val="hu-HU"/>
        </w:rPr>
        <w:t xml:space="preserve">A cím, a számlaszám, az ellenőrző hatóság/intézmény, </w:t>
      </w:r>
      <w:r w:rsidR="00C5764C" w:rsidRPr="000A6611">
        <w:rPr>
          <w:rFonts w:asciiTheme="minorHAnsi" w:hAnsiTheme="minorHAnsi"/>
          <w:lang w:val="hu-HU"/>
        </w:rPr>
        <w:t>vagy az ellenőr</w:t>
      </w:r>
      <w:r w:rsidR="00280543" w:rsidRPr="000A6611">
        <w:rPr>
          <w:rFonts w:asciiTheme="minorHAnsi" w:hAnsiTheme="minorHAnsi"/>
          <w:lang w:val="hu-HU"/>
        </w:rPr>
        <w:t xml:space="preserve"> személyével kapcsolatos változásokat,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280543" w:rsidRPr="000A6611">
        <w:rPr>
          <w:rFonts w:asciiTheme="minorHAnsi" w:hAnsiTheme="minorHAnsi"/>
          <w:lang w:val="hu-HU"/>
        </w:rPr>
        <w:t>ben meghatározott eljárásnak megfelelően</w:t>
      </w:r>
      <w:r w:rsidR="00254717" w:rsidRPr="000A6611">
        <w:rPr>
          <w:rFonts w:asciiTheme="minorHAnsi" w:hAnsiTheme="minorHAnsi"/>
          <w:lang w:val="hu-HU"/>
        </w:rPr>
        <w:t xml:space="preserve"> kell bejelenteni</w:t>
      </w:r>
      <w:r w:rsidR="00280543" w:rsidRPr="000A6611">
        <w:rPr>
          <w:rFonts w:asciiTheme="minorHAnsi" w:hAnsiTheme="minorHAnsi"/>
          <w:lang w:val="hu-HU"/>
        </w:rPr>
        <w:t xml:space="preserve">. Amennyiben az IH kifogást emel a bejelentett változtatásokkal </w:t>
      </w:r>
      <w:r w:rsidR="00C5764C" w:rsidRPr="000A6611">
        <w:rPr>
          <w:rFonts w:asciiTheme="minorHAnsi" w:hAnsiTheme="minorHAnsi"/>
          <w:lang w:val="hu-HU"/>
        </w:rPr>
        <w:t>kapcsolatban</w:t>
      </w:r>
      <w:r w:rsidR="00280543" w:rsidRPr="000A6611">
        <w:rPr>
          <w:rFonts w:asciiTheme="minorHAnsi" w:hAnsiTheme="minorHAnsi"/>
          <w:lang w:val="hu-HU"/>
        </w:rPr>
        <w:t>,</w:t>
      </w:r>
      <w:r w:rsidR="00C5764C" w:rsidRPr="000A6611">
        <w:rPr>
          <w:rFonts w:asciiTheme="minorHAnsi" w:hAnsiTheme="minorHAnsi"/>
          <w:lang w:val="hu-HU"/>
        </w:rPr>
        <w:t xml:space="preserve"> úgy</w:t>
      </w:r>
      <w:r w:rsidR="00280543" w:rsidRPr="000A6611">
        <w:rPr>
          <w:rFonts w:asciiTheme="minorHAnsi" w:hAnsiTheme="minorHAnsi"/>
          <w:lang w:val="hu-HU"/>
        </w:rPr>
        <w:t xml:space="preserve"> a nemzeti illetékes intézmén</w:t>
      </w:r>
      <w:r w:rsidR="00254717" w:rsidRPr="000A6611">
        <w:rPr>
          <w:rFonts w:asciiTheme="minorHAnsi" w:hAnsiTheme="minorHAnsi"/>
          <w:lang w:val="hu-HU"/>
        </w:rPr>
        <w:t>ny</w:t>
      </w:r>
      <w:r w:rsidR="00280543" w:rsidRPr="000A6611">
        <w:rPr>
          <w:rFonts w:asciiTheme="minorHAnsi" w:hAnsiTheme="minorHAnsi"/>
          <w:lang w:val="hu-HU"/>
        </w:rPr>
        <w:t xml:space="preserve">el </w:t>
      </w:r>
      <w:r w:rsidR="00C5764C" w:rsidRPr="000A6611">
        <w:rPr>
          <w:rFonts w:asciiTheme="minorHAnsi" w:hAnsiTheme="minorHAnsi"/>
          <w:lang w:val="hu-HU"/>
        </w:rPr>
        <w:t>történő</w:t>
      </w:r>
      <w:r w:rsidR="00254717" w:rsidRPr="000A6611">
        <w:rPr>
          <w:rFonts w:asciiTheme="minorHAnsi" w:hAnsiTheme="minorHAnsi"/>
          <w:lang w:val="hu-HU"/>
        </w:rPr>
        <w:t xml:space="preserve"> </w:t>
      </w:r>
      <w:r w:rsidR="00280543" w:rsidRPr="000A6611">
        <w:rPr>
          <w:rFonts w:asciiTheme="minorHAnsi" w:hAnsiTheme="minorHAnsi"/>
          <w:lang w:val="hu-HU"/>
        </w:rPr>
        <w:t xml:space="preserve">előzetes </w:t>
      </w:r>
      <w:r w:rsidR="00254717" w:rsidRPr="000A6611">
        <w:rPr>
          <w:rFonts w:asciiTheme="minorHAnsi" w:hAnsiTheme="minorHAnsi"/>
          <w:lang w:val="hu-HU"/>
        </w:rPr>
        <w:t>megál</w:t>
      </w:r>
      <w:r w:rsidR="00C5764C" w:rsidRPr="000A6611">
        <w:rPr>
          <w:rFonts w:asciiTheme="minorHAnsi" w:hAnsiTheme="minorHAnsi"/>
          <w:lang w:val="hu-HU"/>
        </w:rPr>
        <w:t>l</w:t>
      </w:r>
      <w:r w:rsidR="00254717" w:rsidRPr="000A6611">
        <w:rPr>
          <w:rFonts w:asciiTheme="minorHAnsi" w:hAnsiTheme="minorHAnsi"/>
          <w:lang w:val="hu-HU"/>
        </w:rPr>
        <w:t>apodást</w:t>
      </w:r>
      <w:r w:rsidR="00280543" w:rsidRPr="000A6611">
        <w:rPr>
          <w:rFonts w:asciiTheme="minorHAnsi" w:hAnsiTheme="minorHAnsi"/>
          <w:lang w:val="hu-HU"/>
        </w:rPr>
        <w:t xml:space="preserve"> követően kérheti az </w:t>
      </w:r>
      <w:r w:rsidR="00C5764C" w:rsidRPr="000A6611">
        <w:rPr>
          <w:rFonts w:asciiTheme="minorHAnsi" w:hAnsiTheme="minorHAnsi"/>
          <w:lang w:val="hu-HU"/>
        </w:rPr>
        <w:t>ellenőr</w:t>
      </w:r>
      <w:r w:rsidR="00280543" w:rsidRPr="000A6611">
        <w:rPr>
          <w:rFonts w:asciiTheme="minorHAnsi" w:hAnsiTheme="minorHAnsi"/>
          <w:lang w:val="hu-HU"/>
        </w:rPr>
        <w:t xml:space="preserve"> vagy a kijelölt intézmény cseréjét.</w:t>
      </w:r>
    </w:p>
    <w:p w14:paraId="4F20F50B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3A9A2B5E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9</w:t>
      </w:r>
    </w:p>
    <w:p w14:paraId="477E7BD8" w14:textId="38633EE7" w:rsidR="00E87292" w:rsidRPr="000A6611" w:rsidRDefault="00254717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A projekttel kapcsolatos változások</w:t>
      </w:r>
    </w:p>
    <w:p w14:paraId="1A93F4DF" w14:textId="77777777" w:rsidR="000E6340" w:rsidRPr="000A6611" w:rsidRDefault="000E6340" w:rsidP="00E87292">
      <w:pPr>
        <w:rPr>
          <w:rFonts w:asciiTheme="minorHAnsi" w:hAnsiTheme="minorHAnsi"/>
          <w:b/>
          <w:lang w:val="hu-HU"/>
        </w:rPr>
      </w:pPr>
    </w:p>
    <w:p w14:paraId="28C744FA" w14:textId="64DE8430" w:rsidR="00086969" w:rsidRPr="000A6611" w:rsidRDefault="00E87292" w:rsidP="000E6340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086969" w:rsidRPr="000A6611">
        <w:rPr>
          <w:rFonts w:asciiTheme="minorHAnsi" w:hAnsiTheme="minorHAnsi"/>
          <w:lang w:val="hu-HU"/>
        </w:rPr>
        <w:t xml:space="preserve">Lehetőség van a </w:t>
      </w:r>
      <w:r w:rsidR="000E6340" w:rsidRPr="000A6611">
        <w:rPr>
          <w:rFonts w:asciiTheme="minorHAnsi" w:hAnsiTheme="minorHAnsi"/>
          <w:lang w:val="hu-HU"/>
        </w:rPr>
        <w:t xml:space="preserve">költségvetési </w:t>
      </w:r>
      <w:r w:rsidR="00A77FCD" w:rsidRPr="000A6611">
        <w:rPr>
          <w:rFonts w:asciiTheme="minorHAnsi" w:hAnsiTheme="minorHAnsi"/>
          <w:lang w:val="hu-HU"/>
        </w:rPr>
        <w:t>sorokhoz tartozó összegek, a munkacsomagok,</w:t>
      </w:r>
      <w:r w:rsidR="00086969" w:rsidRPr="000A6611">
        <w:rPr>
          <w:rFonts w:asciiTheme="minorHAnsi" w:hAnsiTheme="minorHAnsi"/>
          <w:lang w:val="hu-HU"/>
        </w:rPr>
        <w:t xml:space="preserve"> a partner</w:t>
      </w:r>
      <w:r w:rsidR="00A77FCD" w:rsidRPr="000A6611">
        <w:rPr>
          <w:rFonts w:asciiTheme="minorHAnsi" w:hAnsiTheme="minorHAnsi"/>
          <w:lang w:val="hu-HU"/>
        </w:rPr>
        <w:t>ség</w:t>
      </w:r>
      <w:r w:rsidR="00086969" w:rsidRPr="000A6611">
        <w:rPr>
          <w:rFonts w:asciiTheme="minorHAnsi" w:hAnsiTheme="minorHAnsi"/>
          <w:lang w:val="hu-HU"/>
        </w:rPr>
        <w:t>, a tevéke</w:t>
      </w:r>
      <w:r w:rsidR="00A77FCD" w:rsidRPr="000A6611">
        <w:rPr>
          <w:rFonts w:asciiTheme="minorHAnsi" w:hAnsiTheme="minorHAnsi"/>
          <w:lang w:val="hu-HU"/>
        </w:rPr>
        <w:t xml:space="preserve">nységek és </w:t>
      </w:r>
      <w:r w:rsidR="00E22630" w:rsidRPr="000A6611">
        <w:rPr>
          <w:rFonts w:asciiTheme="minorHAnsi" w:hAnsiTheme="minorHAnsi"/>
          <w:lang w:val="hu-HU"/>
        </w:rPr>
        <w:t xml:space="preserve">az output-ok és </w:t>
      </w:r>
      <w:r w:rsidR="00A77FCD" w:rsidRPr="000A6611">
        <w:rPr>
          <w:rFonts w:asciiTheme="minorHAnsi" w:hAnsiTheme="minorHAnsi"/>
          <w:lang w:val="hu-HU"/>
        </w:rPr>
        <w:t>eredmények,</w:t>
      </w:r>
      <w:r w:rsidR="00086969" w:rsidRPr="000A6611">
        <w:rPr>
          <w:rFonts w:asciiTheme="minorHAnsi" w:hAnsiTheme="minorHAnsi"/>
          <w:lang w:val="hu-HU"/>
        </w:rPr>
        <w:t xml:space="preserve"> </w:t>
      </w:r>
      <w:r w:rsidR="00E22630" w:rsidRPr="000A6611">
        <w:rPr>
          <w:rFonts w:asciiTheme="minorHAnsi" w:hAnsiTheme="minorHAnsi"/>
          <w:lang w:val="hu-HU"/>
        </w:rPr>
        <w:t xml:space="preserve">valamint </w:t>
      </w:r>
      <w:r w:rsidR="00086969" w:rsidRPr="000A6611">
        <w:rPr>
          <w:rFonts w:asciiTheme="minorHAnsi" w:hAnsiTheme="minorHAnsi"/>
          <w:lang w:val="hu-HU"/>
        </w:rPr>
        <w:t>a projekt időtartamán</w:t>
      </w:r>
      <w:r w:rsidR="00A77FCD" w:rsidRPr="000A6611">
        <w:rPr>
          <w:rFonts w:asciiTheme="minorHAnsi" w:hAnsiTheme="minorHAnsi"/>
          <w:lang w:val="hu-HU"/>
        </w:rPr>
        <w:t xml:space="preserve">ak módosítására </w:t>
      </w:r>
      <w:r w:rsidR="007B7098" w:rsidRPr="000A6611">
        <w:rPr>
          <w:rFonts w:asciiTheme="minorHAnsi" w:hAnsiTheme="minorHAnsi"/>
          <w:lang w:val="hu-HU"/>
        </w:rPr>
        <w:t xml:space="preserve">feltéve hogy az nem eredményezi </w:t>
      </w:r>
      <w:r w:rsidR="0051602F" w:rsidRPr="000A6611">
        <w:rPr>
          <w:rFonts w:asciiTheme="minorHAnsi" w:hAnsiTheme="minorHAnsi"/>
          <w:lang w:val="hu-HU"/>
        </w:rPr>
        <w:t xml:space="preserve">a projekt </w:t>
      </w:r>
      <w:r w:rsidR="007B7098" w:rsidRPr="000A6611">
        <w:rPr>
          <w:rFonts w:asciiTheme="minorHAnsi" w:hAnsiTheme="minorHAnsi"/>
          <w:lang w:val="hu-HU"/>
        </w:rPr>
        <w:t xml:space="preserve">jóváhagyott, maximális </w:t>
      </w:r>
      <w:r w:rsidR="0051602F" w:rsidRPr="000A6611">
        <w:rPr>
          <w:rFonts w:asciiTheme="minorHAnsi" w:hAnsiTheme="minorHAnsi"/>
          <w:lang w:val="hu-HU"/>
        </w:rPr>
        <w:t>támogatás</w:t>
      </w:r>
      <w:r w:rsidR="007B7098" w:rsidRPr="000A6611">
        <w:rPr>
          <w:rFonts w:asciiTheme="minorHAnsi" w:hAnsiTheme="minorHAnsi"/>
          <w:lang w:val="hu-HU"/>
        </w:rPr>
        <w:t>ának túllépését</w:t>
      </w:r>
      <w:r w:rsidR="00E22630" w:rsidRPr="000A6611">
        <w:rPr>
          <w:rFonts w:asciiTheme="minorHAnsi" w:hAnsiTheme="minorHAnsi"/>
          <w:lang w:val="hu-HU"/>
        </w:rPr>
        <w:t>,</w:t>
      </w:r>
      <w:r w:rsidR="00086969" w:rsidRPr="000A6611">
        <w:rPr>
          <w:rFonts w:asciiTheme="minorHAnsi" w:hAnsiTheme="minorHAnsi"/>
          <w:lang w:val="hu-HU"/>
        </w:rPr>
        <w:t xml:space="preserve"> és ha a</w:t>
      </w:r>
      <w:r w:rsidR="007B7098" w:rsidRPr="000A6611">
        <w:rPr>
          <w:rFonts w:asciiTheme="minorHAnsi" w:hAnsiTheme="minorHAnsi"/>
          <w:lang w:val="hu-HU"/>
        </w:rPr>
        <w:t>z a</w:t>
      </w:r>
      <w:r w:rsidR="00086969" w:rsidRPr="000A6611">
        <w:rPr>
          <w:rFonts w:asciiTheme="minorHAnsi" w:hAnsiTheme="minorHAnsi"/>
          <w:lang w:val="hu-HU"/>
        </w:rPr>
        <w:t xml:space="preserve"> Megvalósítási Kézikönyvben részletezett állam</w:t>
      </w:r>
      <w:r w:rsidR="00E22630" w:rsidRPr="000A6611">
        <w:rPr>
          <w:rFonts w:asciiTheme="minorHAnsi" w:hAnsiTheme="minorHAnsi"/>
          <w:lang w:val="hu-HU"/>
        </w:rPr>
        <w:t>i</w:t>
      </w:r>
      <w:r w:rsidR="0051602F" w:rsidRPr="000A6611">
        <w:rPr>
          <w:rFonts w:asciiTheme="minorHAnsi" w:hAnsiTheme="minorHAnsi"/>
          <w:lang w:val="hu-HU"/>
        </w:rPr>
        <w:t xml:space="preserve"> támogatások rendjének és eljárásainak megfelelően történik</w:t>
      </w:r>
      <w:r w:rsidR="00086969" w:rsidRPr="000A6611">
        <w:rPr>
          <w:rFonts w:asciiTheme="minorHAnsi" w:hAnsiTheme="minorHAnsi"/>
          <w:lang w:val="hu-HU"/>
        </w:rPr>
        <w:t>.</w:t>
      </w:r>
    </w:p>
    <w:p w14:paraId="29A67970" w14:textId="24DDD558" w:rsidR="00C62BBC" w:rsidRPr="000A6611" w:rsidRDefault="00086969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 </w:t>
      </w:r>
    </w:p>
    <w:p w14:paraId="408B976D" w14:textId="01911F1E" w:rsidR="00086969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086969" w:rsidRPr="000A6611">
        <w:rPr>
          <w:rFonts w:asciiTheme="minorHAnsi" w:hAnsiTheme="minorHAnsi"/>
          <w:lang w:val="hu-HU"/>
        </w:rPr>
        <w:t xml:space="preserve">A pályázati dokumentumok pontosan meghatározzák a </w:t>
      </w:r>
      <w:r w:rsidR="007659F7" w:rsidRPr="000A6611">
        <w:rPr>
          <w:rFonts w:asciiTheme="minorHAnsi" w:hAnsiTheme="minorHAnsi"/>
          <w:lang w:val="hu-HU"/>
        </w:rPr>
        <w:t>VP</w:t>
      </w:r>
      <w:r w:rsidR="007B7098"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="007B7098" w:rsidRPr="000A6611">
        <w:rPr>
          <w:rFonts w:asciiTheme="minorHAnsi" w:hAnsiTheme="minorHAnsi"/>
          <w:lang w:val="hu-HU"/>
        </w:rPr>
        <w:t>PP-</w:t>
      </w:r>
      <w:r w:rsidR="00086969" w:rsidRPr="000A6611">
        <w:rPr>
          <w:rFonts w:asciiTheme="minorHAnsi" w:hAnsiTheme="minorHAnsi"/>
          <w:lang w:val="hu-HU"/>
        </w:rPr>
        <w:t>k</w:t>
      </w:r>
      <w:proofErr w:type="spellEnd"/>
      <w:r w:rsidR="00E22630" w:rsidRPr="000A6611">
        <w:rPr>
          <w:rFonts w:asciiTheme="minorHAnsi" w:hAnsiTheme="minorHAnsi"/>
          <w:lang w:val="hu-HU"/>
        </w:rPr>
        <w:t xml:space="preserve"> részvételének</w:t>
      </w:r>
      <w:r w:rsidR="007B7098" w:rsidRPr="000A6611">
        <w:rPr>
          <w:rFonts w:asciiTheme="minorHAnsi" w:hAnsiTheme="minorHAnsi"/>
          <w:lang w:val="hu-HU"/>
        </w:rPr>
        <w:t xml:space="preserve"> </w:t>
      </w:r>
      <w:r w:rsidR="00E22630" w:rsidRPr="000A6611">
        <w:rPr>
          <w:rFonts w:asciiTheme="minorHAnsi" w:hAnsiTheme="minorHAnsi"/>
          <w:lang w:val="hu-HU"/>
        </w:rPr>
        <w:t>körülményeit</w:t>
      </w:r>
      <w:r w:rsidR="00086969" w:rsidRPr="000A6611">
        <w:rPr>
          <w:rFonts w:asciiTheme="minorHAnsi" w:hAnsiTheme="minorHAnsi"/>
          <w:lang w:val="hu-HU"/>
        </w:rPr>
        <w:t xml:space="preserve">. </w:t>
      </w:r>
      <w:r w:rsidR="00DA6BBC" w:rsidRPr="000A6611">
        <w:rPr>
          <w:rFonts w:asciiTheme="minorHAnsi" w:hAnsiTheme="minorHAnsi"/>
          <w:lang w:val="hu-HU"/>
        </w:rPr>
        <w:t>A projekt</w:t>
      </w:r>
      <w:r w:rsidR="007B7098" w:rsidRPr="000A6611">
        <w:rPr>
          <w:rFonts w:asciiTheme="minorHAnsi" w:hAnsiTheme="minorHAnsi"/>
          <w:lang w:val="hu-HU"/>
        </w:rPr>
        <w:t>partnerség</w:t>
      </w:r>
      <w:r w:rsidR="00DA6BBC" w:rsidRPr="000A6611">
        <w:rPr>
          <w:rFonts w:asciiTheme="minorHAnsi" w:hAnsiTheme="minorHAnsi"/>
          <w:lang w:val="hu-HU"/>
        </w:rPr>
        <w:t xml:space="preserve">ben </w:t>
      </w:r>
      <w:r w:rsidR="007B7098" w:rsidRPr="000A6611">
        <w:rPr>
          <w:rFonts w:asciiTheme="minorHAnsi" w:hAnsiTheme="minorHAnsi"/>
          <w:lang w:val="hu-HU"/>
        </w:rPr>
        <w:t>történő</w:t>
      </w:r>
      <w:r w:rsidR="00DA6BBC" w:rsidRPr="000A6611">
        <w:rPr>
          <w:rFonts w:asciiTheme="minorHAnsi" w:hAnsiTheme="minorHAnsi"/>
          <w:lang w:val="hu-HU"/>
        </w:rPr>
        <w:t xml:space="preserve"> változása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DA6BBC" w:rsidRPr="000A6611">
        <w:rPr>
          <w:rFonts w:asciiTheme="minorHAnsi" w:hAnsiTheme="minorHAnsi"/>
          <w:lang w:val="hu-HU"/>
        </w:rPr>
        <w:t>ben leír</w:t>
      </w:r>
      <w:r w:rsidR="007B7098" w:rsidRPr="000A6611">
        <w:rPr>
          <w:rFonts w:asciiTheme="minorHAnsi" w:hAnsiTheme="minorHAnsi"/>
          <w:lang w:val="hu-HU"/>
        </w:rPr>
        <w:t>tak szerint a megfelelő programhatóság</w:t>
      </w:r>
      <w:r w:rsidR="00DA6BBC" w:rsidRPr="000A6611">
        <w:rPr>
          <w:rFonts w:asciiTheme="minorHAnsi" w:hAnsiTheme="minorHAnsi"/>
          <w:lang w:val="hu-HU"/>
        </w:rPr>
        <w:t xml:space="preserve"> jóváhagyásához kötött. Amint azonban jóváhagyásra került a változ</w:t>
      </w:r>
      <w:r w:rsidR="00E22630" w:rsidRPr="000A6611">
        <w:rPr>
          <w:rFonts w:asciiTheme="minorHAnsi" w:hAnsiTheme="minorHAnsi"/>
          <w:lang w:val="hu-HU"/>
        </w:rPr>
        <w:t>tat</w:t>
      </w:r>
      <w:r w:rsidR="00DA6BBC" w:rsidRPr="000A6611">
        <w:rPr>
          <w:rFonts w:asciiTheme="minorHAnsi" w:hAnsiTheme="minorHAnsi"/>
          <w:lang w:val="hu-HU"/>
        </w:rPr>
        <w:t>ás, akkor az visszamenőleg, az írásos kérvény benyújtásának dátumától érvényes.</w:t>
      </w:r>
    </w:p>
    <w:p w14:paraId="2F3EF6EE" w14:textId="77777777" w:rsidR="00086969" w:rsidRPr="000A6611" w:rsidRDefault="00086969" w:rsidP="00E87292">
      <w:pPr>
        <w:rPr>
          <w:rFonts w:asciiTheme="minorHAnsi" w:hAnsiTheme="minorHAnsi"/>
          <w:lang w:val="hu-HU"/>
        </w:rPr>
      </w:pPr>
    </w:p>
    <w:p w14:paraId="706D1211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6E2EDDA8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10</w:t>
      </w:r>
    </w:p>
    <w:p w14:paraId="4256818B" w14:textId="7AC65623" w:rsidR="00AD1C38" w:rsidRPr="000A6611" w:rsidRDefault="007B7098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A Projektp</w:t>
      </w:r>
      <w:r w:rsidR="00AD1C38" w:rsidRPr="000A6611">
        <w:rPr>
          <w:rFonts w:asciiTheme="minorHAnsi" w:hAnsiTheme="minorHAnsi"/>
          <w:b/>
          <w:lang w:val="hu-HU"/>
        </w:rPr>
        <w:t xml:space="preserve">artnerek képviselete, a Vezető </w:t>
      </w:r>
      <w:r w:rsidR="00E22630" w:rsidRPr="000A6611">
        <w:rPr>
          <w:rFonts w:asciiTheme="minorHAnsi" w:hAnsiTheme="minorHAnsi"/>
          <w:b/>
          <w:lang w:val="hu-HU"/>
        </w:rPr>
        <w:t>Partner</w:t>
      </w:r>
      <w:r w:rsidR="00AD1C38" w:rsidRPr="000A6611">
        <w:rPr>
          <w:rFonts w:asciiTheme="minorHAnsi" w:hAnsiTheme="minorHAnsi"/>
          <w:b/>
          <w:lang w:val="hu-HU"/>
        </w:rPr>
        <w:t xml:space="preserve"> felelőssége</w:t>
      </w:r>
    </w:p>
    <w:p w14:paraId="235AF93C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054C5C23" w14:textId="1A87CA1A" w:rsidR="00D51A31" w:rsidRPr="000A6611" w:rsidRDefault="00E87292" w:rsidP="00D51A31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AD1C38" w:rsidRPr="000A6611">
        <w:rPr>
          <w:rFonts w:asciiTheme="minorHAnsi" w:hAnsiTheme="minorHAnsi"/>
          <w:lang w:val="hu-HU"/>
        </w:rPr>
        <w:t>A projektben résztvevő szerv</w:t>
      </w:r>
      <w:r w:rsidR="00057872" w:rsidRPr="000A6611">
        <w:rPr>
          <w:rFonts w:asciiTheme="minorHAnsi" w:hAnsiTheme="minorHAnsi"/>
          <w:lang w:val="hu-HU"/>
        </w:rPr>
        <w:t>ezetek mint “Projektpartnerek</w:t>
      </w:r>
      <w:r w:rsidR="00AD1C38" w:rsidRPr="000A6611">
        <w:rPr>
          <w:rFonts w:asciiTheme="minorHAnsi" w:hAnsiTheme="minorHAnsi"/>
          <w:lang w:val="hu-HU"/>
        </w:rPr>
        <w:t xml:space="preserve">” </w:t>
      </w:r>
      <w:r w:rsidR="00057872" w:rsidRPr="000A6611">
        <w:rPr>
          <w:rFonts w:asciiTheme="minorHAnsi" w:hAnsiTheme="minorHAnsi"/>
          <w:lang w:val="hu-HU"/>
        </w:rPr>
        <w:t xml:space="preserve">listáját </w:t>
      </w:r>
      <w:r w:rsidR="00AD1C38" w:rsidRPr="000A6611">
        <w:rPr>
          <w:rFonts w:asciiTheme="minorHAnsi" w:hAnsiTheme="minorHAnsi"/>
          <w:lang w:val="hu-HU"/>
        </w:rPr>
        <w:t>a pályázat legutol</w:t>
      </w:r>
      <w:r w:rsidR="00057872" w:rsidRPr="000A6611">
        <w:rPr>
          <w:rFonts w:asciiTheme="minorHAnsi" w:hAnsiTheme="minorHAnsi"/>
          <w:lang w:val="hu-HU"/>
        </w:rPr>
        <w:t>só,</w:t>
      </w:r>
      <w:r w:rsidR="00AD1C38" w:rsidRPr="000A6611">
        <w:rPr>
          <w:rFonts w:asciiTheme="minorHAnsi" w:hAnsiTheme="minorHAnsi"/>
          <w:lang w:val="hu-HU"/>
        </w:rPr>
        <w:t xml:space="preserve"> jóváhagyott változata tartalmazza. </w:t>
      </w:r>
      <w:r w:rsidR="00057872" w:rsidRPr="000A6611">
        <w:rPr>
          <w:rFonts w:asciiTheme="minorHAnsi" w:hAnsiTheme="minorHAnsi"/>
          <w:lang w:val="hu-HU"/>
        </w:rPr>
        <w:t>Kizárólag a P</w:t>
      </w:r>
      <w:r w:rsidR="00D51A31" w:rsidRPr="000A6611">
        <w:rPr>
          <w:rFonts w:asciiTheme="minorHAnsi" w:hAnsiTheme="minorHAnsi"/>
          <w:lang w:val="hu-HU"/>
        </w:rPr>
        <w:t>rojekt</w:t>
      </w:r>
      <w:r w:rsidR="00057872" w:rsidRPr="000A6611">
        <w:rPr>
          <w:rFonts w:asciiTheme="minorHAnsi" w:hAnsiTheme="minorHAnsi"/>
          <w:lang w:val="hu-HU"/>
        </w:rPr>
        <w:t>p</w:t>
      </w:r>
      <w:r w:rsidR="00D51A31" w:rsidRPr="000A6611">
        <w:rPr>
          <w:rFonts w:asciiTheme="minorHAnsi" w:hAnsiTheme="minorHAnsi"/>
          <w:lang w:val="hu-HU"/>
        </w:rPr>
        <w:t>artnerek</w:t>
      </w:r>
      <w:r w:rsidR="00057872" w:rsidRPr="000A6611">
        <w:rPr>
          <w:rFonts w:asciiTheme="minorHAnsi" w:hAnsiTheme="minorHAnsi"/>
          <w:lang w:val="hu-HU"/>
        </w:rPr>
        <w:t>nél felmerülő</w:t>
      </w:r>
      <w:r w:rsidR="00D51A31" w:rsidRPr="000A6611">
        <w:rPr>
          <w:rFonts w:asciiTheme="minorHAnsi" w:hAnsiTheme="minorHAnsi"/>
          <w:lang w:val="hu-HU"/>
        </w:rPr>
        <w:t xml:space="preserve"> és</w:t>
      </w:r>
      <w:r w:rsidR="00057872" w:rsidRPr="000A6611">
        <w:rPr>
          <w:rFonts w:asciiTheme="minorHAnsi" w:hAnsiTheme="minorHAnsi"/>
          <w:lang w:val="hu-HU"/>
        </w:rPr>
        <w:t xml:space="preserve"> az általuk</w:t>
      </w:r>
      <w:r w:rsidR="00D51A31" w:rsidRPr="000A6611">
        <w:rPr>
          <w:rFonts w:asciiTheme="minorHAnsi" w:hAnsiTheme="minorHAnsi"/>
          <w:lang w:val="hu-HU"/>
        </w:rPr>
        <w:t xml:space="preserve"> kiegyenlített költségek </w:t>
      </w:r>
      <w:r w:rsidR="00057872" w:rsidRPr="000A6611">
        <w:rPr>
          <w:rFonts w:asciiTheme="minorHAnsi" w:hAnsiTheme="minorHAnsi"/>
          <w:lang w:val="hu-HU"/>
        </w:rPr>
        <w:t>esetében alkalmazható az ERFA társfinanszírozás</w:t>
      </w:r>
      <w:r w:rsidR="00D51A31" w:rsidRPr="000A6611">
        <w:rPr>
          <w:rFonts w:asciiTheme="minorHAnsi" w:hAnsiTheme="minorHAnsi"/>
          <w:lang w:val="hu-HU"/>
        </w:rPr>
        <w:t xml:space="preserve">, kivéve </w:t>
      </w:r>
      <w:r w:rsidR="00E22630" w:rsidRPr="000A6611">
        <w:rPr>
          <w:rFonts w:asciiTheme="minorHAnsi" w:hAnsiTheme="minorHAnsi"/>
          <w:lang w:val="hu-HU"/>
        </w:rPr>
        <w:t xml:space="preserve">ha </w:t>
      </w:r>
      <w:r w:rsidR="00D51A31" w:rsidRPr="000A6611">
        <w:rPr>
          <w:rFonts w:asciiTheme="minorHAnsi" w:hAnsiTheme="minorHAnsi"/>
          <w:lang w:val="hu-HU"/>
        </w:rPr>
        <w:t>a százalékban meghatározott átalány (</w:t>
      </w:r>
      <w:proofErr w:type="spellStart"/>
      <w:r w:rsidR="00D51A31" w:rsidRPr="000A6611">
        <w:rPr>
          <w:rFonts w:asciiTheme="minorHAnsi" w:hAnsiTheme="minorHAnsi"/>
          <w:lang w:val="hu-HU"/>
        </w:rPr>
        <w:t>flat</w:t>
      </w:r>
      <w:proofErr w:type="spellEnd"/>
      <w:r w:rsidR="00D51A31" w:rsidRPr="000A6611">
        <w:rPr>
          <w:rFonts w:asciiTheme="minorHAnsi" w:hAnsiTheme="minorHAnsi"/>
          <w:lang w:val="hu-HU"/>
        </w:rPr>
        <w:t xml:space="preserve"> </w:t>
      </w:r>
      <w:proofErr w:type="spellStart"/>
      <w:r w:rsidR="00D51A31" w:rsidRPr="000A6611">
        <w:rPr>
          <w:rFonts w:asciiTheme="minorHAnsi" w:hAnsiTheme="minorHAnsi"/>
          <w:lang w:val="hu-HU"/>
        </w:rPr>
        <w:t>rate</w:t>
      </w:r>
      <w:proofErr w:type="spellEnd"/>
      <w:r w:rsidR="00D51A31" w:rsidRPr="000A6611">
        <w:rPr>
          <w:rFonts w:asciiTheme="minorHAnsi" w:hAnsiTheme="minorHAnsi"/>
          <w:lang w:val="hu-HU"/>
        </w:rPr>
        <w:t xml:space="preserve">) és az egyösszegű átalány (lump sum) </w:t>
      </w:r>
      <w:r w:rsidR="00E22630" w:rsidRPr="000A6611">
        <w:rPr>
          <w:rFonts w:asciiTheme="minorHAnsi" w:hAnsiTheme="minorHAnsi"/>
          <w:lang w:val="hu-HU"/>
        </w:rPr>
        <w:t>érvényesül</w:t>
      </w:r>
      <w:r w:rsidR="00057872" w:rsidRPr="000A6611">
        <w:rPr>
          <w:rFonts w:asciiTheme="minorHAnsi" w:hAnsiTheme="minorHAnsi"/>
          <w:lang w:val="hu-HU"/>
        </w:rPr>
        <w:t>.</w:t>
      </w:r>
    </w:p>
    <w:p w14:paraId="346C2463" w14:textId="77777777" w:rsidR="00AD1C38" w:rsidRPr="000A6611" w:rsidRDefault="00AD1C38" w:rsidP="00E87292">
      <w:pPr>
        <w:rPr>
          <w:rFonts w:asciiTheme="minorHAnsi" w:hAnsiTheme="minorHAnsi"/>
          <w:lang w:val="hu-HU"/>
        </w:rPr>
      </w:pPr>
    </w:p>
    <w:p w14:paraId="1F77B997" w14:textId="41C1BE31" w:rsidR="000511F1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0511F1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0511F1" w:rsidRPr="000A6611">
        <w:rPr>
          <w:rFonts w:asciiTheme="minorHAnsi" w:hAnsiTheme="minorHAnsi"/>
          <w:lang w:val="hu-HU"/>
        </w:rPr>
        <w:t xml:space="preserve"> garantálja, hogy jogosult a projektben résztvevő pa</w:t>
      </w:r>
      <w:r w:rsidR="00EE2A62" w:rsidRPr="000A6611">
        <w:rPr>
          <w:rFonts w:asciiTheme="minorHAnsi" w:hAnsiTheme="minorHAnsi"/>
          <w:lang w:val="hu-HU"/>
        </w:rPr>
        <w:t>rtnerek képvisel</w:t>
      </w:r>
      <w:r w:rsidR="000511F1" w:rsidRPr="000A6611">
        <w:rPr>
          <w:rFonts w:asciiTheme="minorHAnsi" w:hAnsiTheme="minorHAnsi"/>
          <w:lang w:val="hu-HU"/>
        </w:rPr>
        <w:t>etére</w:t>
      </w:r>
      <w:r w:rsidR="00EE2A62" w:rsidRPr="000A6611">
        <w:rPr>
          <w:rFonts w:asciiTheme="minorHAnsi" w:hAnsiTheme="minorHAnsi"/>
          <w:lang w:val="hu-HU"/>
        </w:rPr>
        <w:t xml:space="preserve"> és hogy az 1299/2013 számú EU rendelet 13. </w:t>
      </w:r>
      <w:r w:rsidR="0093071C" w:rsidRPr="000A6611">
        <w:rPr>
          <w:rFonts w:asciiTheme="minorHAnsi" w:hAnsiTheme="minorHAnsi"/>
          <w:lang w:val="hu-HU"/>
        </w:rPr>
        <w:t>c</w:t>
      </w:r>
      <w:r w:rsidR="00057872" w:rsidRPr="000A6611">
        <w:rPr>
          <w:rFonts w:asciiTheme="minorHAnsi" w:hAnsiTheme="minorHAnsi"/>
          <w:lang w:val="hu-HU"/>
        </w:rPr>
        <w:t>ikk</w:t>
      </w:r>
      <w:r w:rsidR="00EE2A62" w:rsidRPr="000A6611">
        <w:rPr>
          <w:rFonts w:asciiTheme="minorHAnsi" w:hAnsiTheme="minorHAnsi"/>
          <w:lang w:val="hu-HU"/>
        </w:rPr>
        <w:t xml:space="preserve"> (2) bekezdésében leírtaknak megfelelően együttműködési megállapodást kötött</w:t>
      </w:r>
      <w:r w:rsidR="00057872" w:rsidRPr="000A6611">
        <w:rPr>
          <w:rFonts w:asciiTheme="minorHAnsi" w:hAnsiTheme="minorHAnsi"/>
          <w:lang w:val="hu-HU"/>
        </w:rPr>
        <w:t xml:space="preserve"> velük</w:t>
      </w:r>
      <w:r w:rsidR="00EE2A62" w:rsidRPr="000A6611">
        <w:rPr>
          <w:rFonts w:asciiTheme="minorHAnsi" w:hAnsiTheme="minorHAnsi"/>
          <w:lang w:val="hu-HU"/>
        </w:rPr>
        <w:t xml:space="preserve">, amely </w:t>
      </w:r>
      <w:r w:rsidR="0093071C" w:rsidRPr="000A6611">
        <w:rPr>
          <w:rFonts w:asciiTheme="minorHAnsi" w:hAnsiTheme="minorHAnsi"/>
          <w:lang w:val="hu-HU"/>
        </w:rPr>
        <w:t>tartalm</w:t>
      </w:r>
      <w:r w:rsidR="00057872" w:rsidRPr="000A6611">
        <w:rPr>
          <w:rFonts w:asciiTheme="minorHAnsi" w:hAnsiTheme="minorHAnsi"/>
          <w:lang w:val="hu-HU"/>
        </w:rPr>
        <w:t>a</w:t>
      </w:r>
      <w:r w:rsidR="0093071C" w:rsidRPr="000A6611">
        <w:rPr>
          <w:rFonts w:asciiTheme="minorHAnsi" w:hAnsiTheme="minorHAnsi"/>
          <w:lang w:val="hu-HU"/>
        </w:rPr>
        <w:t xml:space="preserve"> </w:t>
      </w:r>
      <w:r w:rsidR="00057872" w:rsidRPr="000A6611">
        <w:rPr>
          <w:rFonts w:asciiTheme="minorHAnsi" w:hAnsiTheme="minorHAnsi"/>
          <w:lang w:val="hu-HU"/>
        </w:rPr>
        <w:t xml:space="preserve">kiterjed </w:t>
      </w:r>
      <w:r w:rsidR="00EE2A62" w:rsidRPr="000A6611">
        <w:rPr>
          <w:rFonts w:asciiTheme="minorHAnsi" w:hAnsiTheme="minorHAnsi"/>
          <w:lang w:val="hu-HU"/>
        </w:rPr>
        <w:t>leg</w:t>
      </w:r>
      <w:r w:rsidR="0093071C" w:rsidRPr="000A6611">
        <w:rPr>
          <w:rFonts w:asciiTheme="minorHAnsi" w:hAnsiTheme="minorHAnsi"/>
          <w:lang w:val="hu-HU"/>
        </w:rPr>
        <w:t>a</w:t>
      </w:r>
      <w:r w:rsidR="00EE2A62" w:rsidRPr="000A6611">
        <w:rPr>
          <w:rFonts w:asciiTheme="minorHAnsi" w:hAnsiTheme="minorHAnsi"/>
          <w:lang w:val="hu-HU"/>
        </w:rPr>
        <w:t>lább azon</w:t>
      </w:r>
      <w:r w:rsidR="0093071C" w:rsidRPr="000A6611">
        <w:rPr>
          <w:rFonts w:asciiTheme="minorHAnsi" w:hAnsiTheme="minorHAnsi"/>
          <w:lang w:val="hu-HU"/>
        </w:rPr>
        <w:t xml:space="preserve"> szabályok</w:t>
      </w:r>
      <w:r w:rsidR="00057872" w:rsidRPr="000A6611">
        <w:rPr>
          <w:rFonts w:asciiTheme="minorHAnsi" w:hAnsiTheme="minorHAnsi"/>
          <w:lang w:val="hu-HU"/>
        </w:rPr>
        <w:t>ra</w:t>
      </w:r>
      <w:r w:rsidR="0093071C" w:rsidRPr="000A6611">
        <w:rPr>
          <w:rFonts w:asciiTheme="minorHAnsi" w:hAnsiTheme="minorHAnsi"/>
          <w:lang w:val="hu-HU"/>
        </w:rPr>
        <w:t>, amely</w:t>
      </w:r>
      <w:r w:rsidR="00057872" w:rsidRPr="000A6611">
        <w:rPr>
          <w:rFonts w:asciiTheme="minorHAnsi" w:hAnsiTheme="minorHAnsi"/>
          <w:lang w:val="hu-HU"/>
        </w:rPr>
        <w:t>ek</w:t>
      </w:r>
      <w:r w:rsidR="0093071C" w:rsidRPr="000A6611">
        <w:rPr>
          <w:rFonts w:asciiTheme="minorHAnsi" w:hAnsiTheme="minorHAnsi"/>
          <w:lang w:val="hu-HU"/>
        </w:rPr>
        <w:t xml:space="preserve"> a </w:t>
      </w:r>
      <w:r w:rsidR="00057872" w:rsidRPr="000A6611">
        <w:rPr>
          <w:rFonts w:asciiTheme="minorHAnsi" w:hAnsiTheme="minorHAnsi"/>
          <w:lang w:val="hu-HU"/>
        </w:rPr>
        <w:t>P</w:t>
      </w:r>
      <w:r w:rsidR="0093071C" w:rsidRPr="000A6611">
        <w:rPr>
          <w:rFonts w:asciiTheme="minorHAnsi" w:hAnsiTheme="minorHAnsi"/>
          <w:lang w:val="hu-HU"/>
        </w:rPr>
        <w:t xml:space="preserve">rogram által rendelkezésre bocsátott együttműködési megállapodási mintában szerepelnek. </w:t>
      </w:r>
      <w:r w:rsidR="00057872" w:rsidRPr="000A6611">
        <w:rPr>
          <w:rFonts w:asciiTheme="minorHAnsi" w:hAnsiTheme="minorHAnsi"/>
          <w:lang w:val="hu-HU"/>
        </w:rPr>
        <w:t>A feladatok felosztását</w:t>
      </w:r>
      <w:r w:rsidR="00D51A31" w:rsidRPr="000A6611">
        <w:rPr>
          <w:rFonts w:asciiTheme="minorHAnsi" w:hAnsiTheme="minorHAnsi"/>
          <w:lang w:val="hu-HU"/>
        </w:rPr>
        <w:t xml:space="preserve">, a </w:t>
      </w:r>
      <w:r w:rsidR="007659F7" w:rsidRPr="000A6611">
        <w:rPr>
          <w:rFonts w:asciiTheme="minorHAnsi" w:hAnsiTheme="minorHAnsi"/>
          <w:lang w:val="hu-HU"/>
        </w:rPr>
        <w:t>VP</w:t>
      </w:r>
      <w:r w:rsidR="00E22630" w:rsidRPr="000A6611">
        <w:rPr>
          <w:rFonts w:asciiTheme="minorHAnsi" w:hAnsiTheme="minorHAnsi"/>
          <w:lang w:val="hu-HU"/>
        </w:rPr>
        <w:t xml:space="preserve">-re és a </w:t>
      </w:r>
      <w:proofErr w:type="spellStart"/>
      <w:r w:rsidR="00E22630" w:rsidRPr="000A6611">
        <w:rPr>
          <w:rFonts w:asciiTheme="minorHAnsi" w:hAnsiTheme="minorHAnsi"/>
          <w:lang w:val="hu-HU"/>
        </w:rPr>
        <w:t>PP-</w:t>
      </w:r>
      <w:r w:rsidR="00D51A31" w:rsidRPr="000A6611">
        <w:rPr>
          <w:rFonts w:asciiTheme="minorHAnsi" w:hAnsiTheme="minorHAnsi"/>
          <w:lang w:val="hu-HU"/>
        </w:rPr>
        <w:t>kre</w:t>
      </w:r>
      <w:proofErr w:type="spellEnd"/>
      <w:r w:rsidR="00D51A31" w:rsidRPr="000A6611">
        <w:rPr>
          <w:rFonts w:asciiTheme="minorHAnsi" w:hAnsiTheme="minorHAnsi"/>
          <w:lang w:val="hu-HU"/>
        </w:rPr>
        <w:t xml:space="preserve"> vonatkozó kölcsönös kötelezettségeket és felelősségi köröket az együttműködési megállapodás </w:t>
      </w:r>
      <w:r w:rsidR="00E22630" w:rsidRPr="000A6611">
        <w:rPr>
          <w:rFonts w:asciiTheme="minorHAnsi" w:hAnsiTheme="minorHAnsi"/>
          <w:lang w:val="hu-HU"/>
        </w:rPr>
        <w:t>rögzíti</w:t>
      </w:r>
      <w:r w:rsidR="00D51A31" w:rsidRPr="000A6611">
        <w:rPr>
          <w:rFonts w:asciiTheme="minorHAnsi" w:hAnsiTheme="minorHAnsi"/>
          <w:lang w:val="hu-HU"/>
        </w:rPr>
        <w:t>.</w:t>
      </w:r>
    </w:p>
    <w:p w14:paraId="44CCDF90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12527146" w14:textId="5CF1A294" w:rsidR="004878DC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4878DC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4878DC" w:rsidRPr="000A6611">
        <w:rPr>
          <w:rFonts w:asciiTheme="minorHAnsi" w:hAnsiTheme="minorHAnsi"/>
          <w:lang w:val="hu-HU"/>
        </w:rPr>
        <w:t xml:space="preserve"> garantálja, hogy az együttműködési megállapodás</w:t>
      </w:r>
      <w:r w:rsidR="00C5477A" w:rsidRPr="000A6611">
        <w:rPr>
          <w:rFonts w:asciiTheme="minorHAnsi" w:hAnsiTheme="minorHAnsi"/>
          <w:lang w:val="hu-HU"/>
        </w:rPr>
        <w:t xml:space="preserve"> teljes egésze, a pályázati</w:t>
      </w:r>
      <w:r w:rsidR="000511F1" w:rsidRPr="000A6611">
        <w:rPr>
          <w:rFonts w:asciiTheme="minorHAnsi" w:hAnsiTheme="minorHAnsi"/>
          <w:lang w:val="hu-HU"/>
        </w:rPr>
        <w:t xml:space="preserve"> dokumentumoknak megfelelően,</w:t>
      </w:r>
      <w:r w:rsidR="004878DC" w:rsidRPr="000A6611">
        <w:rPr>
          <w:rFonts w:asciiTheme="minorHAnsi" w:hAnsiTheme="minorHAnsi"/>
          <w:lang w:val="hu-HU"/>
        </w:rPr>
        <w:t xml:space="preserve"> világosan</w:t>
      </w:r>
      <w:r w:rsidR="000511F1" w:rsidRPr="000A6611">
        <w:rPr>
          <w:rFonts w:asciiTheme="minorHAnsi" w:hAnsiTheme="minorHAnsi"/>
          <w:lang w:val="hu-HU"/>
        </w:rPr>
        <w:t xml:space="preserve"> rendelkezik a</w:t>
      </w:r>
      <w:r w:rsidR="00C5477A" w:rsidRPr="000A6611">
        <w:rPr>
          <w:rFonts w:asciiTheme="minorHAnsi" w:hAnsiTheme="minorHAnsi"/>
          <w:lang w:val="hu-HU"/>
        </w:rPr>
        <w:t xml:space="preserve"> partnerek </w:t>
      </w:r>
      <w:r w:rsidR="0032256D" w:rsidRPr="000A6611">
        <w:rPr>
          <w:rFonts w:asciiTheme="minorHAnsi" w:hAnsiTheme="minorHAnsi"/>
          <w:lang w:val="hu-HU"/>
        </w:rPr>
        <w:t>közötti feladatmegosztásról</w:t>
      </w:r>
      <w:r w:rsidR="000511F1" w:rsidRPr="000A6611">
        <w:rPr>
          <w:rFonts w:asciiTheme="minorHAnsi" w:hAnsiTheme="minorHAnsi"/>
          <w:lang w:val="hu-HU"/>
        </w:rPr>
        <w:t>,</w:t>
      </w:r>
      <w:r w:rsidR="0032256D" w:rsidRPr="000A6611">
        <w:rPr>
          <w:rFonts w:asciiTheme="minorHAnsi" w:hAnsiTheme="minorHAnsi"/>
          <w:lang w:val="hu-HU"/>
        </w:rPr>
        <w:t xml:space="preserve"> valamint rögzíti minden egyes Projektp</w:t>
      </w:r>
      <w:r w:rsidR="000511F1" w:rsidRPr="000A6611">
        <w:rPr>
          <w:rFonts w:asciiTheme="minorHAnsi" w:hAnsiTheme="minorHAnsi"/>
          <w:lang w:val="hu-HU"/>
        </w:rPr>
        <w:t>artner felel</w:t>
      </w:r>
      <w:r w:rsidR="0032256D" w:rsidRPr="000A6611">
        <w:rPr>
          <w:rFonts w:asciiTheme="minorHAnsi" w:hAnsiTheme="minorHAnsi"/>
          <w:lang w:val="hu-HU"/>
        </w:rPr>
        <w:t>ősség</w:t>
      </w:r>
      <w:r w:rsidR="00E22630" w:rsidRPr="000A6611">
        <w:rPr>
          <w:rFonts w:asciiTheme="minorHAnsi" w:hAnsiTheme="minorHAnsi"/>
          <w:lang w:val="hu-HU"/>
        </w:rPr>
        <w:t>é</w:t>
      </w:r>
      <w:r w:rsidR="0032256D" w:rsidRPr="000A6611">
        <w:rPr>
          <w:rFonts w:asciiTheme="minorHAnsi" w:hAnsiTheme="minorHAnsi"/>
          <w:lang w:val="hu-HU"/>
        </w:rPr>
        <w:t>t</w:t>
      </w:r>
      <w:r w:rsidR="000511F1" w:rsidRPr="000A6611">
        <w:rPr>
          <w:rFonts w:asciiTheme="minorHAnsi" w:hAnsiTheme="minorHAnsi"/>
          <w:lang w:val="hu-HU"/>
        </w:rPr>
        <w:t xml:space="preserve"> a bejelentett költségekkel kapcsolatos bármilyen szabálytalansággal vagy hibával kapcsolatban.</w:t>
      </w:r>
    </w:p>
    <w:p w14:paraId="52860FEF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4FD2D542" w14:textId="3CF6DE9C" w:rsidR="00C977E3" w:rsidRPr="000A6611" w:rsidRDefault="00E87292" w:rsidP="00C977E3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C977E3" w:rsidRPr="000A6611">
        <w:rPr>
          <w:rFonts w:asciiTheme="minorHAnsi" w:hAnsiTheme="minorHAnsi"/>
          <w:lang w:val="hu-HU"/>
        </w:rPr>
        <w:t>Az együt</w:t>
      </w:r>
      <w:r w:rsidR="0032256D" w:rsidRPr="000A6611">
        <w:rPr>
          <w:rFonts w:asciiTheme="minorHAnsi" w:hAnsiTheme="minorHAnsi"/>
          <w:lang w:val="hu-HU"/>
        </w:rPr>
        <w:t>tműködési megállapodás aláírásának</w:t>
      </w:r>
      <w:r w:rsidR="00065BBE" w:rsidRPr="000A6611">
        <w:rPr>
          <w:rFonts w:asciiTheme="minorHAnsi" w:hAnsiTheme="minorHAnsi"/>
          <w:lang w:val="hu-HU"/>
        </w:rPr>
        <w:t xml:space="preserve"> –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065BBE" w:rsidRPr="000A6611">
        <w:rPr>
          <w:rFonts w:asciiTheme="minorHAnsi" w:hAnsiTheme="minorHAnsi"/>
          <w:lang w:val="hu-HU"/>
        </w:rPr>
        <w:t xml:space="preserve">ben leírtak szerint – a </w:t>
      </w:r>
      <w:r w:rsidR="00C977E3" w:rsidRPr="000A6611">
        <w:rPr>
          <w:rFonts w:asciiTheme="minorHAnsi" w:hAnsiTheme="minorHAnsi"/>
          <w:lang w:val="hu-HU"/>
        </w:rPr>
        <w:t>támogatási szerződés hatályba</w:t>
      </w:r>
      <w:r w:rsidR="00E22630" w:rsidRPr="000A6611">
        <w:rPr>
          <w:rFonts w:asciiTheme="minorHAnsi" w:hAnsiTheme="minorHAnsi"/>
          <w:lang w:val="hu-HU"/>
        </w:rPr>
        <w:t xml:space="preserve"> </w:t>
      </w:r>
      <w:r w:rsidR="00C977E3" w:rsidRPr="000A6611">
        <w:rPr>
          <w:rFonts w:asciiTheme="minorHAnsi" w:hAnsiTheme="minorHAnsi"/>
          <w:lang w:val="hu-HU"/>
        </w:rPr>
        <w:t xml:space="preserve">lépésétől számított </w:t>
      </w:r>
      <w:r w:rsidR="00065BBE" w:rsidRPr="000A6611">
        <w:rPr>
          <w:rFonts w:asciiTheme="minorHAnsi" w:hAnsiTheme="minorHAnsi"/>
          <w:lang w:val="hu-HU"/>
        </w:rPr>
        <w:t xml:space="preserve">legfeljebb </w:t>
      </w:r>
      <w:r w:rsidR="00C977E3" w:rsidRPr="000A6611">
        <w:rPr>
          <w:rFonts w:asciiTheme="minorHAnsi" w:hAnsiTheme="minorHAnsi"/>
          <w:lang w:val="hu-HU"/>
        </w:rPr>
        <w:t xml:space="preserve">három hónapon belül </w:t>
      </w:r>
      <w:r w:rsidR="0032256D" w:rsidRPr="000A6611">
        <w:rPr>
          <w:rFonts w:asciiTheme="minorHAnsi" w:hAnsiTheme="minorHAnsi"/>
          <w:lang w:val="hu-HU"/>
        </w:rPr>
        <w:t>kell megtörténnie</w:t>
      </w:r>
      <w:r w:rsidR="00C977E3" w:rsidRPr="000A6611">
        <w:rPr>
          <w:rFonts w:asciiTheme="minorHAnsi" w:hAnsiTheme="minorHAnsi"/>
          <w:lang w:val="hu-HU"/>
        </w:rPr>
        <w:t xml:space="preserve">. Az IH fenntartja a jogot, hogy ellenőrizze </w:t>
      </w:r>
      <w:r w:rsidR="00065BBE" w:rsidRPr="000A6611">
        <w:rPr>
          <w:rFonts w:asciiTheme="minorHAnsi" w:hAnsiTheme="minorHAnsi"/>
          <w:lang w:val="hu-HU"/>
        </w:rPr>
        <w:t>az együttműködési megállapodás</w:t>
      </w:r>
      <w:r w:rsidR="0032256D" w:rsidRPr="000A6611">
        <w:rPr>
          <w:rFonts w:asciiTheme="minorHAnsi" w:hAnsiTheme="minorHAnsi"/>
          <w:lang w:val="hu-HU"/>
        </w:rPr>
        <w:t>t abban a tekintetben,</w:t>
      </w:r>
      <w:r w:rsidR="00140B35" w:rsidRPr="000A6611">
        <w:rPr>
          <w:rFonts w:asciiTheme="minorHAnsi" w:hAnsiTheme="minorHAnsi"/>
          <w:lang w:val="hu-HU"/>
        </w:rPr>
        <w:t xml:space="preserve"> hogy </w:t>
      </w:r>
      <w:r w:rsidR="0032256D" w:rsidRPr="000A6611">
        <w:rPr>
          <w:rFonts w:asciiTheme="minorHAnsi" w:hAnsiTheme="minorHAnsi"/>
          <w:lang w:val="hu-HU"/>
        </w:rPr>
        <w:t xml:space="preserve">ténylegesen </w:t>
      </w:r>
      <w:r w:rsidR="00140B35" w:rsidRPr="000A6611">
        <w:rPr>
          <w:rFonts w:asciiTheme="minorHAnsi" w:hAnsiTheme="minorHAnsi"/>
          <w:lang w:val="hu-HU"/>
        </w:rPr>
        <w:t xml:space="preserve">aláírásra került-e és hogy az </w:t>
      </w:r>
      <w:r w:rsidR="00C977E3" w:rsidRPr="000A6611">
        <w:rPr>
          <w:rFonts w:asciiTheme="minorHAnsi" w:hAnsiTheme="minorHAnsi"/>
          <w:lang w:val="hu-HU"/>
        </w:rPr>
        <w:t xml:space="preserve">megfelel-e </w:t>
      </w:r>
      <w:r w:rsidR="0032256D" w:rsidRPr="000A6611">
        <w:rPr>
          <w:rFonts w:asciiTheme="minorHAnsi" w:hAnsiTheme="minorHAnsi"/>
          <w:lang w:val="hu-HU"/>
        </w:rPr>
        <w:t xml:space="preserve">a </w:t>
      </w:r>
      <w:r w:rsidR="00140B35" w:rsidRPr="000A6611">
        <w:rPr>
          <w:rFonts w:asciiTheme="minorHAnsi" w:hAnsiTheme="minorHAnsi"/>
          <w:lang w:val="hu-HU"/>
        </w:rPr>
        <w:t xml:space="preserve">10. § (2) bekezdésében említett </w:t>
      </w:r>
      <w:r w:rsidR="00C977E3" w:rsidRPr="000A6611">
        <w:rPr>
          <w:rFonts w:asciiTheme="minorHAnsi" w:hAnsiTheme="minorHAnsi"/>
          <w:lang w:val="hu-HU"/>
        </w:rPr>
        <w:t>minimumkövetelményeknek.</w:t>
      </w:r>
    </w:p>
    <w:p w14:paraId="4133A8C2" w14:textId="77777777" w:rsidR="00C977E3" w:rsidRPr="000A6611" w:rsidRDefault="00C977E3" w:rsidP="00E87292">
      <w:pPr>
        <w:rPr>
          <w:rFonts w:asciiTheme="minorHAnsi" w:hAnsiTheme="minorHAnsi"/>
          <w:lang w:val="hu-HU"/>
        </w:rPr>
      </w:pPr>
    </w:p>
    <w:p w14:paraId="1F6EF645" w14:textId="7FA406BD" w:rsidR="002D41A2" w:rsidRPr="000A6611" w:rsidRDefault="00E87292" w:rsidP="002D41A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2D41A2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2D41A2" w:rsidRPr="000A6611">
        <w:rPr>
          <w:rFonts w:asciiTheme="minorHAnsi" w:hAnsiTheme="minorHAnsi"/>
          <w:lang w:val="hu-HU"/>
        </w:rPr>
        <w:t xml:space="preserve"> garantálja, hogy a jelen szerződés 1§</w:t>
      </w:r>
      <w:proofErr w:type="spellStart"/>
      <w:r w:rsidR="002D41A2" w:rsidRPr="000A6611">
        <w:rPr>
          <w:rFonts w:asciiTheme="minorHAnsi" w:hAnsiTheme="minorHAnsi"/>
          <w:lang w:val="hu-HU"/>
        </w:rPr>
        <w:t>-</w:t>
      </w:r>
      <w:r w:rsidR="000A6611" w:rsidRPr="000A6611">
        <w:rPr>
          <w:rFonts w:asciiTheme="minorHAnsi" w:hAnsiTheme="minorHAnsi"/>
          <w:lang w:val="hu-HU"/>
        </w:rPr>
        <w:t>ban</w:t>
      </w:r>
      <w:proofErr w:type="spellEnd"/>
      <w:r w:rsidR="002D41A2" w:rsidRPr="000A6611">
        <w:rPr>
          <w:rFonts w:asciiTheme="minorHAnsi" w:hAnsiTheme="minorHAnsi"/>
          <w:lang w:val="hu-HU"/>
        </w:rPr>
        <w:t xml:space="preserve"> lefektetett jogi keretek</w:t>
      </w:r>
      <w:r w:rsidR="008C67D6" w:rsidRPr="000A6611">
        <w:rPr>
          <w:rFonts w:asciiTheme="minorHAnsi" w:hAnsiTheme="minorHAnsi"/>
          <w:lang w:val="hu-HU"/>
        </w:rPr>
        <w:t>et</w:t>
      </w:r>
      <w:r w:rsidR="002D41A2" w:rsidRPr="000A6611">
        <w:rPr>
          <w:rFonts w:asciiTheme="minorHAnsi" w:hAnsiTheme="minorHAnsi"/>
          <w:lang w:val="hu-HU"/>
        </w:rPr>
        <w:t>, csakúgy mint a</w:t>
      </w:r>
      <w:r w:rsidR="0032256D" w:rsidRPr="000A6611">
        <w:rPr>
          <w:rFonts w:asciiTheme="minorHAnsi" w:hAnsiTheme="minorHAnsi"/>
          <w:lang w:val="hu-HU"/>
        </w:rPr>
        <w:t xml:space="preserve"> rá, valamint a Projektp</w:t>
      </w:r>
      <w:r w:rsidR="00887C13" w:rsidRPr="000A6611">
        <w:rPr>
          <w:rFonts w:asciiTheme="minorHAnsi" w:hAnsiTheme="minorHAnsi"/>
          <w:lang w:val="hu-HU"/>
        </w:rPr>
        <w:t>artnerek</w:t>
      </w:r>
      <w:r w:rsidR="00647015" w:rsidRPr="000A6611">
        <w:rPr>
          <w:rFonts w:asciiTheme="minorHAnsi" w:hAnsiTheme="minorHAnsi"/>
          <w:lang w:val="hu-HU"/>
        </w:rPr>
        <w:t>re, továbbá tevékenységeikre</w:t>
      </w:r>
      <w:r w:rsidR="00887C13" w:rsidRPr="000A6611">
        <w:rPr>
          <w:rFonts w:asciiTheme="minorHAnsi" w:hAnsiTheme="minorHAnsi"/>
          <w:lang w:val="hu-HU"/>
        </w:rPr>
        <w:t xml:space="preserve"> vonatkozó</w:t>
      </w:r>
      <w:r w:rsidR="002D41A2" w:rsidRPr="000A6611">
        <w:rPr>
          <w:rFonts w:asciiTheme="minorHAnsi" w:hAnsiTheme="minorHAnsi"/>
          <w:lang w:val="hu-HU"/>
        </w:rPr>
        <w:t xml:space="preserve"> jogszabályi és egyéb követelmények</w:t>
      </w:r>
      <w:r w:rsidR="008C67D6" w:rsidRPr="000A6611">
        <w:rPr>
          <w:rFonts w:asciiTheme="minorHAnsi" w:hAnsiTheme="minorHAnsi"/>
          <w:lang w:val="hu-HU"/>
        </w:rPr>
        <w:t>et betartja</w:t>
      </w:r>
      <w:r w:rsidR="00647015" w:rsidRPr="000A6611">
        <w:rPr>
          <w:rFonts w:asciiTheme="minorHAnsi" w:hAnsiTheme="minorHAnsi"/>
          <w:lang w:val="hu-HU"/>
        </w:rPr>
        <w:t>. Garantálja továbbá</w:t>
      </w:r>
      <w:r w:rsidR="008C67D6" w:rsidRPr="000A6611">
        <w:rPr>
          <w:rFonts w:asciiTheme="minorHAnsi" w:hAnsiTheme="minorHAnsi"/>
          <w:lang w:val="hu-HU"/>
        </w:rPr>
        <w:t>, hogy beszerzett</w:t>
      </w:r>
      <w:r w:rsidR="00647015" w:rsidRPr="000A6611">
        <w:rPr>
          <w:rFonts w:asciiTheme="minorHAnsi" w:hAnsiTheme="minorHAnsi"/>
          <w:lang w:val="hu-HU"/>
        </w:rPr>
        <w:t xml:space="preserve"> minden szükséges </w:t>
      </w:r>
      <w:r w:rsidR="00E22630" w:rsidRPr="000A6611">
        <w:rPr>
          <w:rFonts w:asciiTheme="minorHAnsi" w:hAnsiTheme="minorHAnsi"/>
          <w:lang w:val="hu-HU"/>
        </w:rPr>
        <w:t>engedélyt</w:t>
      </w:r>
      <w:r w:rsidR="002D41A2" w:rsidRPr="000A6611">
        <w:rPr>
          <w:rFonts w:asciiTheme="minorHAnsi" w:hAnsiTheme="minorHAnsi"/>
          <w:lang w:val="hu-HU"/>
        </w:rPr>
        <w:t xml:space="preserve"> (pl. </w:t>
      </w:r>
      <w:r w:rsidR="008C67D6" w:rsidRPr="000A6611">
        <w:rPr>
          <w:rFonts w:asciiTheme="minorHAnsi" w:hAnsiTheme="minorHAnsi"/>
          <w:lang w:val="hu-HU"/>
        </w:rPr>
        <w:t xml:space="preserve">építési </w:t>
      </w:r>
      <w:r w:rsidR="002D41A2" w:rsidRPr="000A6611">
        <w:rPr>
          <w:rFonts w:asciiTheme="minorHAnsi" w:hAnsiTheme="minorHAnsi"/>
          <w:lang w:val="hu-HU"/>
        </w:rPr>
        <w:t>engedélyek, környezeti hatásvizsgálatok). A</w:t>
      </w:r>
      <w:r w:rsidR="008C67D6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2D41A2" w:rsidRPr="000A6611">
        <w:rPr>
          <w:rFonts w:asciiTheme="minorHAnsi" w:hAnsiTheme="minorHAnsi"/>
          <w:lang w:val="hu-HU"/>
        </w:rPr>
        <w:t xml:space="preserve"> köteles a szerződés 1. §</w:t>
      </w:r>
      <w:proofErr w:type="spellStart"/>
      <w:r w:rsidR="002D41A2" w:rsidRPr="000A6611">
        <w:rPr>
          <w:rFonts w:asciiTheme="minorHAnsi" w:hAnsiTheme="minorHAnsi"/>
          <w:lang w:val="hu-HU"/>
        </w:rPr>
        <w:t>-át</w:t>
      </w:r>
      <w:proofErr w:type="spellEnd"/>
      <w:r w:rsidR="002D41A2" w:rsidRPr="000A6611">
        <w:rPr>
          <w:rFonts w:asciiTheme="minorHAnsi" w:hAnsiTheme="minorHAnsi"/>
          <w:lang w:val="hu-HU"/>
        </w:rPr>
        <w:t xml:space="preserve"> teljes egészében átadni a </w:t>
      </w:r>
      <w:r w:rsidR="0032256D" w:rsidRPr="000A6611">
        <w:rPr>
          <w:rFonts w:asciiTheme="minorHAnsi" w:hAnsiTheme="minorHAnsi"/>
          <w:lang w:val="hu-HU"/>
        </w:rPr>
        <w:t>Projektp</w:t>
      </w:r>
      <w:r w:rsidR="008C67D6" w:rsidRPr="000A6611">
        <w:rPr>
          <w:rFonts w:asciiTheme="minorHAnsi" w:hAnsiTheme="minorHAnsi"/>
          <w:lang w:val="hu-HU"/>
        </w:rPr>
        <w:t>artnereknek</w:t>
      </w:r>
      <w:r w:rsidR="002D41A2" w:rsidRPr="000A6611">
        <w:rPr>
          <w:rFonts w:asciiTheme="minorHAnsi" w:hAnsiTheme="minorHAnsi"/>
          <w:lang w:val="hu-HU"/>
        </w:rPr>
        <w:t xml:space="preserve">, és </w:t>
      </w:r>
      <w:r w:rsidR="008C67D6" w:rsidRPr="000A6611">
        <w:rPr>
          <w:rFonts w:asciiTheme="minorHAnsi" w:hAnsiTheme="minorHAnsi"/>
          <w:lang w:val="hu-HU"/>
        </w:rPr>
        <w:t>a jelen</w:t>
      </w:r>
      <w:r w:rsidR="002D41A2" w:rsidRPr="000A6611">
        <w:rPr>
          <w:rFonts w:asciiTheme="minorHAnsi" w:hAnsiTheme="minorHAnsi"/>
          <w:lang w:val="hu-HU"/>
        </w:rPr>
        <w:t xml:space="preserve"> dokumentumban meghatározott valamennyi kötelezettséget belefoglalni a partnerségi megállapodásba.</w:t>
      </w:r>
    </w:p>
    <w:p w14:paraId="4ED61055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619BC330" w14:textId="5CCB0F8B" w:rsidR="00C62BBC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6. </w:t>
      </w:r>
      <w:r w:rsidR="00B0237F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8735E8" w:rsidRPr="000A6611">
        <w:rPr>
          <w:rFonts w:asciiTheme="minorHAnsi" w:hAnsiTheme="minorHAnsi"/>
          <w:lang w:val="hu-HU"/>
        </w:rPr>
        <w:t xml:space="preserve"> a Projektp</w:t>
      </w:r>
      <w:r w:rsidR="00B0237F" w:rsidRPr="000A6611">
        <w:rPr>
          <w:rFonts w:asciiTheme="minorHAnsi" w:hAnsiTheme="minorHAnsi"/>
          <w:lang w:val="hu-HU"/>
        </w:rPr>
        <w:t>ar</w:t>
      </w:r>
      <w:r w:rsidR="00401DEE" w:rsidRPr="000A6611">
        <w:rPr>
          <w:rFonts w:asciiTheme="minorHAnsi" w:hAnsiTheme="minorHAnsi"/>
          <w:lang w:val="hu-HU"/>
        </w:rPr>
        <w:t xml:space="preserve">tnerek rendelkezésére bocsát minden információt és dokumentumot, amely a projekt hatékony és jogilag </w:t>
      </w:r>
      <w:r w:rsidR="008735E8" w:rsidRPr="000A6611">
        <w:rPr>
          <w:rFonts w:asciiTheme="minorHAnsi" w:hAnsiTheme="minorHAnsi"/>
          <w:lang w:val="hu-HU"/>
        </w:rPr>
        <w:t>szakszerű</w:t>
      </w:r>
      <w:r w:rsidR="00401DEE" w:rsidRPr="000A6611">
        <w:rPr>
          <w:rFonts w:asciiTheme="minorHAnsi" w:hAnsiTheme="minorHAnsi"/>
          <w:lang w:val="hu-HU"/>
        </w:rPr>
        <w:t xml:space="preserve"> végrehajtásához szükséges</w:t>
      </w:r>
      <w:r w:rsidR="002D41A2" w:rsidRPr="000A6611">
        <w:rPr>
          <w:rFonts w:asciiTheme="minorHAnsi" w:hAnsiTheme="minorHAnsi"/>
          <w:lang w:val="hu-HU"/>
        </w:rPr>
        <w:t>, ideértve a kommunikációs és tájékoztatási kötelezettségeket is.</w:t>
      </w:r>
    </w:p>
    <w:p w14:paraId="71D9FCCA" w14:textId="77777777" w:rsidR="005C45E5" w:rsidRPr="000A6611" w:rsidRDefault="005C45E5" w:rsidP="00E87292">
      <w:pPr>
        <w:rPr>
          <w:rFonts w:asciiTheme="minorHAnsi" w:hAnsiTheme="minorHAnsi"/>
          <w:lang w:val="hu-HU"/>
        </w:rPr>
      </w:pPr>
    </w:p>
    <w:p w14:paraId="0AFEF22A" w14:textId="0AB75E90" w:rsidR="00126DE0" w:rsidRPr="000A6611" w:rsidRDefault="00E87292" w:rsidP="005C45E5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7. </w:t>
      </w:r>
      <w:r w:rsidR="005C45E5" w:rsidRPr="000A6611">
        <w:rPr>
          <w:rFonts w:asciiTheme="minorHAnsi" w:hAnsiTheme="minorHAnsi"/>
          <w:lang w:val="hu-HU"/>
        </w:rPr>
        <w:t>Az 1299</w:t>
      </w:r>
      <w:r w:rsidR="008735E8" w:rsidRPr="000A6611">
        <w:rPr>
          <w:rFonts w:asciiTheme="minorHAnsi" w:hAnsiTheme="minorHAnsi"/>
          <w:lang w:val="hu-HU"/>
        </w:rPr>
        <w:t>/2013 / EU rendelet 13. cikk</w:t>
      </w:r>
      <w:r w:rsidR="005C45E5" w:rsidRPr="000A6611">
        <w:rPr>
          <w:rFonts w:asciiTheme="minorHAnsi" w:hAnsiTheme="minorHAnsi"/>
          <w:lang w:val="hu-HU"/>
        </w:rPr>
        <w:t xml:space="preserve"> (2) bekezdésével összhangban a </w:t>
      </w:r>
      <w:r w:rsidR="007659F7" w:rsidRPr="000A6611">
        <w:rPr>
          <w:rFonts w:asciiTheme="minorHAnsi" w:hAnsiTheme="minorHAnsi"/>
          <w:lang w:val="hu-HU"/>
        </w:rPr>
        <w:t>VP</w:t>
      </w:r>
      <w:r w:rsidR="005C45E5" w:rsidRPr="000A6611">
        <w:rPr>
          <w:rFonts w:asciiTheme="minorHAnsi" w:hAnsiTheme="minorHAnsi"/>
          <w:lang w:val="hu-HU"/>
        </w:rPr>
        <w:t xml:space="preserve"> teljes pénzügyi és jogi felelősséget visel a projekt</w:t>
      </w:r>
      <w:r w:rsidR="008735E8" w:rsidRPr="000A6611">
        <w:rPr>
          <w:rFonts w:asciiTheme="minorHAnsi" w:hAnsiTheme="minorHAnsi"/>
          <w:lang w:val="hu-HU"/>
        </w:rPr>
        <w:t xml:space="preserve"> egészéért, valamint a Projektpartnerekért. A </w:t>
      </w:r>
      <w:r w:rsidR="007659F7" w:rsidRPr="000A6611">
        <w:rPr>
          <w:rFonts w:asciiTheme="minorHAnsi" w:hAnsiTheme="minorHAnsi"/>
          <w:lang w:val="hu-HU"/>
        </w:rPr>
        <w:t>VP</w:t>
      </w:r>
      <w:r w:rsidR="008735E8" w:rsidRPr="000A6611">
        <w:rPr>
          <w:rFonts w:asciiTheme="minorHAnsi" w:hAnsiTheme="minorHAnsi"/>
          <w:lang w:val="hu-HU"/>
        </w:rPr>
        <w:t xml:space="preserve"> f</w:t>
      </w:r>
      <w:r w:rsidR="005C45E5" w:rsidRPr="000A6611">
        <w:rPr>
          <w:rFonts w:asciiTheme="minorHAnsi" w:hAnsiTheme="minorHAnsi"/>
          <w:lang w:val="hu-HU"/>
        </w:rPr>
        <w:t>elelősség</w:t>
      </w:r>
      <w:r w:rsidR="00126DE0" w:rsidRPr="000A6611">
        <w:rPr>
          <w:rFonts w:asciiTheme="minorHAnsi" w:hAnsiTheme="minorHAnsi"/>
          <w:lang w:val="hu-HU"/>
        </w:rPr>
        <w:t xml:space="preserve">re vonható </w:t>
      </w:r>
      <w:r w:rsidR="008735E8" w:rsidRPr="000A6611">
        <w:rPr>
          <w:rFonts w:asciiTheme="minorHAnsi" w:hAnsiTheme="minorHAnsi"/>
          <w:lang w:val="hu-HU"/>
        </w:rPr>
        <w:t>abban az esetben</w:t>
      </w:r>
      <w:r w:rsidR="00126DE0" w:rsidRPr="000A6611">
        <w:rPr>
          <w:rFonts w:asciiTheme="minorHAnsi" w:hAnsiTheme="minorHAnsi"/>
          <w:lang w:val="hu-HU"/>
        </w:rPr>
        <w:t xml:space="preserve">, ha </w:t>
      </w:r>
      <w:r w:rsidR="008735E8" w:rsidRPr="000A6611">
        <w:rPr>
          <w:rFonts w:asciiTheme="minorHAnsi" w:hAnsiTheme="minorHAnsi"/>
          <w:lang w:val="hu-HU"/>
        </w:rPr>
        <w:t xml:space="preserve">a projektpartnerség </w:t>
      </w:r>
      <w:r w:rsidR="000C7AFE" w:rsidRPr="000A6611">
        <w:rPr>
          <w:rFonts w:asciiTheme="minorHAnsi" w:hAnsiTheme="minorHAnsi"/>
          <w:lang w:val="hu-HU"/>
        </w:rPr>
        <w:t xml:space="preserve">a jelen szerződésben vagy az idevágó EU-s vagy nemzeti jogszabályokban </w:t>
      </w:r>
      <w:r w:rsidR="008735E8" w:rsidRPr="000A6611">
        <w:rPr>
          <w:rFonts w:asciiTheme="minorHAnsi" w:hAnsiTheme="minorHAnsi"/>
          <w:lang w:val="hu-HU"/>
        </w:rPr>
        <w:t>rögzített</w:t>
      </w:r>
      <w:r w:rsidR="000C7AFE" w:rsidRPr="000A6611">
        <w:rPr>
          <w:rFonts w:asciiTheme="minorHAnsi" w:hAnsiTheme="minorHAnsi"/>
          <w:lang w:val="hu-HU"/>
        </w:rPr>
        <w:t xml:space="preserve"> kötelezettségeket nem teljesíti.</w:t>
      </w:r>
    </w:p>
    <w:p w14:paraId="709F1695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3ABCF22A" w14:textId="78683CFC" w:rsidR="0005621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8. </w:t>
      </w:r>
      <w:r w:rsidR="00056217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056217" w:rsidRPr="000A6611">
        <w:rPr>
          <w:rFonts w:asciiTheme="minorHAnsi" w:hAnsiTheme="minorHAnsi"/>
          <w:lang w:val="hu-HU"/>
        </w:rPr>
        <w:t xml:space="preserve"> felelős az IH f</w:t>
      </w:r>
      <w:r w:rsidR="008735E8" w:rsidRPr="000A6611">
        <w:rPr>
          <w:rFonts w:asciiTheme="minorHAnsi" w:hAnsiTheme="minorHAnsi"/>
          <w:lang w:val="hu-HU"/>
        </w:rPr>
        <w:t>elé azért, hogy minden Projektp</w:t>
      </w:r>
      <w:r w:rsidR="00056217" w:rsidRPr="000A6611">
        <w:rPr>
          <w:rFonts w:asciiTheme="minorHAnsi" w:hAnsiTheme="minorHAnsi"/>
          <w:lang w:val="hu-HU"/>
        </w:rPr>
        <w:t>artner teljesítse kötelezettség</w:t>
      </w:r>
      <w:r w:rsidR="008735E8" w:rsidRPr="000A6611">
        <w:rPr>
          <w:rFonts w:asciiTheme="minorHAnsi" w:hAnsiTheme="minorHAnsi"/>
          <w:lang w:val="hu-HU"/>
        </w:rPr>
        <w:t>ei</w:t>
      </w:r>
      <w:r w:rsidR="00056217" w:rsidRPr="000A6611">
        <w:rPr>
          <w:rFonts w:asciiTheme="minorHAnsi" w:hAnsiTheme="minorHAnsi"/>
          <w:lang w:val="hu-HU"/>
        </w:rPr>
        <w:t xml:space="preserve">t. </w:t>
      </w:r>
      <w:r w:rsidR="00AB3325" w:rsidRPr="000A6611">
        <w:rPr>
          <w:rFonts w:asciiTheme="minorHAnsi" w:hAnsiTheme="minorHAnsi"/>
          <w:lang w:val="hu-HU"/>
        </w:rPr>
        <w:t xml:space="preserve">Felelősséggel tartozik továbbá a </w:t>
      </w:r>
      <w:r w:rsidR="005C45E5" w:rsidRPr="000A6611">
        <w:rPr>
          <w:rFonts w:asciiTheme="minorHAnsi" w:hAnsiTheme="minorHAnsi"/>
          <w:lang w:val="hu-HU"/>
        </w:rPr>
        <w:t>jelen szerződés hatálya alá es</w:t>
      </w:r>
      <w:r w:rsidR="008735E8" w:rsidRPr="000A6611">
        <w:rPr>
          <w:rFonts w:asciiTheme="minorHAnsi" w:hAnsiTheme="minorHAnsi"/>
          <w:lang w:val="hu-HU"/>
        </w:rPr>
        <w:t xml:space="preserve">ő kötelezettségszegésért úgy a </w:t>
      </w:r>
      <w:proofErr w:type="spellStart"/>
      <w:r w:rsidR="008735E8" w:rsidRPr="000A6611">
        <w:rPr>
          <w:rFonts w:asciiTheme="minorHAnsi" w:hAnsiTheme="minorHAnsi"/>
          <w:lang w:val="hu-HU"/>
        </w:rPr>
        <w:t>PP-</w:t>
      </w:r>
      <w:r w:rsidR="005C45E5" w:rsidRPr="000A6611">
        <w:rPr>
          <w:rFonts w:asciiTheme="minorHAnsi" w:hAnsiTheme="minorHAnsi"/>
          <w:lang w:val="hu-HU"/>
        </w:rPr>
        <w:t>k</w:t>
      </w:r>
      <w:proofErr w:type="spellEnd"/>
      <w:r w:rsidR="008735E8" w:rsidRPr="000A6611">
        <w:rPr>
          <w:rFonts w:asciiTheme="minorHAnsi" w:hAnsiTheme="minorHAnsi"/>
          <w:lang w:val="hu-HU"/>
        </w:rPr>
        <w:t>, mint</w:t>
      </w:r>
      <w:r w:rsidR="005C45E5" w:rsidRPr="000A6611">
        <w:rPr>
          <w:rFonts w:asciiTheme="minorHAnsi" w:hAnsiTheme="minorHAnsi"/>
          <w:lang w:val="hu-HU"/>
        </w:rPr>
        <w:t xml:space="preserve"> saját maga tekintetében.</w:t>
      </w:r>
    </w:p>
    <w:p w14:paraId="09A44AAA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2CCC8EC4" w14:textId="42B93842" w:rsidR="00BA555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9. </w:t>
      </w:r>
      <w:r w:rsidR="00BA5557" w:rsidRPr="000A6611">
        <w:rPr>
          <w:rFonts w:asciiTheme="minorHAnsi" w:hAnsiTheme="minorHAnsi"/>
          <w:lang w:val="hu-HU"/>
        </w:rPr>
        <w:t>Amennyiben az IH a jelen szerződés alapján a támogatás visszafizetését</w:t>
      </w:r>
      <w:r w:rsidR="008735E8" w:rsidRPr="000A6611">
        <w:rPr>
          <w:rFonts w:asciiTheme="minorHAnsi" w:hAnsiTheme="minorHAnsi"/>
          <w:lang w:val="hu-HU"/>
        </w:rPr>
        <w:t xml:space="preserve"> írja elő</w:t>
      </w:r>
      <w:r w:rsidR="00BA5557" w:rsidRPr="000A6611">
        <w:rPr>
          <w:rFonts w:asciiTheme="minorHAnsi" w:hAnsiTheme="minorHAnsi"/>
          <w:lang w:val="hu-HU"/>
        </w:rPr>
        <w:t xml:space="preserve">, úgy a </w:t>
      </w:r>
      <w:r w:rsidR="007659F7" w:rsidRPr="000A6611">
        <w:rPr>
          <w:rFonts w:asciiTheme="minorHAnsi" w:hAnsiTheme="minorHAnsi"/>
          <w:lang w:val="hu-HU"/>
        </w:rPr>
        <w:t>VP</w:t>
      </w:r>
      <w:r w:rsidR="00BA5557" w:rsidRPr="000A6611">
        <w:rPr>
          <w:rFonts w:asciiTheme="minorHAnsi" w:hAnsiTheme="minorHAnsi"/>
          <w:lang w:val="hu-HU"/>
        </w:rPr>
        <w:t xml:space="preserve"> felel a teljes összegért az IH</w:t>
      </w:r>
      <w:r w:rsidR="00056217" w:rsidRPr="000A6611">
        <w:rPr>
          <w:rFonts w:asciiTheme="minorHAnsi" w:hAnsiTheme="minorHAnsi"/>
          <w:lang w:val="hu-HU"/>
        </w:rPr>
        <w:t xml:space="preserve"> felé. A</w:t>
      </w:r>
      <w:r w:rsidR="00BA5557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BA5557" w:rsidRPr="000A6611">
        <w:rPr>
          <w:rFonts w:asciiTheme="minorHAnsi" w:hAnsiTheme="minorHAnsi"/>
          <w:lang w:val="hu-HU"/>
        </w:rPr>
        <w:t xml:space="preserve"> jogosult arra, hogy az 1299</w:t>
      </w:r>
      <w:r w:rsidR="008735E8" w:rsidRPr="000A6611">
        <w:rPr>
          <w:rFonts w:asciiTheme="minorHAnsi" w:hAnsiTheme="minorHAnsi"/>
          <w:lang w:val="hu-HU"/>
        </w:rPr>
        <w:t>/2013 / EU rendelet 27. cikk</w:t>
      </w:r>
      <w:r w:rsidR="00BA5557" w:rsidRPr="000A6611">
        <w:rPr>
          <w:rFonts w:asciiTheme="minorHAnsi" w:hAnsiTheme="minorHAnsi"/>
          <w:lang w:val="hu-HU"/>
        </w:rPr>
        <w:t xml:space="preserve"> (2) bekezdésében meghatározottak szerint visszafizetést kérjen </w:t>
      </w:r>
      <w:r w:rsidR="008735E8" w:rsidRPr="000A6611">
        <w:rPr>
          <w:rFonts w:asciiTheme="minorHAnsi" w:hAnsiTheme="minorHAnsi"/>
          <w:lang w:val="hu-HU"/>
        </w:rPr>
        <w:t>a Projektp</w:t>
      </w:r>
      <w:r w:rsidR="00056217" w:rsidRPr="000A6611">
        <w:rPr>
          <w:rFonts w:asciiTheme="minorHAnsi" w:hAnsiTheme="minorHAnsi"/>
          <w:lang w:val="hu-HU"/>
        </w:rPr>
        <w:t>artnerektől</w:t>
      </w:r>
      <w:r w:rsidR="00BA5557" w:rsidRPr="000A6611">
        <w:rPr>
          <w:rFonts w:asciiTheme="minorHAnsi" w:hAnsiTheme="minorHAnsi"/>
          <w:lang w:val="hu-HU"/>
        </w:rPr>
        <w:t>.</w:t>
      </w:r>
    </w:p>
    <w:p w14:paraId="4473A088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2B3E20F7" w14:textId="51E0C741" w:rsidR="006362E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10. </w:t>
      </w:r>
      <w:r w:rsidR="006362E6" w:rsidRPr="000A6611">
        <w:rPr>
          <w:rFonts w:asciiTheme="minorHAnsi" w:hAnsiTheme="minorHAnsi"/>
          <w:lang w:val="hu-HU"/>
        </w:rPr>
        <w:t xml:space="preserve">Az IH semmilyen körülmények között vagy semmilyen okból nem tehető felelőssé a </w:t>
      </w:r>
      <w:r w:rsidR="007659F7" w:rsidRPr="000A6611">
        <w:rPr>
          <w:rFonts w:asciiTheme="minorHAnsi" w:hAnsiTheme="minorHAnsi"/>
          <w:lang w:val="hu-HU"/>
        </w:rPr>
        <w:t>VP</w:t>
      </w:r>
      <w:r w:rsidR="004A79C2" w:rsidRPr="000A6611">
        <w:rPr>
          <w:rFonts w:asciiTheme="minorHAnsi" w:hAnsiTheme="minorHAnsi"/>
          <w:lang w:val="hu-HU"/>
        </w:rPr>
        <w:t xml:space="preserve"> </w:t>
      </w:r>
      <w:r w:rsidR="00715332" w:rsidRPr="000A6611">
        <w:rPr>
          <w:rFonts w:asciiTheme="minorHAnsi" w:hAnsiTheme="minorHAnsi"/>
          <w:lang w:val="hu-HU"/>
        </w:rPr>
        <w:t>saját vagy valamelyik Projektp</w:t>
      </w:r>
      <w:r w:rsidR="001F30CF" w:rsidRPr="000A6611">
        <w:rPr>
          <w:rFonts w:asciiTheme="minorHAnsi" w:hAnsiTheme="minorHAnsi"/>
          <w:lang w:val="hu-HU"/>
        </w:rPr>
        <w:t xml:space="preserve">artner </w:t>
      </w:r>
      <w:r w:rsidR="00715332" w:rsidRPr="000A6611">
        <w:rPr>
          <w:rFonts w:asciiTheme="minorHAnsi" w:hAnsiTheme="minorHAnsi"/>
          <w:lang w:val="hu-HU"/>
        </w:rPr>
        <w:t>személyi állományában</w:t>
      </w:r>
      <w:r w:rsidR="004A79C2" w:rsidRPr="000A6611">
        <w:rPr>
          <w:rFonts w:asciiTheme="minorHAnsi" w:hAnsiTheme="minorHAnsi"/>
          <w:lang w:val="hu-HU"/>
        </w:rPr>
        <w:t xml:space="preserve"> </w:t>
      </w:r>
      <w:r w:rsidR="00715332" w:rsidRPr="000A6611">
        <w:rPr>
          <w:rFonts w:asciiTheme="minorHAnsi" w:hAnsiTheme="minorHAnsi"/>
          <w:lang w:val="hu-HU"/>
        </w:rPr>
        <w:t>történt sérülésért</w:t>
      </w:r>
      <w:r w:rsidR="004A79C2" w:rsidRPr="000A6611">
        <w:rPr>
          <w:rFonts w:asciiTheme="minorHAnsi" w:hAnsiTheme="minorHAnsi"/>
          <w:lang w:val="hu-HU"/>
        </w:rPr>
        <w:t xml:space="preserve"> </w:t>
      </w:r>
      <w:r w:rsidR="006362E6" w:rsidRPr="000A6611">
        <w:rPr>
          <w:rFonts w:asciiTheme="minorHAnsi" w:hAnsiTheme="minorHAnsi"/>
          <w:lang w:val="hu-HU"/>
        </w:rPr>
        <w:t xml:space="preserve">vagy </w:t>
      </w:r>
      <w:r w:rsidR="001F30CF" w:rsidRPr="000A6611">
        <w:rPr>
          <w:rFonts w:asciiTheme="minorHAnsi" w:hAnsiTheme="minorHAnsi"/>
          <w:lang w:val="hu-HU"/>
        </w:rPr>
        <w:t xml:space="preserve">a </w:t>
      </w:r>
      <w:r w:rsidR="006362E6" w:rsidRPr="000A6611">
        <w:rPr>
          <w:rFonts w:asciiTheme="minorHAnsi" w:hAnsiTheme="minorHAnsi"/>
          <w:lang w:val="hu-HU"/>
        </w:rPr>
        <w:t>tulajdon</w:t>
      </w:r>
      <w:r w:rsidR="00B742C9" w:rsidRPr="000A6611">
        <w:rPr>
          <w:rFonts w:asciiTheme="minorHAnsi" w:hAnsiTheme="minorHAnsi"/>
          <w:lang w:val="hu-HU"/>
        </w:rPr>
        <w:t>uk</w:t>
      </w:r>
      <w:r w:rsidR="001F30CF" w:rsidRPr="000A6611">
        <w:rPr>
          <w:rFonts w:asciiTheme="minorHAnsi" w:hAnsiTheme="minorHAnsi"/>
          <w:lang w:val="hu-HU"/>
        </w:rPr>
        <w:t>ban esett kárért</w:t>
      </w:r>
      <w:r w:rsidR="006362E6" w:rsidRPr="000A6611">
        <w:rPr>
          <w:rFonts w:asciiTheme="minorHAnsi" w:hAnsiTheme="minorHAnsi"/>
          <w:lang w:val="hu-HU"/>
        </w:rPr>
        <w:t xml:space="preserve">, </w:t>
      </w:r>
      <w:r w:rsidR="001F30CF" w:rsidRPr="000A6611">
        <w:rPr>
          <w:rFonts w:asciiTheme="minorHAnsi" w:hAnsiTheme="minorHAnsi"/>
          <w:lang w:val="hu-HU"/>
        </w:rPr>
        <w:t>amely a projekt végrehajtása során keletkezett</w:t>
      </w:r>
      <w:r w:rsidR="006362E6" w:rsidRPr="000A6611">
        <w:rPr>
          <w:rFonts w:asciiTheme="minorHAnsi" w:hAnsiTheme="minorHAnsi"/>
          <w:lang w:val="hu-HU"/>
        </w:rPr>
        <w:t xml:space="preserve">. Az IH </w:t>
      </w:r>
      <w:r w:rsidR="00B742C9" w:rsidRPr="000A6611">
        <w:rPr>
          <w:rFonts w:asciiTheme="minorHAnsi" w:hAnsiTheme="minorHAnsi"/>
          <w:lang w:val="hu-HU"/>
        </w:rPr>
        <w:t>emiatt</w:t>
      </w:r>
      <w:r w:rsidR="006362E6" w:rsidRPr="000A6611">
        <w:rPr>
          <w:rFonts w:asciiTheme="minorHAnsi" w:hAnsiTheme="minorHAnsi"/>
          <w:lang w:val="hu-HU"/>
        </w:rPr>
        <w:t xml:space="preserve"> </w:t>
      </w:r>
      <w:r w:rsidR="00B742C9" w:rsidRPr="000A6611">
        <w:rPr>
          <w:rFonts w:asciiTheme="minorHAnsi" w:hAnsiTheme="minorHAnsi"/>
          <w:lang w:val="hu-HU"/>
        </w:rPr>
        <w:t xml:space="preserve">elutasít minden követelést, amely </w:t>
      </w:r>
      <w:r w:rsidR="00715332" w:rsidRPr="000A6611">
        <w:rPr>
          <w:rFonts w:asciiTheme="minorHAnsi" w:hAnsiTheme="minorHAnsi"/>
          <w:lang w:val="hu-HU"/>
        </w:rPr>
        <w:t>az ilyen sérülésekkel vagy károkkal kapcsolatban felmerülő</w:t>
      </w:r>
      <w:r w:rsidR="00C77EF1" w:rsidRPr="000A6611">
        <w:rPr>
          <w:rFonts w:asciiTheme="minorHAnsi" w:hAnsiTheme="minorHAnsi"/>
          <w:lang w:val="hu-HU"/>
        </w:rPr>
        <w:t xml:space="preserve"> </w:t>
      </w:r>
      <w:r w:rsidR="00715332" w:rsidRPr="000A6611">
        <w:rPr>
          <w:rFonts w:asciiTheme="minorHAnsi" w:hAnsiTheme="minorHAnsi"/>
          <w:lang w:val="hu-HU"/>
        </w:rPr>
        <w:t>kártérítési igény</w:t>
      </w:r>
      <w:r w:rsidR="00FE4A80" w:rsidRPr="000A6611">
        <w:rPr>
          <w:rFonts w:asciiTheme="minorHAnsi" w:hAnsiTheme="minorHAnsi"/>
          <w:lang w:val="hu-HU"/>
        </w:rPr>
        <w:t xml:space="preserve">re, </w:t>
      </w:r>
      <w:r w:rsidR="00B742C9" w:rsidRPr="000A6611">
        <w:rPr>
          <w:rFonts w:asciiTheme="minorHAnsi" w:hAnsiTheme="minorHAnsi"/>
          <w:lang w:val="hu-HU"/>
        </w:rPr>
        <w:t>vagy ezek nyomán</w:t>
      </w:r>
      <w:r w:rsidR="00FE4A80" w:rsidRPr="000A6611">
        <w:rPr>
          <w:rFonts w:asciiTheme="minorHAnsi" w:hAnsiTheme="minorHAnsi"/>
          <w:lang w:val="hu-HU"/>
        </w:rPr>
        <w:t xml:space="preserve"> a támogatási összeg megnövelésére</w:t>
      </w:r>
      <w:r w:rsidR="00B742C9" w:rsidRPr="000A6611">
        <w:rPr>
          <w:rFonts w:asciiTheme="minorHAnsi" w:hAnsiTheme="minorHAnsi"/>
          <w:lang w:val="hu-HU"/>
        </w:rPr>
        <w:t xml:space="preserve"> vonatkozik</w:t>
      </w:r>
      <w:r w:rsidR="00C77EF1" w:rsidRPr="000A6611">
        <w:rPr>
          <w:rFonts w:asciiTheme="minorHAnsi" w:hAnsiTheme="minorHAnsi"/>
          <w:lang w:val="hu-HU"/>
        </w:rPr>
        <w:t>.</w:t>
      </w:r>
    </w:p>
    <w:p w14:paraId="2B3676A8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0CEC2B71" w14:textId="29E6B11B" w:rsidR="00AD1C38" w:rsidRPr="000A6611" w:rsidRDefault="00E87292" w:rsidP="00AD1C38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11. </w:t>
      </w:r>
      <w:r w:rsidR="00AD1C38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AD1C38" w:rsidRPr="000A6611">
        <w:rPr>
          <w:rFonts w:asciiTheme="minorHAnsi" w:hAnsiTheme="minorHAnsi"/>
          <w:lang w:val="hu-HU"/>
        </w:rPr>
        <w:t xml:space="preserve"> kizárólagos felelősséget vállal harmadik felekkel szemben, </w:t>
      </w:r>
      <w:r w:rsidR="00C660CB" w:rsidRPr="000A6611">
        <w:rPr>
          <w:rFonts w:asciiTheme="minorHAnsi" w:hAnsiTheme="minorHAnsi"/>
          <w:lang w:val="hu-HU"/>
        </w:rPr>
        <w:t xml:space="preserve">többek között </w:t>
      </w:r>
      <w:r w:rsidR="00AD1C38" w:rsidRPr="000A6611">
        <w:rPr>
          <w:rFonts w:asciiTheme="minorHAnsi" w:hAnsiTheme="minorHAnsi"/>
          <w:lang w:val="hu-HU"/>
        </w:rPr>
        <w:t>a</w:t>
      </w:r>
      <w:r w:rsidR="00DA67E0" w:rsidRPr="000A6611">
        <w:rPr>
          <w:rFonts w:asciiTheme="minorHAnsi" w:hAnsiTheme="minorHAnsi"/>
          <w:lang w:val="hu-HU"/>
        </w:rPr>
        <w:t xml:space="preserve">z általuk </w:t>
      </w:r>
      <w:r w:rsidR="00C660CB" w:rsidRPr="000A6611">
        <w:rPr>
          <w:rFonts w:asciiTheme="minorHAnsi" w:hAnsiTheme="minorHAnsi"/>
          <w:lang w:val="hu-HU"/>
        </w:rPr>
        <w:t>elszenvedett</w:t>
      </w:r>
      <w:r w:rsidR="00DA67E0" w:rsidRPr="000A6611">
        <w:rPr>
          <w:rFonts w:asciiTheme="minorHAnsi" w:hAnsiTheme="minorHAnsi"/>
          <w:lang w:val="hu-HU"/>
        </w:rPr>
        <w:t xml:space="preserve">, </w:t>
      </w:r>
      <w:r w:rsidR="00AD1C38" w:rsidRPr="000A6611">
        <w:rPr>
          <w:rFonts w:asciiTheme="minorHAnsi" w:hAnsiTheme="minorHAnsi"/>
          <w:lang w:val="hu-HU"/>
        </w:rPr>
        <w:t xml:space="preserve">a projekt </w:t>
      </w:r>
      <w:r w:rsidR="00DA67E0" w:rsidRPr="000A6611">
        <w:rPr>
          <w:rFonts w:asciiTheme="minorHAnsi" w:hAnsiTheme="minorHAnsi"/>
          <w:lang w:val="hu-HU"/>
        </w:rPr>
        <w:t xml:space="preserve">megvalósítása </w:t>
      </w:r>
      <w:r w:rsidR="00AD1C38" w:rsidRPr="000A6611">
        <w:rPr>
          <w:rFonts w:asciiTheme="minorHAnsi" w:hAnsiTheme="minorHAnsi"/>
          <w:lang w:val="hu-HU"/>
        </w:rPr>
        <w:t xml:space="preserve">során </w:t>
      </w:r>
      <w:r w:rsidR="00DA67E0" w:rsidRPr="000A6611">
        <w:rPr>
          <w:rFonts w:asciiTheme="minorHAnsi" w:hAnsiTheme="minorHAnsi"/>
          <w:lang w:val="hu-HU"/>
        </w:rPr>
        <w:t>bekövetkező</w:t>
      </w:r>
      <w:r w:rsidR="00AD1C38" w:rsidRPr="000A6611">
        <w:rPr>
          <w:rFonts w:asciiTheme="minorHAnsi" w:hAnsiTheme="minorHAnsi"/>
          <w:lang w:val="hu-HU"/>
        </w:rPr>
        <w:t xml:space="preserve"> bármilyen kárért vagy sérülésért. A </w:t>
      </w:r>
      <w:r w:rsidR="007659F7" w:rsidRPr="000A6611">
        <w:rPr>
          <w:rFonts w:asciiTheme="minorHAnsi" w:hAnsiTheme="minorHAnsi"/>
          <w:lang w:val="hu-HU"/>
        </w:rPr>
        <w:t>VP</w:t>
      </w:r>
      <w:r w:rsidR="00AD1C38" w:rsidRPr="000A6611">
        <w:rPr>
          <w:rFonts w:asciiTheme="minorHAnsi" w:hAnsiTheme="minorHAnsi"/>
          <w:lang w:val="hu-HU"/>
        </w:rPr>
        <w:t xml:space="preserve"> </w:t>
      </w:r>
      <w:r w:rsidR="00C660CB" w:rsidRPr="000A6611">
        <w:rPr>
          <w:rFonts w:asciiTheme="minorHAnsi" w:hAnsiTheme="minorHAnsi"/>
          <w:lang w:val="hu-HU"/>
        </w:rPr>
        <w:t>felmenti</w:t>
      </w:r>
      <w:r w:rsidR="00AD1C38" w:rsidRPr="000A6611">
        <w:rPr>
          <w:rFonts w:asciiTheme="minorHAnsi" w:hAnsiTheme="minorHAnsi"/>
          <w:lang w:val="hu-HU"/>
        </w:rPr>
        <w:t xml:space="preserve"> az </w:t>
      </w:r>
      <w:proofErr w:type="spellStart"/>
      <w:r w:rsidR="00AD1C38" w:rsidRPr="000A6611">
        <w:rPr>
          <w:rFonts w:asciiTheme="minorHAnsi" w:hAnsiTheme="minorHAnsi"/>
          <w:lang w:val="hu-HU"/>
        </w:rPr>
        <w:t>IH-t</w:t>
      </w:r>
      <w:proofErr w:type="spellEnd"/>
      <w:r w:rsidR="00AD1C38" w:rsidRPr="000A6611">
        <w:rPr>
          <w:rFonts w:asciiTheme="minorHAnsi" w:hAnsiTheme="minorHAnsi"/>
          <w:lang w:val="hu-HU"/>
        </w:rPr>
        <w:t xml:space="preserve"> minden felelősség</w:t>
      </w:r>
      <w:r w:rsidR="00DA67E0" w:rsidRPr="000A6611">
        <w:rPr>
          <w:rFonts w:asciiTheme="minorHAnsi" w:hAnsiTheme="minorHAnsi"/>
          <w:lang w:val="hu-HU"/>
        </w:rPr>
        <w:t xml:space="preserve"> alól</w:t>
      </w:r>
      <w:r w:rsidR="00C660CB" w:rsidRPr="000A6611">
        <w:rPr>
          <w:rFonts w:asciiTheme="minorHAnsi" w:hAnsiTheme="minorHAnsi"/>
          <w:lang w:val="hu-HU"/>
        </w:rPr>
        <w:t xml:space="preserve"> olyan követelésekkel szemben</w:t>
      </w:r>
      <w:r w:rsidR="00FE4A80" w:rsidRPr="000A6611">
        <w:rPr>
          <w:rFonts w:asciiTheme="minorHAnsi" w:hAnsiTheme="minorHAnsi"/>
          <w:lang w:val="hu-HU"/>
        </w:rPr>
        <w:t>, amely</w:t>
      </w:r>
      <w:r w:rsidR="00C660CB" w:rsidRPr="000A6611">
        <w:rPr>
          <w:rFonts w:asciiTheme="minorHAnsi" w:hAnsiTheme="minorHAnsi"/>
          <w:lang w:val="hu-HU"/>
        </w:rPr>
        <w:t>ek</w:t>
      </w:r>
      <w:r w:rsidR="00FE4A80" w:rsidRPr="000A6611">
        <w:rPr>
          <w:rFonts w:asciiTheme="minorHAnsi" w:hAnsiTheme="minorHAnsi"/>
          <w:lang w:val="hu-HU"/>
        </w:rPr>
        <w:t xml:space="preserve"> </w:t>
      </w:r>
      <w:r w:rsidR="00C660CB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C660CB" w:rsidRPr="000A6611">
        <w:rPr>
          <w:rFonts w:asciiTheme="minorHAnsi" w:hAnsiTheme="minorHAnsi"/>
          <w:lang w:val="hu-HU"/>
        </w:rPr>
        <w:t xml:space="preserve"> vagy a </w:t>
      </w:r>
      <w:proofErr w:type="spellStart"/>
      <w:r w:rsidR="00C660CB" w:rsidRPr="000A6611">
        <w:rPr>
          <w:rFonts w:asciiTheme="minorHAnsi" w:hAnsiTheme="minorHAnsi"/>
          <w:lang w:val="hu-HU"/>
        </w:rPr>
        <w:t>PP-k</w:t>
      </w:r>
      <w:proofErr w:type="spellEnd"/>
      <w:r w:rsidR="00C660CB" w:rsidRPr="000A6611">
        <w:rPr>
          <w:rFonts w:asciiTheme="minorHAnsi" w:hAnsiTheme="minorHAnsi"/>
          <w:lang w:val="hu-HU"/>
        </w:rPr>
        <w:t xml:space="preserve"> részéről a</w:t>
      </w:r>
      <w:r w:rsidR="00AD1C38" w:rsidRPr="000A6611">
        <w:rPr>
          <w:rFonts w:asciiTheme="minorHAnsi" w:hAnsiTheme="minorHAnsi"/>
          <w:lang w:val="hu-HU"/>
        </w:rPr>
        <w:t xml:space="preserve"> </w:t>
      </w:r>
      <w:r w:rsidR="00FE4A80" w:rsidRPr="000A6611">
        <w:rPr>
          <w:rFonts w:asciiTheme="minorHAnsi" w:hAnsiTheme="minorHAnsi"/>
          <w:lang w:val="hu-HU"/>
        </w:rPr>
        <w:t>jogszabályok</w:t>
      </w:r>
      <w:r w:rsidR="00AD1C38" w:rsidRPr="000A6611">
        <w:rPr>
          <w:rFonts w:asciiTheme="minorHAnsi" w:hAnsiTheme="minorHAnsi"/>
          <w:lang w:val="hu-HU"/>
        </w:rPr>
        <w:t xml:space="preserve"> vagy</w:t>
      </w:r>
      <w:r w:rsidR="00FE4A80" w:rsidRPr="000A6611">
        <w:rPr>
          <w:rFonts w:asciiTheme="minorHAnsi" w:hAnsiTheme="minorHAnsi"/>
          <w:lang w:val="hu-HU"/>
        </w:rPr>
        <w:t xml:space="preserve"> a</w:t>
      </w:r>
      <w:r w:rsidR="00AD1C38" w:rsidRPr="000A6611">
        <w:rPr>
          <w:rFonts w:asciiTheme="minorHAnsi" w:hAnsiTheme="minorHAnsi"/>
          <w:lang w:val="hu-HU"/>
        </w:rPr>
        <w:t xml:space="preserve"> </w:t>
      </w:r>
      <w:r w:rsidR="00C660CB" w:rsidRPr="000A6611">
        <w:rPr>
          <w:rFonts w:asciiTheme="minorHAnsi" w:hAnsiTheme="minorHAnsi"/>
          <w:lang w:val="hu-HU"/>
        </w:rPr>
        <w:t>program</w:t>
      </w:r>
      <w:r w:rsidR="00AD1C38" w:rsidRPr="000A6611">
        <w:rPr>
          <w:rFonts w:asciiTheme="minorHAnsi" w:hAnsiTheme="minorHAnsi"/>
          <w:lang w:val="hu-HU"/>
        </w:rPr>
        <w:t>szabályzat meg</w:t>
      </w:r>
      <w:r w:rsidR="00FE4A80" w:rsidRPr="000A6611">
        <w:rPr>
          <w:rFonts w:asciiTheme="minorHAnsi" w:hAnsiTheme="minorHAnsi"/>
          <w:lang w:val="hu-HU"/>
        </w:rPr>
        <w:t>sértéséből</w:t>
      </w:r>
      <w:r w:rsidR="00C660CB" w:rsidRPr="000A6611">
        <w:rPr>
          <w:rFonts w:asciiTheme="minorHAnsi" w:hAnsiTheme="minorHAnsi"/>
          <w:lang w:val="hu-HU"/>
        </w:rPr>
        <w:t>, vagy valamely harmadik fél jogainak megsértéséből</w:t>
      </w:r>
      <w:r w:rsidR="00AD1C38" w:rsidRPr="000A6611">
        <w:rPr>
          <w:rFonts w:asciiTheme="minorHAnsi" w:hAnsiTheme="minorHAnsi"/>
          <w:lang w:val="hu-HU"/>
        </w:rPr>
        <w:t xml:space="preserve"> </w:t>
      </w:r>
      <w:r w:rsidR="00C660CB" w:rsidRPr="000A6611">
        <w:rPr>
          <w:rFonts w:asciiTheme="minorHAnsi" w:hAnsiTheme="minorHAnsi"/>
          <w:lang w:val="hu-HU"/>
        </w:rPr>
        <w:t>erednek</w:t>
      </w:r>
      <w:r w:rsidR="00AD1C38" w:rsidRPr="000A6611">
        <w:rPr>
          <w:rFonts w:asciiTheme="minorHAnsi" w:hAnsiTheme="minorHAnsi"/>
          <w:lang w:val="hu-HU"/>
        </w:rPr>
        <w:t>.</w:t>
      </w:r>
    </w:p>
    <w:p w14:paraId="2AF87713" w14:textId="77777777" w:rsidR="00AD1C38" w:rsidRPr="000A6611" w:rsidRDefault="00AD1C38" w:rsidP="00E87292">
      <w:pPr>
        <w:rPr>
          <w:rFonts w:asciiTheme="minorHAnsi" w:hAnsiTheme="minorHAnsi"/>
          <w:lang w:val="hu-HU"/>
        </w:rPr>
      </w:pPr>
    </w:p>
    <w:p w14:paraId="73C254DB" w14:textId="77777777" w:rsidR="00C62BBC" w:rsidRPr="000A6611" w:rsidRDefault="00C62BBC" w:rsidP="00E87292">
      <w:pPr>
        <w:rPr>
          <w:rFonts w:asciiTheme="minorHAnsi" w:hAnsiTheme="minorHAnsi"/>
          <w:lang w:val="hu-HU"/>
        </w:rPr>
      </w:pPr>
    </w:p>
    <w:p w14:paraId="581A77B1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11</w:t>
      </w:r>
    </w:p>
    <w:p w14:paraId="013E473B" w14:textId="710FD5B0" w:rsidR="00C62BBC" w:rsidRPr="000A6611" w:rsidRDefault="00D51A31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Proj</w:t>
      </w:r>
      <w:r w:rsidR="00C62BBC" w:rsidRPr="000A6611">
        <w:rPr>
          <w:rFonts w:asciiTheme="minorHAnsi" w:hAnsiTheme="minorHAnsi"/>
          <w:b/>
          <w:lang w:val="hu-HU"/>
        </w:rPr>
        <w:t>ekt</w:t>
      </w:r>
      <w:r w:rsidRPr="000A6611">
        <w:rPr>
          <w:rFonts w:asciiTheme="minorHAnsi" w:hAnsiTheme="minorHAnsi"/>
          <w:b/>
          <w:lang w:val="hu-HU"/>
        </w:rPr>
        <w:t>-</w:t>
      </w:r>
      <w:r w:rsidR="00C62BBC" w:rsidRPr="000A6611">
        <w:rPr>
          <w:rFonts w:asciiTheme="minorHAnsi" w:hAnsiTheme="minorHAnsi"/>
          <w:b/>
          <w:lang w:val="hu-HU"/>
        </w:rPr>
        <w:t xml:space="preserve"> és pénzügyi management</w:t>
      </w:r>
    </w:p>
    <w:p w14:paraId="31A18D4A" w14:textId="77777777" w:rsidR="00FE4A80" w:rsidRPr="000A6611" w:rsidRDefault="00FE4A80" w:rsidP="0027520E">
      <w:pPr>
        <w:outlineLvl w:val="0"/>
        <w:rPr>
          <w:rFonts w:asciiTheme="minorHAnsi" w:hAnsiTheme="minorHAnsi"/>
          <w:sz w:val="16"/>
          <w:szCs w:val="16"/>
          <w:lang w:val="hu-HU"/>
        </w:rPr>
      </w:pPr>
    </w:p>
    <w:p w14:paraId="76EC7E99" w14:textId="023E2CA7" w:rsidR="00D51A31" w:rsidRPr="000A6611" w:rsidRDefault="00E87292" w:rsidP="0027520E">
      <w:pPr>
        <w:outlineLvl w:val="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D51A31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D51A31" w:rsidRPr="000A6611">
        <w:rPr>
          <w:rFonts w:asciiTheme="minorHAnsi" w:hAnsiTheme="minorHAnsi"/>
          <w:lang w:val="hu-HU"/>
        </w:rPr>
        <w:t xml:space="preserve"> biztosítja a projekt szak</w:t>
      </w:r>
      <w:r w:rsidR="00215187" w:rsidRPr="000A6611">
        <w:rPr>
          <w:rFonts w:asciiTheme="minorHAnsi" w:hAnsiTheme="minorHAnsi"/>
          <w:lang w:val="hu-HU"/>
        </w:rPr>
        <w:t>szerű</w:t>
      </w:r>
      <w:r w:rsidR="00D51A31" w:rsidRPr="000A6611">
        <w:rPr>
          <w:rFonts w:asciiTheme="minorHAnsi" w:hAnsiTheme="minorHAnsi"/>
          <w:lang w:val="hu-HU"/>
        </w:rPr>
        <w:t xml:space="preserve"> </w:t>
      </w:r>
      <w:r w:rsidR="00215187" w:rsidRPr="000A6611">
        <w:rPr>
          <w:rFonts w:asciiTheme="minorHAnsi" w:hAnsiTheme="minorHAnsi"/>
          <w:lang w:val="hu-HU"/>
        </w:rPr>
        <w:t>irányítását</w:t>
      </w:r>
      <w:r w:rsidR="00B742C9" w:rsidRPr="000A6611">
        <w:rPr>
          <w:rFonts w:asciiTheme="minorHAnsi" w:hAnsiTheme="minorHAnsi"/>
          <w:lang w:val="hu-HU"/>
        </w:rPr>
        <w:t>.</w:t>
      </w:r>
    </w:p>
    <w:p w14:paraId="7436D73F" w14:textId="77777777" w:rsidR="00D51A31" w:rsidRPr="000A6611" w:rsidRDefault="00D51A31" w:rsidP="00E87292">
      <w:pPr>
        <w:rPr>
          <w:rFonts w:asciiTheme="minorHAnsi" w:hAnsiTheme="minorHAnsi"/>
          <w:lang w:val="hu-HU"/>
        </w:rPr>
      </w:pPr>
    </w:p>
    <w:p w14:paraId="394A8FB9" w14:textId="67931903" w:rsidR="008553A9" w:rsidRPr="000A6611" w:rsidRDefault="00E87292" w:rsidP="008553A9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8553A9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8553A9" w:rsidRPr="000A6611">
        <w:rPr>
          <w:rFonts w:asciiTheme="minorHAnsi" w:hAnsiTheme="minorHAnsi"/>
          <w:lang w:val="hu-HU"/>
        </w:rPr>
        <w:t xml:space="preserve"> a jelen szerződés 10. §</w:t>
      </w:r>
      <w:proofErr w:type="spellStart"/>
      <w:r w:rsidR="008553A9" w:rsidRPr="000A6611">
        <w:rPr>
          <w:rFonts w:asciiTheme="minorHAnsi" w:hAnsiTheme="minorHAnsi"/>
          <w:lang w:val="hu-HU"/>
        </w:rPr>
        <w:t>-</w:t>
      </w:r>
      <w:r w:rsidR="000A6611" w:rsidRPr="000A6611">
        <w:rPr>
          <w:rFonts w:asciiTheme="minorHAnsi" w:hAnsiTheme="minorHAnsi"/>
          <w:lang w:val="hu-HU"/>
        </w:rPr>
        <w:t>ban</w:t>
      </w:r>
      <w:proofErr w:type="spellEnd"/>
      <w:r w:rsidR="008553A9" w:rsidRPr="000A6611">
        <w:rPr>
          <w:rFonts w:asciiTheme="minorHAnsi" w:hAnsiTheme="minorHAnsi"/>
          <w:lang w:val="hu-HU"/>
        </w:rPr>
        <w:t xml:space="preserve"> leírtak szerint partnerségi együttműködési megállapodásban rögzíti a projektben résztvevő többi partnerrel való kapcsolatának szabályait.</w:t>
      </w:r>
    </w:p>
    <w:p w14:paraId="21A6BF8D" w14:textId="77777777" w:rsidR="00215187" w:rsidRPr="000A6611" w:rsidRDefault="00215187" w:rsidP="00E87292">
      <w:pPr>
        <w:rPr>
          <w:rFonts w:asciiTheme="minorHAnsi" w:hAnsiTheme="minorHAnsi"/>
          <w:lang w:val="hu-HU"/>
        </w:rPr>
      </w:pPr>
    </w:p>
    <w:p w14:paraId="47CE70A4" w14:textId="0ECF19B2" w:rsidR="008553A9" w:rsidRPr="000A6611" w:rsidRDefault="00E87292" w:rsidP="008553A9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8553A9" w:rsidRPr="000A6611">
        <w:rPr>
          <w:rFonts w:asciiTheme="minorHAnsi" w:hAnsiTheme="minorHAnsi"/>
          <w:lang w:val="hu-HU"/>
        </w:rPr>
        <w:t>Az 1303</w:t>
      </w:r>
      <w:r w:rsidR="00E82E6C" w:rsidRPr="000A6611">
        <w:rPr>
          <w:rFonts w:asciiTheme="minorHAnsi" w:hAnsiTheme="minorHAnsi"/>
          <w:lang w:val="hu-HU"/>
        </w:rPr>
        <w:t>/2013 / EU rendelet 65. cikk</w:t>
      </w:r>
      <w:r w:rsidR="008553A9" w:rsidRPr="000A6611">
        <w:rPr>
          <w:rFonts w:asciiTheme="minorHAnsi" w:hAnsiTheme="minorHAnsi"/>
          <w:lang w:val="hu-HU"/>
        </w:rPr>
        <w:t xml:space="preserve"> (11) bekezdésével összhangban a </w:t>
      </w:r>
      <w:r w:rsidR="007659F7" w:rsidRPr="000A6611">
        <w:rPr>
          <w:rFonts w:asciiTheme="minorHAnsi" w:hAnsiTheme="minorHAnsi"/>
          <w:lang w:val="hu-HU"/>
        </w:rPr>
        <w:t>VP</w:t>
      </w:r>
      <w:r w:rsidR="008553A9" w:rsidRPr="000A6611">
        <w:rPr>
          <w:rFonts w:asciiTheme="minorHAnsi" w:hAnsiTheme="minorHAnsi"/>
          <w:lang w:val="hu-HU"/>
        </w:rPr>
        <w:t xml:space="preserve"> </w:t>
      </w:r>
      <w:r w:rsidR="00E82E6C" w:rsidRPr="000A6611">
        <w:rPr>
          <w:rFonts w:asciiTheme="minorHAnsi" w:hAnsiTheme="minorHAnsi"/>
          <w:lang w:val="hu-HU"/>
        </w:rPr>
        <w:t>garantálja</w:t>
      </w:r>
      <w:r w:rsidR="008553A9" w:rsidRPr="000A6611">
        <w:rPr>
          <w:rFonts w:asciiTheme="minorHAnsi" w:hAnsiTheme="minorHAnsi"/>
          <w:lang w:val="hu-HU"/>
        </w:rPr>
        <w:t xml:space="preserve">, hogy a </w:t>
      </w:r>
      <w:r w:rsidR="00A13EC7" w:rsidRPr="000A6611">
        <w:rPr>
          <w:rFonts w:asciiTheme="minorHAnsi" w:hAnsiTheme="minorHAnsi"/>
          <w:lang w:val="hu-HU"/>
        </w:rPr>
        <w:t>kifizetési</w:t>
      </w:r>
      <w:r w:rsidR="008553A9" w:rsidRPr="000A6611">
        <w:rPr>
          <w:rFonts w:asciiTheme="minorHAnsi" w:hAnsiTheme="minorHAnsi"/>
          <w:lang w:val="hu-HU"/>
        </w:rPr>
        <w:t xml:space="preserve"> kérelmekben szereplő tételek</w:t>
      </w:r>
      <w:r w:rsidR="00C656A8" w:rsidRPr="000A6611">
        <w:rPr>
          <w:rFonts w:asciiTheme="minorHAnsi" w:hAnsiTheme="minorHAnsi"/>
          <w:lang w:val="hu-HU"/>
        </w:rPr>
        <w:t>re</w:t>
      </w:r>
      <w:r w:rsidR="008553A9" w:rsidRPr="000A6611">
        <w:rPr>
          <w:rFonts w:asciiTheme="minorHAnsi" w:hAnsiTheme="minorHAnsi"/>
          <w:lang w:val="hu-HU"/>
        </w:rPr>
        <w:t xml:space="preserve"> nem </w:t>
      </w:r>
      <w:r w:rsidR="00B742C9" w:rsidRPr="000A6611">
        <w:rPr>
          <w:rFonts w:asciiTheme="minorHAnsi" w:hAnsiTheme="minorHAnsi"/>
          <w:lang w:val="hu-HU"/>
        </w:rPr>
        <w:t>kap</w:t>
      </w:r>
      <w:r w:rsidR="008553A9" w:rsidRPr="000A6611">
        <w:rPr>
          <w:rFonts w:asciiTheme="minorHAnsi" w:hAnsiTheme="minorHAnsi"/>
          <w:lang w:val="hu-HU"/>
        </w:rPr>
        <w:t xml:space="preserve"> támogatás</w:t>
      </w:r>
      <w:r w:rsidR="00C656A8" w:rsidRPr="000A6611">
        <w:rPr>
          <w:rFonts w:asciiTheme="minorHAnsi" w:hAnsiTheme="minorHAnsi"/>
          <w:lang w:val="hu-HU"/>
        </w:rPr>
        <w:t>t</w:t>
      </w:r>
      <w:r w:rsidR="008553A9" w:rsidRPr="000A6611">
        <w:rPr>
          <w:rFonts w:asciiTheme="minorHAnsi" w:hAnsiTheme="minorHAnsi"/>
          <w:lang w:val="hu-HU"/>
        </w:rPr>
        <w:t xml:space="preserve"> ugyanazon vagy bármely más Európai Uniós program</w:t>
      </w:r>
      <w:r w:rsidR="00C656A8" w:rsidRPr="000A6611">
        <w:rPr>
          <w:rFonts w:asciiTheme="minorHAnsi" w:hAnsiTheme="minorHAnsi"/>
          <w:lang w:val="hu-HU"/>
        </w:rPr>
        <w:t>ból</w:t>
      </w:r>
      <w:r w:rsidR="008553A9" w:rsidRPr="000A6611">
        <w:rPr>
          <w:rFonts w:asciiTheme="minorHAnsi" w:hAnsiTheme="minorHAnsi"/>
          <w:lang w:val="hu-HU"/>
        </w:rPr>
        <w:t>, Uniós alap</w:t>
      </w:r>
      <w:r w:rsidR="00C656A8" w:rsidRPr="000A6611">
        <w:rPr>
          <w:rFonts w:asciiTheme="minorHAnsi" w:hAnsiTheme="minorHAnsi"/>
          <w:lang w:val="hu-HU"/>
        </w:rPr>
        <w:t>ból</w:t>
      </w:r>
      <w:r w:rsidR="008553A9" w:rsidRPr="000A6611">
        <w:rPr>
          <w:rFonts w:asciiTheme="minorHAnsi" w:hAnsiTheme="minorHAnsi"/>
          <w:lang w:val="hu-HU"/>
        </w:rPr>
        <w:t xml:space="preserve"> vagy uniós </w:t>
      </w:r>
      <w:r w:rsidR="00C656A8" w:rsidRPr="000A6611">
        <w:rPr>
          <w:rFonts w:asciiTheme="minorHAnsi" w:hAnsiTheme="minorHAnsi"/>
          <w:lang w:val="hu-HU"/>
        </w:rPr>
        <w:t>eszközből</w:t>
      </w:r>
      <w:r w:rsidR="008553A9" w:rsidRPr="000A6611">
        <w:rPr>
          <w:rFonts w:asciiTheme="minorHAnsi" w:hAnsiTheme="minorHAnsi"/>
          <w:lang w:val="hu-HU"/>
        </w:rPr>
        <w:t>.</w:t>
      </w:r>
    </w:p>
    <w:p w14:paraId="5AD46A88" w14:textId="77777777" w:rsidR="00BA29CD" w:rsidRPr="000A6611" w:rsidRDefault="00BA29CD" w:rsidP="00E87292">
      <w:pPr>
        <w:rPr>
          <w:rFonts w:asciiTheme="minorHAnsi" w:hAnsiTheme="minorHAnsi"/>
          <w:lang w:val="hu-HU"/>
        </w:rPr>
      </w:pPr>
    </w:p>
    <w:p w14:paraId="670C99FF" w14:textId="72BDCFA2" w:rsidR="009F0B30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9F0B30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9F0B30" w:rsidRPr="000A6611">
        <w:rPr>
          <w:rFonts w:asciiTheme="minorHAnsi" w:hAnsiTheme="minorHAnsi"/>
          <w:lang w:val="hu-HU"/>
        </w:rPr>
        <w:t xml:space="preserve"> koordinálja a projekt </w:t>
      </w:r>
      <w:r w:rsidR="00E82E6C" w:rsidRPr="000A6611">
        <w:rPr>
          <w:rFonts w:asciiTheme="minorHAnsi" w:hAnsiTheme="minorHAnsi"/>
          <w:lang w:val="hu-HU"/>
        </w:rPr>
        <w:t>megkezdését</w:t>
      </w:r>
      <w:r w:rsidR="009F0B30" w:rsidRPr="000A6611">
        <w:rPr>
          <w:rFonts w:asciiTheme="minorHAnsi" w:hAnsiTheme="minorHAnsi"/>
          <w:lang w:val="hu-HU"/>
        </w:rPr>
        <w:t xml:space="preserve"> és lebonyolítását a jelen szer</w:t>
      </w:r>
      <w:r w:rsidR="00E82E6C" w:rsidRPr="000A6611">
        <w:rPr>
          <w:rFonts w:asciiTheme="minorHAnsi" w:hAnsiTheme="minorHAnsi"/>
          <w:lang w:val="hu-HU"/>
        </w:rPr>
        <w:t>ződésben meghatározott időker</w:t>
      </w:r>
      <w:r w:rsidR="009F0B30" w:rsidRPr="000A6611">
        <w:rPr>
          <w:rFonts w:asciiTheme="minorHAnsi" w:hAnsiTheme="minorHAnsi"/>
          <w:lang w:val="hu-HU"/>
        </w:rPr>
        <w:t>e</w:t>
      </w:r>
      <w:r w:rsidR="00E82E6C" w:rsidRPr="000A6611">
        <w:rPr>
          <w:rFonts w:asciiTheme="minorHAnsi" w:hAnsiTheme="minorHAnsi"/>
          <w:lang w:val="hu-HU"/>
        </w:rPr>
        <w:t>tek és a pályázatban</w:t>
      </w:r>
      <w:r w:rsidR="009F0B30" w:rsidRPr="000A6611">
        <w:rPr>
          <w:rFonts w:asciiTheme="minorHAnsi" w:hAnsiTheme="minorHAnsi"/>
          <w:lang w:val="hu-HU"/>
        </w:rPr>
        <w:t xml:space="preserve"> </w:t>
      </w:r>
      <w:r w:rsidR="00E82E6C" w:rsidRPr="000A6611">
        <w:rPr>
          <w:rFonts w:asciiTheme="minorHAnsi" w:hAnsiTheme="minorHAnsi"/>
          <w:lang w:val="hu-HU"/>
        </w:rPr>
        <w:t>benyújtott</w:t>
      </w:r>
      <w:r w:rsidR="009F0B30" w:rsidRPr="000A6611">
        <w:rPr>
          <w:rFonts w:asciiTheme="minorHAnsi" w:hAnsiTheme="minorHAnsi"/>
          <w:lang w:val="hu-HU"/>
        </w:rPr>
        <w:t xml:space="preserve"> munkatervnek megfelelően.</w:t>
      </w:r>
    </w:p>
    <w:p w14:paraId="6F189D27" w14:textId="77777777" w:rsidR="009F0B30" w:rsidRPr="000A6611" w:rsidRDefault="009F0B30" w:rsidP="00E87292">
      <w:pPr>
        <w:rPr>
          <w:rFonts w:asciiTheme="minorHAnsi" w:hAnsiTheme="minorHAnsi"/>
          <w:lang w:val="hu-HU"/>
        </w:rPr>
      </w:pPr>
    </w:p>
    <w:p w14:paraId="2207BFF2" w14:textId="77777777" w:rsidR="00BA29CD" w:rsidRPr="000A6611" w:rsidRDefault="00BA29CD" w:rsidP="00E87292">
      <w:pPr>
        <w:rPr>
          <w:rFonts w:asciiTheme="minorHAnsi" w:hAnsiTheme="minorHAnsi"/>
          <w:lang w:val="hu-HU"/>
        </w:rPr>
      </w:pPr>
    </w:p>
    <w:p w14:paraId="65D062E8" w14:textId="5C11844D" w:rsidR="003845F3" w:rsidRPr="000A6611" w:rsidRDefault="00E87292" w:rsidP="003845F3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3845F3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3845F3" w:rsidRPr="000A6611">
        <w:rPr>
          <w:rFonts w:asciiTheme="minorHAnsi" w:hAnsiTheme="minorHAnsi"/>
          <w:lang w:val="hu-HU"/>
        </w:rPr>
        <w:t xml:space="preserve"> </w:t>
      </w:r>
      <w:r w:rsidR="006F34EA" w:rsidRPr="000A6611">
        <w:rPr>
          <w:rFonts w:asciiTheme="minorHAnsi" w:hAnsiTheme="minorHAnsi"/>
          <w:lang w:val="hu-HU"/>
        </w:rPr>
        <w:t>elkülönített</w:t>
      </w:r>
      <w:r w:rsidR="003845F3" w:rsidRPr="000A6611">
        <w:rPr>
          <w:rFonts w:asciiTheme="minorHAnsi" w:hAnsiTheme="minorHAnsi"/>
          <w:lang w:val="hu-HU"/>
        </w:rPr>
        <w:t xml:space="preserve"> könyvelési rendszert vagy </w:t>
      </w:r>
      <w:r w:rsidR="00A93706" w:rsidRPr="000A6611">
        <w:rPr>
          <w:rFonts w:asciiTheme="minorHAnsi" w:hAnsiTheme="minorHAnsi"/>
          <w:lang w:val="hu-HU"/>
        </w:rPr>
        <w:t>elkülönített</w:t>
      </w:r>
      <w:r w:rsidR="003845F3" w:rsidRPr="000A6611">
        <w:rPr>
          <w:rFonts w:asciiTheme="minorHAnsi" w:hAnsiTheme="minorHAnsi"/>
          <w:lang w:val="hu-HU"/>
        </w:rPr>
        <w:t xml:space="preserve"> számviteli </w:t>
      </w:r>
      <w:r w:rsidR="00A93706" w:rsidRPr="000A6611">
        <w:rPr>
          <w:rFonts w:asciiTheme="minorHAnsi" w:hAnsiTheme="minorHAnsi"/>
          <w:lang w:val="hu-HU"/>
        </w:rPr>
        <w:t>nyilvántartást</w:t>
      </w:r>
      <w:r w:rsidR="003845F3" w:rsidRPr="000A6611">
        <w:rPr>
          <w:rFonts w:asciiTheme="minorHAnsi" w:hAnsiTheme="minorHAnsi"/>
          <w:lang w:val="hu-HU"/>
        </w:rPr>
        <w:t xml:space="preserve"> </w:t>
      </w:r>
      <w:r w:rsidR="00A93706" w:rsidRPr="000A6611">
        <w:rPr>
          <w:rFonts w:asciiTheme="minorHAnsi" w:hAnsiTheme="minorHAnsi"/>
          <w:lang w:val="hu-HU"/>
        </w:rPr>
        <w:t>vezet</w:t>
      </w:r>
      <w:r w:rsidR="003845F3" w:rsidRPr="000A6611">
        <w:rPr>
          <w:rFonts w:asciiTheme="minorHAnsi" w:hAnsiTheme="minorHAnsi"/>
          <w:lang w:val="hu-HU"/>
        </w:rPr>
        <w:t xml:space="preserve"> a projekt</w:t>
      </w:r>
      <w:r w:rsidR="00A93706" w:rsidRPr="000A6611">
        <w:rPr>
          <w:rFonts w:asciiTheme="minorHAnsi" w:hAnsiTheme="minorHAnsi"/>
          <w:lang w:val="hu-HU"/>
        </w:rPr>
        <w:t>hez kapcsolódó költségekre</w:t>
      </w:r>
      <w:r w:rsidR="003845F3" w:rsidRPr="000A6611">
        <w:rPr>
          <w:rFonts w:asciiTheme="minorHAnsi" w:hAnsiTheme="minorHAnsi"/>
          <w:lang w:val="hu-HU"/>
        </w:rPr>
        <w:t xml:space="preserve">, </w:t>
      </w:r>
      <w:r w:rsidR="00346DC9" w:rsidRPr="000A6611">
        <w:rPr>
          <w:rFonts w:asciiTheme="minorHAnsi" w:hAnsiTheme="minorHAnsi"/>
          <w:lang w:val="hu-HU"/>
        </w:rPr>
        <w:t>továbbá</w:t>
      </w:r>
      <w:r w:rsidR="003845F3" w:rsidRPr="000A6611">
        <w:rPr>
          <w:rFonts w:asciiTheme="minorHAnsi" w:hAnsiTheme="minorHAnsi"/>
          <w:lang w:val="hu-HU"/>
        </w:rPr>
        <w:t xml:space="preserve"> gondoskodik róla, hogy az elszámolható költségek és a kapott támogatások egyértelműen beazonosíthatók legyenek.</w:t>
      </w:r>
    </w:p>
    <w:p w14:paraId="5B4F6F7D" w14:textId="77777777" w:rsidR="003845F3" w:rsidRPr="000A6611" w:rsidRDefault="003845F3" w:rsidP="00E87292">
      <w:pPr>
        <w:rPr>
          <w:rFonts w:asciiTheme="minorHAnsi" w:hAnsiTheme="minorHAnsi"/>
          <w:lang w:val="hu-HU"/>
        </w:rPr>
      </w:pPr>
    </w:p>
    <w:p w14:paraId="52FB409D" w14:textId="45BADA90" w:rsidR="007E37C6" w:rsidRPr="000A6611" w:rsidRDefault="00E87292" w:rsidP="007E37C6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6. </w:t>
      </w:r>
      <w:r w:rsidR="007E37C6" w:rsidRPr="000A6611">
        <w:rPr>
          <w:rFonts w:asciiTheme="minorHAnsi" w:hAnsiTheme="minorHAnsi"/>
          <w:lang w:val="hu-HU"/>
        </w:rPr>
        <w:t>A</w:t>
      </w:r>
      <w:r w:rsidR="00695FB7" w:rsidRPr="000A6611">
        <w:rPr>
          <w:rFonts w:asciiTheme="minorHAnsi" w:hAnsiTheme="minorHAnsi"/>
          <w:lang w:val="hu-HU"/>
        </w:rPr>
        <w:t xml:space="preserve">z 1299/2013 / EU rendelet </w:t>
      </w:r>
      <w:r w:rsidR="007E37C6" w:rsidRPr="000A6611">
        <w:rPr>
          <w:rFonts w:asciiTheme="minorHAnsi" w:hAnsiTheme="minorHAnsi"/>
          <w:lang w:val="hu-HU"/>
        </w:rPr>
        <w:t>13. ci</w:t>
      </w:r>
      <w:r w:rsidR="00695FB7" w:rsidRPr="000A6611">
        <w:rPr>
          <w:rFonts w:asciiTheme="minorHAnsi" w:hAnsiTheme="minorHAnsi"/>
          <w:lang w:val="hu-HU"/>
        </w:rPr>
        <w:t xml:space="preserve">kk (2) bekezdés c. </w:t>
      </w:r>
      <w:r w:rsidR="00346DC9" w:rsidRPr="000A6611">
        <w:rPr>
          <w:rFonts w:asciiTheme="minorHAnsi" w:hAnsiTheme="minorHAnsi"/>
          <w:lang w:val="hu-HU"/>
        </w:rPr>
        <w:t>és</w:t>
      </w:r>
      <w:r w:rsidR="00695FB7" w:rsidRPr="000A6611">
        <w:rPr>
          <w:rFonts w:asciiTheme="minorHAnsi" w:hAnsiTheme="minorHAnsi"/>
          <w:lang w:val="hu-HU"/>
        </w:rPr>
        <w:t xml:space="preserve"> </w:t>
      </w:r>
      <w:r w:rsidR="007E37C6" w:rsidRPr="000A6611">
        <w:rPr>
          <w:rFonts w:asciiTheme="minorHAnsi" w:hAnsiTheme="minorHAnsi"/>
          <w:lang w:val="hu-HU"/>
        </w:rPr>
        <w:t>d</w:t>
      </w:r>
      <w:r w:rsidR="00695FB7" w:rsidRPr="000A6611">
        <w:rPr>
          <w:rFonts w:asciiTheme="minorHAnsi" w:hAnsiTheme="minorHAnsi"/>
          <w:lang w:val="hu-HU"/>
        </w:rPr>
        <w:t>.</w:t>
      </w:r>
      <w:r w:rsidR="007E37C6" w:rsidRPr="000A6611">
        <w:rPr>
          <w:rFonts w:asciiTheme="minorHAnsi" w:hAnsiTheme="minorHAnsi"/>
          <w:lang w:val="hu-HU"/>
        </w:rPr>
        <w:t xml:space="preserve"> pontja értelmében a </w:t>
      </w:r>
      <w:r w:rsidR="007659F7" w:rsidRPr="000A6611">
        <w:rPr>
          <w:rFonts w:asciiTheme="minorHAnsi" w:hAnsiTheme="minorHAnsi"/>
          <w:lang w:val="hu-HU"/>
        </w:rPr>
        <w:t>VP</w:t>
      </w:r>
      <w:r w:rsidR="007E37C6" w:rsidRPr="000A6611">
        <w:rPr>
          <w:rFonts w:asciiTheme="minorHAnsi" w:hAnsiTheme="minorHAnsi"/>
          <w:lang w:val="hu-HU"/>
        </w:rPr>
        <w:t xml:space="preserve"> </w:t>
      </w:r>
      <w:r w:rsidR="00346DC9" w:rsidRPr="000A6611">
        <w:rPr>
          <w:rFonts w:asciiTheme="minorHAnsi" w:hAnsiTheme="minorHAnsi"/>
          <w:lang w:val="hu-HU"/>
        </w:rPr>
        <w:t>megbizonyosodik</w:t>
      </w:r>
      <w:r w:rsidR="00876A64" w:rsidRPr="000A6611">
        <w:rPr>
          <w:rFonts w:asciiTheme="minorHAnsi" w:hAnsiTheme="minorHAnsi"/>
          <w:lang w:val="hu-HU"/>
        </w:rPr>
        <w:t xml:space="preserve"> arról, hogy</w:t>
      </w:r>
      <w:r w:rsidR="00695FB7" w:rsidRPr="000A6611">
        <w:rPr>
          <w:rFonts w:asciiTheme="minorHAnsi" w:hAnsiTheme="minorHAnsi"/>
          <w:lang w:val="hu-HU"/>
        </w:rPr>
        <w:t xml:space="preserve"> </w:t>
      </w:r>
      <w:r w:rsidR="00876A64" w:rsidRPr="000A6611">
        <w:rPr>
          <w:rFonts w:asciiTheme="minorHAnsi" w:hAnsiTheme="minorHAnsi"/>
          <w:lang w:val="hu-HU"/>
        </w:rPr>
        <w:t xml:space="preserve">a </w:t>
      </w:r>
      <w:proofErr w:type="spellStart"/>
      <w:r w:rsidR="00876A64" w:rsidRPr="000A6611">
        <w:rPr>
          <w:rFonts w:asciiTheme="minorHAnsi" w:hAnsiTheme="minorHAnsi"/>
          <w:lang w:val="hu-HU"/>
        </w:rPr>
        <w:t>PP-k</w:t>
      </w:r>
      <w:proofErr w:type="spellEnd"/>
      <w:r w:rsidR="00876A64" w:rsidRPr="000A6611">
        <w:rPr>
          <w:rFonts w:asciiTheme="minorHAnsi" w:hAnsiTheme="minorHAnsi"/>
          <w:lang w:val="hu-HU"/>
        </w:rPr>
        <w:t xml:space="preserve"> kiadásait ellenőrizték </w:t>
      </w:r>
      <w:r w:rsidR="00A93706" w:rsidRPr="000A6611">
        <w:rPr>
          <w:rFonts w:asciiTheme="minorHAnsi" w:hAnsiTheme="minorHAnsi"/>
          <w:lang w:val="hu-HU"/>
        </w:rPr>
        <w:t>abból</w:t>
      </w:r>
      <w:r w:rsidR="00D20512" w:rsidRPr="000A6611">
        <w:rPr>
          <w:rFonts w:asciiTheme="minorHAnsi" w:hAnsiTheme="minorHAnsi"/>
          <w:lang w:val="hu-HU"/>
        </w:rPr>
        <w:t xml:space="preserve"> a szempontból</w:t>
      </w:r>
      <w:r w:rsidR="00876A64" w:rsidRPr="000A6611">
        <w:rPr>
          <w:rFonts w:asciiTheme="minorHAnsi" w:hAnsiTheme="minorHAnsi"/>
          <w:lang w:val="hu-HU"/>
        </w:rPr>
        <w:t xml:space="preserve">, hogy azok a </w:t>
      </w:r>
      <w:r w:rsidR="00786FBC" w:rsidRPr="000A6611">
        <w:rPr>
          <w:rFonts w:asciiTheme="minorHAnsi" w:hAnsiTheme="minorHAnsi"/>
          <w:lang w:val="hu-HU"/>
        </w:rPr>
        <w:t>projek</w:t>
      </w:r>
      <w:r w:rsidR="00D20512" w:rsidRPr="000A6611">
        <w:rPr>
          <w:rFonts w:asciiTheme="minorHAnsi" w:hAnsiTheme="minorHAnsi"/>
          <w:lang w:val="hu-HU"/>
        </w:rPr>
        <w:t>t céljaihoz</w:t>
      </w:r>
      <w:r w:rsidR="00786FBC" w:rsidRPr="000A6611">
        <w:rPr>
          <w:rFonts w:asciiTheme="minorHAnsi" w:hAnsiTheme="minorHAnsi"/>
          <w:lang w:val="hu-HU"/>
        </w:rPr>
        <w:t xml:space="preserve"> </w:t>
      </w:r>
      <w:r w:rsidR="00D20512" w:rsidRPr="000A6611">
        <w:rPr>
          <w:rFonts w:asciiTheme="minorHAnsi" w:hAnsiTheme="minorHAnsi"/>
          <w:lang w:val="hu-HU"/>
        </w:rPr>
        <w:t>kapcsolódnak-</w:t>
      </w:r>
      <w:r w:rsidR="00876A64" w:rsidRPr="000A6611">
        <w:rPr>
          <w:rFonts w:asciiTheme="minorHAnsi" w:hAnsiTheme="minorHAnsi"/>
          <w:lang w:val="hu-HU"/>
        </w:rPr>
        <w:t>e</w:t>
      </w:r>
      <w:r w:rsidR="007E37C6" w:rsidRPr="000A6611">
        <w:rPr>
          <w:rFonts w:asciiTheme="minorHAnsi" w:hAnsiTheme="minorHAnsi"/>
          <w:lang w:val="hu-HU"/>
        </w:rPr>
        <w:t xml:space="preserve">, </w:t>
      </w:r>
      <w:r w:rsidR="00D20512" w:rsidRPr="000A6611">
        <w:rPr>
          <w:rFonts w:asciiTheme="minorHAnsi" w:hAnsiTheme="minorHAnsi"/>
          <w:lang w:val="hu-HU"/>
        </w:rPr>
        <w:t>és</w:t>
      </w:r>
      <w:r w:rsidR="00786FBC" w:rsidRPr="000A6611">
        <w:rPr>
          <w:rFonts w:asciiTheme="minorHAnsi" w:hAnsiTheme="minorHAnsi"/>
          <w:lang w:val="hu-HU"/>
        </w:rPr>
        <w:t xml:space="preserve"> hogy a támogatás felhasználása megfelel</w:t>
      </w:r>
      <w:r w:rsidR="00876A64" w:rsidRPr="000A6611">
        <w:rPr>
          <w:rFonts w:asciiTheme="minorHAnsi" w:hAnsiTheme="minorHAnsi"/>
          <w:lang w:val="hu-HU"/>
        </w:rPr>
        <w:t>-e</w:t>
      </w:r>
      <w:r w:rsidR="00786FBC" w:rsidRPr="000A6611">
        <w:rPr>
          <w:rFonts w:asciiTheme="minorHAnsi" w:hAnsiTheme="minorHAnsi"/>
          <w:lang w:val="hu-HU"/>
        </w:rPr>
        <w:t xml:space="preserve"> a</w:t>
      </w:r>
      <w:r w:rsidR="007E37C6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7E37C6"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="007E37C6" w:rsidRPr="000A6611">
        <w:rPr>
          <w:rFonts w:asciiTheme="minorHAnsi" w:hAnsiTheme="minorHAnsi"/>
          <w:lang w:val="hu-HU"/>
        </w:rPr>
        <w:t>PP-k</w:t>
      </w:r>
      <w:proofErr w:type="spellEnd"/>
      <w:r w:rsidR="007E37C6" w:rsidRPr="000A6611">
        <w:rPr>
          <w:rFonts w:asciiTheme="minorHAnsi" w:hAnsiTheme="minorHAnsi"/>
          <w:lang w:val="hu-HU"/>
        </w:rPr>
        <w:t xml:space="preserve"> között</w:t>
      </w:r>
      <w:r w:rsidR="00786FBC" w:rsidRPr="000A6611">
        <w:rPr>
          <w:rFonts w:asciiTheme="minorHAnsi" w:hAnsiTheme="minorHAnsi"/>
          <w:lang w:val="hu-HU"/>
        </w:rPr>
        <w:t>i megállapodás</w:t>
      </w:r>
      <w:r w:rsidR="00876A64" w:rsidRPr="000A6611">
        <w:rPr>
          <w:rFonts w:asciiTheme="minorHAnsi" w:hAnsiTheme="minorHAnsi"/>
          <w:lang w:val="hu-HU"/>
        </w:rPr>
        <w:t>ban és a pályázati dokumentumokban</w:t>
      </w:r>
      <w:r w:rsidR="007E37C6" w:rsidRPr="000A6611">
        <w:rPr>
          <w:rFonts w:asciiTheme="minorHAnsi" w:hAnsiTheme="minorHAnsi"/>
          <w:lang w:val="hu-HU"/>
        </w:rPr>
        <w:t xml:space="preserve"> elfogadott tevékenységeknek. </w:t>
      </w:r>
    </w:p>
    <w:p w14:paraId="3AF3DFB2" w14:textId="77777777" w:rsidR="00BA29CD" w:rsidRPr="000A6611" w:rsidRDefault="00BA29CD" w:rsidP="00E87292">
      <w:pPr>
        <w:rPr>
          <w:rFonts w:asciiTheme="minorHAnsi" w:hAnsiTheme="minorHAnsi"/>
          <w:lang w:val="hu-HU"/>
        </w:rPr>
      </w:pPr>
    </w:p>
    <w:p w14:paraId="141151C3" w14:textId="1FD74614" w:rsidR="0029091D" w:rsidRPr="000A6611" w:rsidRDefault="00E87292" w:rsidP="0029091D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7. </w:t>
      </w:r>
      <w:r w:rsidR="0029091D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29091D" w:rsidRPr="000A6611">
        <w:rPr>
          <w:rFonts w:asciiTheme="minorHAnsi" w:hAnsiTheme="minorHAnsi"/>
          <w:lang w:val="hu-HU"/>
        </w:rPr>
        <w:t xml:space="preserve"> </w:t>
      </w:r>
      <w:r w:rsidR="00577D16" w:rsidRPr="000A6611">
        <w:rPr>
          <w:rFonts w:asciiTheme="minorHAnsi" w:hAnsiTheme="minorHAnsi"/>
          <w:lang w:val="hu-HU"/>
        </w:rPr>
        <w:t>felelős azért, hogy a</w:t>
      </w:r>
      <w:r w:rsidR="0029091D" w:rsidRPr="000A6611">
        <w:rPr>
          <w:rFonts w:asciiTheme="minorHAnsi" w:hAnsiTheme="minorHAnsi"/>
          <w:lang w:val="hu-HU"/>
        </w:rPr>
        <w:t xml:space="preserve"> projekt végrehajtás</w:t>
      </w:r>
      <w:r w:rsidR="00577D16" w:rsidRPr="000A6611">
        <w:rPr>
          <w:rFonts w:asciiTheme="minorHAnsi" w:hAnsiTheme="minorHAnsi"/>
          <w:lang w:val="hu-HU"/>
        </w:rPr>
        <w:t>a</w:t>
      </w:r>
      <w:r w:rsidR="0029091D" w:rsidRPr="000A6611">
        <w:rPr>
          <w:rFonts w:asciiTheme="minorHAnsi" w:hAnsiTheme="minorHAnsi"/>
          <w:lang w:val="hu-HU"/>
        </w:rPr>
        <w:t xml:space="preserve">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29091D" w:rsidRPr="000A6611">
        <w:rPr>
          <w:rFonts w:asciiTheme="minorHAnsi" w:hAnsiTheme="minorHAnsi"/>
          <w:lang w:val="hu-HU"/>
        </w:rPr>
        <w:t xml:space="preserve">ében meghatározott szabályok és eljárások </w:t>
      </w:r>
      <w:r w:rsidR="00577D16" w:rsidRPr="000A6611">
        <w:rPr>
          <w:rFonts w:asciiTheme="minorHAnsi" w:hAnsiTheme="minorHAnsi"/>
          <w:lang w:val="hu-HU"/>
        </w:rPr>
        <w:t>betartásával történ</w:t>
      </w:r>
      <w:r w:rsidR="00D20512" w:rsidRPr="000A6611">
        <w:rPr>
          <w:rFonts w:asciiTheme="minorHAnsi" w:hAnsiTheme="minorHAnsi"/>
          <w:lang w:val="hu-HU"/>
        </w:rPr>
        <w:t>jen</w:t>
      </w:r>
      <w:r w:rsidR="00577D16" w:rsidRPr="000A6611">
        <w:rPr>
          <w:rFonts w:asciiTheme="minorHAnsi" w:hAnsiTheme="minorHAnsi"/>
          <w:lang w:val="hu-HU"/>
        </w:rPr>
        <w:t xml:space="preserve"> (pl. a</w:t>
      </w:r>
      <w:r w:rsidR="0029091D" w:rsidRPr="000A6611">
        <w:rPr>
          <w:rFonts w:asciiTheme="minorHAnsi" w:hAnsiTheme="minorHAnsi"/>
          <w:lang w:val="hu-HU"/>
        </w:rPr>
        <w:t xml:space="preserve"> projekt fizikai és pénzügyi előrehaladásának nyomon követése, a dokumentumok rögzítése és tárolása, </w:t>
      </w:r>
      <w:r w:rsidR="00D20512" w:rsidRPr="000A6611">
        <w:rPr>
          <w:rFonts w:asciiTheme="minorHAnsi" w:hAnsiTheme="minorHAnsi"/>
          <w:lang w:val="hu-HU"/>
        </w:rPr>
        <w:t xml:space="preserve">írásbeli kérelem benyújtás </w:t>
      </w:r>
      <w:r w:rsidR="00577D16" w:rsidRPr="000A6611">
        <w:rPr>
          <w:rFonts w:asciiTheme="minorHAnsi" w:hAnsiTheme="minorHAnsi"/>
          <w:lang w:val="hu-HU"/>
        </w:rPr>
        <w:t>a</w:t>
      </w:r>
      <w:r w:rsidR="0029091D" w:rsidRPr="000A6611">
        <w:rPr>
          <w:rFonts w:asciiTheme="minorHAnsi" w:hAnsiTheme="minorHAnsi"/>
          <w:lang w:val="hu-HU"/>
        </w:rPr>
        <w:t xml:space="preserve"> projekt</w:t>
      </w:r>
      <w:r w:rsidR="00577D16" w:rsidRPr="000A6611">
        <w:rPr>
          <w:rFonts w:asciiTheme="minorHAnsi" w:hAnsiTheme="minorHAnsi"/>
          <w:lang w:val="hu-HU"/>
        </w:rPr>
        <w:t xml:space="preserve">tel kapcsolatos </w:t>
      </w:r>
      <w:r w:rsidR="0029091D" w:rsidRPr="000A6611">
        <w:rPr>
          <w:rFonts w:asciiTheme="minorHAnsi" w:hAnsiTheme="minorHAnsi"/>
          <w:lang w:val="hu-HU"/>
        </w:rPr>
        <w:t>változások</w:t>
      </w:r>
      <w:r w:rsidR="00D20512" w:rsidRPr="000A6611">
        <w:rPr>
          <w:rFonts w:asciiTheme="minorHAnsi" w:hAnsiTheme="minorHAnsi"/>
          <w:lang w:val="hu-HU"/>
        </w:rPr>
        <w:t>ról</w:t>
      </w:r>
      <w:r w:rsidR="00577D16" w:rsidRPr="000A6611">
        <w:rPr>
          <w:rFonts w:asciiTheme="minorHAnsi" w:hAnsiTheme="minorHAnsi"/>
          <w:lang w:val="hu-HU"/>
        </w:rPr>
        <w:t xml:space="preserve">, a tájékoztatási és </w:t>
      </w:r>
      <w:r w:rsidR="0009051A" w:rsidRPr="000A6611">
        <w:rPr>
          <w:rFonts w:asciiTheme="minorHAnsi" w:hAnsiTheme="minorHAnsi"/>
          <w:lang w:val="hu-HU"/>
        </w:rPr>
        <w:t>kommunikációs intézkedések stb.</w:t>
      </w:r>
      <w:r w:rsidR="00F61490" w:rsidRPr="000A6611">
        <w:rPr>
          <w:rFonts w:asciiTheme="minorHAnsi" w:hAnsiTheme="minorHAnsi"/>
          <w:lang w:val="hu-HU"/>
        </w:rPr>
        <w:t xml:space="preserve"> tekintetében</w:t>
      </w:r>
      <w:r w:rsidR="0009051A" w:rsidRPr="000A6611">
        <w:rPr>
          <w:rFonts w:asciiTheme="minorHAnsi" w:hAnsiTheme="minorHAnsi"/>
          <w:lang w:val="hu-HU"/>
        </w:rPr>
        <w:t xml:space="preserve">) </w:t>
      </w:r>
      <w:r w:rsidR="0029091D" w:rsidRPr="000A6611">
        <w:rPr>
          <w:rFonts w:asciiTheme="minorHAnsi" w:hAnsiTheme="minorHAnsi"/>
          <w:lang w:val="hu-HU"/>
        </w:rPr>
        <w:t xml:space="preserve">és </w:t>
      </w:r>
      <w:r w:rsidR="0009051A" w:rsidRPr="000A6611">
        <w:rPr>
          <w:rFonts w:asciiTheme="minorHAnsi" w:hAnsiTheme="minorHAnsi"/>
          <w:lang w:val="hu-HU"/>
        </w:rPr>
        <w:t xml:space="preserve">köteles gondoskodni arról, hogy </w:t>
      </w:r>
      <w:proofErr w:type="spellStart"/>
      <w:r w:rsidR="0029091D" w:rsidRPr="000A6611">
        <w:rPr>
          <w:rFonts w:asciiTheme="minorHAnsi" w:hAnsiTheme="minorHAnsi"/>
          <w:lang w:val="hu-HU"/>
        </w:rPr>
        <w:t>PP-k</w:t>
      </w:r>
      <w:proofErr w:type="spellEnd"/>
      <w:r w:rsidR="0029091D" w:rsidRPr="000A6611">
        <w:rPr>
          <w:rFonts w:asciiTheme="minorHAnsi" w:hAnsiTheme="minorHAnsi"/>
          <w:lang w:val="hu-HU"/>
        </w:rPr>
        <w:t xml:space="preserve"> tisztában legyenek kötelezettségeikkel.</w:t>
      </w:r>
    </w:p>
    <w:p w14:paraId="68BF4572" w14:textId="77777777" w:rsidR="00BA29CD" w:rsidRPr="000A6611" w:rsidRDefault="00BA29CD" w:rsidP="00E87292">
      <w:pPr>
        <w:rPr>
          <w:rFonts w:asciiTheme="minorHAnsi" w:hAnsiTheme="minorHAnsi"/>
          <w:lang w:val="hu-HU"/>
        </w:rPr>
      </w:pPr>
    </w:p>
    <w:p w14:paraId="3B4AC54E" w14:textId="71F37188" w:rsidR="001422A0" w:rsidRPr="000A6611" w:rsidRDefault="00E87292" w:rsidP="001422A0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8. </w:t>
      </w:r>
      <w:r w:rsidR="001422A0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1422A0" w:rsidRPr="000A6611">
        <w:rPr>
          <w:rFonts w:asciiTheme="minorHAnsi" w:hAnsiTheme="minorHAnsi"/>
          <w:lang w:val="hu-HU"/>
        </w:rPr>
        <w:t xml:space="preserve"> haladéktalanul tájékoztatja az </w:t>
      </w:r>
      <w:proofErr w:type="spellStart"/>
      <w:r w:rsidR="001422A0" w:rsidRPr="000A6611">
        <w:rPr>
          <w:rFonts w:asciiTheme="minorHAnsi" w:hAnsiTheme="minorHAnsi"/>
          <w:lang w:val="hu-HU"/>
        </w:rPr>
        <w:t>IH-t</w:t>
      </w:r>
      <w:proofErr w:type="spellEnd"/>
      <w:r w:rsidR="001422A0" w:rsidRPr="000A6611">
        <w:rPr>
          <w:rFonts w:asciiTheme="minorHAnsi" w:hAnsiTheme="minorHAnsi"/>
          <w:lang w:val="hu-HU"/>
        </w:rPr>
        <w:t xml:space="preserve"> és a Közös Titkárságot minden olyan körülményről, amely késlelteti, akadályozza, vagy ellehetetleníti a projekt megvalósítását, </w:t>
      </w:r>
      <w:r w:rsidR="0040430D" w:rsidRPr="000A6611">
        <w:rPr>
          <w:rFonts w:asciiTheme="minorHAnsi" w:hAnsiTheme="minorHAnsi"/>
          <w:lang w:val="hu-HU"/>
        </w:rPr>
        <w:t xml:space="preserve">továbbá </w:t>
      </w:r>
      <w:r w:rsidR="00ED55D1" w:rsidRPr="000A6611">
        <w:rPr>
          <w:rFonts w:asciiTheme="minorHAnsi" w:hAnsiTheme="minorHAnsi"/>
          <w:lang w:val="hu-HU"/>
        </w:rPr>
        <w:t>minden olyan</w:t>
      </w:r>
      <w:r w:rsidR="001422A0" w:rsidRPr="000A6611">
        <w:rPr>
          <w:rFonts w:asciiTheme="minorHAnsi" w:hAnsiTheme="minorHAnsi"/>
          <w:lang w:val="hu-HU"/>
        </w:rPr>
        <w:t xml:space="preserve"> </w:t>
      </w:r>
      <w:r w:rsidR="0040430D" w:rsidRPr="000A6611">
        <w:rPr>
          <w:rFonts w:asciiTheme="minorHAnsi" w:hAnsiTheme="minorHAnsi"/>
          <w:lang w:val="hu-HU"/>
        </w:rPr>
        <w:t>k</w:t>
      </w:r>
      <w:r w:rsidR="001422A0" w:rsidRPr="000A6611">
        <w:rPr>
          <w:rFonts w:asciiTheme="minorHAnsi" w:hAnsiTheme="minorHAnsi"/>
          <w:lang w:val="hu-HU"/>
        </w:rPr>
        <w:t>örülmény</w:t>
      </w:r>
      <w:r w:rsidR="0040430D" w:rsidRPr="000A6611">
        <w:rPr>
          <w:rFonts w:asciiTheme="minorHAnsi" w:hAnsiTheme="minorHAnsi"/>
          <w:lang w:val="hu-HU"/>
        </w:rPr>
        <w:t>ek</w:t>
      </w:r>
      <w:r w:rsidR="001422A0" w:rsidRPr="000A6611">
        <w:rPr>
          <w:rFonts w:asciiTheme="minorHAnsi" w:hAnsiTheme="minorHAnsi"/>
          <w:lang w:val="hu-HU"/>
        </w:rPr>
        <w:t>ről, amely</w:t>
      </w:r>
      <w:r w:rsidR="002A218B" w:rsidRPr="000A6611">
        <w:rPr>
          <w:rFonts w:asciiTheme="minorHAnsi" w:hAnsiTheme="minorHAnsi"/>
          <w:lang w:val="hu-HU"/>
        </w:rPr>
        <w:t>ek</w:t>
      </w:r>
      <w:r w:rsidR="001422A0" w:rsidRPr="000A6611">
        <w:rPr>
          <w:rFonts w:asciiTheme="minorHAnsi" w:hAnsiTheme="minorHAnsi"/>
          <w:lang w:val="hu-HU"/>
        </w:rPr>
        <w:t xml:space="preserve"> a szerződésben meghatározott kifizetési feltételek és keretek megváltozását jelenti</w:t>
      </w:r>
      <w:r w:rsidR="0040430D" w:rsidRPr="000A6611">
        <w:rPr>
          <w:rFonts w:asciiTheme="minorHAnsi" w:hAnsiTheme="minorHAnsi"/>
          <w:lang w:val="hu-HU"/>
        </w:rPr>
        <w:t>k</w:t>
      </w:r>
      <w:r w:rsidR="001422A0" w:rsidRPr="000A6611">
        <w:rPr>
          <w:rFonts w:asciiTheme="minorHAnsi" w:hAnsiTheme="minorHAnsi"/>
          <w:lang w:val="hu-HU"/>
        </w:rPr>
        <w:t xml:space="preserve"> (pl. </w:t>
      </w:r>
      <w:r w:rsidR="00993DFE" w:rsidRPr="000A6611">
        <w:rPr>
          <w:rFonts w:asciiTheme="minorHAnsi" w:hAnsiTheme="minorHAnsi"/>
          <w:lang w:val="hu-HU"/>
        </w:rPr>
        <w:t>e</w:t>
      </w:r>
      <w:r w:rsidR="001422A0" w:rsidRPr="000A6611">
        <w:rPr>
          <w:rFonts w:asciiTheme="minorHAnsi" w:hAnsiTheme="minorHAnsi"/>
          <w:lang w:val="hu-HU"/>
        </w:rPr>
        <w:t>gy projekt</w:t>
      </w:r>
      <w:r w:rsidR="0040430D" w:rsidRPr="000A6611">
        <w:rPr>
          <w:rFonts w:asciiTheme="minorHAnsi" w:hAnsiTheme="minorHAnsi"/>
          <w:lang w:val="hu-HU"/>
        </w:rPr>
        <w:t>partner</w:t>
      </w:r>
      <w:r w:rsidR="00993DFE" w:rsidRPr="000A6611">
        <w:rPr>
          <w:rFonts w:asciiTheme="minorHAnsi" w:hAnsiTheme="minorHAnsi"/>
          <w:lang w:val="hu-HU"/>
        </w:rPr>
        <w:t xml:space="preserve"> ki</w:t>
      </w:r>
      <w:r w:rsidR="002A218B" w:rsidRPr="000A6611">
        <w:rPr>
          <w:rFonts w:asciiTheme="minorHAnsi" w:hAnsiTheme="minorHAnsi"/>
          <w:lang w:val="hu-HU"/>
        </w:rPr>
        <w:t>válása</w:t>
      </w:r>
      <w:r w:rsidR="001422A0" w:rsidRPr="000A6611">
        <w:rPr>
          <w:rFonts w:asciiTheme="minorHAnsi" w:hAnsiTheme="minorHAnsi"/>
          <w:lang w:val="hu-HU"/>
        </w:rPr>
        <w:t xml:space="preserve">, </w:t>
      </w:r>
      <w:r w:rsidR="002A218B" w:rsidRPr="000A6611">
        <w:rPr>
          <w:rFonts w:asciiTheme="minorHAnsi" w:hAnsiTheme="minorHAnsi"/>
          <w:lang w:val="hu-HU"/>
        </w:rPr>
        <w:t>további támogatások</w:t>
      </w:r>
      <w:r w:rsidR="001422A0" w:rsidRPr="000A6611">
        <w:rPr>
          <w:rFonts w:asciiTheme="minorHAnsi" w:hAnsiTheme="minorHAnsi"/>
          <w:lang w:val="hu-HU"/>
        </w:rPr>
        <w:t xml:space="preserve"> igénybe vé</w:t>
      </w:r>
      <w:r w:rsidR="002A218B" w:rsidRPr="000A6611">
        <w:rPr>
          <w:rFonts w:asciiTheme="minorHAnsi" w:hAnsiTheme="minorHAnsi"/>
          <w:lang w:val="hu-HU"/>
        </w:rPr>
        <w:t>tele</w:t>
      </w:r>
      <w:r w:rsidR="001422A0" w:rsidRPr="000A6611">
        <w:rPr>
          <w:rFonts w:asciiTheme="minorHAnsi" w:hAnsiTheme="minorHAnsi"/>
          <w:lang w:val="hu-HU"/>
        </w:rPr>
        <w:t xml:space="preserve">) vagy amelyek </w:t>
      </w:r>
      <w:r w:rsidR="002A218B" w:rsidRPr="000A6611">
        <w:rPr>
          <w:rFonts w:asciiTheme="minorHAnsi" w:hAnsiTheme="minorHAnsi"/>
          <w:lang w:val="hu-HU"/>
        </w:rPr>
        <w:t>nyomán</w:t>
      </w:r>
      <w:r w:rsidR="001422A0" w:rsidRPr="000A6611">
        <w:rPr>
          <w:rFonts w:asciiTheme="minorHAnsi" w:hAnsiTheme="minorHAnsi"/>
          <w:lang w:val="hu-HU"/>
        </w:rPr>
        <w:t xml:space="preserve"> az IH</w:t>
      </w:r>
      <w:r w:rsidR="002A218B" w:rsidRPr="000A6611">
        <w:rPr>
          <w:rFonts w:asciiTheme="minorHAnsi" w:hAnsiTheme="minorHAnsi"/>
          <w:lang w:val="hu-HU"/>
        </w:rPr>
        <w:t xml:space="preserve"> köteles csökkenteni </w:t>
      </w:r>
      <w:r w:rsidR="001422A0" w:rsidRPr="000A6611">
        <w:rPr>
          <w:rFonts w:asciiTheme="minorHAnsi" w:hAnsiTheme="minorHAnsi"/>
          <w:lang w:val="hu-HU"/>
        </w:rPr>
        <w:t xml:space="preserve">a kifizetést, vagy </w:t>
      </w:r>
      <w:r w:rsidR="002A218B" w:rsidRPr="000A6611">
        <w:rPr>
          <w:rFonts w:asciiTheme="minorHAnsi" w:hAnsiTheme="minorHAnsi"/>
          <w:lang w:val="hu-HU"/>
        </w:rPr>
        <w:t xml:space="preserve">a támogatás részben vagy teljes egészében történő visszafizetését előírni. </w:t>
      </w:r>
    </w:p>
    <w:p w14:paraId="5F50FB01" w14:textId="77777777" w:rsidR="00BA29CD" w:rsidRPr="000A6611" w:rsidRDefault="00BA29CD" w:rsidP="00E87292">
      <w:pPr>
        <w:rPr>
          <w:rFonts w:asciiTheme="minorHAnsi" w:hAnsiTheme="minorHAnsi"/>
          <w:lang w:val="hu-HU"/>
        </w:rPr>
      </w:pPr>
    </w:p>
    <w:p w14:paraId="5C735EE5" w14:textId="6966C902" w:rsidR="002A218B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9. </w:t>
      </w:r>
      <w:r w:rsidR="0027535B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27535B" w:rsidRPr="000A6611">
        <w:rPr>
          <w:rFonts w:asciiTheme="minorHAnsi" w:hAnsiTheme="minorHAnsi"/>
          <w:lang w:val="hu-HU"/>
        </w:rPr>
        <w:t xml:space="preserve"> az </w:t>
      </w:r>
      <w:r w:rsidR="00365D57" w:rsidRPr="000A6611">
        <w:rPr>
          <w:rFonts w:asciiTheme="minorHAnsi" w:hAnsiTheme="minorHAnsi"/>
          <w:lang w:val="hu-HU"/>
        </w:rPr>
        <w:t>I</w:t>
      </w:r>
      <w:r w:rsidR="0027535B" w:rsidRPr="000A6611">
        <w:rPr>
          <w:rFonts w:asciiTheme="minorHAnsi" w:hAnsiTheme="minorHAnsi"/>
          <w:lang w:val="hu-HU"/>
        </w:rPr>
        <w:t xml:space="preserve">rányító </w:t>
      </w:r>
      <w:r w:rsidR="00365D57" w:rsidRPr="000A6611">
        <w:rPr>
          <w:rFonts w:asciiTheme="minorHAnsi" w:hAnsiTheme="minorHAnsi"/>
          <w:lang w:val="hu-HU"/>
        </w:rPr>
        <w:t>H</w:t>
      </w:r>
      <w:r w:rsidR="0027535B" w:rsidRPr="000A6611">
        <w:rPr>
          <w:rFonts w:asciiTheme="minorHAnsi" w:hAnsiTheme="minorHAnsi"/>
          <w:lang w:val="hu-HU"/>
        </w:rPr>
        <w:t>atóság</w:t>
      </w:r>
      <w:r w:rsidR="00365D57" w:rsidRPr="000A6611">
        <w:rPr>
          <w:rFonts w:asciiTheme="minorHAnsi" w:hAnsiTheme="minorHAnsi"/>
          <w:lang w:val="hu-HU"/>
        </w:rPr>
        <w:t xml:space="preserve"> és a K</w:t>
      </w:r>
      <w:r w:rsidR="0027535B" w:rsidRPr="000A6611">
        <w:rPr>
          <w:rFonts w:asciiTheme="minorHAnsi" w:hAnsiTheme="minorHAnsi"/>
          <w:lang w:val="hu-HU"/>
        </w:rPr>
        <w:t xml:space="preserve">özös </w:t>
      </w:r>
      <w:r w:rsidR="00365D57" w:rsidRPr="000A6611">
        <w:rPr>
          <w:rFonts w:asciiTheme="minorHAnsi" w:hAnsiTheme="minorHAnsi"/>
          <w:lang w:val="hu-HU"/>
        </w:rPr>
        <w:t>T</w:t>
      </w:r>
      <w:r w:rsidR="0027535B" w:rsidRPr="000A6611">
        <w:rPr>
          <w:rFonts w:asciiTheme="minorHAnsi" w:hAnsiTheme="minorHAnsi"/>
          <w:lang w:val="hu-HU"/>
        </w:rPr>
        <w:t>ikárság</w:t>
      </w:r>
      <w:r w:rsidR="006C36CA" w:rsidRPr="000A6611">
        <w:rPr>
          <w:rFonts w:asciiTheme="minorHAnsi" w:hAnsiTheme="minorHAnsi"/>
          <w:lang w:val="hu-HU"/>
        </w:rPr>
        <w:t xml:space="preserve"> ált kért információkat haladéktalanul rendelkezésére bocsátja.</w:t>
      </w:r>
    </w:p>
    <w:p w14:paraId="40BA350C" w14:textId="77777777" w:rsidR="00BA29CD" w:rsidRPr="000A6611" w:rsidRDefault="00BA29CD" w:rsidP="00E87292">
      <w:pPr>
        <w:rPr>
          <w:rFonts w:asciiTheme="minorHAnsi" w:hAnsiTheme="minorHAnsi"/>
          <w:lang w:val="hu-HU"/>
        </w:rPr>
      </w:pPr>
    </w:p>
    <w:p w14:paraId="222269E5" w14:textId="093C26C9" w:rsidR="00D43510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10. </w:t>
      </w:r>
      <w:r w:rsidR="00345BBF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345BBF" w:rsidRPr="000A6611">
        <w:rPr>
          <w:rFonts w:asciiTheme="minorHAnsi" w:hAnsiTheme="minorHAnsi"/>
          <w:lang w:val="hu-HU"/>
        </w:rPr>
        <w:t xml:space="preserve"> az Európai Uniós és a nemzeti jogszabályoknak megfelelően, valamint a pro</w:t>
      </w:r>
      <w:r w:rsidR="00BC0731" w:rsidRPr="000A6611">
        <w:rPr>
          <w:rFonts w:asciiTheme="minorHAnsi" w:hAnsiTheme="minorHAnsi"/>
          <w:lang w:val="hu-HU"/>
        </w:rPr>
        <w:t>gram előírásait</w:t>
      </w:r>
      <w:r w:rsidR="00702095" w:rsidRPr="000A6611">
        <w:rPr>
          <w:rFonts w:asciiTheme="minorHAnsi" w:hAnsiTheme="minorHAnsi"/>
          <w:lang w:val="hu-HU"/>
        </w:rPr>
        <w:t xml:space="preserve"> (mint például a közbeszerzések és az állami támogatás)</w:t>
      </w:r>
      <w:r w:rsidR="005F5758" w:rsidRPr="000A6611">
        <w:rPr>
          <w:rFonts w:asciiTheme="minorHAnsi" w:hAnsiTheme="minorHAnsi"/>
          <w:lang w:val="hu-HU"/>
        </w:rPr>
        <w:t xml:space="preserve"> szem előtt tartva</w:t>
      </w:r>
      <w:r w:rsidR="00333423" w:rsidRPr="000A6611">
        <w:rPr>
          <w:rFonts w:asciiTheme="minorHAnsi" w:hAnsiTheme="minorHAnsi"/>
          <w:lang w:val="hu-HU"/>
        </w:rPr>
        <w:t xml:space="preserve"> </w:t>
      </w:r>
      <w:r w:rsidR="00ED55D1" w:rsidRPr="000A6611">
        <w:rPr>
          <w:rFonts w:asciiTheme="minorHAnsi" w:hAnsiTheme="minorHAnsi"/>
          <w:lang w:val="hu-HU"/>
        </w:rPr>
        <w:t>valósítja meg a projektet</w:t>
      </w:r>
      <w:r w:rsidR="00702095" w:rsidRPr="000A6611">
        <w:rPr>
          <w:rFonts w:asciiTheme="minorHAnsi" w:hAnsiTheme="minorHAnsi"/>
          <w:lang w:val="hu-HU"/>
        </w:rPr>
        <w:t>, és gondoskodik róla, hogy a Projektpartnerek is tiszteletben tartsák ezeket a szabályokat.</w:t>
      </w:r>
    </w:p>
    <w:p w14:paraId="4CB8FCFF" w14:textId="77777777" w:rsidR="00702095" w:rsidRPr="000A6611" w:rsidRDefault="00702095" w:rsidP="00E87292">
      <w:pPr>
        <w:rPr>
          <w:rFonts w:asciiTheme="minorHAnsi" w:hAnsiTheme="minorHAnsi"/>
          <w:lang w:val="hu-HU"/>
        </w:rPr>
      </w:pPr>
    </w:p>
    <w:p w14:paraId="6FCE93EE" w14:textId="5686E65F" w:rsidR="00702095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11. </w:t>
      </w:r>
      <w:r w:rsidR="00702095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702095" w:rsidRPr="000A6611">
        <w:rPr>
          <w:rFonts w:asciiTheme="minorHAnsi" w:hAnsiTheme="minorHAnsi"/>
          <w:lang w:val="hu-HU"/>
        </w:rPr>
        <w:t xml:space="preserve"> – jelen szerződés értelmében, valamint az IH és KT instrukciói alapján – adatot szolgáltat a Program elektronikus monitoring rendszere számára. </w:t>
      </w:r>
    </w:p>
    <w:p w14:paraId="71266914" w14:textId="77777777" w:rsidR="00BA29CD" w:rsidRPr="000A6611" w:rsidRDefault="00BA29CD" w:rsidP="00E87292">
      <w:pPr>
        <w:rPr>
          <w:rFonts w:asciiTheme="minorHAnsi" w:hAnsiTheme="minorHAnsi"/>
          <w:lang w:val="hu-HU"/>
        </w:rPr>
      </w:pPr>
    </w:p>
    <w:p w14:paraId="506AEA34" w14:textId="388547CD" w:rsidR="009A083F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12. </w:t>
      </w:r>
      <w:r w:rsidR="006F0017" w:rsidRPr="000A6611">
        <w:rPr>
          <w:rFonts w:asciiTheme="minorHAnsi" w:hAnsiTheme="minorHAnsi"/>
          <w:lang w:val="hu-HU"/>
        </w:rPr>
        <w:t>Lehetőség szerint</w:t>
      </w:r>
      <w:r w:rsidR="008E2E5E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8E2E5E" w:rsidRPr="000A6611">
        <w:rPr>
          <w:rFonts w:asciiTheme="minorHAnsi" w:hAnsiTheme="minorHAnsi"/>
          <w:lang w:val="hu-HU"/>
        </w:rPr>
        <w:t xml:space="preserve"> a</w:t>
      </w:r>
      <w:r w:rsidR="00CC1A6F" w:rsidRPr="000A6611">
        <w:rPr>
          <w:rFonts w:asciiTheme="minorHAnsi" w:hAnsiTheme="minorHAnsi"/>
          <w:lang w:val="hu-HU"/>
        </w:rPr>
        <w:t>z aktuális</w:t>
      </w:r>
      <w:r w:rsidR="008E2E5E" w:rsidRPr="000A6611">
        <w:rPr>
          <w:rFonts w:asciiTheme="minorHAnsi" w:hAnsiTheme="minorHAnsi"/>
          <w:lang w:val="hu-HU"/>
        </w:rPr>
        <w:t xml:space="preserve"> előrehaladási jelentéssel együtt </w:t>
      </w:r>
      <w:r w:rsidR="00702095" w:rsidRPr="000A6611">
        <w:rPr>
          <w:rFonts w:asciiTheme="minorHAnsi" w:hAnsiTheme="minorHAnsi"/>
          <w:lang w:val="hu-HU"/>
        </w:rPr>
        <w:t>beszámol</w:t>
      </w:r>
      <w:r w:rsidR="008E2E5E" w:rsidRPr="000A6611">
        <w:rPr>
          <w:rFonts w:asciiTheme="minorHAnsi" w:hAnsiTheme="minorHAnsi"/>
          <w:lang w:val="hu-HU"/>
        </w:rPr>
        <w:t xml:space="preserve"> a pályázati </w:t>
      </w:r>
      <w:r w:rsidR="00702095" w:rsidRPr="000A6611">
        <w:rPr>
          <w:rFonts w:asciiTheme="minorHAnsi" w:hAnsiTheme="minorHAnsi"/>
          <w:lang w:val="hu-HU"/>
        </w:rPr>
        <w:t>dokumentációban</w:t>
      </w:r>
      <w:r w:rsidR="008E2E5E" w:rsidRPr="000A6611">
        <w:rPr>
          <w:rFonts w:asciiTheme="minorHAnsi" w:hAnsiTheme="minorHAnsi"/>
          <w:lang w:val="hu-HU"/>
        </w:rPr>
        <w:t xml:space="preserve"> meghatározott főbb </w:t>
      </w:r>
      <w:r w:rsidR="00702095" w:rsidRPr="000A6611">
        <w:rPr>
          <w:rFonts w:asciiTheme="minorHAnsi" w:hAnsiTheme="minorHAnsi"/>
          <w:lang w:val="hu-HU"/>
        </w:rPr>
        <w:t>kimenet</w:t>
      </w:r>
      <w:r w:rsidR="00CC1A6F" w:rsidRPr="000A6611">
        <w:rPr>
          <w:rFonts w:asciiTheme="minorHAnsi" w:hAnsiTheme="minorHAnsi"/>
          <w:lang w:val="hu-HU"/>
        </w:rPr>
        <w:t>i indikátorokról (</w:t>
      </w:r>
      <w:proofErr w:type="spellStart"/>
      <w:r w:rsidR="00CC1A6F" w:rsidRPr="000A6611">
        <w:rPr>
          <w:rFonts w:asciiTheme="minorHAnsi" w:hAnsiTheme="minorHAnsi"/>
          <w:lang w:val="hu-HU"/>
        </w:rPr>
        <w:t>outputs</w:t>
      </w:r>
      <w:proofErr w:type="spellEnd"/>
      <w:r w:rsidR="00CC1A6F" w:rsidRPr="000A6611">
        <w:rPr>
          <w:rFonts w:asciiTheme="minorHAnsi" w:hAnsiTheme="minorHAnsi"/>
          <w:lang w:val="hu-HU"/>
        </w:rPr>
        <w:t>)</w:t>
      </w:r>
      <w:r w:rsidR="006F0017" w:rsidRPr="000A6611">
        <w:rPr>
          <w:rFonts w:asciiTheme="minorHAnsi" w:hAnsiTheme="minorHAnsi"/>
          <w:lang w:val="hu-HU"/>
        </w:rPr>
        <w:t xml:space="preserve"> és projekt</w:t>
      </w:r>
      <w:r w:rsidR="00702095" w:rsidRPr="000A6611">
        <w:rPr>
          <w:rFonts w:asciiTheme="minorHAnsi" w:hAnsiTheme="minorHAnsi"/>
          <w:lang w:val="hu-HU"/>
        </w:rPr>
        <w:t>eredményekről</w:t>
      </w:r>
      <w:r w:rsidR="006F0017" w:rsidRPr="000A6611">
        <w:rPr>
          <w:rFonts w:asciiTheme="minorHAnsi" w:hAnsiTheme="minorHAnsi"/>
          <w:lang w:val="hu-HU"/>
        </w:rPr>
        <w:t>, a P</w:t>
      </w:r>
      <w:r w:rsidR="008E2E5E" w:rsidRPr="000A6611">
        <w:rPr>
          <w:rFonts w:asciiTheme="minorHAnsi" w:hAnsiTheme="minorHAnsi"/>
          <w:lang w:val="hu-HU"/>
        </w:rPr>
        <w:t xml:space="preserve">rogram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8E2E5E" w:rsidRPr="000A6611">
        <w:rPr>
          <w:rFonts w:asciiTheme="minorHAnsi" w:hAnsiTheme="minorHAnsi"/>
          <w:lang w:val="hu-HU"/>
        </w:rPr>
        <w:t xml:space="preserve">ében meghatározott eljárásoknak megfelelően. </w:t>
      </w:r>
      <w:r w:rsidR="006F0017" w:rsidRPr="000A6611">
        <w:rPr>
          <w:rFonts w:asciiTheme="minorHAnsi" w:hAnsiTheme="minorHAnsi"/>
          <w:lang w:val="hu-HU"/>
        </w:rPr>
        <w:t>A projekt során kidolgozott anyagok egy-egy</w:t>
      </w:r>
      <w:r w:rsidR="008E2E5E" w:rsidRPr="000A6611">
        <w:rPr>
          <w:rFonts w:asciiTheme="minorHAnsi" w:hAnsiTheme="minorHAnsi"/>
          <w:lang w:val="hu-HU"/>
        </w:rPr>
        <w:t xml:space="preserve"> példányát </w:t>
      </w:r>
      <w:r w:rsidR="006F0017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8E2E5E" w:rsidRPr="000A6611">
        <w:rPr>
          <w:rFonts w:asciiTheme="minorHAnsi" w:hAnsiTheme="minorHAnsi"/>
          <w:lang w:val="hu-HU"/>
        </w:rPr>
        <w:t xml:space="preserve"> vagy a PP helyiségeiben kell tárolni </w:t>
      </w:r>
      <w:r w:rsidR="00CC1A6F" w:rsidRPr="000A6611">
        <w:rPr>
          <w:rFonts w:asciiTheme="minorHAnsi" w:hAnsiTheme="minorHAnsi"/>
          <w:lang w:val="hu-HU"/>
        </w:rPr>
        <w:t xml:space="preserve">arra az esetre, ha </w:t>
      </w:r>
      <w:r w:rsidR="006F0017" w:rsidRPr="000A6611">
        <w:rPr>
          <w:rFonts w:asciiTheme="minorHAnsi" w:hAnsiTheme="minorHAnsi"/>
          <w:lang w:val="hu-HU"/>
        </w:rPr>
        <w:t>ellenőrzés</w:t>
      </w:r>
      <w:r w:rsidR="00CC1A6F" w:rsidRPr="000A6611">
        <w:rPr>
          <w:rFonts w:asciiTheme="minorHAnsi" w:hAnsiTheme="minorHAnsi"/>
          <w:lang w:val="hu-HU"/>
        </w:rPr>
        <w:t>re</w:t>
      </w:r>
      <w:r w:rsidR="006F0017" w:rsidRPr="000A6611">
        <w:rPr>
          <w:rFonts w:asciiTheme="minorHAnsi" w:hAnsiTheme="minorHAnsi"/>
          <w:lang w:val="hu-HU"/>
        </w:rPr>
        <w:t xml:space="preserve"> és audit</w:t>
      </w:r>
      <w:r w:rsidR="00CC1A6F" w:rsidRPr="000A6611">
        <w:rPr>
          <w:rFonts w:asciiTheme="minorHAnsi" w:hAnsiTheme="minorHAnsi"/>
          <w:lang w:val="hu-HU"/>
        </w:rPr>
        <w:t>ra</w:t>
      </w:r>
      <w:r w:rsidR="006F0017" w:rsidRPr="000A6611">
        <w:rPr>
          <w:rFonts w:asciiTheme="minorHAnsi" w:hAnsiTheme="minorHAnsi"/>
          <w:lang w:val="hu-HU"/>
        </w:rPr>
        <w:t xml:space="preserve"> </w:t>
      </w:r>
      <w:r w:rsidR="00CC1A6F" w:rsidRPr="000A6611">
        <w:rPr>
          <w:rFonts w:asciiTheme="minorHAnsi" w:hAnsiTheme="minorHAnsi"/>
          <w:lang w:val="hu-HU"/>
        </w:rPr>
        <w:t>kerülne sor</w:t>
      </w:r>
      <w:r w:rsidR="008E2E5E" w:rsidRPr="000A6611">
        <w:rPr>
          <w:rFonts w:asciiTheme="minorHAnsi" w:hAnsiTheme="minorHAnsi"/>
          <w:lang w:val="hu-HU"/>
        </w:rPr>
        <w:t>.</w:t>
      </w:r>
    </w:p>
    <w:p w14:paraId="62AD8AC4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4ABC2B9B" w14:textId="6EF9F0F3" w:rsidR="004A10D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13. </w:t>
      </w:r>
      <w:r w:rsidR="004A10D7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4A10D7" w:rsidRPr="000A6611">
        <w:rPr>
          <w:rFonts w:asciiTheme="minorHAnsi" w:hAnsiTheme="minorHAnsi"/>
          <w:lang w:val="hu-HU"/>
        </w:rPr>
        <w:t xml:space="preserve"> útmutatást kér a </w:t>
      </w:r>
      <w:proofErr w:type="spellStart"/>
      <w:r w:rsidR="004A10D7" w:rsidRPr="000A6611">
        <w:rPr>
          <w:rFonts w:asciiTheme="minorHAnsi" w:hAnsiTheme="minorHAnsi"/>
          <w:lang w:val="hu-HU"/>
        </w:rPr>
        <w:t>KT-től</w:t>
      </w:r>
      <w:proofErr w:type="spellEnd"/>
      <w:r w:rsidR="004A10D7" w:rsidRPr="000A6611">
        <w:rPr>
          <w:rFonts w:asciiTheme="minorHAnsi" w:hAnsiTheme="minorHAnsi"/>
          <w:lang w:val="hu-HU"/>
        </w:rPr>
        <w:t xml:space="preserve"> minden olyan ügyben, </w:t>
      </w:r>
      <w:r w:rsidR="00D43510" w:rsidRPr="000A6611">
        <w:rPr>
          <w:rFonts w:asciiTheme="minorHAnsi" w:hAnsiTheme="minorHAnsi"/>
          <w:lang w:val="hu-HU"/>
        </w:rPr>
        <w:t>amelyben</w:t>
      </w:r>
      <w:r w:rsidR="004A10D7" w:rsidRPr="000A6611">
        <w:rPr>
          <w:rFonts w:asciiTheme="minorHAnsi" w:hAnsiTheme="minorHAnsi"/>
          <w:lang w:val="hu-HU"/>
        </w:rPr>
        <w:t xml:space="preserve"> szükségét látja, és részt vesz a Program által szervezett nemzetközi szemináriumokon. </w:t>
      </w:r>
    </w:p>
    <w:p w14:paraId="12B27134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081B1E88" w14:textId="08ACA456" w:rsidR="00F9540F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14. </w:t>
      </w:r>
      <w:r w:rsidR="00F9540F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F9540F" w:rsidRPr="000A6611">
        <w:rPr>
          <w:rFonts w:asciiTheme="minorHAnsi" w:hAnsiTheme="minorHAnsi"/>
          <w:lang w:val="hu-HU"/>
        </w:rPr>
        <w:t xml:space="preserve"> meghívja az IH/KT képviselőit</w:t>
      </w:r>
      <w:r w:rsidR="001109F1" w:rsidRPr="000A6611">
        <w:rPr>
          <w:rFonts w:asciiTheme="minorHAnsi" w:hAnsiTheme="minorHAnsi"/>
          <w:lang w:val="hu-HU"/>
        </w:rPr>
        <w:t xml:space="preserve"> mint megfigyelőket</w:t>
      </w:r>
      <w:r w:rsidR="00F9540F" w:rsidRPr="000A6611">
        <w:rPr>
          <w:rFonts w:asciiTheme="minorHAnsi" w:hAnsiTheme="minorHAnsi"/>
          <w:lang w:val="hu-HU"/>
        </w:rPr>
        <w:t xml:space="preserve"> </w:t>
      </w:r>
      <w:r w:rsidR="00C71584" w:rsidRPr="000A6611">
        <w:rPr>
          <w:rFonts w:asciiTheme="minorHAnsi" w:hAnsiTheme="minorHAnsi"/>
          <w:lang w:val="hu-HU"/>
        </w:rPr>
        <w:t xml:space="preserve">a projekt </w:t>
      </w:r>
      <w:r w:rsidR="001109F1" w:rsidRPr="000A6611">
        <w:rPr>
          <w:rFonts w:asciiTheme="minorHAnsi" w:hAnsiTheme="minorHAnsi"/>
          <w:lang w:val="hu-HU"/>
        </w:rPr>
        <w:t>irányító</w:t>
      </w:r>
      <w:r w:rsidR="00CC1A6F" w:rsidRPr="000A6611">
        <w:rPr>
          <w:rFonts w:asciiTheme="minorHAnsi" w:hAnsiTheme="minorHAnsi"/>
          <w:lang w:val="hu-HU"/>
        </w:rPr>
        <w:t xml:space="preserve"> testületének</w:t>
      </w:r>
      <w:r w:rsidR="001109F1" w:rsidRPr="000A6611">
        <w:rPr>
          <w:rFonts w:asciiTheme="minorHAnsi" w:hAnsiTheme="minorHAnsi"/>
          <w:lang w:val="hu-HU"/>
        </w:rPr>
        <w:t xml:space="preserve"> találkozóira és a találkozók emlékeztetőit elküldi az IH/KT számára.</w:t>
      </w:r>
    </w:p>
    <w:p w14:paraId="22AFCC61" w14:textId="77777777" w:rsidR="00F9540F" w:rsidRPr="000A6611" w:rsidRDefault="00F9540F" w:rsidP="00E87292">
      <w:pPr>
        <w:rPr>
          <w:rFonts w:asciiTheme="minorHAnsi" w:hAnsiTheme="minorHAnsi"/>
          <w:lang w:val="hu-HU"/>
        </w:rPr>
      </w:pPr>
    </w:p>
    <w:p w14:paraId="0489E2D1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669F30AD" w14:textId="5633DD89" w:rsidR="001109F1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15. </w:t>
      </w:r>
      <w:r w:rsidR="000A5D6B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0A5D6B" w:rsidRPr="000A6611">
        <w:rPr>
          <w:rFonts w:asciiTheme="minorHAnsi" w:hAnsiTheme="minorHAnsi"/>
          <w:lang w:val="hu-HU"/>
        </w:rPr>
        <w:t xml:space="preserve"> </w:t>
      </w:r>
      <w:r w:rsidR="009A083F" w:rsidRPr="000A6611">
        <w:rPr>
          <w:rFonts w:asciiTheme="minorHAnsi" w:hAnsiTheme="minorHAnsi"/>
          <w:lang w:val="hu-HU"/>
        </w:rPr>
        <w:t>segíti</w:t>
      </w:r>
      <w:r w:rsidR="000A5D6B" w:rsidRPr="000A6611">
        <w:rPr>
          <w:rFonts w:asciiTheme="minorHAnsi" w:hAnsiTheme="minorHAnsi"/>
          <w:lang w:val="hu-HU"/>
        </w:rPr>
        <w:t xml:space="preserve"> a program információs, </w:t>
      </w:r>
      <w:r w:rsidR="009A083F" w:rsidRPr="000A6611">
        <w:rPr>
          <w:rFonts w:asciiTheme="minorHAnsi" w:hAnsiTheme="minorHAnsi"/>
          <w:lang w:val="hu-HU"/>
        </w:rPr>
        <w:t>kommunikációs és értékeléshez kapcsolódó</w:t>
      </w:r>
      <w:r w:rsidR="000A5D6B" w:rsidRPr="000A6611">
        <w:rPr>
          <w:rFonts w:asciiTheme="minorHAnsi" w:hAnsiTheme="minorHAnsi"/>
          <w:lang w:val="hu-HU"/>
        </w:rPr>
        <w:t xml:space="preserve"> tevékenységeit (pl. </w:t>
      </w:r>
      <w:r w:rsidR="00F964CA" w:rsidRPr="000A6611">
        <w:rPr>
          <w:rFonts w:asciiTheme="minorHAnsi" w:hAnsiTheme="minorHAnsi"/>
          <w:lang w:val="hu-HU"/>
        </w:rPr>
        <w:t xml:space="preserve">részt vesz a projekteket bemutató kiállításokban, </w:t>
      </w:r>
      <w:r w:rsidR="00020C11" w:rsidRPr="000A6611">
        <w:rPr>
          <w:rFonts w:asciiTheme="minorHAnsi" w:hAnsiTheme="minorHAnsi"/>
          <w:lang w:val="hu-HU"/>
        </w:rPr>
        <w:t>szöveget küld a program honlapja és kiadványai számára).</w:t>
      </w:r>
    </w:p>
    <w:p w14:paraId="47320331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6ADB193E" w14:textId="38C9F8E2" w:rsidR="00110BE0" w:rsidRPr="000A6611" w:rsidRDefault="00E87292" w:rsidP="00110BE0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16. </w:t>
      </w:r>
      <w:r w:rsidR="00110BE0" w:rsidRPr="000A6611">
        <w:rPr>
          <w:rFonts w:asciiTheme="minorHAnsi" w:hAnsiTheme="minorHAnsi"/>
          <w:lang w:val="hu-HU"/>
        </w:rPr>
        <w:t xml:space="preserve">A 2016/679 </w:t>
      </w:r>
      <w:r w:rsidR="0079212D" w:rsidRPr="000A6611">
        <w:rPr>
          <w:rFonts w:asciiTheme="minorHAnsi" w:hAnsiTheme="minorHAnsi"/>
          <w:lang w:val="hu-HU"/>
        </w:rPr>
        <w:t xml:space="preserve">EU </w:t>
      </w:r>
      <w:r w:rsidR="00110BE0" w:rsidRPr="000A6611">
        <w:rPr>
          <w:rFonts w:asciiTheme="minorHAnsi" w:hAnsiTheme="minorHAnsi"/>
          <w:lang w:val="hu-HU"/>
        </w:rPr>
        <w:t>rendelet (Általános adatvédelmi rendelet</w:t>
      </w:r>
      <w:r w:rsidR="0079212D" w:rsidRPr="000A6611">
        <w:rPr>
          <w:rFonts w:asciiTheme="minorHAnsi" w:hAnsiTheme="minorHAnsi"/>
          <w:lang w:val="hu-HU"/>
        </w:rPr>
        <w:t>, GDPR</w:t>
      </w:r>
      <w:r w:rsidR="00110BE0" w:rsidRPr="000A6611">
        <w:rPr>
          <w:rFonts w:asciiTheme="minorHAnsi" w:hAnsiTheme="minorHAnsi"/>
          <w:lang w:val="hu-HU"/>
        </w:rPr>
        <w:t xml:space="preserve">) </w:t>
      </w:r>
      <w:r w:rsidR="0079212D" w:rsidRPr="000A6611">
        <w:rPr>
          <w:rFonts w:asciiTheme="minorHAnsi" w:hAnsiTheme="minorHAnsi"/>
          <w:lang w:val="hu-HU"/>
        </w:rPr>
        <w:t xml:space="preserve">hatályos változatának </w:t>
      </w:r>
      <w:r w:rsidR="00020C11" w:rsidRPr="000A6611">
        <w:rPr>
          <w:rFonts w:asciiTheme="minorHAnsi" w:hAnsiTheme="minorHAnsi"/>
          <w:lang w:val="hu-HU"/>
        </w:rPr>
        <w:t>rendelkezései</w:t>
      </w:r>
      <w:r w:rsidR="00783712" w:rsidRPr="000A6611">
        <w:rPr>
          <w:rFonts w:asciiTheme="minorHAnsi" w:hAnsiTheme="minorHAnsi"/>
          <w:lang w:val="hu-HU"/>
        </w:rPr>
        <w:t xml:space="preserve"> értelmében</w:t>
      </w:r>
      <w:r w:rsidR="0079212D" w:rsidRPr="000A6611">
        <w:rPr>
          <w:rFonts w:asciiTheme="minorHAnsi" w:hAnsiTheme="minorHAnsi"/>
          <w:lang w:val="hu-HU"/>
        </w:rPr>
        <w:t>,</w:t>
      </w:r>
      <w:r w:rsidR="00110BE0" w:rsidRPr="000A6611">
        <w:rPr>
          <w:rFonts w:asciiTheme="minorHAnsi" w:hAnsiTheme="minorHAnsi"/>
          <w:lang w:val="hu-HU"/>
        </w:rPr>
        <w:t xml:space="preserve"> az IH jogosult a</w:t>
      </w:r>
      <w:r w:rsidR="0079212D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79212D" w:rsidRPr="000A6611">
        <w:rPr>
          <w:rFonts w:asciiTheme="minorHAnsi" w:hAnsiTheme="minorHAnsi"/>
          <w:lang w:val="hu-HU"/>
        </w:rPr>
        <w:t xml:space="preserve"> és </w:t>
      </w:r>
      <w:proofErr w:type="spellStart"/>
      <w:r w:rsidR="0079212D" w:rsidRPr="000A6611">
        <w:rPr>
          <w:rFonts w:asciiTheme="minorHAnsi" w:hAnsiTheme="minorHAnsi"/>
          <w:lang w:val="hu-HU"/>
        </w:rPr>
        <w:t>PP-k</w:t>
      </w:r>
      <w:proofErr w:type="spellEnd"/>
      <w:r w:rsidR="000707C6" w:rsidRPr="000A6611">
        <w:rPr>
          <w:rFonts w:asciiTheme="minorHAnsi" w:hAnsiTheme="minorHAnsi"/>
          <w:lang w:val="hu-HU"/>
        </w:rPr>
        <w:t xml:space="preserve"> által a pályázatban megadott, és azon személyes</w:t>
      </w:r>
      <w:r w:rsidR="00783712" w:rsidRPr="000A6611">
        <w:rPr>
          <w:rFonts w:asciiTheme="minorHAnsi" w:hAnsiTheme="minorHAnsi"/>
          <w:lang w:val="hu-HU"/>
        </w:rPr>
        <w:t xml:space="preserve"> </w:t>
      </w:r>
      <w:r w:rsidR="0079212D" w:rsidRPr="000A6611">
        <w:rPr>
          <w:rFonts w:asciiTheme="minorHAnsi" w:hAnsiTheme="minorHAnsi"/>
          <w:lang w:val="hu-HU"/>
        </w:rPr>
        <w:t>adat</w:t>
      </w:r>
      <w:r w:rsidR="000707C6" w:rsidRPr="000A6611">
        <w:rPr>
          <w:rFonts w:asciiTheme="minorHAnsi" w:hAnsiTheme="minorHAnsi"/>
          <w:lang w:val="hu-HU"/>
        </w:rPr>
        <w:t>ai</w:t>
      </w:r>
      <w:r w:rsidR="0079212D" w:rsidRPr="000A6611">
        <w:rPr>
          <w:rFonts w:asciiTheme="minorHAnsi" w:hAnsiTheme="minorHAnsi"/>
          <w:lang w:val="hu-HU"/>
        </w:rPr>
        <w:t>k</w:t>
      </w:r>
      <w:r w:rsidR="000707C6" w:rsidRPr="000A6611">
        <w:rPr>
          <w:rFonts w:asciiTheme="minorHAnsi" w:hAnsiTheme="minorHAnsi"/>
          <w:lang w:val="hu-HU"/>
        </w:rPr>
        <w:t xml:space="preserve"> kezelésére</w:t>
      </w:r>
      <w:r w:rsidR="0079212D" w:rsidRPr="000A6611">
        <w:rPr>
          <w:rFonts w:asciiTheme="minorHAnsi" w:hAnsiTheme="minorHAnsi"/>
          <w:lang w:val="hu-HU"/>
        </w:rPr>
        <w:t xml:space="preserve">, </w:t>
      </w:r>
      <w:r w:rsidR="00783712" w:rsidRPr="000A6611">
        <w:rPr>
          <w:rFonts w:asciiTheme="minorHAnsi" w:hAnsiTheme="minorHAnsi"/>
          <w:lang w:val="hu-HU"/>
        </w:rPr>
        <w:t>amelyek az alábbi szervek és jogosultsággal bíró intézmények birtokában vannak:</w:t>
      </w:r>
      <w:r w:rsidR="005C63BA" w:rsidRPr="000A6611">
        <w:rPr>
          <w:rFonts w:asciiTheme="minorHAnsi" w:hAnsiTheme="minorHAnsi"/>
          <w:lang w:val="hu-HU"/>
        </w:rPr>
        <w:t xml:space="preserve"> nemzeti ellenőrző szervek és a program számára ellenőrzést végző hatóságok, az Európai Bizottság és Bécs városa,</w:t>
      </w:r>
      <w:r w:rsidR="0023293C" w:rsidRPr="000A6611">
        <w:rPr>
          <w:rFonts w:asciiTheme="minorHAnsi" w:hAnsiTheme="minorHAnsi"/>
          <w:lang w:val="hu-HU"/>
        </w:rPr>
        <w:t xml:space="preserve"> az </w:t>
      </w:r>
      <w:r w:rsidR="00043E28" w:rsidRPr="000A6611">
        <w:rPr>
          <w:rFonts w:asciiTheme="minorHAnsi" w:hAnsiTheme="minorHAnsi"/>
          <w:lang w:val="hu-HU"/>
        </w:rPr>
        <w:t>Osztrák Szövetségi Pénzügyminisztérium, vagy bármely más</w:t>
      </w:r>
      <w:r w:rsidR="005C531E" w:rsidRPr="000A6611">
        <w:rPr>
          <w:rFonts w:asciiTheme="minorHAnsi" w:hAnsiTheme="minorHAnsi"/>
          <w:lang w:val="hu-HU"/>
        </w:rPr>
        <w:t>, a</w:t>
      </w:r>
      <w:r w:rsidR="00110BE0" w:rsidRPr="000A6611">
        <w:rPr>
          <w:rFonts w:asciiTheme="minorHAnsi" w:hAnsiTheme="minorHAnsi"/>
          <w:lang w:val="hu-HU"/>
        </w:rPr>
        <w:t>z Európai Unió vagy a nemzeti jogszab</w:t>
      </w:r>
      <w:r w:rsidR="005C531E" w:rsidRPr="000A6611">
        <w:rPr>
          <w:rFonts w:asciiTheme="minorHAnsi" w:hAnsiTheme="minorHAnsi"/>
          <w:lang w:val="hu-HU"/>
        </w:rPr>
        <w:t xml:space="preserve">ályok </w:t>
      </w:r>
      <w:r w:rsidR="0059393B" w:rsidRPr="000A6611">
        <w:rPr>
          <w:rFonts w:asciiTheme="minorHAnsi" w:hAnsiTheme="minorHAnsi"/>
          <w:lang w:val="hu-HU"/>
        </w:rPr>
        <w:t>értelmében</w:t>
      </w:r>
      <w:r w:rsidR="005C531E" w:rsidRPr="000A6611">
        <w:rPr>
          <w:rFonts w:asciiTheme="minorHAnsi" w:hAnsiTheme="minorHAnsi"/>
          <w:lang w:val="hu-HU"/>
        </w:rPr>
        <w:t xml:space="preserve"> ellenőrzést végző</w:t>
      </w:r>
      <w:r w:rsidR="00110BE0" w:rsidRPr="000A6611">
        <w:rPr>
          <w:rFonts w:asciiTheme="minorHAnsi" w:hAnsiTheme="minorHAnsi"/>
          <w:lang w:val="hu-HU"/>
        </w:rPr>
        <w:t xml:space="preserve"> vagy ellenőrzések elvégzéséért felelős intézmény. Ezen túlmenően az IH jogosult </w:t>
      </w:r>
      <w:r w:rsidR="0059393B" w:rsidRPr="000A6611">
        <w:rPr>
          <w:rFonts w:asciiTheme="minorHAnsi" w:hAnsiTheme="minorHAnsi"/>
          <w:lang w:val="hu-HU"/>
        </w:rPr>
        <w:t>ezen</w:t>
      </w:r>
      <w:r w:rsidR="00110BE0" w:rsidRPr="000A6611">
        <w:rPr>
          <w:rFonts w:asciiTheme="minorHAnsi" w:hAnsiTheme="minorHAnsi"/>
          <w:lang w:val="hu-HU"/>
        </w:rPr>
        <w:t xml:space="preserve"> adatok</w:t>
      </w:r>
      <w:r w:rsidR="0059393B" w:rsidRPr="000A6611">
        <w:rPr>
          <w:rFonts w:asciiTheme="minorHAnsi" w:hAnsiTheme="minorHAnsi"/>
          <w:lang w:val="hu-HU"/>
        </w:rPr>
        <w:t>at</w:t>
      </w:r>
      <w:r w:rsidR="00110BE0" w:rsidRPr="000A6611">
        <w:rPr>
          <w:rFonts w:asciiTheme="minorHAnsi" w:hAnsiTheme="minorHAnsi"/>
          <w:lang w:val="hu-HU"/>
        </w:rPr>
        <w:t xml:space="preserve"> feldolgoz</w:t>
      </w:r>
      <w:r w:rsidR="0059393B" w:rsidRPr="000A6611">
        <w:rPr>
          <w:rFonts w:asciiTheme="minorHAnsi" w:hAnsiTheme="minorHAnsi"/>
          <w:lang w:val="hu-HU"/>
        </w:rPr>
        <w:t>ni</w:t>
      </w:r>
      <w:r w:rsidR="00F0221A" w:rsidRPr="000A6611">
        <w:rPr>
          <w:rFonts w:asciiTheme="minorHAnsi" w:hAnsiTheme="minorHAnsi"/>
          <w:lang w:val="hu-HU"/>
        </w:rPr>
        <w:t>;</w:t>
      </w:r>
      <w:r w:rsidR="0059393B" w:rsidRPr="000A6611">
        <w:rPr>
          <w:rFonts w:asciiTheme="minorHAnsi" w:hAnsiTheme="minorHAnsi"/>
          <w:lang w:val="hu-HU"/>
        </w:rPr>
        <w:t xml:space="preserve"> </w:t>
      </w:r>
      <w:r w:rsidR="00C722E3" w:rsidRPr="000A6611">
        <w:rPr>
          <w:rFonts w:asciiTheme="minorHAnsi" w:hAnsiTheme="minorHAnsi"/>
          <w:lang w:val="hu-HU"/>
        </w:rPr>
        <w:t xml:space="preserve">továbbítani azokat más programok felé </w:t>
      </w:r>
      <w:r w:rsidR="00F0221A" w:rsidRPr="000A6611">
        <w:rPr>
          <w:rFonts w:asciiTheme="minorHAnsi" w:hAnsiTheme="minorHAnsi"/>
          <w:lang w:val="hu-HU"/>
        </w:rPr>
        <w:t>az európai korrupcióellenes politikával kapcsolatos feladataik elvégzése érdekében</w:t>
      </w:r>
      <w:r w:rsidR="00C722E3" w:rsidRPr="000A6611">
        <w:rPr>
          <w:rFonts w:asciiTheme="minorHAnsi" w:hAnsiTheme="minorHAnsi"/>
          <w:lang w:val="hu-HU"/>
        </w:rPr>
        <w:t>;</w:t>
      </w:r>
      <w:r w:rsidR="0059393B" w:rsidRPr="000A6611">
        <w:rPr>
          <w:rFonts w:asciiTheme="minorHAnsi" w:hAnsiTheme="minorHAnsi"/>
          <w:lang w:val="hu-HU"/>
        </w:rPr>
        <w:t xml:space="preserve"> valamint</w:t>
      </w:r>
      <w:r w:rsidR="00110BE0" w:rsidRPr="000A6611">
        <w:rPr>
          <w:rFonts w:asciiTheme="minorHAnsi" w:hAnsiTheme="minorHAnsi"/>
          <w:lang w:val="hu-HU"/>
        </w:rPr>
        <w:t xml:space="preserve"> </w:t>
      </w:r>
      <w:r w:rsidR="00C722E3" w:rsidRPr="000A6611">
        <w:rPr>
          <w:rFonts w:asciiTheme="minorHAnsi" w:hAnsiTheme="minorHAnsi"/>
          <w:lang w:val="hu-HU"/>
        </w:rPr>
        <w:t>hozzáférhetővé tenni azokat</w:t>
      </w:r>
      <w:r w:rsidR="00110BE0" w:rsidRPr="000A6611">
        <w:rPr>
          <w:rFonts w:asciiTheme="minorHAnsi" w:hAnsiTheme="minorHAnsi"/>
          <w:lang w:val="hu-HU"/>
        </w:rPr>
        <w:t xml:space="preserve"> </w:t>
      </w:r>
      <w:r w:rsidR="00E17CB4" w:rsidRPr="000A6611">
        <w:rPr>
          <w:rFonts w:asciiTheme="minorHAnsi" w:hAnsiTheme="minorHAnsi"/>
          <w:lang w:val="hu-HU"/>
        </w:rPr>
        <w:t>értékelést és monitoring feladatokat ellátó</w:t>
      </w:r>
      <w:r w:rsidR="00110BE0" w:rsidRPr="000A6611">
        <w:rPr>
          <w:rFonts w:asciiTheme="minorHAnsi" w:hAnsiTheme="minorHAnsi"/>
          <w:lang w:val="hu-HU"/>
        </w:rPr>
        <w:t xml:space="preserve"> szervek és hatóságok számára.</w:t>
      </w:r>
    </w:p>
    <w:p w14:paraId="710F649D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15E0E4F3" w14:textId="2186EA30" w:rsidR="00CF7DEB" w:rsidRPr="000A6611" w:rsidRDefault="00E87292" w:rsidP="008A08B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17. </w:t>
      </w:r>
      <w:r w:rsidR="00565905" w:rsidRPr="000A6611">
        <w:rPr>
          <w:rFonts w:asciiTheme="minorHAnsi" w:hAnsiTheme="minorHAnsi"/>
          <w:lang w:val="hu-HU"/>
        </w:rPr>
        <w:t>A</w:t>
      </w:r>
      <w:r w:rsidR="00407796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565905" w:rsidRPr="000A6611">
        <w:rPr>
          <w:rFonts w:asciiTheme="minorHAnsi" w:hAnsiTheme="minorHAnsi"/>
          <w:lang w:val="hu-HU"/>
        </w:rPr>
        <w:t xml:space="preserve"> </w:t>
      </w:r>
      <w:r w:rsidR="00407796" w:rsidRPr="000A6611">
        <w:rPr>
          <w:rFonts w:asciiTheme="minorHAnsi" w:hAnsiTheme="minorHAnsi"/>
          <w:lang w:val="hu-HU"/>
        </w:rPr>
        <w:t xml:space="preserve">minden </w:t>
      </w:r>
      <w:r w:rsidR="008A08BB" w:rsidRPr="000A6611">
        <w:rPr>
          <w:rFonts w:asciiTheme="minorHAnsi" w:hAnsiTheme="minorHAnsi"/>
          <w:lang w:val="hu-HU"/>
        </w:rPr>
        <w:t>PP</w:t>
      </w:r>
      <w:r w:rsidR="00407796" w:rsidRPr="000A6611">
        <w:rPr>
          <w:rFonts w:asciiTheme="minorHAnsi" w:hAnsiTheme="minorHAnsi"/>
          <w:lang w:val="hu-HU"/>
        </w:rPr>
        <w:t xml:space="preserve"> nevében hozzájárul ahhoz, hogy</w:t>
      </w:r>
      <w:r w:rsidR="008A08BB" w:rsidRPr="000A6611">
        <w:rPr>
          <w:rFonts w:asciiTheme="minorHAnsi" w:hAnsiTheme="minorHAnsi"/>
          <w:lang w:val="hu-HU"/>
        </w:rPr>
        <w:t xml:space="preserve"> a </w:t>
      </w:r>
      <w:r w:rsidR="000707C6" w:rsidRPr="000A6611">
        <w:rPr>
          <w:rFonts w:asciiTheme="minorHAnsi" w:hAnsiTheme="minorHAnsi"/>
          <w:lang w:val="hu-HU"/>
        </w:rPr>
        <w:t>p</w:t>
      </w:r>
      <w:r w:rsidR="008A08BB" w:rsidRPr="000A6611">
        <w:rPr>
          <w:rFonts w:asciiTheme="minorHAnsi" w:hAnsiTheme="minorHAnsi"/>
          <w:lang w:val="hu-HU"/>
        </w:rPr>
        <w:t>rogram</w:t>
      </w:r>
      <w:r w:rsidR="00CF7DEB" w:rsidRPr="000A6611">
        <w:rPr>
          <w:rFonts w:asciiTheme="minorHAnsi" w:hAnsiTheme="minorHAnsi"/>
          <w:lang w:val="hu-HU"/>
        </w:rPr>
        <w:t xml:space="preserve"> </w:t>
      </w:r>
      <w:r w:rsidR="008A08BB" w:rsidRPr="000A6611">
        <w:rPr>
          <w:rFonts w:asciiTheme="minorHAnsi" w:hAnsiTheme="minorHAnsi"/>
          <w:lang w:val="hu-HU"/>
        </w:rPr>
        <w:t>szervezete</w:t>
      </w:r>
      <w:r w:rsidR="00CF7DEB" w:rsidRPr="000A6611">
        <w:rPr>
          <w:rFonts w:asciiTheme="minorHAnsi" w:hAnsiTheme="minorHAnsi"/>
          <w:lang w:val="hu-HU"/>
        </w:rPr>
        <w:t>i</w:t>
      </w:r>
      <w:r w:rsidR="00F946A4" w:rsidRPr="000A6611">
        <w:rPr>
          <w:rFonts w:asciiTheme="minorHAnsi" w:hAnsiTheme="minorHAnsi"/>
          <w:lang w:val="hu-HU"/>
        </w:rPr>
        <w:t xml:space="preserve"> tájékoztatási és kommunikációs </w:t>
      </w:r>
      <w:r w:rsidR="000707C6" w:rsidRPr="000A6611">
        <w:rPr>
          <w:rFonts w:asciiTheme="minorHAnsi" w:hAnsiTheme="minorHAnsi"/>
          <w:lang w:val="hu-HU"/>
        </w:rPr>
        <w:t>tevékenységeik keretében, valamint</w:t>
      </w:r>
      <w:r w:rsidR="00F946A4" w:rsidRPr="000A6611">
        <w:rPr>
          <w:rFonts w:asciiTheme="minorHAnsi" w:hAnsiTheme="minorHAnsi"/>
          <w:lang w:val="hu-HU"/>
        </w:rPr>
        <w:t xml:space="preserve"> az Európai Bizottság számára készített jelentésekhez</w:t>
      </w:r>
      <w:r w:rsidR="00CF7DEB" w:rsidRPr="000A6611">
        <w:rPr>
          <w:rFonts w:asciiTheme="minorHAnsi" w:hAnsiTheme="minorHAnsi"/>
          <w:lang w:val="hu-HU"/>
        </w:rPr>
        <w:t xml:space="preserve"> felhasználják a projektben résztvevő partnerek </w:t>
      </w:r>
      <w:r w:rsidR="00565905" w:rsidRPr="000A6611">
        <w:rPr>
          <w:rFonts w:asciiTheme="minorHAnsi" w:hAnsiTheme="minorHAnsi"/>
          <w:lang w:val="hu-HU"/>
        </w:rPr>
        <w:t>nevét és címét,</w:t>
      </w:r>
      <w:r w:rsidR="00F946A4" w:rsidRPr="000A6611">
        <w:rPr>
          <w:rFonts w:asciiTheme="minorHAnsi" w:hAnsiTheme="minorHAnsi"/>
          <w:lang w:val="hu-HU"/>
        </w:rPr>
        <w:t xml:space="preserve"> a támogatás célját és </w:t>
      </w:r>
      <w:r w:rsidR="000707C6" w:rsidRPr="000A6611">
        <w:rPr>
          <w:rFonts w:asciiTheme="minorHAnsi" w:hAnsiTheme="minorHAnsi"/>
          <w:lang w:val="hu-HU"/>
        </w:rPr>
        <w:t>összegét</w:t>
      </w:r>
      <w:r w:rsidR="00F946A4" w:rsidRPr="000A6611">
        <w:rPr>
          <w:rFonts w:asciiTheme="minorHAnsi" w:hAnsiTheme="minorHAnsi"/>
          <w:lang w:val="hu-HU"/>
        </w:rPr>
        <w:t>.</w:t>
      </w:r>
      <w:r w:rsidR="00565905" w:rsidRPr="000A6611">
        <w:rPr>
          <w:rFonts w:asciiTheme="minorHAnsi" w:hAnsiTheme="minorHAnsi"/>
          <w:lang w:val="hu-HU"/>
        </w:rPr>
        <w:t xml:space="preserve"> </w:t>
      </w:r>
    </w:p>
    <w:p w14:paraId="7189B3F2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5BAB71DB" w14:textId="69FCC4A6" w:rsidR="00443E0E" w:rsidRPr="000A6611" w:rsidRDefault="00E87292" w:rsidP="00443E0E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18. </w:t>
      </w:r>
      <w:r w:rsidR="00443E0E" w:rsidRPr="000A6611">
        <w:rPr>
          <w:rFonts w:asciiTheme="minorHAnsi" w:hAnsiTheme="minorHAnsi"/>
          <w:lang w:val="hu-HU"/>
        </w:rPr>
        <w:t xml:space="preserve">Az 1303/2013 / EU rendelet 56. és 57. cikkével összhangban, a </w:t>
      </w:r>
      <w:r w:rsidR="007659F7" w:rsidRPr="000A6611">
        <w:rPr>
          <w:rFonts w:asciiTheme="minorHAnsi" w:hAnsiTheme="minorHAnsi"/>
          <w:lang w:val="hu-HU"/>
        </w:rPr>
        <w:t>VP</w:t>
      </w:r>
      <w:r w:rsidR="00443E0E" w:rsidRPr="000A6611">
        <w:rPr>
          <w:rFonts w:asciiTheme="minorHAnsi" w:hAnsiTheme="minorHAnsi"/>
          <w:lang w:val="hu-HU"/>
        </w:rPr>
        <w:t xml:space="preserve"> és az összes PP</w:t>
      </w:r>
    </w:p>
    <w:p w14:paraId="359C9F63" w14:textId="2749B108" w:rsidR="00172FC9" w:rsidRPr="000A6611" w:rsidRDefault="00443E0E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vállalja, hogy az </w:t>
      </w:r>
      <w:proofErr w:type="spellStart"/>
      <w:r w:rsidRPr="000A6611">
        <w:rPr>
          <w:rFonts w:asciiTheme="minorHAnsi" w:hAnsiTheme="minorHAnsi"/>
          <w:lang w:val="hu-HU"/>
        </w:rPr>
        <w:t>Interreg</w:t>
      </w:r>
      <w:proofErr w:type="spellEnd"/>
      <w:r w:rsidRPr="000A6611">
        <w:rPr>
          <w:rFonts w:asciiTheme="minorHAnsi" w:hAnsiTheme="minorHAnsi"/>
          <w:lang w:val="hu-HU"/>
        </w:rPr>
        <w:t xml:space="preserve"> KÖZÉP EURÓPA Program által </w:t>
      </w:r>
      <w:r w:rsidR="000707C6" w:rsidRPr="000A6611">
        <w:rPr>
          <w:rFonts w:asciiTheme="minorHAnsi" w:hAnsiTheme="minorHAnsi"/>
          <w:lang w:val="hu-HU"/>
        </w:rPr>
        <w:t>meghatalmazott</w:t>
      </w:r>
      <w:r w:rsidR="009B6B95" w:rsidRPr="000A6611">
        <w:rPr>
          <w:rFonts w:asciiTheme="minorHAnsi" w:hAnsiTheme="minorHAnsi"/>
          <w:lang w:val="hu-HU"/>
        </w:rPr>
        <w:t xml:space="preserve">, </w:t>
      </w:r>
      <w:r w:rsidR="00172FC9" w:rsidRPr="000A6611">
        <w:rPr>
          <w:rFonts w:asciiTheme="minorHAnsi" w:hAnsiTheme="minorHAnsi"/>
          <w:lang w:val="hu-HU"/>
        </w:rPr>
        <w:t xml:space="preserve">a Program </w:t>
      </w:r>
      <w:r w:rsidR="009B6B95" w:rsidRPr="000A6611">
        <w:rPr>
          <w:rFonts w:asciiTheme="minorHAnsi" w:hAnsiTheme="minorHAnsi"/>
          <w:lang w:val="hu-HU"/>
        </w:rPr>
        <w:t>számára projektértékelést és/vagy tanulmányt készítő</w:t>
      </w:r>
      <w:r w:rsidR="00A25416" w:rsidRPr="000A6611">
        <w:rPr>
          <w:rFonts w:asciiTheme="minorHAnsi" w:hAnsiTheme="minorHAnsi"/>
          <w:lang w:val="hu-HU"/>
        </w:rPr>
        <w:t xml:space="preserve"> szakértők</w:t>
      </w:r>
      <w:r w:rsidRPr="000A6611">
        <w:rPr>
          <w:rFonts w:asciiTheme="minorHAnsi" w:hAnsiTheme="minorHAnsi"/>
          <w:lang w:val="hu-HU"/>
        </w:rPr>
        <w:t xml:space="preserve"> vagy </w:t>
      </w:r>
      <w:r w:rsidR="00C8375B" w:rsidRPr="000A6611">
        <w:rPr>
          <w:rFonts w:asciiTheme="minorHAnsi" w:hAnsiTheme="minorHAnsi"/>
          <w:lang w:val="hu-HU"/>
        </w:rPr>
        <w:t>szervezetek</w:t>
      </w:r>
      <w:r w:rsidR="009B6B95" w:rsidRPr="000A6611">
        <w:rPr>
          <w:rFonts w:asciiTheme="minorHAnsi" w:hAnsiTheme="minorHAnsi"/>
          <w:lang w:val="hu-HU"/>
        </w:rPr>
        <w:t xml:space="preserve"> </w:t>
      </w:r>
      <w:r w:rsidR="00F83DCA" w:rsidRPr="000A6611">
        <w:rPr>
          <w:rFonts w:asciiTheme="minorHAnsi" w:hAnsiTheme="minorHAnsi"/>
          <w:lang w:val="hu-HU"/>
        </w:rPr>
        <w:t>rendelkezésére bocsátja</w:t>
      </w:r>
      <w:r w:rsidR="00C8375B" w:rsidRPr="000A6611">
        <w:rPr>
          <w:rFonts w:asciiTheme="minorHAnsi" w:hAnsiTheme="minorHAnsi"/>
          <w:lang w:val="hu-HU"/>
        </w:rPr>
        <w:t xml:space="preserve"> </w:t>
      </w:r>
      <w:r w:rsidR="000707C6" w:rsidRPr="000A6611">
        <w:rPr>
          <w:rFonts w:asciiTheme="minorHAnsi" w:hAnsiTheme="minorHAnsi"/>
          <w:lang w:val="hu-HU"/>
        </w:rPr>
        <w:t>az általuk</w:t>
      </w:r>
      <w:r w:rsidR="00C8375B" w:rsidRPr="000A6611">
        <w:rPr>
          <w:rFonts w:asciiTheme="minorHAnsi" w:hAnsiTheme="minorHAnsi"/>
          <w:lang w:val="hu-HU"/>
        </w:rPr>
        <w:t xml:space="preserve"> </w:t>
      </w:r>
      <w:r w:rsidRPr="000A6611">
        <w:rPr>
          <w:rFonts w:asciiTheme="minorHAnsi" w:hAnsiTheme="minorHAnsi"/>
          <w:lang w:val="hu-HU"/>
        </w:rPr>
        <w:t xml:space="preserve">kért </w:t>
      </w:r>
      <w:r w:rsidR="000707C6" w:rsidRPr="000A6611">
        <w:rPr>
          <w:rFonts w:asciiTheme="minorHAnsi" w:hAnsiTheme="minorHAnsi"/>
          <w:lang w:val="hu-HU"/>
        </w:rPr>
        <w:t>dokumentumoka</w:t>
      </w:r>
      <w:r w:rsidR="00F83DCA" w:rsidRPr="000A6611">
        <w:rPr>
          <w:rFonts w:asciiTheme="minorHAnsi" w:hAnsiTheme="minorHAnsi"/>
          <w:lang w:val="hu-HU"/>
        </w:rPr>
        <w:t>t</w:t>
      </w:r>
      <w:r w:rsidRPr="000A6611">
        <w:rPr>
          <w:rFonts w:asciiTheme="minorHAnsi" w:hAnsiTheme="minorHAnsi"/>
          <w:lang w:val="hu-HU"/>
        </w:rPr>
        <w:t xml:space="preserve"> vagy információ</w:t>
      </w:r>
      <w:r w:rsidR="00F83DCA" w:rsidRPr="000A6611">
        <w:rPr>
          <w:rFonts w:asciiTheme="minorHAnsi" w:hAnsiTheme="minorHAnsi"/>
          <w:lang w:val="hu-HU"/>
        </w:rPr>
        <w:t>kat</w:t>
      </w:r>
      <w:r w:rsidR="00172FC9" w:rsidRPr="000A6611">
        <w:rPr>
          <w:rFonts w:asciiTheme="minorHAnsi" w:hAnsiTheme="minorHAnsi"/>
          <w:lang w:val="hu-HU"/>
        </w:rPr>
        <w:t>. A</w:t>
      </w:r>
      <w:r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Pr="000A6611">
        <w:rPr>
          <w:rFonts w:asciiTheme="minorHAnsi" w:hAnsiTheme="minorHAnsi"/>
          <w:lang w:val="hu-HU"/>
        </w:rPr>
        <w:t>PP-k</w:t>
      </w:r>
      <w:proofErr w:type="spellEnd"/>
      <w:r w:rsidRPr="000A6611">
        <w:rPr>
          <w:rFonts w:asciiTheme="minorHAnsi" w:hAnsiTheme="minorHAnsi"/>
          <w:lang w:val="hu-HU"/>
        </w:rPr>
        <w:t xml:space="preserve"> </w:t>
      </w:r>
      <w:r w:rsidR="00172FC9" w:rsidRPr="000A6611">
        <w:rPr>
          <w:rFonts w:asciiTheme="minorHAnsi" w:hAnsiTheme="minorHAnsi"/>
          <w:lang w:val="hu-HU"/>
        </w:rPr>
        <w:t xml:space="preserve">felmérések  és/vagy interjúk </w:t>
      </w:r>
      <w:r w:rsidR="000707C6" w:rsidRPr="000A6611">
        <w:rPr>
          <w:rFonts w:asciiTheme="minorHAnsi" w:hAnsiTheme="minorHAnsi"/>
          <w:lang w:val="hu-HU"/>
        </w:rPr>
        <w:t>keretében</w:t>
      </w:r>
      <w:r w:rsidR="00172FC9" w:rsidRPr="000A6611">
        <w:rPr>
          <w:rFonts w:asciiTheme="minorHAnsi" w:hAnsiTheme="minorHAnsi"/>
          <w:lang w:val="hu-HU"/>
        </w:rPr>
        <w:t xml:space="preserve"> is nyújthatnak </w:t>
      </w:r>
      <w:r w:rsidRPr="000A6611">
        <w:rPr>
          <w:rFonts w:asciiTheme="minorHAnsi" w:hAnsiTheme="minorHAnsi"/>
          <w:lang w:val="hu-HU"/>
        </w:rPr>
        <w:t>információkat.</w:t>
      </w:r>
    </w:p>
    <w:p w14:paraId="549B5941" w14:textId="77777777" w:rsidR="00172FC9" w:rsidRPr="000A6611" w:rsidRDefault="00172FC9" w:rsidP="00E87292">
      <w:pPr>
        <w:rPr>
          <w:rFonts w:asciiTheme="minorHAnsi" w:hAnsiTheme="minorHAnsi"/>
          <w:lang w:val="hu-HU"/>
        </w:rPr>
      </w:pPr>
    </w:p>
    <w:p w14:paraId="3B6F2D5E" w14:textId="1D9E2D05" w:rsidR="00172FC9" w:rsidRPr="000A6611" w:rsidRDefault="00E87292" w:rsidP="00172FC9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19. </w:t>
      </w:r>
      <w:r w:rsidR="00172FC9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172FC9" w:rsidRPr="000A6611">
        <w:rPr>
          <w:rFonts w:asciiTheme="minorHAnsi" w:hAnsiTheme="minorHAnsi"/>
          <w:lang w:val="hu-HU"/>
        </w:rPr>
        <w:t xml:space="preserve"> feladata gondoskodni arról, hogy a </w:t>
      </w:r>
      <w:r w:rsidR="00097AEE" w:rsidRPr="000A6611">
        <w:rPr>
          <w:rFonts w:asciiTheme="minorHAnsi" w:hAnsiTheme="minorHAnsi"/>
          <w:lang w:val="hu-HU"/>
        </w:rPr>
        <w:t>csekély összegű (</w:t>
      </w:r>
      <w:r w:rsidR="00172FC9" w:rsidRPr="000A6611">
        <w:rPr>
          <w:rFonts w:asciiTheme="minorHAnsi" w:hAnsiTheme="minorHAnsi"/>
          <w:lang w:val="hu-HU"/>
        </w:rPr>
        <w:t xml:space="preserve">de </w:t>
      </w:r>
      <w:proofErr w:type="spellStart"/>
      <w:r w:rsidR="00172FC9" w:rsidRPr="000A6611">
        <w:rPr>
          <w:rFonts w:asciiTheme="minorHAnsi" w:hAnsiTheme="minorHAnsi"/>
          <w:lang w:val="hu-HU"/>
        </w:rPr>
        <w:t>minimis</w:t>
      </w:r>
      <w:proofErr w:type="spellEnd"/>
      <w:r w:rsidR="00097AEE" w:rsidRPr="000A6611">
        <w:rPr>
          <w:rFonts w:asciiTheme="minorHAnsi" w:hAnsiTheme="minorHAnsi"/>
          <w:lang w:val="hu-HU"/>
        </w:rPr>
        <w:t>)</w:t>
      </w:r>
      <w:r w:rsidR="00172FC9" w:rsidRPr="000A6611">
        <w:rPr>
          <w:rFonts w:asciiTheme="minorHAnsi" w:hAnsiTheme="minorHAnsi"/>
          <w:lang w:val="hu-HU"/>
        </w:rPr>
        <w:t xml:space="preserve"> rendszer keretébe</w:t>
      </w:r>
      <w:r w:rsidR="00097AEE" w:rsidRPr="000A6611">
        <w:rPr>
          <w:rFonts w:asciiTheme="minorHAnsi" w:hAnsiTheme="minorHAnsi"/>
          <w:lang w:val="hu-HU"/>
        </w:rPr>
        <w:t xml:space="preserve">n nyújtott támogatás esetén a </w:t>
      </w:r>
      <w:r w:rsidR="007659F7" w:rsidRPr="000A6611">
        <w:rPr>
          <w:rFonts w:asciiTheme="minorHAnsi" w:hAnsiTheme="minorHAnsi"/>
          <w:lang w:val="hu-HU"/>
        </w:rPr>
        <w:t>VP</w:t>
      </w:r>
      <w:r w:rsidR="000707C6"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="000707C6" w:rsidRPr="000A6611">
        <w:rPr>
          <w:rFonts w:asciiTheme="minorHAnsi" w:hAnsiTheme="minorHAnsi"/>
          <w:lang w:val="hu-HU"/>
        </w:rPr>
        <w:t>PP-k</w:t>
      </w:r>
      <w:proofErr w:type="spellEnd"/>
      <w:r w:rsidR="000707C6" w:rsidRPr="000A6611">
        <w:rPr>
          <w:rFonts w:asciiTheme="minorHAnsi" w:hAnsiTheme="minorHAnsi"/>
          <w:lang w:val="hu-HU"/>
        </w:rPr>
        <w:t xml:space="preserve">, valamint </w:t>
      </w:r>
      <w:r w:rsidR="00097AEE" w:rsidRPr="000A6611">
        <w:rPr>
          <w:rFonts w:asciiTheme="minorHAnsi" w:hAnsiTheme="minorHAnsi"/>
          <w:lang w:val="hu-HU"/>
        </w:rPr>
        <w:t>a projekt tevékenységek/eredmények kedvezményezett intézményei is tiszteletben tarts</w:t>
      </w:r>
      <w:r w:rsidR="00172FC9" w:rsidRPr="000A6611">
        <w:rPr>
          <w:rFonts w:asciiTheme="minorHAnsi" w:hAnsiTheme="minorHAnsi"/>
          <w:lang w:val="hu-HU"/>
        </w:rPr>
        <w:t>ák az 1407/2013 / EU rendeletben előírt valamennyi követelményt</w:t>
      </w:r>
      <w:r w:rsidR="00097AEE" w:rsidRPr="000A6611">
        <w:rPr>
          <w:rFonts w:asciiTheme="minorHAnsi" w:hAnsiTheme="minorHAnsi"/>
          <w:lang w:val="hu-HU"/>
        </w:rPr>
        <w:t>.</w:t>
      </w:r>
      <w:r w:rsidR="000707C6" w:rsidRPr="000A6611">
        <w:rPr>
          <w:rFonts w:asciiTheme="minorHAnsi" w:hAnsiTheme="minorHAnsi"/>
          <w:lang w:val="hu-HU"/>
        </w:rPr>
        <w:t xml:space="preserve"> </w:t>
      </w:r>
      <w:r w:rsidR="00097AEE" w:rsidRPr="000A6611">
        <w:rPr>
          <w:rFonts w:asciiTheme="minorHAnsi" w:hAnsiTheme="minorHAnsi"/>
          <w:lang w:val="hu-HU"/>
        </w:rPr>
        <w:t>A</w:t>
      </w:r>
      <w:r w:rsidR="00172FC9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172FC9" w:rsidRPr="000A6611">
        <w:rPr>
          <w:rFonts w:asciiTheme="minorHAnsi" w:hAnsiTheme="minorHAnsi"/>
          <w:lang w:val="hu-HU"/>
        </w:rPr>
        <w:t xml:space="preserve"> </w:t>
      </w:r>
      <w:r w:rsidR="00B54894" w:rsidRPr="000A6611">
        <w:rPr>
          <w:rFonts w:asciiTheme="minorHAnsi" w:hAnsiTheme="minorHAnsi"/>
          <w:lang w:val="hu-HU"/>
        </w:rPr>
        <w:t xml:space="preserve">szerződéses </w:t>
      </w:r>
      <w:r w:rsidR="00172FC9" w:rsidRPr="000A6611">
        <w:rPr>
          <w:rFonts w:asciiTheme="minorHAnsi" w:hAnsiTheme="minorHAnsi"/>
          <w:lang w:val="hu-HU"/>
        </w:rPr>
        <w:t>köteles</w:t>
      </w:r>
      <w:r w:rsidR="00B54894" w:rsidRPr="000A6611">
        <w:rPr>
          <w:rFonts w:asciiTheme="minorHAnsi" w:hAnsiTheme="minorHAnsi"/>
          <w:lang w:val="hu-HU"/>
        </w:rPr>
        <w:t>sége</w:t>
      </w:r>
      <w:r w:rsidR="00172FC9" w:rsidRPr="000A6611">
        <w:rPr>
          <w:rFonts w:asciiTheme="minorHAnsi" w:hAnsiTheme="minorHAnsi"/>
          <w:lang w:val="hu-HU"/>
        </w:rPr>
        <w:t xml:space="preserve"> </w:t>
      </w:r>
      <w:r w:rsidR="00AF1188" w:rsidRPr="000A6611">
        <w:rPr>
          <w:rFonts w:asciiTheme="minorHAnsi" w:hAnsiTheme="minorHAnsi"/>
          <w:lang w:val="hu-HU"/>
        </w:rPr>
        <w:t xml:space="preserve">minden </w:t>
      </w:r>
      <w:proofErr w:type="spellStart"/>
      <w:r w:rsidR="00AF1188" w:rsidRPr="000A6611">
        <w:rPr>
          <w:rFonts w:asciiTheme="minorHAnsi" w:hAnsiTheme="minorHAnsi"/>
          <w:lang w:val="hu-HU"/>
        </w:rPr>
        <w:t>PP-</w:t>
      </w:r>
      <w:r w:rsidR="00B54894" w:rsidRPr="000A6611">
        <w:rPr>
          <w:rFonts w:asciiTheme="minorHAnsi" w:hAnsiTheme="minorHAnsi"/>
          <w:lang w:val="hu-HU"/>
        </w:rPr>
        <w:t>nek</w:t>
      </w:r>
      <w:proofErr w:type="spellEnd"/>
      <w:r w:rsidR="00B54894" w:rsidRPr="000A6611">
        <w:rPr>
          <w:rFonts w:asciiTheme="minorHAnsi" w:hAnsiTheme="minorHAnsi"/>
          <w:lang w:val="hu-HU"/>
        </w:rPr>
        <w:t xml:space="preserve"> teljes egészében továbbítani</w:t>
      </w:r>
      <w:r w:rsidR="00172FC9" w:rsidRPr="000A6611">
        <w:rPr>
          <w:rFonts w:asciiTheme="minorHAnsi" w:hAnsiTheme="minorHAnsi"/>
          <w:lang w:val="hu-HU"/>
        </w:rPr>
        <w:t xml:space="preserve"> </w:t>
      </w:r>
      <w:r w:rsidR="00AF1188" w:rsidRPr="000A6611">
        <w:rPr>
          <w:rFonts w:asciiTheme="minorHAnsi" w:hAnsiTheme="minorHAnsi"/>
          <w:lang w:val="hu-HU"/>
        </w:rPr>
        <w:t>ezt</w:t>
      </w:r>
      <w:r w:rsidR="00172FC9" w:rsidRPr="000A6611">
        <w:rPr>
          <w:rFonts w:asciiTheme="minorHAnsi" w:hAnsiTheme="minorHAnsi"/>
          <w:lang w:val="hu-HU"/>
        </w:rPr>
        <w:t xml:space="preserve"> záradékot. </w:t>
      </w:r>
      <w:r w:rsidR="000707C6" w:rsidRPr="000A6611">
        <w:rPr>
          <w:rFonts w:asciiTheme="minorHAnsi" w:hAnsiTheme="minorHAnsi"/>
          <w:lang w:val="hu-HU"/>
        </w:rPr>
        <w:t>A</w:t>
      </w:r>
      <w:r w:rsidR="00B54894" w:rsidRPr="000A6611">
        <w:rPr>
          <w:rFonts w:asciiTheme="minorHAnsi" w:hAnsiTheme="minorHAnsi"/>
          <w:lang w:val="hu-HU"/>
        </w:rPr>
        <w:t xml:space="preserve"> projekt feladata</w:t>
      </w:r>
      <w:r w:rsidR="00172FC9" w:rsidRPr="000A6611">
        <w:rPr>
          <w:rFonts w:asciiTheme="minorHAnsi" w:hAnsiTheme="minorHAnsi"/>
          <w:lang w:val="hu-HU"/>
        </w:rPr>
        <w:t>:</w:t>
      </w:r>
      <w:r w:rsidR="00AF1188" w:rsidRPr="000A6611">
        <w:rPr>
          <w:rFonts w:asciiTheme="minorHAnsi" w:hAnsiTheme="minorHAnsi"/>
          <w:lang w:val="hu-HU"/>
        </w:rPr>
        <w:t xml:space="preserve"> </w:t>
      </w:r>
      <w:r w:rsidR="00B54894" w:rsidRPr="000A6611">
        <w:rPr>
          <w:rFonts w:asciiTheme="minorHAnsi" w:hAnsiTheme="minorHAnsi"/>
          <w:lang w:val="hu-HU"/>
        </w:rPr>
        <w:t>A</w:t>
      </w:r>
      <w:r w:rsidR="00172FC9" w:rsidRPr="000A6611">
        <w:rPr>
          <w:rFonts w:asciiTheme="minorHAnsi" w:hAnsiTheme="minorHAnsi"/>
          <w:lang w:val="hu-HU"/>
        </w:rPr>
        <w:t xml:space="preserve"> tematikus munkacsomag</w:t>
      </w:r>
      <w:r w:rsidR="00B54894" w:rsidRPr="000A6611">
        <w:rPr>
          <w:rFonts w:asciiTheme="minorHAnsi" w:hAnsiTheme="minorHAnsi"/>
          <w:lang w:val="hu-HU"/>
        </w:rPr>
        <w:t>ok</w:t>
      </w:r>
      <w:r w:rsidR="00172FC9" w:rsidRPr="000A6611">
        <w:rPr>
          <w:rFonts w:asciiTheme="minorHAnsi" w:hAnsiTheme="minorHAnsi"/>
          <w:lang w:val="hu-HU"/>
        </w:rPr>
        <w:t xml:space="preserve"> keretében </w:t>
      </w:r>
      <w:r w:rsidR="00B54894" w:rsidRPr="000A6611">
        <w:rPr>
          <w:rFonts w:asciiTheme="minorHAnsi" w:hAnsiTheme="minorHAnsi"/>
          <w:lang w:val="hu-HU"/>
        </w:rPr>
        <w:t>elért</w:t>
      </w:r>
      <w:r w:rsidR="00172FC9" w:rsidRPr="000A6611">
        <w:rPr>
          <w:rFonts w:asciiTheme="minorHAnsi" w:hAnsiTheme="minorHAnsi"/>
          <w:lang w:val="hu-HU"/>
        </w:rPr>
        <w:t xml:space="preserve"> </w:t>
      </w:r>
      <w:r w:rsidR="00B54894" w:rsidRPr="000A6611">
        <w:rPr>
          <w:rFonts w:asciiTheme="minorHAnsi" w:hAnsiTheme="minorHAnsi"/>
          <w:lang w:val="hu-HU"/>
        </w:rPr>
        <w:t>projekt</w:t>
      </w:r>
      <w:r w:rsidR="00172FC9" w:rsidRPr="000A6611">
        <w:rPr>
          <w:rFonts w:asciiTheme="minorHAnsi" w:hAnsiTheme="minorHAnsi"/>
          <w:lang w:val="hu-HU"/>
        </w:rPr>
        <w:t>eredményeket teljes egészéb</w:t>
      </w:r>
      <w:r w:rsidR="00AF1188" w:rsidRPr="000A6611">
        <w:rPr>
          <w:rFonts w:asciiTheme="minorHAnsi" w:hAnsiTheme="minorHAnsi"/>
          <w:lang w:val="hu-HU"/>
        </w:rPr>
        <w:t>en és a lehető legrészletesebb formában</w:t>
      </w:r>
      <w:r w:rsidR="00172FC9" w:rsidRPr="000A6611">
        <w:rPr>
          <w:rFonts w:asciiTheme="minorHAnsi" w:hAnsiTheme="minorHAnsi"/>
          <w:lang w:val="hu-HU"/>
        </w:rPr>
        <w:t xml:space="preserve"> ingyenesen hozzáférhetővé kell tenni a nagyközönség (</w:t>
      </w:r>
      <w:r w:rsidR="00B54894" w:rsidRPr="000A6611">
        <w:rPr>
          <w:rFonts w:asciiTheme="minorHAnsi" w:hAnsiTheme="minorHAnsi"/>
          <w:lang w:val="hu-HU"/>
        </w:rPr>
        <w:t>ide</w:t>
      </w:r>
      <w:r w:rsidR="00172FC9" w:rsidRPr="000A6611">
        <w:rPr>
          <w:rFonts w:asciiTheme="minorHAnsi" w:hAnsiTheme="minorHAnsi"/>
          <w:lang w:val="hu-HU"/>
        </w:rPr>
        <w:t>értve a projektpartnerek versenytársait</w:t>
      </w:r>
      <w:r w:rsidR="00B54894" w:rsidRPr="000A6611">
        <w:rPr>
          <w:rFonts w:asciiTheme="minorHAnsi" w:hAnsiTheme="minorHAnsi"/>
          <w:lang w:val="hu-HU"/>
        </w:rPr>
        <w:t xml:space="preserve"> is</w:t>
      </w:r>
      <w:r w:rsidR="00172FC9" w:rsidRPr="000A6611">
        <w:rPr>
          <w:rFonts w:asciiTheme="minorHAnsi" w:hAnsiTheme="minorHAnsi"/>
          <w:lang w:val="hu-HU"/>
        </w:rPr>
        <w:t xml:space="preserve">) </w:t>
      </w:r>
      <w:r w:rsidR="00B54894" w:rsidRPr="000A6611">
        <w:rPr>
          <w:rFonts w:asciiTheme="minorHAnsi" w:hAnsiTheme="minorHAnsi"/>
          <w:lang w:val="hu-HU"/>
        </w:rPr>
        <w:t xml:space="preserve">számára </w:t>
      </w:r>
      <w:r w:rsidR="00172FC9" w:rsidRPr="000A6611">
        <w:rPr>
          <w:rFonts w:asciiTheme="minorHAnsi" w:hAnsiTheme="minorHAnsi"/>
          <w:lang w:val="hu-HU"/>
        </w:rPr>
        <w:t xml:space="preserve">a projekt honlapján és </w:t>
      </w:r>
      <w:r w:rsidR="00B54894" w:rsidRPr="000A6611">
        <w:rPr>
          <w:rFonts w:asciiTheme="minorHAnsi" w:hAnsiTheme="minorHAnsi"/>
          <w:lang w:val="hu-HU"/>
        </w:rPr>
        <w:t xml:space="preserve">egyéb, arra alkalmas </w:t>
      </w:r>
      <w:r w:rsidR="00172FC9" w:rsidRPr="000A6611">
        <w:rPr>
          <w:rFonts w:asciiTheme="minorHAnsi" w:hAnsiTheme="minorHAnsi"/>
          <w:lang w:val="hu-HU"/>
        </w:rPr>
        <w:t>kommunikációs csatornán keresztül.</w:t>
      </w:r>
    </w:p>
    <w:p w14:paraId="4D1E1957" w14:textId="77777777" w:rsidR="00172FC9" w:rsidRPr="000A6611" w:rsidRDefault="00172FC9" w:rsidP="00E87292">
      <w:pPr>
        <w:rPr>
          <w:rFonts w:asciiTheme="minorHAnsi" w:hAnsiTheme="minorHAnsi"/>
          <w:lang w:val="hu-HU"/>
        </w:rPr>
      </w:pPr>
    </w:p>
    <w:p w14:paraId="01B0A2E6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587CD719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12</w:t>
      </w:r>
    </w:p>
    <w:p w14:paraId="4854CDB2" w14:textId="2E390209" w:rsidR="00E87292" w:rsidRPr="000A6611" w:rsidRDefault="00622B8B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 xml:space="preserve">Pénzügyi ellenőrzések, audit </w:t>
      </w:r>
    </w:p>
    <w:p w14:paraId="7065F72B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704A2F61" w14:textId="7B8895E5" w:rsidR="0019787C" w:rsidRPr="000A6611" w:rsidRDefault="00E87292" w:rsidP="00622B8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622B8B" w:rsidRPr="000A6611">
        <w:rPr>
          <w:rFonts w:asciiTheme="minorHAnsi" w:hAnsiTheme="minorHAnsi"/>
          <w:lang w:val="hu-HU"/>
        </w:rPr>
        <w:t xml:space="preserve">Az Európai Bizottság, az Európai Csalás Elleni Hivatal (OLAF), az </w:t>
      </w:r>
      <w:r w:rsidR="0019787C" w:rsidRPr="000A6611">
        <w:rPr>
          <w:rFonts w:asciiTheme="minorHAnsi" w:hAnsiTheme="minorHAnsi"/>
          <w:lang w:val="hu-HU"/>
        </w:rPr>
        <w:t>Európa</w:t>
      </w:r>
      <w:r w:rsidR="00AF1188" w:rsidRPr="000A6611">
        <w:rPr>
          <w:rFonts w:asciiTheme="minorHAnsi" w:hAnsiTheme="minorHAnsi"/>
          <w:lang w:val="hu-HU"/>
        </w:rPr>
        <w:t xml:space="preserve">i Számvevőszék (ECA) és a </w:t>
      </w:r>
      <w:r w:rsidR="00A93706" w:rsidRPr="000A6611">
        <w:rPr>
          <w:rFonts w:asciiTheme="minorHAnsi" w:hAnsiTheme="minorHAnsi"/>
          <w:lang w:val="hu-HU"/>
        </w:rPr>
        <w:t xml:space="preserve">Programban </w:t>
      </w:r>
      <w:r w:rsidR="00AF1188" w:rsidRPr="000A6611">
        <w:rPr>
          <w:rFonts w:asciiTheme="minorHAnsi" w:hAnsiTheme="minorHAnsi"/>
          <w:lang w:val="hu-HU"/>
        </w:rPr>
        <w:t>részt</w:t>
      </w:r>
      <w:r w:rsidR="0019787C" w:rsidRPr="000A6611">
        <w:rPr>
          <w:rFonts w:asciiTheme="minorHAnsi" w:hAnsiTheme="minorHAnsi"/>
          <w:lang w:val="hu-HU"/>
        </w:rPr>
        <w:t>vevő EU-tagállamok vagy más nemzeti, a hatásk</w:t>
      </w:r>
      <w:r w:rsidR="00AF1188" w:rsidRPr="000A6611">
        <w:rPr>
          <w:rFonts w:asciiTheme="minorHAnsi" w:hAnsiTheme="minorHAnsi"/>
          <w:lang w:val="hu-HU"/>
        </w:rPr>
        <w:t>örében eljáró ellenőrző szerv</w:t>
      </w:r>
      <w:r w:rsidR="0019787C" w:rsidRPr="000A6611">
        <w:rPr>
          <w:rFonts w:asciiTheme="minorHAnsi" w:hAnsiTheme="minorHAnsi"/>
          <w:lang w:val="hu-HU"/>
        </w:rPr>
        <w:t xml:space="preserve">, </w:t>
      </w:r>
      <w:r w:rsidR="00622B8B" w:rsidRPr="000A6611">
        <w:rPr>
          <w:rFonts w:asciiTheme="minorHAnsi" w:hAnsiTheme="minorHAnsi"/>
          <w:lang w:val="hu-HU"/>
        </w:rPr>
        <w:t xml:space="preserve">a </w:t>
      </w:r>
      <w:r w:rsidR="00AF1188" w:rsidRPr="000A6611">
        <w:rPr>
          <w:rFonts w:asciiTheme="minorHAnsi" w:hAnsiTheme="minorHAnsi"/>
          <w:lang w:val="hu-HU"/>
        </w:rPr>
        <w:t>Program</w:t>
      </w:r>
      <w:r w:rsidR="00622B8B" w:rsidRPr="000A6611">
        <w:rPr>
          <w:rFonts w:asciiTheme="minorHAnsi" w:hAnsiTheme="minorHAnsi"/>
          <w:lang w:val="hu-HU"/>
        </w:rPr>
        <w:t xml:space="preserve">ellenőrzési </w:t>
      </w:r>
      <w:r w:rsidR="00AF1188" w:rsidRPr="000A6611">
        <w:rPr>
          <w:rFonts w:asciiTheme="minorHAnsi" w:hAnsiTheme="minorHAnsi"/>
          <w:lang w:val="hu-HU"/>
        </w:rPr>
        <w:t>H</w:t>
      </w:r>
      <w:r w:rsidR="00622B8B" w:rsidRPr="000A6611">
        <w:rPr>
          <w:rFonts w:asciiTheme="minorHAnsi" w:hAnsiTheme="minorHAnsi"/>
          <w:lang w:val="hu-HU"/>
        </w:rPr>
        <w:t>atóság</w:t>
      </w:r>
      <w:r w:rsidR="0019787C" w:rsidRPr="000A6611">
        <w:rPr>
          <w:rFonts w:asciiTheme="minorHAnsi" w:hAnsiTheme="minorHAnsi"/>
          <w:lang w:val="hu-HU"/>
        </w:rPr>
        <w:t>, az IH,</w:t>
      </w:r>
      <w:r w:rsidR="00622B8B" w:rsidRPr="000A6611">
        <w:rPr>
          <w:rFonts w:asciiTheme="minorHAnsi" w:hAnsiTheme="minorHAnsi"/>
          <w:lang w:val="hu-HU"/>
        </w:rPr>
        <w:t xml:space="preserve"> a</w:t>
      </w:r>
      <w:r w:rsidR="00AF1188" w:rsidRPr="000A6611">
        <w:rPr>
          <w:rFonts w:asciiTheme="minorHAnsi" w:hAnsiTheme="minorHAnsi"/>
          <w:lang w:val="hu-HU"/>
        </w:rPr>
        <w:t xml:space="preserve"> HH</w:t>
      </w:r>
      <w:r w:rsidR="00622B8B" w:rsidRPr="000A6611">
        <w:rPr>
          <w:rFonts w:asciiTheme="minorHAnsi" w:hAnsiTheme="minorHAnsi"/>
          <w:lang w:val="hu-HU"/>
        </w:rPr>
        <w:t xml:space="preserve"> és a </w:t>
      </w:r>
      <w:r w:rsidR="0019787C" w:rsidRPr="000A6611">
        <w:rPr>
          <w:rFonts w:asciiTheme="minorHAnsi" w:hAnsiTheme="minorHAnsi"/>
          <w:lang w:val="hu-HU"/>
        </w:rPr>
        <w:t>KT</w:t>
      </w:r>
      <w:r w:rsidR="00622B8B" w:rsidRPr="000A6611">
        <w:rPr>
          <w:rFonts w:asciiTheme="minorHAnsi" w:hAnsiTheme="minorHAnsi"/>
          <w:lang w:val="hu-HU"/>
        </w:rPr>
        <w:t xml:space="preserve"> jogosult</w:t>
      </w:r>
      <w:r w:rsidR="0019787C" w:rsidRPr="000A6611">
        <w:rPr>
          <w:rFonts w:asciiTheme="minorHAnsi" w:hAnsiTheme="minorHAnsi"/>
          <w:lang w:val="hu-HU"/>
        </w:rPr>
        <w:t>ak</w:t>
      </w:r>
      <w:r w:rsidR="00622B8B" w:rsidRPr="000A6611">
        <w:rPr>
          <w:rFonts w:asciiTheme="minorHAnsi" w:hAnsiTheme="minorHAnsi"/>
          <w:lang w:val="hu-HU"/>
        </w:rPr>
        <w:t xml:space="preserve"> </w:t>
      </w:r>
      <w:r w:rsidR="0019787C" w:rsidRPr="000A6611">
        <w:rPr>
          <w:rFonts w:asciiTheme="minorHAnsi" w:hAnsiTheme="minorHAnsi"/>
          <w:lang w:val="hu-HU"/>
        </w:rPr>
        <w:t xml:space="preserve">vizsgálni, hogy </w:t>
      </w:r>
      <w:r w:rsidR="00622B8B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19787C"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="0019787C" w:rsidRPr="000A6611">
        <w:rPr>
          <w:rFonts w:asciiTheme="minorHAnsi" w:hAnsiTheme="minorHAnsi"/>
          <w:lang w:val="hu-HU"/>
        </w:rPr>
        <w:t>PP-k</w:t>
      </w:r>
      <w:proofErr w:type="spellEnd"/>
      <w:r w:rsidR="0019787C" w:rsidRPr="000A6611">
        <w:rPr>
          <w:rFonts w:asciiTheme="minorHAnsi" w:hAnsiTheme="minorHAnsi"/>
          <w:lang w:val="hu-HU"/>
        </w:rPr>
        <w:t xml:space="preserve"> megfelelően használták-e</w:t>
      </w:r>
      <w:r w:rsidR="00AF1188" w:rsidRPr="000A6611">
        <w:rPr>
          <w:rFonts w:asciiTheme="minorHAnsi" w:hAnsiTheme="minorHAnsi"/>
          <w:lang w:val="hu-HU"/>
        </w:rPr>
        <w:t xml:space="preserve"> fel</w:t>
      </w:r>
      <w:r w:rsidR="0019787C" w:rsidRPr="000A6611">
        <w:rPr>
          <w:rFonts w:asciiTheme="minorHAnsi" w:hAnsiTheme="minorHAnsi"/>
          <w:lang w:val="hu-HU"/>
        </w:rPr>
        <w:t xml:space="preserve"> a támogatást, </w:t>
      </w:r>
      <w:r w:rsidR="00AF1188" w:rsidRPr="000A6611">
        <w:rPr>
          <w:rFonts w:asciiTheme="minorHAnsi" w:hAnsiTheme="minorHAnsi"/>
          <w:lang w:val="hu-HU"/>
        </w:rPr>
        <w:t xml:space="preserve">illetve gondoskodnak </w:t>
      </w:r>
      <w:r w:rsidR="0019787C" w:rsidRPr="000A6611">
        <w:rPr>
          <w:rFonts w:asciiTheme="minorHAnsi" w:hAnsiTheme="minorHAnsi"/>
          <w:lang w:val="hu-HU"/>
        </w:rPr>
        <w:t xml:space="preserve">arról, hogy arra jogosult személyek ellenőrzést végezzenek. </w:t>
      </w:r>
      <w:r w:rsidR="00AF1188" w:rsidRPr="000A6611">
        <w:rPr>
          <w:rFonts w:asciiTheme="minorHAnsi" w:hAnsiTheme="minorHAnsi"/>
          <w:lang w:val="hu-HU"/>
        </w:rPr>
        <w:t>A</w:t>
      </w:r>
      <w:r w:rsidR="0019787C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AF1188" w:rsidRPr="000A6611">
        <w:rPr>
          <w:rFonts w:asciiTheme="minorHAnsi" w:hAnsiTheme="minorHAnsi"/>
          <w:lang w:val="hu-HU"/>
        </w:rPr>
        <w:t>-t</w:t>
      </w:r>
      <w:r w:rsidR="0019787C"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="0019787C" w:rsidRPr="000A6611">
        <w:rPr>
          <w:rFonts w:asciiTheme="minorHAnsi" w:hAnsiTheme="minorHAnsi"/>
          <w:lang w:val="hu-HU"/>
        </w:rPr>
        <w:t>PP-</w:t>
      </w:r>
      <w:r w:rsidR="000A6611">
        <w:rPr>
          <w:rFonts w:asciiTheme="minorHAnsi" w:hAnsiTheme="minorHAnsi"/>
          <w:lang w:val="hu-HU"/>
        </w:rPr>
        <w:t>e</w:t>
      </w:r>
      <w:r w:rsidR="000A6611" w:rsidRPr="000A6611">
        <w:rPr>
          <w:rFonts w:asciiTheme="minorHAnsi" w:hAnsiTheme="minorHAnsi"/>
          <w:lang w:val="hu-HU"/>
        </w:rPr>
        <w:t>ket</w:t>
      </w:r>
      <w:proofErr w:type="spellEnd"/>
      <w:r w:rsidR="0019787C" w:rsidRPr="000A6611">
        <w:rPr>
          <w:rFonts w:asciiTheme="minorHAnsi" w:hAnsiTheme="minorHAnsi"/>
          <w:lang w:val="hu-HU"/>
        </w:rPr>
        <w:t xml:space="preserve"> </w:t>
      </w:r>
      <w:r w:rsidR="00AF1188" w:rsidRPr="000A6611">
        <w:rPr>
          <w:rFonts w:asciiTheme="minorHAnsi" w:hAnsiTheme="minorHAnsi"/>
          <w:lang w:val="hu-HU"/>
        </w:rPr>
        <w:t>időben értesítik az</w:t>
      </w:r>
      <w:r w:rsidR="0019787C" w:rsidRPr="000A6611">
        <w:rPr>
          <w:rFonts w:asciiTheme="minorHAnsi" w:hAnsiTheme="minorHAnsi"/>
          <w:lang w:val="hu-HU"/>
        </w:rPr>
        <w:t xml:space="preserve"> ellenőrzéséről. </w:t>
      </w:r>
    </w:p>
    <w:p w14:paraId="677E8310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00DAF578" w14:textId="69899BFE" w:rsidR="00721447" w:rsidRPr="000A6611" w:rsidRDefault="00E87292" w:rsidP="00721447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721447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721447" w:rsidRPr="000A6611">
        <w:rPr>
          <w:rFonts w:asciiTheme="minorHAnsi" w:hAnsiTheme="minorHAnsi"/>
          <w:lang w:val="hu-HU"/>
        </w:rPr>
        <w:t xml:space="preserve"> minden szükséges intézkedést megtesz annak érdekében, hogy a jelen szerződésben meghatározott </w:t>
      </w:r>
      <w:r w:rsidR="00697955" w:rsidRPr="000A6611">
        <w:rPr>
          <w:rFonts w:asciiTheme="minorHAnsi" w:hAnsiTheme="minorHAnsi"/>
          <w:lang w:val="hu-HU"/>
        </w:rPr>
        <w:t>rendelkezéseknek</w:t>
      </w:r>
      <w:r w:rsidR="00721447" w:rsidRPr="000A6611">
        <w:rPr>
          <w:rFonts w:asciiTheme="minorHAnsi" w:hAnsiTheme="minorHAnsi"/>
          <w:lang w:val="hu-HU"/>
        </w:rPr>
        <w:t xml:space="preserve">, </w:t>
      </w:r>
      <w:r w:rsidR="004C2485" w:rsidRPr="000A6611">
        <w:rPr>
          <w:rFonts w:asciiTheme="minorHAnsi" w:hAnsiTheme="minorHAnsi"/>
          <w:lang w:val="hu-HU"/>
        </w:rPr>
        <w:t xml:space="preserve">a szerződés szerves részét képező </w:t>
      </w:r>
      <w:r w:rsidR="00721447" w:rsidRPr="000A6611">
        <w:rPr>
          <w:rFonts w:asciiTheme="minorHAnsi" w:hAnsiTheme="minorHAnsi"/>
          <w:lang w:val="hu-HU"/>
        </w:rPr>
        <w:t>vonatkozó jogszabályoknak</w:t>
      </w:r>
      <w:r w:rsidR="00697955" w:rsidRPr="000A6611">
        <w:rPr>
          <w:rFonts w:asciiTheme="minorHAnsi" w:hAnsiTheme="minorHAnsi"/>
          <w:lang w:val="hu-HU"/>
        </w:rPr>
        <w:t>, valamint</w:t>
      </w:r>
      <w:r w:rsidR="00721447" w:rsidRPr="000A6611">
        <w:rPr>
          <w:rFonts w:asciiTheme="minorHAnsi" w:hAnsiTheme="minorHAnsi"/>
          <w:lang w:val="hu-HU"/>
        </w:rPr>
        <w:t xml:space="preserve"> és a programdokumentumokban (Pályázati é</w:t>
      </w:r>
      <w:r w:rsidR="004C2485" w:rsidRPr="000A6611">
        <w:rPr>
          <w:rFonts w:asciiTheme="minorHAnsi" w:hAnsiTheme="minorHAnsi"/>
          <w:lang w:val="hu-HU"/>
        </w:rPr>
        <w:t xml:space="preserve">s Projekt Végrehajtási </w:t>
      </w:r>
      <w:r w:rsidR="00697955" w:rsidRPr="000A6611">
        <w:rPr>
          <w:rFonts w:asciiTheme="minorHAnsi" w:hAnsiTheme="minorHAnsi"/>
          <w:lang w:val="hu-HU"/>
        </w:rPr>
        <w:t>Kézikönyv) előírtaknak megfeleljen.</w:t>
      </w:r>
      <w:r w:rsidR="004C2485" w:rsidRPr="000A6611">
        <w:rPr>
          <w:rFonts w:asciiTheme="minorHAnsi" w:hAnsiTheme="minorHAnsi"/>
          <w:lang w:val="hu-HU"/>
        </w:rPr>
        <w:t xml:space="preserve"> </w:t>
      </w:r>
      <w:r w:rsidR="00697955" w:rsidRPr="000A6611">
        <w:rPr>
          <w:rFonts w:asciiTheme="minorHAnsi" w:hAnsiTheme="minorHAnsi"/>
          <w:lang w:val="hu-HU"/>
        </w:rPr>
        <w:t>Á</w:t>
      </w:r>
      <w:r w:rsidR="004C2485" w:rsidRPr="000A6611">
        <w:rPr>
          <w:rFonts w:asciiTheme="minorHAnsi" w:hAnsiTheme="minorHAnsi"/>
          <w:lang w:val="hu-HU"/>
        </w:rPr>
        <w:t xml:space="preserve">tfogó dokumentációt vezet </w:t>
      </w:r>
      <w:r w:rsidR="00697955" w:rsidRPr="000A6611">
        <w:rPr>
          <w:rFonts w:asciiTheme="minorHAnsi" w:hAnsiTheme="minorHAnsi"/>
          <w:lang w:val="hu-HU"/>
        </w:rPr>
        <w:t xml:space="preserve">az </w:t>
      </w:r>
      <w:r w:rsidR="004C2485" w:rsidRPr="000A6611">
        <w:rPr>
          <w:rFonts w:asciiTheme="minorHAnsi" w:hAnsiTheme="minorHAnsi"/>
          <w:lang w:val="hu-HU"/>
        </w:rPr>
        <w:t xml:space="preserve">ezen </w:t>
      </w:r>
      <w:r w:rsidR="00697955" w:rsidRPr="000A6611">
        <w:rPr>
          <w:rFonts w:asciiTheme="minorHAnsi" w:hAnsiTheme="minorHAnsi"/>
          <w:lang w:val="hu-HU"/>
        </w:rPr>
        <w:t>szabályoknak való megfelelésről, amely dokumentációhoz hozzáférést biztosít</w:t>
      </w:r>
      <w:r w:rsidR="004C2485" w:rsidRPr="000A6611">
        <w:rPr>
          <w:rFonts w:asciiTheme="minorHAnsi" w:hAnsiTheme="minorHAnsi"/>
          <w:lang w:val="hu-HU"/>
        </w:rPr>
        <w:t xml:space="preserve">. A </w:t>
      </w:r>
      <w:r w:rsidR="00697955" w:rsidRPr="000A6611">
        <w:rPr>
          <w:rFonts w:asciiTheme="minorHAnsi" w:hAnsiTheme="minorHAnsi"/>
          <w:lang w:val="hu-HU"/>
        </w:rPr>
        <w:t>jelentéstételi</w:t>
      </w:r>
      <w:r w:rsidR="004C2485" w:rsidRPr="000A6611">
        <w:rPr>
          <w:rFonts w:asciiTheme="minorHAnsi" w:hAnsiTheme="minorHAnsi"/>
          <w:lang w:val="hu-HU"/>
        </w:rPr>
        <w:t xml:space="preserve"> és tájékoztatási kötelezettségen kívül a </w:t>
      </w:r>
      <w:r w:rsidR="007659F7" w:rsidRPr="000A6611">
        <w:rPr>
          <w:rFonts w:asciiTheme="minorHAnsi" w:hAnsiTheme="minorHAnsi"/>
          <w:lang w:val="hu-HU"/>
        </w:rPr>
        <w:t>VP</w:t>
      </w:r>
      <w:r w:rsidR="004C2485" w:rsidRPr="000A6611">
        <w:rPr>
          <w:rFonts w:asciiTheme="minorHAnsi" w:hAnsiTheme="minorHAnsi"/>
          <w:lang w:val="hu-HU"/>
        </w:rPr>
        <w:t xml:space="preserve"> gondoskodik az alábbiakról: </w:t>
      </w:r>
    </w:p>
    <w:p w14:paraId="1D6CB09A" w14:textId="77777777" w:rsidR="00CA59A8" w:rsidRPr="000A6611" w:rsidRDefault="00CA59A8" w:rsidP="00E87292">
      <w:pPr>
        <w:rPr>
          <w:rFonts w:asciiTheme="minorHAnsi" w:hAnsiTheme="minorHAnsi"/>
          <w:lang w:val="hu-HU"/>
        </w:rPr>
      </w:pPr>
    </w:p>
    <w:p w14:paraId="71388E87" w14:textId="51302B0C" w:rsidR="004C2485" w:rsidRPr="000A6611" w:rsidRDefault="00E87292" w:rsidP="004C2485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a) </w:t>
      </w:r>
      <w:r w:rsidR="004C2485" w:rsidRPr="000A6611">
        <w:rPr>
          <w:rFonts w:asciiTheme="minorHAnsi" w:hAnsiTheme="minorHAnsi"/>
          <w:lang w:val="hu-HU"/>
        </w:rPr>
        <w:t>az ellenőrzésekhez és auditokhoz szükséges összes dokumentumot és adatot biztonságos és rendezett módon megőrzi, melyről a jelen szerződés 11. §</w:t>
      </w:r>
      <w:proofErr w:type="spellStart"/>
      <w:r w:rsidR="004C2485" w:rsidRPr="000A6611">
        <w:rPr>
          <w:rFonts w:asciiTheme="minorHAnsi" w:hAnsiTheme="minorHAnsi"/>
          <w:lang w:val="hu-HU"/>
        </w:rPr>
        <w:t>-a</w:t>
      </w:r>
      <w:proofErr w:type="spellEnd"/>
      <w:r w:rsidR="004C2485" w:rsidRPr="000A6611">
        <w:rPr>
          <w:rFonts w:asciiTheme="minorHAnsi" w:hAnsiTheme="minorHAnsi"/>
          <w:lang w:val="hu-HU"/>
        </w:rPr>
        <w:t xml:space="preserve"> részletesen rendelkezik;</w:t>
      </w:r>
    </w:p>
    <w:p w14:paraId="3FF04D37" w14:textId="77777777" w:rsidR="004C2485" w:rsidRPr="000A6611" w:rsidRDefault="004C2485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41BEAC5B" w14:textId="4FDA6CAA" w:rsidR="004C2485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b) </w:t>
      </w:r>
      <w:r w:rsidR="00697955" w:rsidRPr="000A6611">
        <w:rPr>
          <w:rFonts w:asciiTheme="minorHAnsi" w:hAnsiTheme="minorHAnsi"/>
          <w:lang w:val="hu-HU"/>
        </w:rPr>
        <w:t xml:space="preserve">12.1§ értelmében </w:t>
      </w:r>
      <w:r w:rsidR="004C2485" w:rsidRPr="000A6611">
        <w:rPr>
          <w:rFonts w:asciiTheme="minorHAnsi" w:hAnsiTheme="minorHAnsi"/>
          <w:lang w:val="hu-HU"/>
        </w:rPr>
        <w:t>minden szükséges intézkedést megtesz az arra fel</w:t>
      </w:r>
      <w:r w:rsidR="00697955" w:rsidRPr="000A6611">
        <w:rPr>
          <w:rFonts w:asciiTheme="minorHAnsi" w:hAnsiTheme="minorHAnsi"/>
          <w:lang w:val="hu-HU"/>
        </w:rPr>
        <w:t>hatalmazott</w:t>
      </w:r>
      <w:r w:rsidR="004C2485" w:rsidRPr="000A6611">
        <w:rPr>
          <w:rFonts w:asciiTheme="minorHAnsi" w:hAnsiTheme="minorHAnsi"/>
          <w:lang w:val="hu-HU"/>
        </w:rPr>
        <w:t xml:space="preserve"> intézmény által végze</w:t>
      </w:r>
      <w:r w:rsidR="00697955" w:rsidRPr="000A6611">
        <w:rPr>
          <w:rFonts w:asciiTheme="minorHAnsi" w:hAnsiTheme="minorHAnsi"/>
          <w:lang w:val="hu-HU"/>
        </w:rPr>
        <w:t>tt</w:t>
      </w:r>
      <w:r w:rsidR="000A66D7" w:rsidRPr="000A6611">
        <w:rPr>
          <w:rFonts w:asciiTheme="minorHAnsi" w:hAnsiTheme="minorHAnsi"/>
          <w:lang w:val="hu-HU"/>
        </w:rPr>
        <w:t xml:space="preserve"> audit zökkenőmentes lebonyolítása érdekében</w:t>
      </w:r>
      <w:r w:rsidR="004C2485" w:rsidRPr="000A6611">
        <w:rPr>
          <w:rFonts w:asciiTheme="minorHAnsi" w:hAnsiTheme="minorHAnsi"/>
          <w:lang w:val="hu-HU"/>
        </w:rPr>
        <w:t>;</w:t>
      </w:r>
    </w:p>
    <w:p w14:paraId="098785A3" w14:textId="77777777" w:rsidR="000A66D7" w:rsidRPr="000A6611" w:rsidRDefault="000A66D7" w:rsidP="00C50103">
      <w:pPr>
        <w:rPr>
          <w:rFonts w:asciiTheme="minorHAnsi" w:hAnsiTheme="minorHAnsi"/>
          <w:sz w:val="16"/>
          <w:szCs w:val="16"/>
          <w:lang w:val="hu-HU"/>
        </w:rPr>
      </w:pPr>
    </w:p>
    <w:p w14:paraId="17C5AD28" w14:textId="14341797" w:rsidR="004816FD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c) </w:t>
      </w:r>
      <w:r w:rsidR="004C2485" w:rsidRPr="000A6611">
        <w:rPr>
          <w:rFonts w:asciiTheme="minorHAnsi" w:hAnsiTheme="minorHAnsi"/>
          <w:lang w:val="hu-HU"/>
        </w:rPr>
        <w:t xml:space="preserve">biztosítja </w:t>
      </w:r>
      <w:r w:rsidR="00C50103" w:rsidRPr="000A6611">
        <w:rPr>
          <w:rFonts w:asciiTheme="minorHAnsi" w:hAnsiTheme="minorHAnsi"/>
          <w:lang w:val="hu-HU"/>
        </w:rPr>
        <w:t>ezen intézmények számára</w:t>
      </w:r>
      <w:r w:rsidR="004C2485" w:rsidRPr="000A6611">
        <w:rPr>
          <w:rFonts w:asciiTheme="minorHAnsi" w:hAnsiTheme="minorHAnsi"/>
          <w:lang w:val="hu-HU"/>
        </w:rPr>
        <w:t xml:space="preserve"> a</w:t>
      </w:r>
      <w:r w:rsidR="00C50103" w:rsidRPr="000A6611">
        <w:rPr>
          <w:rFonts w:asciiTheme="minorHAnsi" w:hAnsiTheme="minorHAnsi"/>
          <w:lang w:val="hu-HU"/>
        </w:rPr>
        <w:t>z</w:t>
      </w:r>
      <w:r w:rsidR="004C2485" w:rsidRPr="000A6611">
        <w:rPr>
          <w:rFonts w:asciiTheme="minorHAnsi" w:hAnsiTheme="minorHAnsi"/>
          <w:lang w:val="hu-HU"/>
        </w:rPr>
        <w:t xml:space="preserve"> </w:t>
      </w:r>
      <w:r w:rsidR="00C50103" w:rsidRPr="000A6611">
        <w:rPr>
          <w:rFonts w:asciiTheme="minorHAnsi" w:hAnsiTheme="minorHAnsi"/>
          <w:lang w:val="hu-HU"/>
        </w:rPr>
        <w:t xml:space="preserve">általuk </w:t>
      </w:r>
      <w:r w:rsidR="004C2485" w:rsidRPr="000A6611">
        <w:rPr>
          <w:rFonts w:asciiTheme="minorHAnsi" w:hAnsiTheme="minorHAnsi"/>
          <w:lang w:val="hu-HU"/>
        </w:rPr>
        <w:t>kért valamennyi információt</w:t>
      </w:r>
      <w:r w:rsidR="00C50103" w:rsidRPr="000A6611">
        <w:rPr>
          <w:rFonts w:asciiTheme="minorHAnsi" w:hAnsiTheme="minorHAnsi"/>
          <w:lang w:val="hu-HU"/>
        </w:rPr>
        <w:t xml:space="preserve"> a projektről; </w:t>
      </w:r>
      <w:r w:rsidR="004C2485" w:rsidRPr="000A6611">
        <w:rPr>
          <w:rFonts w:asciiTheme="minorHAnsi" w:hAnsiTheme="minorHAnsi"/>
          <w:lang w:val="hu-HU"/>
        </w:rPr>
        <w:t xml:space="preserve">hozzáférést biztosít </w:t>
      </w:r>
      <w:r w:rsidR="00C50103" w:rsidRPr="000A6611">
        <w:rPr>
          <w:rFonts w:asciiTheme="minorHAnsi" w:hAnsiTheme="minorHAnsi"/>
          <w:lang w:val="hu-HU"/>
        </w:rPr>
        <w:t>a telephelyeihez;</w:t>
      </w:r>
      <w:r w:rsidR="004C2485" w:rsidRPr="000A6611">
        <w:rPr>
          <w:rFonts w:asciiTheme="minorHAnsi" w:hAnsiTheme="minorHAnsi"/>
          <w:lang w:val="hu-HU"/>
        </w:rPr>
        <w:t xml:space="preserve"> </w:t>
      </w:r>
      <w:r w:rsidR="00C50103" w:rsidRPr="000A6611">
        <w:rPr>
          <w:rFonts w:asciiTheme="minorHAnsi" w:hAnsiTheme="minorHAnsi"/>
          <w:lang w:val="hu-HU"/>
        </w:rPr>
        <w:t>gondoskodik arról, hogy az Európai Strukturális és Befekteté</w:t>
      </w:r>
      <w:r w:rsidR="000A66D7" w:rsidRPr="000A6611">
        <w:rPr>
          <w:rFonts w:asciiTheme="minorHAnsi" w:hAnsiTheme="minorHAnsi"/>
          <w:lang w:val="hu-HU"/>
        </w:rPr>
        <w:t>si Alapokról szóló rendeleteknek</w:t>
      </w:r>
      <w:r w:rsidR="00C50103" w:rsidRPr="000A6611">
        <w:rPr>
          <w:rFonts w:asciiTheme="minorHAnsi" w:hAnsiTheme="minorHAnsi"/>
          <w:lang w:val="hu-HU"/>
        </w:rPr>
        <w:t>, a Felhatalmazáson alap</w:t>
      </w:r>
      <w:r w:rsidR="000A66D7" w:rsidRPr="000A6611">
        <w:rPr>
          <w:rFonts w:asciiTheme="minorHAnsi" w:hAnsiTheme="minorHAnsi"/>
          <w:lang w:val="hu-HU"/>
        </w:rPr>
        <w:t>uló és Végrehajtási törvényeknek</w:t>
      </w:r>
      <w:r w:rsidR="00C50103" w:rsidRPr="000A6611">
        <w:rPr>
          <w:rFonts w:asciiTheme="minorHAnsi" w:hAnsiTheme="minorHAnsi"/>
          <w:lang w:val="hu-HU"/>
        </w:rPr>
        <w:t xml:space="preserve">, valamint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0A66D7" w:rsidRPr="000A6611">
        <w:rPr>
          <w:rFonts w:asciiTheme="minorHAnsi" w:hAnsiTheme="minorHAnsi"/>
          <w:lang w:val="hu-HU"/>
        </w:rPr>
        <w:t>ben leírtaknak megfelelően</w:t>
      </w:r>
      <w:r w:rsidR="00C50103" w:rsidRPr="000A6611">
        <w:rPr>
          <w:rFonts w:asciiTheme="minorHAnsi" w:hAnsiTheme="minorHAnsi"/>
          <w:lang w:val="hu-HU"/>
        </w:rPr>
        <w:t xml:space="preserve">, </w:t>
      </w:r>
      <w:r w:rsidR="000A66D7" w:rsidRPr="000A6611">
        <w:rPr>
          <w:rFonts w:asciiTheme="minorHAnsi" w:hAnsiTheme="minorHAnsi"/>
          <w:lang w:val="hu-HU"/>
        </w:rPr>
        <w:t xml:space="preserve">biztosítja </w:t>
      </w:r>
      <w:r w:rsidR="00C50103" w:rsidRPr="000A6611">
        <w:rPr>
          <w:rFonts w:asciiTheme="minorHAnsi" w:hAnsiTheme="minorHAnsi"/>
          <w:lang w:val="hu-HU"/>
        </w:rPr>
        <w:t>az ellenőrzési nyomvonal</w:t>
      </w:r>
      <w:r w:rsidR="000A66D7" w:rsidRPr="000A6611">
        <w:rPr>
          <w:rFonts w:asciiTheme="minorHAnsi" w:hAnsiTheme="minorHAnsi"/>
          <w:lang w:val="hu-HU"/>
        </w:rPr>
        <w:t>at</w:t>
      </w:r>
      <w:r w:rsidR="00C50103" w:rsidRPr="000A6611">
        <w:rPr>
          <w:rFonts w:asciiTheme="minorHAnsi" w:hAnsiTheme="minorHAnsi"/>
          <w:lang w:val="hu-HU"/>
        </w:rPr>
        <w:t xml:space="preserve"> </w:t>
      </w:r>
      <w:r w:rsidR="000A66D7" w:rsidRPr="000A6611">
        <w:rPr>
          <w:rFonts w:asciiTheme="minorHAnsi" w:hAnsiTheme="minorHAnsi"/>
          <w:lang w:val="hu-HU"/>
        </w:rPr>
        <w:t>és ennek</w:t>
      </w:r>
      <w:r w:rsidR="00C50103" w:rsidRPr="000A6611">
        <w:rPr>
          <w:rFonts w:asciiTheme="minorHAnsi" w:hAnsiTheme="minorHAnsi"/>
          <w:lang w:val="hu-HU"/>
        </w:rPr>
        <w:t xml:space="preserve"> érdekében valamennyi információ</w:t>
      </w:r>
      <w:r w:rsidR="000A66D7" w:rsidRPr="000A6611">
        <w:rPr>
          <w:rFonts w:asciiTheme="minorHAnsi" w:hAnsiTheme="minorHAnsi"/>
          <w:lang w:val="hu-HU"/>
        </w:rPr>
        <w:t>t</w:t>
      </w:r>
      <w:r w:rsidR="00C50103" w:rsidRPr="000A6611">
        <w:rPr>
          <w:rFonts w:asciiTheme="minorHAnsi" w:hAnsiTheme="minorHAnsi"/>
          <w:lang w:val="hu-HU"/>
        </w:rPr>
        <w:t xml:space="preserve"> és dokumentum</w:t>
      </w:r>
      <w:r w:rsidR="000A66D7" w:rsidRPr="000A6611">
        <w:rPr>
          <w:rFonts w:asciiTheme="minorHAnsi" w:hAnsiTheme="minorHAnsi"/>
          <w:lang w:val="hu-HU"/>
        </w:rPr>
        <w:t>ot</w:t>
      </w:r>
      <w:r w:rsidR="00C50103" w:rsidRPr="000A6611">
        <w:rPr>
          <w:rFonts w:asciiTheme="minorHAnsi" w:hAnsiTheme="minorHAnsi"/>
          <w:lang w:val="hu-HU"/>
        </w:rPr>
        <w:t xml:space="preserve"> hozzáférhető</w:t>
      </w:r>
      <w:r w:rsidR="000A66D7" w:rsidRPr="000A6611">
        <w:rPr>
          <w:rFonts w:asciiTheme="minorHAnsi" w:hAnsiTheme="minorHAnsi"/>
          <w:lang w:val="hu-HU"/>
        </w:rPr>
        <w:t>vé tesz</w:t>
      </w:r>
      <w:r w:rsidR="00C50103" w:rsidRPr="000A6611">
        <w:rPr>
          <w:rFonts w:asciiTheme="minorHAnsi" w:hAnsiTheme="minorHAnsi"/>
          <w:lang w:val="hu-HU"/>
        </w:rPr>
        <w:t>.</w:t>
      </w:r>
    </w:p>
    <w:p w14:paraId="2D79BC72" w14:textId="77777777" w:rsidR="000A66D7" w:rsidRPr="000A6611" w:rsidRDefault="000A66D7" w:rsidP="00E87292">
      <w:pPr>
        <w:rPr>
          <w:rFonts w:asciiTheme="minorHAnsi" w:hAnsiTheme="minorHAnsi"/>
          <w:lang w:val="hu-HU"/>
        </w:rPr>
      </w:pPr>
    </w:p>
    <w:p w14:paraId="3E859F07" w14:textId="26E526C4" w:rsidR="00E56569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E56569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E56569" w:rsidRPr="000A6611">
        <w:rPr>
          <w:rFonts w:asciiTheme="minorHAnsi" w:hAnsiTheme="minorHAnsi"/>
          <w:lang w:val="hu-HU"/>
        </w:rPr>
        <w:t xml:space="preserve"> haladéktalanul értesíti a </w:t>
      </w:r>
      <w:proofErr w:type="spellStart"/>
      <w:r w:rsidR="00E56569" w:rsidRPr="000A6611">
        <w:rPr>
          <w:rFonts w:asciiTheme="minorHAnsi" w:hAnsiTheme="minorHAnsi"/>
          <w:lang w:val="hu-HU"/>
        </w:rPr>
        <w:t>KT-t</w:t>
      </w:r>
      <w:proofErr w:type="spellEnd"/>
      <w:r w:rsidR="00C30613" w:rsidRPr="000A6611">
        <w:rPr>
          <w:rFonts w:asciiTheme="minorHAnsi" w:hAnsiTheme="minorHAnsi"/>
          <w:lang w:val="hu-HU"/>
        </w:rPr>
        <w:t xml:space="preserve"> a 12.1§</w:t>
      </w:r>
      <w:proofErr w:type="spellStart"/>
      <w:r w:rsidR="00C30613" w:rsidRPr="000A6611">
        <w:rPr>
          <w:rFonts w:asciiTheme="minorHAnsi" w:hAnsiTheme="minorHAnsi"/>
          <w:lang w:val="hu-HU"/>
        </w:rPr>
        <w:t>-ben</w:t>
      </w:r>
      <w:proofErr w:type="spellEnd"/>
      <w:r w:rsidR="00C30613" w:rsidRPr="000A6611">
        <w:rPr>
          <w:rFonts w:asciiTheme="minorHAnsi" w:hAnsiTheme="minorHAnsi"/>
          <w:lang w:val="hu-HU"/>
        </w:rPr>
        <w:t xml:space="preserve"> felsorolt szervek által végrehajtott</w:t>
      </w:r>
      <w:r w:rsidR="002E24BB" w:rsidRPr="000A6611">
        <w:rPr>
          <w:rFonts w:asciiTheme="minorHAnsi" w:hAnsiTheme="minorHAnsi"/>
          <w:lang w:val="hu-HU"/>
        </w:rPr>
        <w:t xml:space="preserve"> bárminemű ellenőrzésről.</w:t>
      </w:r>
    </w:p>
    <w:p w14:paraId="15909D98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0361849E" w14:textId="4488E22B" w:rsidR="00694D85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2E24BB" w:rsidRPr="000A6611">
        <w:rPr>
          <w:rFonts w:asciiTheme="minorHAnsi" w:hAnsiTheme="minorHAnsi"/>
          <w:lang w:val="hu-HU"/>
        </w:rPr>
        <w:t xml:space="preserve">Amennyiben az ellenőrzések vagy auditok </w:t>
      </w:r>
      <w:r w:rsidR="00580A92" w:rsidRPr="000A6611">
        <w:rPr>
          <w:rFonts w:asciiTheme="minorHAnsi" w:hAnsiTheme="minorHAnsi"/>
          <w:lang w:val="hu-HU"/>
        </w:rPr>
        <w:t>során valamely kiadás</w:t>
      </w:r>
      <w:r w:rsidR="003D7E85" w:rsidRPr="000A6611">
        <w:rPr>
          <w:rFonts w:asciiTheme="minorHAnsi" w:hAnsiTheme="minorHAnsi"/>
          <w:lang w:val="hu-HU"/>
        </w:rPr>
        <w:t>t a jelen szerződés 1. §</w:t>
      </w:r>
      <w:proofErr w:type="spellStart"/>
      <w:r w:rsidR="003D7E85" w:rsidRPr="000A6611">
        <w:rPr>
          <w:rFonts w:asciiTheme="minorHAnsi" w:hAnsiTheme="minorHAnsi"/>
          <w:lang w:val="hu-HU"/>
        </w:rPr>
        <w:t>-ban</w:t>
      </w:r>
      <w:proofErr w:type="spellEnd"/>
      <w:r w:rsidR="003D7E85" w:rsidRPr="000A6611">
        <w:rPr>
          <w:rFonts w:asciiTheme="minorHAnsi" w:hAnsiTheme="minorHAnsi"/>
          <w:lang w:val="hu-HU"/>
        </w:rPr>
        <w:t xml:space="preserve"> felsorolt szabályozási keretrendszer értelmében</w:t>
      </w:r>
      <w:r w:rsidR="00CA59A8" w:rsidRPr="000A6611">
        <w:rPr>
          <w:rFonts w:asciiTheme="minorHAnsi" w:hAnsiTheme="minorHAnsi"/>
          <w:lang w:val="hu-HU"/>
        </w:rPr>
        <w:t xml:space="preserve"> nem bizonyul elszámolhatónak, úgy a szerződés 13. és 6.</w:t>
      </w:r>
      <w:r w:rsidR="00580A92" w:rsidRPr="000A6611">
        <w:rPr>
          <w:rFonts w:asciiTheme="minorHAnsi" w:hAnsiTheme="minorHAnsi"/>
          <w:lang w:val="hu-HU"/>
        </w:rPr>
        <w:t>§</w:t>
      </w:r>
      <w:r w:rsidR="00CA59A8" w:rsidRPr="000A6611">
        <w:rPr>
          <w:rFonts w:asciiTheme="minorHAnsi" w:hAnsiTheme="minorHAnsi"/>
          <w:lang w:val="hu-HU"/>
        </w:rPr>
        <w:t xml:space="preserve"> (4)</w:t>
      </w:r>
      <w:proofErr w:type="spellStart"/>
      <w:r w:rsidR="003D7E85" w:rsidRPr="000A6611">
        <w:rPr>
          <w:rFonts w:asciiTheme="minorHAnsi" w:hAnsiTheme="minorHAnsi"/>
          <w:lang w:val="hu-HU"/>
        </w:rPr>
        <w:t>-ában</w:t>
      </w:r>
      <w:proofErr w:type="spellEnd"/>
      <w:r w:rsidR="003D7E85" w:rsidRPr="000A6611">
        <w:rPr>
          <w:rFonts w:asciiTheme="minorHAnsi" w:hAnsiTheme="minorHAnsi"/>
          <w:lang w:val="hu-HU"/>
        </w:rPr>
        <w:t xml:space="preserve"> leírt eljárás</w:t>
      </w:r>
      <w:r w:rsidR="00580A92" w:rsidRPr="000A6611">
        <w:rPr>
          <w:rFonts w:asciiTheme="minorHAnsi" w:hAnsiTheme="minorHAnsi"/>
          <w:lang w:val="hu-HU"/>
        </w:rPr>
        <w:t xml:space="preserve"> </w:t>
      </w:r>
      <w:r w:rsidR="003D7E85" w:rsidRPr="000A6611">
        <w:rPr>
          <w:rFonts w:asciiTheme="minorHAnsi" w:hAnsiTheme="minorHAnsi"/>
          <w:lang w:val="hu-HU"/>
        </w:rPr>
        <w:t>alkalmazandó</w:t>
      </w:r>
      <w:r w:rsidR="00580A92" w:rsidRPr="000A6611">
        <w:rPr>
          <w:rFonts w:asciiTheme="minorHAnsi" w:hAnsiTheme="minorHAnsi"/>
          <w:lang w:val="hu-HU"/>
        </w:rPr>
        <w:t>.</w:t>
      </w:r>
    </w:p>
    <w:p w14:paraId="40511AAB" w14:textId="77777777" w:rsidR="00BF4421" w:rsidRPr="000A6611" w:rsidRDefault="00BF4421" w:rsidP="00E87292">
      <w:pPr>
        <w:rPr>
          <w:rFonts w:asciiTheme="minorHAnsi" w:hAnsiTheme="minorHAnsi"/>
          <w:lang w:val="hu-HU"/>
        </w:rPr>
      </w:pPr>
    </w:p>
    <w:p w14:paraId="1AAEEEA8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1FE2657E" w14:textId="6F8408F4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13</w:t>
      </w:r>
      <w:r w:rsidR="00BF4421" w:rsidRPr="000A6611">
        <w:rPr>
          <w:rFonts w:asciiTheme="minorHAnsi" w:hAnsiTheme="minorHAnsi"/>
          <w:b/>
          <w:lang w:val="hu-HU"/>
        </w:rPr>
        <w:t xml:space="preserve"> </w:t>
      </w:r>
    </w:p>
    <w:p w14:paraId="632D72D3" w14:textId="36939967" w:rsidR="00BF4421" w:rsidRPr="000A6611" w:rsidRDefault="009C6DB9" w:rsidP="0027520E">
      <w:pPr>
        <w:outlineLvl w:val="0"/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Elállás vagy a</w:t>
      </w:r>
      <w:r w:rsidR="00BF4421" w:rsidRPr="000A6611">
        <w:rPr>
          <w:rFonts w:asciiTheme="minorHAnsi" w:hAnsiTheme="minorHAnsi"/>
          <w:b/>
          <w:lang w:val="hu-HU"/>
        </w:rPr>
        <w:t xml:space="preserve"> jogosulatlanul kifizetett támogatás </w:t>
      </w:r>
      <w:r w:rsidR="00DD01AB" w:rsidRPr="000A6611">
        <w:rPr>
          <w:rFonts w:asciiTheme="minorHAnsi" w:hAnsiTheme="minorHAnsi"/>
          <w:b/>
          <w:lang w:val="hu-HU"/>
        </w:rPr>
        <w:t>visszakövetelés</w:t>
      </w:r>
      <w:r w:rsidRPr="000A6611">
        <w:rPr>
          <w:rFonts w:asciiTheme="minorHAnsi" w:hAnsiTheme="minorHAnsi"/>
          <w:b/>
          <w:lang w:val="hu-HU"/>
        </w:rPr>
        <w:t>e</w:t>
      </w:r>
    </w:p>
    <w:p w14:paraId="73EF59B3" w14:textId="77777777" w:rsidR="00BF4421" w:rsidRPr="000A6611" w:rsidRDefault="00BF4421" w:rsidP="00E87292">
      <w:pPr>
        <w:rPr>
          <w:rFonts w:asciiTheme="minorHAnsi" w:hAnsiTheme="minorHAnsi"/>
          <w:lang w:val="hu-HU"/>
        </w:rPr>
      </w:pPr>
    </w:p>
    <w:p w14:paraId="5F4E92B9" w14:textId="50FFEE54" w:rsidR="003845F3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3845F3" w:rsidRPr="000A6611">
        <w:rPr>
          <w:rFonts w:asciiTheme="minorHAnsi" w:hAnsiTheme="minorHAnsi"/>
          <w:lang w:val="hu-HU"/>
        </w:rPr>
        <w:t>Abban az esetben, ha az IH vagy a</w:t>
      </w:r>
      <w:r w:rsidR="00C34420" w:rsidRPr="000A6611">
        <w:rPr>
          <w:rFonts w:asciiTheme="minorHAnsi" w:hAnsiTheme="minorHAnsi"/>
          <w:lang w:val="hu-HU"/>
        </w:rPr>
        <w:t xml:space="preserve"> HH</w:t>
      </w:r>
      <w:r w:rsidR="003845F3" w:rsidRPr="000A6611">
        <w:rPr>
          <w:rFonts w:asciiTheme="minorHAnsi" w:hAnsiTheme="minorHAnsi"/>
          <w:lang w:val="hu-HU"/>
        </w:rPr>
        <w:t xml:space="preserve"> (például a napi </w:t>
      </w:r>
      <w:r w:rsidR="00423DCB" w:rsidRPr="000A6611">
        <w:rPr>
          <w:rFonts w:asciiTheme="minorHAnsi" w:hAnsiTheme="minorHAnsi"/>
          <w:lang w:val="hu-HU"/>
        </w:rPr>
        <w:t>működés</w:t>
      </w:r>
      <w:r w:rsidR="003845F3" w:rsidRPr="000A6611">
        <w:rPr>
          <w:rFonts w:asciiTheme="minorHAnsi" w:hAnsiTheme="minorHAnsi"/>
          <w:lang w:val="hu-HU"/>
        </w:rPr>
        <w:t xml:space="preserve"> vagy a helyszíni ellenőrzések során)</w:t>
      </w:r>
      <w:r w:rsidR="00423DCB" w:rsidRPr="000A6611">
        <w:rPr>
          <w:rFonts w:asciiTheme="minorHAnsi" w:hAnsiTheme="minorHAnsi"/>
          <w:lang w:val="hu-HU"/>
        </w:rPr>
        <w:t xml:space="preserve"> p</w:t>
      </w:r>
      <w:r w:rsidR="009C6DB9" w:rsidRPr="000A6611">
        <w:rPr>
          <w:rFonts w:asciiTheme="minorHAnsi" w:hAnsiTheme="minorHAnsi"/>
          <w:lang w:val="hu-HU"/>
        </w:rPr>
        <w:t>éldául</w:t>
      </w:r>
      <w:r w:rsidR="00423DCB" w:rsidRPr="000A6611">
        <w:rPr>
          <w:rFonts w:asciiTheme="minorHAnsi" w:hAnsiTheme="minorHAnsi"/>
          <w:lang w:val="hu-HU"/>
        </w:rPr>
        <w:t xml:space="preserve"> adminisztratív hibából vagy szabálytalanságból adódó</w:t>
      </w:r>
      <w:r w:rsidR="003845F3" w:rsidRPr="000A6611">
        <w:rPr>
          <w:rFonts w:asciiTheme="minorHAnsi" w:hAnsiTheme="minorHAnsi"/>
          <w:lang w:val="hu-HU"/>
        </w:rPr>
        <w:t xml:space="preserve"> </w:t>
      </w:r>
      <w:r w:rsidR="00423DCB" w:rsidRPr="000A6611">
        <w:rPr>
          <w:rFonts w:asciiTheme="minorHAnsi" w:hAnsiTheme="minorHAnsi"/>
          <w:lang w:val="hu-HU"/>
        </w:rPr>
        <w:t>jogosulatlan</w:t>
      </w:r>
      <w:r w:rsidR="003845F3" w:rsidRPr="000A6611">
        <w:rPr>
          <w:rFonts w:asciiTheme="minorHAnsi" w:hAnsiTheme="minorHAnsi"/>
          <w:lang w:val="hu-HU"/>
        </w:rPr>
        <w:t xml:space="preserve"> kifizet</w:t>
      </w:r>
      <w:r w:rsidR="00423DCB" w:rsidRPr="000A6611">
        <w:rPr>
          <w:rFonts w:asciiTheme="minorHAnsi" w:hAnsiTheme="minorHAnsi"/>
          <w:lang w:val="hu-HU"/>
        </w:rPr>
        <w:t>ést</w:t>
      </w:r>
      <w:r w:rsidR="003845F3" w:rsidRPr="000A6611">
        <w:rPr>
          <w:rFonts w:asciiTheme="minorHAnsi" w:hAnsiTheme="minorHAnsi"/>
          <w:lang w:val="hu-HU"/>
        </w:rPr>
        <w:t>, szerződésszegés</w:t>
      </w:r>
      <w:r w:rsidR="00423DCB" w:rsidRPr="000A6611">
        <w:rPr>
          <w:rFonts w:asciiTheme="minorHAnsi" w:hAnsiTheme="minorHAnsi"/>
          <w:lang w:val="hu-HU"/>
        </w:rPr>
        <w:t>t</w:t>
      </w:r>
      <w:r w:rsidR="003845F3" w:rsidRPr="000A6611">
        <w:rPr>
          <w:rFonts w:asciiTheme="minorHAnsi" w:hAnsiTheme="minorHAnsi"/>
          <w:lang w:val="hu-HU"/>
        </w:rPr>
        <w:t xml:space="preserve"> vagy </w:t>
      </w:r>
      <w:r w:rsidR="00423DCB" w:rsidRPr="000A6611">
        <w:rPr>
          <w:rFonts w:asciiTheme="minorHAnsi" w:hAnsiTheme="minorHAnsi"/>
          <w:lang w:val="hu-HU"/>
        </w:rPr>
        <w:t>jelen szerződés</w:t>
      </w:r>
      <w:r w:rsidR="003845F3" w:rsidRPr="000A6611">
        <w:rPr>
          <w:rFonts w:asciiTheme="minorHAnsi" w:hAnsiTheme="minorHAnsi"/>
          <w:lang w:val="hu-HU"/>
        </w:rPr>
        <w:t xml:space="preserve"> 1. §</w:t>
      </w:r>
      <w:proofErr w:type="spellStart"/>
      <w:r w:rsidR="003845F3" w:rsidRPr="000A6611">
        <w:rPr>
          <w:rFonts w:asciiTheme="minorHAnsi" w:hAnsiTheme="minorHAnsi"/>
          <w:lang w:val="hu-HU"/>
        </w:rPr>
        <w:t>-ában</w:t>
      </w:r>
      <w:proofErr w:type="spellEnd"/>
      <w:r w:rsidR="003845F3" w:rsidRPr="000A6611">
        <w:rPr>
          <w:rFonts w:asciiTheme="minorHAnsi" w:hAnsiTheme="minorHAnsi"/>
          <w:lang w:val="hu-HU"/>
        </w:rPr>
        <w:t xml:space="preserve"> </w:t>
      </w:r>
      <w:r w:rsidR="00423DCB" w:rsidRPr="000A6611">
        <w:rPr>
          <w:rFonts w:asciiTheme="minorHAnsi" w:hAnsiTheme="minorHAnsi"/>
          <w:lang w:val="hu-HU"/>
        </w:rPr>
        <w:t>felsorolt</w:t>
      </w:r>
      <w:r w:rsidR="003845F3" w:rsidRPr="000A6611">
        <w:rPr>
          <w:rFonts w:asciiTheme="minorHAnsi" w:hAnsiTheme="minorHAnsi"/>
          <w:lang w:val="hu-HU"/>
        </w:rPr>
        <w:t xml:space="preserve"> jogszabály</w:t>
      </w:r>
      <w:r w:rsidR="00423DCB" w:rsidRPr="000A6611">
        <w:rPr>
          <w:rFonts w:asciiTheme="minorHAnsi" w:hAnsiTheme="minorHAnsi"/>
          <w:lang w:val="hu-HU"/>
        </w:rPr>
        <w:t>o</w:t>
      </w:r>
      <w:r w:rsidR="003845F3" w:rsidRPr="000A6611">
        <w:rPr>
          <w:rFonts w:asciiTheme="minorHAnsi" w:hAnsiTheme="minorHAnsi"/>
          <w:lang w:val="hu-HU"/>
        </w:rPr>
        <w:t>k megsértés</w:t>
      </w:r>
      <w:r w:rsidR="00423DCB" w:rsidRPr="000A6611">
        <w:rPr>
          <w:rFonts w:asciiTheme="minorHAnsi" w:hAnsiTheme="minorHAnsi"/>
          <w:lang w:val="hu-HU"/>
        </w:rPr>
        <w:t>ét</w:t>
      </w:r>
      <w:r w:rsidR="003845F3" w:rsidRPr="000A6611">
        <w:rPr>
          <w:rFonts w:asciiTheme="minorHAnsi" w:hAnsiTheme="minorHAnsi"/>
          <w:lang w:val="hu-HU"/>
        </w:rPr>
        <w:t xml:space="preserve"> </w:t>
      </w:r>
      <w:r w:rsidR="009C6DB9" w:rsidRPr="000A6611">
        <w:rPr>
          <w:rFonts w:asciiTheme="minorHAnsi" w:hAnsiTheme="minorHAnsi"/>
          <w:lang w:val="hu-HU"/>
        </w:rPr>
        <w:t>tapasztalja</w:t>
      </w:r>
      <w:r w:rsidR="003845F3" w:rsidRPr="000A6611">
        <w:rPr>
          <w:rFonts w:asciiTheme="minorHAnsi" w:hAnsiTheme="minorHAnsi"/>
          <w:lang w:val="hu-HU"/>
        </w:rPr>
        <w:t xml:space="preserve">, </w:t>
      </w:r>
      <w:r w:rsidR="00423DCB" w:rsidRPr="000A6611">
        <w:rPr>
          <w:rFonts w:asciiTheme="minorHAnsi" w:hAnsiTheme="minorHAnsi"/>
          <w:lang w:val="hu-HU"/>
        </w:rPr>
        <w:t xml:space="preserve">vagy </w:t>
      </w:r>
      <w:r w:rsidR="009C6DB9" w:rsidRPr="000A6611">
        <w:rPr>
          <w:rFonts w:asciiTheme="minorHAnsi" w:hAnsiTheme="minorHAnsi"/>
          <w:lang w:val="hu-HU"/>
        </w:rPr>
        <w:t>amennyiben</w:t>
      </w:r>
      <w:r w:rsidR="00423DCB" w:rsidRPr="000A6611">
        <w:rPr>
          <w:rFonts w:asciiTheme="minorHAnsi" w:hAnsiTheme="minorHAnsi"/>
          <w:lang w:val="hu-HU"/>
        </w:rPr>
        <w:t xml:space="preserve"> az </w:t>
      </w:r>
      <w:proofErr w:type="spellStart"/>
      <w:r w:rsidR="00423DCB" w:rsidRPr="000A6611">
        <w:rPr>
          <w:rFonts w:asciiTheme="minorHAnsi" w:hAnsiTheme="minorHAnsi"/>
          <w:lang w:val="hu-HU"/>
        </w:rPr>
        <w:t>IH-t</w:t>
      </w:r>
      <w:proofErr w:type="spellEnd"/>
      <w:r w:rsidR="00423DCB" w:rsidRPr="000A6611">
        <w:rPr>
          <w:rFonts w:asciiTheme="minorHAnsi" w:hAnsiTheme="minorHAnsi"/>
          <w:lang w:val="hu-HU"/>
        </w:rPr>
        <w:t xml:space="preserve"> ilyen esetről tá</w:t>
      </w:r>
      <w:r w:rsidR="009C6DB9" w:rsidRPr="000A6611">
        <w:rPr>
          <w:rFonts w:asciiTheme="minorHAnsi" w:hAnsiTheme="minorHAnsi"/>
          <w:lang w:val="hu-HU"/>
        </w:rPr>
        <w:t>jékoztatták, úgy az I</w:t>
      </w:r>
      <w:r w:rsidR="00423DCB" w:rsidRPr="000A6611">
        <w:rPr>
          <w:rFonts w:asciiTheme="minorHAnsi" w:hAnsiTheme="minorHAnsi"/>
          <w:lang w:val="hu-HU"/>
        </w:rPr>
        <w:t>H/</w:t>
      </w:r>
      <w:r w:rsidR="009C6DB9" w:rsidRPr="000A6611">
        <w:rPr>
          <w:rFonts w:asciiTheme="minorHAnsi" w:hAnsiTheme="minorHAnsi"/>
          <w:lang w:val="hu-HU"/>
        </w:rPr>
        <w:t>HH</w:t>
      </w:r>
      <w:r w:rsidR="00423DCB" w:rsidRPr="000A6611">
        <w:rPr>
          <w:rFonts w:asciiTheme="minorHAnsi" w:hAnsiTheme="minorHAnsi"/>
          <w:lang w:val="hu-HU"/>
        </w:rPr>
        <w:t xml:space="preserve"> a támogatás egy részének vagy</w:t>
      </w:r>
      <w:r w:rsidR="009C6DB9" w:rsidRPr="000A6611">
        <w:rPr>
          <w:rFonts w:asciiTheme="minorHAnsi" w:hAnsiTheme="minorHAnsi"/>
          <w:lang w:val="hu-HU"/>
        </w:rPr>
        <w:t xml:space="preserve"> teljes</w:t>
      </w:r>
      <w:r w:rsidR="00423DCB" w:rsidRPr="000A6611">
        <w:rPr>
          <w:rFonts w:asciiTheme="minorHAnsi" w:hAnsiTheme="minorHAnsi"/>
          <w:lang w:val="hu-HU"/>
        </w:rPr>
        <w:t xml:space="preserve"> egészének vis</w:t>
      </w:r>
      <w:r w:rsidR="006B2AF9" w:rsidRPr="000A6611">
        <w:rPr>
          <w:rFonts w:asciiTheme="minorHAnsi" w:hAnsiTheme="minorHAnsi"/>
          <w:lang w:val="hu-HU"/>
        </w:rPr>
        <w:t>s</w:t>
      </w:r>
      <w:r w:rsidR="009C6DB9" w:rsidRPr="000A6611">
        <w:rPr>
          <w:rFonts w:asciiTheme="minorHAnsi" w:hAnsiTheme="minorHAnsi"/>
          <w:lang w:val="hu-HU"/>
        </w:rPr>
        <w:t>zafizetésére kötelezi</w:t>
      </w:r>
      <w:r w:rsidR="006B2AF9" w:rsidRPr="000A6611">
        <w:rPr>
          <w:rFonts w:asciiTheme="minorHAnsi" w:hAnsiTheme="minorHAnsi"/>
          <w:lang w:val="hu-HU"/>
        </w:rPr>
        <w:t xml:space="preserve"> </w:t>
      </w:r>
      <w:r w:rsidR="009C6DB9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9C6DB9" w:rsidRPr="000A6611">
        <w:rPr>
          <w:rFonts w:asciiTheme="minorHAnsi" w:hAnsiTheme="minorHAnsi"/>
          <w:lang w:val="hu-HU"/>
        </w:rPr>
        <w:t>-t</w:t>
      </w:r>
      <w:r w:rsidR="00C16EF4">
        <w:rPr>
          <w:rFonts w:asciiTheme="minorHAnsi" w:hAnsiTheme="minorHAnsi"/>
          <w:lang w:val="hu-HU"/>
        </w:rPr>
        <w:t>, szükség esetén az ér</w:t>
      </w:r>
      <w:r w:rsidR="006B2AF9" w:rsidRPr="000A6611">
        <w:rPr>
          <w:rFonts w:asciiTheme="minorHAnsi" w:hAnsiTheme="minorHAnsi"/>
          <w:lang w:val="hu-HU"/>
        </w:rPr>
        <w:t xml:space="preserve">intett Irányító Hatósággal </w:t>
      </w:r>
      <w:r w:rsidR="009C6DB9" w:rsidRPr="000A6611">
        <w:rPr>
          <w:rFonts w:asciiTheme="minorHAnsi" w:hAnsiTheme="minorHAnsi"/>
          <w:lang w:val="hu-HU"/>
        </w:rPr>
        <w:t>ko</w:t>
      </w:r>
      <w:bookmarkStart w:id="0" w:name="_GoBack"/>
      <w:bookmarkEnd w:id="0"/>
      <w:r w:rsidR="009C6DB9" w:rsidRPr="000A6611">
        <w:rPr>
          <w:rFonts w:asciiTheme="minorHAnsi" w:hAnsiTheme="minorHAnsi"/>
          <w:lang w:val="hu-HU"/>
        </w:rPr>
        <w:t xml:space="preserve">nzultálva </w:t>
      </w:r>
      <w:r w:rsidR="006B2AF9" w:rsidRPr="000A6611">
        <w:rPr>
          <w:rFonts w:asciiTheme="minorHAnsi" w:hAnsiTheme="minorHAnsi"/>
          <w:lang w:val="hu-HU"/>
        </w:rPr>
        <w:t>é</w:t>
      </w:r>
      <w:r w:rsidR="009C6DB9" w:rsidRPr="000A6611">
        <w:rPr>
          <w:rFonts w:asciiTheme="minorHAnsi" w:hAnsiTheme="minorHAnsi"/>
          <w:lang w:val="hu-HU"/>
        </w:rPr>
        <w:t>s értesítve az Ellenőrző Hivatalt</w:t>
      </w:r>
      <w:r w:rsidR="006B2AF9" w:rsidRPr="000A6611">
        <w:rPr>
          <w:rFonts w:asciiTheme="minorHAnsi" w:hAnsiTheme="minorHAnsi"/>
          <w:lang w:val="hu-HU"/>
        </w:rPr>
        <w:t xml:space="preserve">. </w:t>
      </w:r>
    </w:p>
    <w:p w14:paraId="3D1468D5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37C76E6C" w14:textId="3744DDFD" w:rsidR="000B72C7" w:rsidRPr="000A6611" w:rsidRDefault="00E87292" w:rsidP="000B72C7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0B72C7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0B72C7" w:rsidRPr="000A6611">
        <w:rPr>
          <w:rFonts w:asciiTheme="minorHAnsi" w:hAnsiTheme="minorHAnsi"/>
          <w:lang w:val="hu-HU"/>
        </w:rPr>
        <w:t xml:space="preserve"> gondoskodik arról, hogy az</w:t>
      </w:r>
      <w:r w:rsidR="006A254C" w:rsidRPr="000A6611">
        <w:rPr>
          <w:rFonts w:asciiTheme="minorHAnsi" w:hAnsiTheme="minorHAnsi"/>
          <w:lang w:val="hu-HU"/>
        </w:rPr>
        <w:t xml:space="preserve"> érintett PP visszafize</w:t>
      </w:r>
      <w:r w:rsidR="006B2AF9" w:rsidRPr="000A6611">
        <w:rPr>
          <w:rFonts w:asciiTheme="minorHAnsi" w:hAnsiTheme="minorHAnsi"/>
          <w:lang w:val="hu-HU"/>
        </w:rPr>
        <w:t>sse</w:t>
      </w:r>
      <w:r w:rsidR="006A254C" w:rsidRPr="000A6611">
        <w:rPr>
          <w:rFonts w:asciiTheme="minorHAnsi" w:hAnsiTheme="minorHAnsi"/>
          <w:lang w:val="hu-HU"/>
        </w:rPr>
        <w:t xml:space="preserve"> számára azokat az összegeket, </w:t>
      </w:r>
      <w:r w:rsidR="009C6DB9" w:rsidRPr="000A6611">
        <w:rPr>
          <w:rFonts w:asciiTheme="minorHAnsi" w:hAnsiTheme="minorHAnsi"/>
          <w:lang w:val="hu-HU"/>
        </w:rPr>
        <w:t>amelyek</w:t>
      </w:r>
      <w:r w:rsidR="000B72C7" w:rsidRPr="000A6611">
        <w:rPr>
          <w:rFonts w:asciiTheme="minorHAnsi" w:hAnsiTheme="minorHAnsi"/>
          <w:lang w:val="hu-HU"/>
        </w:rPr>
        <w:t xml:space="preserve"> a partnerségi megállapodás</w:t>
      </w:r>
      <w:r w:rsidR="00D07618" w:rsidRPr="000A6611">
        <w:rPr>
          <w:rFonts w:asciiTheme="minorHAnsi" w:hAnsiTheme="minorHAnsi"/>
          <w:lang w:val="hu-HU"/>
        </w:rPr>
        <w:t>ban</w:t>
      </w:r>
      <w:r w:rsidR="000B72C7" w:rsidRPr="000A6611">
        <w:rPr>
          <w:rFonts w:asciiTheme="minorHAnsi" w:hAnsiTheme="minorHAnsi"/>
          <w:lang w:val="hu-HU"/>
        </w:rPr>
        <w:t xml:space="preserve"> és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D07618" w:rsidRPr="000A6611">
        <w:rPr>
          <w:rFonts w:asciiTheme="minorHAnsi" w:hAnsiTheme="minorHAnsi"/>
          <w:lang w:val="hu-HU"/>
        </w:rPr>
        <w:t>ben leírtak alapján</w:t>
      </w:r>
      <w:r w:rsidR="009C6DB9" w:rsidRPr="000A6611">
        <w:rPr>
          <w:rFonts w:asciiTheme="minorHAnsi" w:hAnsiTheme="minorHAnsi"/>
          <w:lang w:val="hu-HU"/>
        </w:rPr>
        <w:t xml:space="preserve"> esetlegesen</w:t>
      </w:r>
      <w:r w:rsidR="00D07618" w:rsidRPr="000A6611">
        <w:rPr>
          <w:rFonts w:asciiTheme="minorHAnsi" w:hAnsiTheme="minorHAnsi"/>
          <w:lang w:val="hu-HU"/>
        </w:rPr>
        <w:t xml:space="preserve"> jogosulatlanul kerültek kifizetésre.</w:t>
      </w:r>
      <w:r w:rsidR="000B72C7" w:rsidRPr="000A6611">
        <w:rPr>
          <w:rFonts w:asciiTheme="minorHAnsi" w:hAnsiTheme="minorHAnsi"/>
          <w:lang w:val="hu-HU"/>
        </w:rPr>
        <w:t xml:space="preserve"> A visszafizetendő összeg vissza</w:t>
      </w:r>
      <w:r w:rsidR="00D07618" w:rsidRPr="000A6611">
        <w:rPr>
          <w:rFonts w:asciiTheme="minorHAnsi" w:hAnsiTheme="minorHAnsi"/>
          <w:lang w:val="hu-HU"/>
        </w:rPr>
        <w:t>tartható</w:t>
      </w:r>
      <w:r w:rsidR="000B72C7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0B72C7" w:rsidRPr="000A6611">
        <w:rPr>
          <w:rFonts w:asciiTheme="minorHAnsi" w:hAnsiTheme="minorHAnsi"/>
          <w:lang w:val="hu-HU"/>
        </w:rPr>
        <w:t xml:space="preserve">-nek </w:t>
      </w:r>
      <w:r w:rsidR="006B2AF9" w:rsidRPr="000A6611">
        <w:rPr>
          <w:rFonts w:asciiTheme="minorHAnsi" w:hAnsiTheme="minorHAnsi"/>
          <w:lang w:val="hu-HU"/>
        </w:rPr>
        <w:t>előirányzott következő kifizetésből</w:t>
      </w:r>
      <w:r w:rsidR="000B72C7" w:rsidRPr="000A6611">
        <w:rPr>
          <w:rFonts w:asciiTheme="minorHAnsi" w:hAnsiTheme="minorHAnsi"/>
          <w:lang w:val="hu-HU"/>
        </w:rPr>
        <w:t>, adott esetben a fennmaradó kifizetések fel</w:t>
      </w:r>
      <w:r w:rsidR="006B2AF9" w:rsidRPr="000A6611">
        <w:rPr>
          <w:rFonts w:asciiTheme="minorHAnsi" w:hAnsiTheme="minorHAnsi"/>
          <w:lang w:val="hu-HU"/>
        </w:rPr>
        <w:t xml:space="preserve"> is </w:t>
      </w:r>
      <w:r w:rsidR="000B72C7" w:rsidRPr="000A6611">
        <w:rPr>
          <w:rFonts w:asciiTheme="minorHAnsi" w:hAnsiTheme="minorHAnsi"/>
          <w:lang w:val="hu-HU"/>
        </w:rPr>
        <w:t>függeszthető</w:t>
      </w:r>
      <w:r w:rsidR="006B2AF9" w:rsidRPr="000A6611">
        <w:rPr>
          <w:rFonts w:asciiTheme="minorHAnsi" w:hAnsiTheme="minorHAnsi"/>
          <w:lang w:val="hu-HU"/>
        </w:rPr>
        <w:t>ek. Zárt projektek esetén a</w:t>
      </w:r>
      <w:r w:rsidR="000B72C7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0B72C7" w:rsidRPr="000A6611">
        <w:rPr>
          <w:rFonts w:asciiTheme="minorHAnsi" w:hAnsiTheme="minorHAnsi"/>
          <w:lang w:val="hu-HU"/>
        </w:rPr>
        <w:t xml:space="preserve"> köteles a </w:t>
      </w:r>
      <w:r w:rsidR="006B2AF9" w:rsidRPr="000A6611">
        <w:rPr>
          <w:rFonts w:asciiTheme="minorHAnsi" w:hAnsiTheme="minorHAnsi"/>
          <w:lang w:val="hu-HU"/>
        </w:rPr>
        <w:t xml:space="preserve">támogatási összegből </w:t>
      </w:r>
      <w:r w:rsidR="000B72C7" w:rsidRPr="000A6611">
        <w:rPr>
          <w:rFonts w:asciiTheme="minorHAnsi" w:hAnsiTheme="minorHAnsi"/>
          <w:lang w:val="hu-HU"/>
        </w:rPr>
        <w:t xml:space="preserve">jogosulatlanul kifizetett </w:t>
      </w:r>
      <w:r w:rsidR="006B2AF9" w:rsidRPr="000A6611">
        <w:rPr>
          <w:rFonts w:asciiTheme="minorHAnsi" w:hAnsiTheme="minorHAnsi"/>
          <w:lang w:val="hu-HU"/>
        </w:rPr>
        <w:t xml:space="preserve">pénzt </w:t>
      </w:r>
      <w:r w:rsidR="000B72C7" w:rsidRPr="000A6611">
        <w:rPr>
          <w:rFonts w:asciiTheme="minorHAnsi" w:hAnsiTheme="minorHAnsi"/>
          <w:lang w:val="hu-HU"/>
        </w:rPr>
        <w:t xml:space="preserve">az </w:t>
      </w:r>
      <w:proofErr w:type="spellStart"/>
      <w:r w:rsidR="000B72C7" w:rsidRPr="000A6611">
        <w:rPr>
          <w:rFonts w:asciiTheme="minorHAnsi" w:hAnsiTheme="minorHAnsi"/>
          <w:lang w:val="hu-HU"/>
        </w:rPr>
        <w:t>IH-nak</w:t>
      </w:r>
      <w:proofErr w:type="spellEnd"/>
      <w:r w:rsidR="006B2AF9" w:rsidRPr="000A6611">
        <w:rPr>
          <w:rFonts w:asciiTheme="minorHAnsi" w:hAnsiTheme="minorHAnsi"/>
          <w:lang w:val="hu-HU"/>
        </w:rPr>
        <w:t xml:space="preserve"> átutalni</w:t>
      </w:r>
      <w:r w:rsidR="000B72C7" w:rsidRPr="000A6611">
        <w:rPr>
          <w:rFonts w:asciiTheme="minorHAnsi" w:hAnsiTheme="minorHAnsi"/>
          <w:lang w:val="hu-HU"/>
        </w:rPr>
        <w:t>. A visszafizetés a</w:t>
      </w:r>
      <w:r w:rsidR="006B2AF9" w:rsidRPr="000A6611">
        <w:rPr>
          <w:rFonts w:asciiTheme="minorHAnsi" w:hAnsiTheme="minorHAnsi"/>
          <w:lang w:val="hu-HU"/>
        </w:rPr>
        <w:t>z IH visszafizetési követeléséről tájékoztató levél</w:t>
      </w:r>
      <w:r w:rsidR="000B72C7" w:rsidRPr="000A6611">
        <w:rPr>
          <w:rFonts w:asciiTheme="minorHAnsi" w:hAnsiTheme="minorHAnsi"/>
          <w:lang w:val="hu-HU"/>
        </w:rPr>
        <w:t xml:space="preserve"> kézhezvételtől számított</w:t>
      </w:r>
      <w:r w:rsidR="006B2AF9" w:rsidRPr="000A6611">
        <w:rPr>
          <w:rFonts w:asciiTheme="minorHAnsi" w:hAnsiTheme="minorHAnsi"/>
          <w:lang w:val="hu-HU"/>
        </w:rPr>
        <w:t xml:space="preserve"> egy hónapon belül válik esedékessé</w:t>
      </w:r>
      <w:r w:rsidR="000B72C7" w:rsidRPr="000A6611">
        <w:rPr>
          <w:rFonts w:asciiTheme="minorHAnsi" w:hAnsiTheme="minorHAnsi"/>
          <w:lang w:val="hu-HU"/>
        </w:rPr>
        <w:t xml:space="preserve">; az esedékesség </w:t>
      </w:r>
      <w:r w:rsidR="006B2AF9" w:rsidRPr="000A6611">
        <w:rPr>
          <w:rFonts w:asciiTheme="minorHAnsi" w:hAnsiTheme="minorHAnsi"/>
          <w:lang w:val="hu-HU"/>
        </w:rPr>
        <w:t>pontos dátumát</w:t>
      </w:r>
      <w:r w:rsidR="000B72C7" w:rsidRPr="000A6611">
        <w:rPr>
          <w:rFonts w:asciiTheme="minorHAnsi" w:hAnsiTheme="minorHAnsi"/>
          <w:lang w:val="hu-HU"/>
        </w:rPr>
        <w:t xml:space="preserve"> a </w:t>
      </w:r>
      <w:r w:rsidR="009C6DB9" w:rsidRPr="000A6611">
        <w:rPr>
          <w:rFonts w:asciiTheme="minorHAnsi" w:hAnsiTheme="minorHAnsi"/>
          <w:lang w:val="hu-HU"/>
        </w:rPr>
        <w:t>visszafizetés</w:t>
      </w:r>
      <w:r w:rsidR="006B2AF9" w:rsidRPr="000A6611">
        <w:rPr>
          <w:rFonts w:asciiTheme="minorHAnsi" w:hAnsiTheme="minorHAnsi"/>
          <w:lang w:val="hu-HU"/>
        </w:rPr>
        <w:t>i meghagyás</w:t>
      </w:r>
      <w:r w:rsidR="000B72C7" w:rsidRPr="000A6611">
        <w:rPr>
          <w:rFonts w:asciiTheme="minorHAnsi" w:hAnsiTheme="minorHAnsi"/>
          <w:lang w:val="hu-HU"/>
        </w:rPr>
        <w:t xml:space="preserve"> </w:t>
      </w:r>
      <w:r w:rsidR="006B2AF9" w:rsidRPr="000A6611">
        <w:rPr>
          <w:rFonts w:asciiTheme="minorHAnsi" w:hAnsiTheme="minorHAnsi"/>
          <w:lang w:val="hu-HU"/>
        </w:rPr>
        <w:t>tartalmazza</w:t>
      </w:r>
      <w:r w:rsidR="000B72C7" w:rsidRPr="000A6611">
        <w:rPr>
          <w:rFonts w:asciiTheme="minorHAnsi" w:hAnsiTheme="minorHAnsi"/>
          <w:lang w:val="hu-HU"/>
        </w:rPr>
        <w:t xml:space="preserve">. E-mailes levelezés esetén a vonatkozó dátum az e-mail küldésének időpontja, függetlenül attól, hogy </w:t>
      </w:r>
      <w:r w:rsidR="006B2AF9" w:rsidRPr="000A6611">
        <w:rPr>
          <w:rFonts w:asciiTheme="minorHAnsi" w:hAnsiTheme="minorHAnsi"/>
          <w:lang w:val="hu-HU"/>
        </w:rPr>
        <w:t>a level</w:t>
      </w:r>
      <w:r w:rsidR="00C11F3F" w:rsidRPr="000A6611">
        <w:rPr>
          <w:rFonts w:asciiTheme="minorHAnsi" w:hAnsiTheme="minorHAnsi"/>
          <w:lang w:val="hu-HU"/>
        </w:rPr>
        <w:t>e</w:t>
      </w:r>
      <w:r w:rsidR="006B2AF9" w:rsidRPr="000A6611">
        <w:rPr>
          <w:rFonts w:asciiTheme="minorHAnsi" w:hAnsiTheme="minorHAnsi"/>
          <w:lang w:val="hu-HU"/>
        </w:rPr>
        <w:t>zés további</w:t>
      </w:r>
      <w:r w:rsidR="000B72C7" w:rsidRPr="000A6611">
        <w:rPr>
          <w:rFonts w:asciiTheme="minorHAnsi" w:hAnsiTheme="minorHAnsi"/>
          <w:lang w:val="hu-HU"/>
        </w:rPr>
        <w:t xml:space="preserve"> nyomtatott változat</w:t>
      </w:r>
      <w:r w:rsidR="006B2AF9" w:rsidRPr="000A6611">
        <w:rPr>
          <w:rFonts w:asciiTheme="minorHAnsi" w:hAnsiTheme="minorHAnsi"/>
          <w:lang w:val="hu-HU"/>
        </w:rPr>
        <w:t>a mely dátummal érkezett meg</w:t>
      </w:r>
      <w:r w:rsidR="000B72C7" w:rsidRPr="000A6611">
        <w:rPr>
          <w:rFonts w:asciiTheme="minorHAnsi" w:hAnsiTheme="minorHAnsi"/>
          <w:lang w:val="hu-HU"/>
        </w:rPr>
        <w:t xml:space="preserve">. Ha a levelet csak nyomtatott változatban küldték el, akkor </w:t>
      </w:r>
      <w:r w:rsidR="00C11F3F" w:rsidRPr="000A6611">
        <w:rPr>
          <w:rFonts w:asciiTheme="minorHAnsi" w:hAnsiTheme="minorHAnsi"/>
          <w:lang w:val="hu-HU"/>
        </w:rPr>
        <w:t>az a feltételezés,</w:t>
      </w:r>
      <w:r w:rsidR="000B72C7" w:rsidRPr="000A6611">
        <w:rPr>
          <w:rFonts w:asciiTheme="minorHAnsi" w:hAnsiTheme="minorHAnsi"/>
          <w:lang w:val="hu-HU"/>
        </w:rPr>
        <w:t xml:space="preserve"> hogy a</w:t>
      </w:r>
      <w:r w:rsidR="00C11F3F" w:rsidRPr="000A6611">
        <w:rPr>
          <w:rFonts w:asciiTheme="minorHAnsi" w:hAnsiTheme="minorHAnsi"/>
          <w:lang w:val="hu-HU"/>
        </w:rPr>
        <w:t xml:space="preserve"> címzett a</w:t>
      </w:r>
      <w:r w:rsidR="000B72C7" w:rsidRPr="000A6611">
        <w:rPr>
          <w:rFonts w:asciiTheme="minorHAnsi" w:hAnsiTheme="minorHAnsi"/>
          <w:lang w:val="hu-HU"/>
        </w:rPr>
        <w:t xml:space="preserve"> levelet három nappal a postai küldemény </w:t>
      </w:r>
      <w:r w:rsidR="00C11F3F" w:rsidRPr="000A6611">
        <w:rPr>
          <w:rFonts w:asciiTheme="minorHAnsi" w:hAnsiTheme="minorHAnsi"/>
          <w:lang w:val="hu-HU"/>
        </w:rPr>
        <w:t>feladását</w:t>
      </w:r>
      <w:r w:rsidR="000B72C7" w:rsidRPr="000A6611">
        <w:rPr>
          <w:rFonts w:asciiTheme="minorHAnsi" w:hAnsiTheme="minorHAnsi"/>
          <w:lang w:val="hu-HU"/>
        </w:rPr>
        <w:t xml:space="preserve"> követően kapja meg.</w:t>
      </w:r>
    </w:p>
    <w:p w14:paraId="0DDFE92B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0CCB5A30" w14:textId="7838ADD1" w:rsidR="00DA4E73" w:rsidRPr="000A6611" w:rsidRDefault="00E87292" w:rsidP="00DA4E73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0B72C7" w:rsidRPr="000A6611">
        <w:rPr>
          <w:rFonts w:asciiTheme="minorHAnsi" w:hAnsiTheme="minorHAnsi"/>
          <w:lang w:val="hu-HU"/>
        </w:rPr>
        <w:t xml:space="preserve">A </w:t>
      </w:r>
      <w:r w:rsidR="00DA4E73" w:rsidRPr="000A6611">
        <w:rPr>
          <w:rFonts w:asciiTheme="minorHAnsi" w:hAnsiTheme="minorHAnsi"/>
          <w:lang w:val="hu-HU"/>
        </w:rPr>
        <w:t xml:space="preserve">visszafizetéssel kapcsolatos késedelem késedelmi kamatot von maga után, </w:t>
      </w:r>
      <w:r w:rsidR="000B72C7" w:rsidRPr="000A6611">
        <w:rPr>
          <w:rFonts w:asciiTheme="minorHAnsi" w:hAnsiTheme="minorHAnsi"/>
          <w:lang w:val="hu-HU"/>
        </w:rPr>
        <w:t xml:space="preserve">amely </w:t>
      </w:r>
      <w:r w:rsidR="00CF4E34" w:rsidRPr="000A6611">
        <w:rPr>
          <w:rFonts w:asciiTheme="minorHAnsi" w:hAnsiTheme="minorHAnsi"/>
          <w:lang w:val="hu-HU"/>
        </w:rPr>
        <w:t>a fizetés</w:t>
      </w:r>
      <w:r w:rsidR="00DA4E73" w:rsidRPr="000A6611">
        <w:rPr>
          <w:rFonts w:asciiTheme="minorHAnsi" w:hAnsiTheme="minorHAnsi"/>
          <w:lang w:val="hu-HU"/>
        </w:rPr>
        <w:t xml:space="preserve"> esedékesség</w:t>
      </w:r>
      <w:r w:rsidR="00CF4E34" w:rsidRPr="000A6611">
        <w:rPr>
          <w:rFonts w:asciiTheme="minorHAnsi" w:hAnsiTheme="minorHAnsi"/>
          <w:lang w:val="hu-HU"/>
        </w:rPr>
        <w:t>ének</w:t>
      </w:r>
      <w:r w:rsidR="00DA4E73" w:rsidRPr="000A6611">
        <w:rPr>
          <w:rFonts w:asciiTheme="minorHAnsi" w:hAnsiTheme="minorHAnsi"/>
          <w:lang w:val="hu-HU"/>
        </w:rPr>
        <w:t xml:space="preserve"> napjától kezd</w:t>
      </w:r>
      <w:r w:rsidR="00EA6018" w:rsidRPr="000A6611">
        <w:rPr>
          <w:rFonts w:asciiTheme="minorHAnsi" w:hAnsiTheme="minorHAnsi"/>
          <w:lang w:val="hu-HU"/>
        </w:rPr>
        <w:t>ően</w:t>
      </w:r>
      <w:r w:rsidR="00DA4E73" w:rsidRPr="000A6611">
        <w:rPr>
          <w:rFonts w:asciiTheme="minorHAnsi" w:hAnsiTheme="minorHAnsi"/>
          <w:lang w:val="hu-HU"/>
        </w:rPr>
        <w:t xml:space="preserve"> a tényleges kifizetés napjá</w:t>
      </w:r>
      <w:r w:rsidR="00EA6018" w:rsidRPr="000A6611">
        <w:rPr>
          <w:rFonts w:asciiTheme="minorHAnsi" w:hAnsiTheme="minorHAnsi"/>
          <w:lang w:val="hu-HU"/>
        </w:rPr>
        <w:t>ig</w:t>
      </w:r>
      <w:r w:rsidR="000B72C7" w:rsidRPr="000A6611">
        <w:rPr>
          <w:rFonts w:asciiTheme="minorHAnsi" w:hAnsiTheme="minorHAnsi"/>
          <w:lang w:val="hu-HU"/>
        </w:rPr>
        <w:t xml:space="preserve"> érvényes</w:t>
      </w:r>
      <w:r w:rsidR="00DA4E73" w:rsidRPr="000A6611">
        <w:rPr>
          <w:rFonts w:asciiTheme="minorHAnsi" w:hAnsiTheme="minorHAnsi"/>
          <w:lang w:val="hu-HU"/>
        </w:rPr>
        <w:t xml:space="preserve">. A visszafizetendő összegre </w:t>
      </w:r>
      <w:r w:rsidR="000B72C7" w:rsidRPr="000A6611">
        <w:rPr>
          <w:rFonts w:asciiTheme="minorHAnsi" w:hAnsiTheme="minorHAnsi"/>
          <w:lang w:val="hu-HU"/>
        </w:rPr>
        <w:t>alkalmazott késedelmi kamatláb kiszámítása</w:t>
      </w:r>
      <w:r w:rsidR="00CF4E34" w:rsidRPr="000A6611">
        <w:rPr>
          <w:rFonts w:asciiTheme="minorHAnsi" w:hAnsiTheme="minorHAnsi"/>
          <w:lang w:val="hu-HU"/>
        </w:rPr>
        <w:t xml:space="preserve"> tekintetében</w:t>
      </w:r>
      <w:r w:rsidR="00DA4E73" w:rsidRPr="000A6611">
        <w:rPr>
          <w:rFonts w:asciiTheme="minorHAnsi" w:hAnsiTheme="minorHAnsi"/>
          <w:lang w:val="hu-HU"/>
        </w:rPr>
        <w:t xml:space="preserve"> az 1303/20</w:t>
      </w:r>
      <w:r w:rsidR="000B72C7" w:rsidRPr="000A6611">
        <w:rPr>
          <w:rFonts w:asciiTheme="minorHAnsi" w:hAnsiTheme="minorHAnsi"/>
          <w:lang w:val="hu-HU"/>
        </w:rPr>
        <w:t>13 / E</w:t>
      </w:r>
      <w:r w:rsidR="00CF4E34" w:rsidRPr="000A6611">
        <w:rPr>
          <w:rFonts w:asciiTheme="minorHAnsi" w:hAnsiTheme="minorHAnsi"/>
          <w:lang w:val="hu-HU"/>
        </w:rPr>
        <w:t>B</w:t>
      </w:r>
      <w:r w:rsidR="000B72C7" w:rsidRPr="000A6611">
        <w:rPr>
          <w:rFonts w:asciiTheme="minorHAnsi" w:hAnsiTheme="minorHAnsi"/>
          <w:lang w:val="hu-HU"/>
        </w:rPr>
        <w:t xml:space="preserve"> rendelet 147. </w:t>
      </w:r>
      <w:r w:rsidR="009C6DB9" w:rsidRPr="000A6611">
        <w:rPr>
          <w:rFonts w:asciiTheme="minorHAnsi" w:hAnsiTheme="minorHAnsi"/>
          <w:lang w:val="hu-HU"/>
        </w:rPr>
        <w:t>c</w:t>
      </w:r>
      <w:r w:rsidR="000B72C7" w:rsidRPr="000A6611">
        <w:rPr>
          <w:rFonts w:asciiTheme="minorHAnsi" w:hAnsiTheme="minorHAnsi"/>
          <w:lang w:val="hu-HU"/>
        </w:rPr>
        <w:t xml:space="preserve">ikke </w:t>
      </w:r>
      <w:r w:rsidR="00CF4E34" w:rsidRPr="000A6611">
        <w:rPr>
          <w:rFonts w:asciiTheme="minorHAnsi" w:hAnsiTheme="minorHAnsi"/>
          <w:lang w:val="hu-HU"/>
        </w:rPr>
        <w:t>irányadó</w:t>
      </w:r>
      <w:r w:rsidR="00DA4E73" w:rsidRPr="000A6611">
        <w:rPr>
          <w:rFonts w:asciiTheme="minorHAnsi" w:hAnsiTheme="minorHAnsi"/>
          <w:lang w:val="hu-HU"/>
        </w:rPr>
        <w:t>.</w:t>
      </w:r>
    </w:p>
    <w:p w14:paraId="271B06DC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74BF0C03" w14:textId="118E3020" w:rsidR="00DA4E73" w:rsidRPr="000A6611" w:rsidRDefault="00E87292" w:rsidP="00DA4E73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DA4E73" w:rsidRPr="000A6611">
        <w:rPr>
          <w:rFonts w:asciiTheme="minorHAnsi" w:hAnsiTheme="minorHAnsi"/>
          <w:lang w:val="hu-HU"/>
        </w:rPr>
        <w:t xml:space="preserve">Abban az esetben, ha a behajtási eljárás kapcsán </w:t>
      </w:r>
      <w:r w:rsidR="00CF4E34" w:rsidRPr="000A6611">
        <w:rPr>
          <w:rFonts w:asciiTheme="minorHAnsi" w:hAnsiTheme="minorHAnsi"/>
          <w:lang w:val="hu-HU"/>
        </w:rPr>
        <w:t xml:space="preserve">bizonyos tényezők </w:t>
      </w:r>
      <w:r w:rsidR="00DA4E73" w:rsidRPr="000A6611">
        <w:rPr>
          <w:rFonts w:asciiTheme="minorHAnsi" w:hAnsiTheme="minorHAnsi"/>
          <w:lang w:val="hu-HU"/>
        </w:rPr>
        <w:t>a támogatás</w:t>
      </w:r>
      <w:r w:rsidR="00CF4E34" w:rsidRPr="000A6611">
        <w:rPr>
          <w:rFonts w:asciiTheme="minorHAnsi" w:hAnsiTheme="minorHAnsi"/>
          <w:lang w:val="hu-HU"/>
        </w:rPr>
        <w:t>i szerződés megsértésére utalnak</w:t>
      </w:r>
      <w:r w:rsidR="00DA4E73" w:rsidRPr="000A6611">
        <w:rPr>
          <w:rFonts w:asciiTheme="minorHAnsi" w:hAnsiTheme="minorHAnsi"/>
          <w:lang w:val="hu-HU"/>
        </w:rPr>
        <w:t xml:space="preserve"> (lásd a jelen szerződés 18. pontját), </w:t>
      </w:r>
      <w:r w:rsidR="00CF4E34" w:rsidRPr="000A6611">
        <w:rPr>
          <w:rFonts w:asciiTheme="minorHAnsi" w:hAnsiTheme="minorHAnsi"/>
          <w:lang w:val="hu-HU"/>
        </w:rPr>
        <w:t xml:space="preserve">úgy </w:t>
      </w:r>
      <w:r w:rsidR="00DA4E73" w:rsidRPr="000A6611">
        <w:rPr>
          <w:rFonts w:asciiTheme="minorHAnsi" w:hAnsiTheme="minorHAnsi"/>
          <w:lang w:val="hu-HU"/>
        </w:rPr>
        <w:t xml:space="preserve">az IH végső eszközként folyamodhat a szerződés megszüntetéséhez. A szerződés megszüntetéséről szóló végső döntés előtt </w:t>
      </w:r>
      <w:r w:rsidR="00CF4E34" w:rsidRPr="000A6611">
        <w:rPr>
          <w:rFonts w:asciiTheme="minorHAnsi" w:hAnsiTheme="minorHAnsi"/>
          <w:lang w:val="hu-HU"/>
        </w:rPr>
        <w:t>a projektpartnerek meghallgatására is sor kerül</w:t>
      </w:r>
      <w:r w:rsidR="00DA4E73" w:rsidRPr="000A6611">
        <w:rPr>
          <w:rFonts w:asciiTheme="minorHAnsi" w:hAnsiTheme="minorHAnsi"/>
          <w:lang w:val="hu-HU"/>
        </w:rPr>
        <w:t>.</w:t>
      </w:r>
    </w:p>
    <w:p w14:paraId="45853FA0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7A559361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14</w:t>
      </w:r>
    </w:p>
    <w:p w14:paraId="73282B26" w14:textId="5856B206" w:rsidR="00CA59A8" w:rsidRPr="000A6611" w:rsidRDefault="00CA59A8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Nyilvá</w:t>
      </w:r>
      <w:r w:rsidR="009E0CD6" w:rsidRPr="000A6611">
        <w:rPr>
          <w:rFonts w:asciiTheme="minorHAnsi" w:hAnsiTheme="minorHAnsi"/>
          <w:b/>
          <w:lang w:val="hu-HU"/>
        </w:rPr>
        <w:t xml:space="preserve">nosság, kommunikáció és </w:t>
      </w:r>
      <w:r w:rsidR="000A6611">
        <w:rPr>
          <w:rFonts w:asciiTheme="minorHAnsi" w:hAnsiTheme="minorHAnsi"/>
          <w:b/>
          <w:lang w:val="hu-HU"/>
        </w:rPr>
        <w:t>márka</w:t>
      </w:r>
    </w:p>
    <w:p w14:paraId="6A1F55CF" w14:textId="77777777" w:rsidR="00CA59A8" w:rsidRPr="000A6611" w:rsidRDefault="00CA59A8" w:rsidP="00E87292">
      <w:pPr>
        <w:rPr>
          <w:rFonts w:asciiTheme="minorHAnsi" w:hAnsiTheme="minorHAnsi"/>
          <w:lang w:val="hu-HU"/>
        </w:rPr>
      </w:pPr>
    </w:p>
    <w:p w14:paraId="1CF04097" w14:textId="6942218E" w:rsidR="009E0CD6" w:rsidRPr="000A6611" w:rsidRDefault="00CA59A8" w:rsidP="009E0CD6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Ha az IH nem </w:t>
      </w:r>
      <w:r w:rsidR="00CF4E34" w:rsidRPr="000A6611">
        <w:rPr>
          <w:rFonts w:asciiTheme="minorHAnsi" w:hAnsiTheme="minorHAnsi"/>
          <w:lang w:val="hu-HU"/>
        </w:rPr>
        <w:t>másként kéri</w:t>
      </w:r>
      <w:r w:rsidRPr="000A6611">
        <w:rPr>
          <w:rFonts w:asciiTheme="minorHAnsi" w:hAnsiTheme="minorHAnsi"/>
          <w:lang w:val="hu-HU"/>
        </w:rPr>
        <w:t xml:space="preserve">, a projekt </w:t>
      </w:r>
      <w:r w:rsidR="00E41E21" w:rsidRPr="000A6611">
        <w:rPr>
          <w:rFonts w:asciiTheme="minorHAnsi" w:hAnsiTheme="minorHAnsi"/>
          <w:lang w:val="hu-HU"/>
        </w:rPr>
        <w:t>keretében</w:t>
      </w:r>
      <w:r w:rsidRPr="000A6611">
        <w:rPr>
          <w:rFonts w:asciiTheme="minorHAnsi" w:hAnsiTheme="minorHAnsi"/>
          <w:lang w:val="hu-HU"/>
        </w:rPr>
        <w:t xml:space="preserve"> készített </w:t>
      </w:r>
      <w:r w:rsidR="00E41E21" w:rsidRPr="000A6611">
        <w:rPr>
          <w:rFonts w:asciiTheme="minorHAnsi" w:hAnsiTheme="minorHAnsi"/>
          <w:lang w:val="hu-HU"/>
        </w:rPr>
        <w:t>bármely tájékoztató kiadvány</w:t>
      </w:r>
      <w:r w:rsidR="009E0CD6" w:rsidRPr="000A6611">
        <w:rPr>
          <w:rFonts w:asciiTheme="minorHAnsi" w:hAnsiTheme="minorHAnsi"/>
          <w:lang w:val="hu-HU"/>
        </w:rPr>
        <w:t>nak</w:t>
      </w:r>
      <w:r w:rsidRPr="000A6611">
        <w:rPr>
          <w:rFonts w:asciiTheme="minorHAnsi" w:hAnsiTheme="minorHAnsi"/>
          <w:lang w:val="hu-HU"/>
        </w:rPr>
        <w:t xml:space="preserve"> vagy </w:t>
      </w:r>
      <w:r w:rsidR="00E41E21" w:rsidRPr="000A6611">
        <w:rPr>
          <w:rFonts w:asciiTheme="minorHAnsi" w:hAnsiTheme="minorHAnsi"/>
          <w:lang w:val="hu-HU"/>
        </w:rPr>
        <w:t>publikáció</w:t>
      </w:r>
      <w:r w:rsidR="009E0CD6" w:rsidRPr="000A6611">
        <w:rPr>
          <w:rFonts w:asciiTheme="minorHAnsi" w:hAnsiTheme="minorHAnsi"/>
          <w:lang w:val="hu-HU"/>
        </w:rPr>
        <w:t>nak</w:t>
      </w:r>
      <w:r w:rsidRPr="000A6611">
        <w:rPr>
          <w:rFonts w:asciiTheme="minorHAnsi" w:hAnsiTheme="minorHAnsi"/>
          <w:lang w:val="hu-HU"/>
        </w:rPr>
        <w:t xml:space="preserve">, </w:t>
      </w:r>
      <w:r w:rsidR="00E41E21" w:rsidRPr="000A6611">
        <w:rPr>
          <w:rFonts w:asciiTheme="minorHAnsi" w:hAnsiTheme="minorHAnsi"/>
          <w:lang w:val="hu-HU"/>
        </w:rPr>
        <w:t>id</w:t>
      </w:r>
      <w:r w:rsidRPr="000A6611">
        <w:rPr>
          <w:rFonts w:asciiTheme="minorHAnsi" w:hAnsiTheme="minorHAnsi"/>
          <w:lang w:val="hu-HU"/>
        </w:rPr>
        <w:t xml:space="preserve">eértve </w:t>
      </w:r>
      <w:r w:rsidR="00E41E21" w:rsidRPr="000A6611">
        <w:rPr>
          <w:rFonts w:asciiTheme="minorHAnsi" w:hAnsiTheme="minorHAnsi"/>
          <w:lang w:val="hu-HU"/>
        </w:rPr>
        <w:t>a</w:t>
      </w:r>
      <w:r w:rsidRPr="000A6611">
        <w:rPr>
          <w:rFonts w:asciiTheme="minorHAnsi" w:hAnsiTheme="minorHAnsi"/>
          <w:lang w:val="hu-HU"/>
        </w:rPr>
        <w:t xml:space="preserve"> konferenciákon vagy szemináriumokon</w:t>
      </w:r>
      <w:r w:rsidR="00E41E21" w:rsidRPr="000A6611">
        <w:rPr>
          <w:rFonts w:asciiTheme="minorHAnsi" w:hAnsiTheme="minorHAnsi"/>
          <w:lang w:val="hu-HU"/>
        </w:rPr>
        <w:t xml:space="preserve"> </w:t>
      </w:r>
      <w:r w:rsidR="009E0CD6" w:rsidRPr="000A6611">
        <w:rPr>
          <w:rFonts w:asciiTheme="minorHAnsi" w:hAnsiTheme="minorHAnsi"/>
          <w:lang w:val="hu-HU"/>
        </w:rPr>
        <w:t xml:space="preserve">elhangzott prezentációkat is, az 1313/2013 / EU rendelet XII. melléklete értelmében </w:t>
      </w:r>
    </w:p>
    <w:p w14:paraId="4F2BD398" w14:textId="51F25C54" w:rsidR="00CA59A8" w:rsidRPr="000A6611" w:rsidRDefault="00CF4E34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jeleznie kell</w:t>
      </w:r>
      <w:r w:rsidR="009E0CD6" w:rsidRPr="000A6611">
        <w:rPr>
          <w:rFonts w:asciiTheme="minorHAnsi" w:hAnsiTheme="minorHAnsi"/>
          <w:lang w:val="hu-HU"/>
        </w:rPr>
        <w:t xml:space="preserve">, hogy a projekt a Közép-Európai Együttműködési Program </w:t>
      </w:r>
      <w:r w:rsidR="0045138B" w:rsidRPr="000A6611">
        <w:rPr>
          <w:rFonts w:asciiTheme="minorHAnsi" w:hAnsiTheme="minorHAnsi"/>
          <w:lang w:val="hu-HU"/>
        </w:rPr>
        <w:t xml:space="preserve">Regionális Fejlesztési </w:t>
      </w:r>
      <w:r w:rsidR="007A3814" w:rsidRPr="000A6611">
        <w:rPr>
          <w:rFonts w:asciiTheme="minorHAnsi" w:hAnsiTheme="minorHAnsi"/>
          <w:lang w:val="hu-HU"/>
        </w:rPr>
        <w:t xml:space="preserve">Alapjának támogatásával valósul meg. </w:t>
      </w:r>
      <w:r w:rsidR="00CA59A8" w:rsidRPr="000A6611">
        <w:rPr>
          <w:rFonts w:asciiTheme="minorHAnsi" w:hAnsiTheme="minorHAnsi"/>
          <w:lang w:val="hu-HU"/>
        </w:rPr>
        <w:t>A projekt valamennyi információ</w:t>
      </w:r>
      <w:r w:rsidR="007A3814" w:rsidRPr="000A6611">
        <w:rPr>
          <w:rFonts w:asciiTheme="minorHAnsi" w:hAnsiTheme="minorHAnsi"/>
          <w:lang w:val="hu-HU"/>
        </w:rPr>
        <w:t xml:space="preserve">s, kommunikációs és </w:t>
      </w:r>
      <w:r w:rsidR="00C1785D">
        <w:rPr>
          <w:rFonts w:asciiTheme="minorHAnsi" w:hAnsiTheme="minorHAnsi"/>
          <w:lang w:val="hu-HU"/>
        </w:rPr>
        <w:t>márka</w:t>
      </w:r>
      <w:r w:rsidR="007A3814" w:rsidRPr="000A6611">
        <w:rPr>
          <w:rFonts w:asciiTheme="minorHAnsi" w:hAnsiTheme="minorHAnsi"/>
          <w:lang w:val="hu-HU"/>
        </w:rPr>
        <w:t>építéssel kapcsolatos</w:t>
      </w:r>
      <w:r w:rsidR="00CA59A8" w:rsidRPr="000A6611">
        <w:rPr>
          <w:rFonts w:asciiTheme="minorHAnsi" w:hAnsiTheme="minorHAnsi"/>
          <w:lang w:val="hu-HU"/>
        </w:rPr>
        <w:t xml:space="preserve"> </w:t>
      </w:r>
      <w:r w:rsidR="007A3814" w:rsidRPr="000A6611">
        <w:rPr>
          <w:rFonts w:asciiTheme="minorHAnsi" w:hAnsiTheme="minorHAnsi"/>
          <w:lang w:val="hu-HU"/>
        </w:rPr>
        <w:t>tevékenységét</w:t>
      </w:r>
      <w:r w:rsidR="00CA59A8" w:rsidRPr="000A6611">
        <w:rPr>
          <w:rFonts w:asciiTheme="minorHAnsi" w:hAnsiTheme="minorHAnsi"/>
          <w:lang w:val="hu-HU"/>
        </w:rPr>
        <w:t xml:space="preserve"> a fent említett szabál</w:t>
      </w:r>
      <w:r w:rsidR="007A3814" w:rsidRPr="000A6611">
        <w:rPr>
          <w:rFonts w:asciiTheme="minorHAnsi" w:hAnsiTheme="minorHAnsi"/>
          <w:lang w:val="hu-HU"/>
        </w:rPr>
        <w:t>yoknak, a pályázat jóváhagyott, legutolsó</w:t>
      </w:r>
      <w:r w:rsidR="00CA59A8" w:rsidRPr="000A6611">
        <w:rPr>
          <w:rFonts w:asciiTheme="minorHAnsi" w:hAnsiTheme="minorHAnsi"/>
          <w:lang w:val="hu-HU"/>
        </w:rPr>
        <w:t xml:space="preserve"> vált</w:t>
      </w:r>
      <w:r w:rsidR="007947B7" w:rsidRPr="000A6611">
        <w:rPr>
          <w:rFonts w:asciiTheme="minorHAnsi" w:hAnsiTheme="minorHAnsi"/>
          <w:lang w:val="hu-HU"/>
        </w:rPr>
        <w:t xml:space="preserve">ozatának, a </w:t>
      </w:r>
      <w:r w:rsidRPr="000A6611">
        <w:rPr>
          <w:rFonts w:asciiTheme="minorHAnsi" w:hAnsiTheme="minorHAnsi"/>
          <w:lang w:val="hu-HU"/>
        </w:rPr>
        <w:t>Megvalósítási Kézikönyv</w:t>
      </w:r>
      <w:r w:rsidR="00CA59A8" w:rsidRPr="000A6611">
        <w:rPr>
          <w:rFonts w:asciiTheme="minorHAnsi" w:hAnsiTheme="minorHAnsi"/>
          <w:lang w:val="hu-HU"/>
        </w:rPr>
        <w:t xml:space="preserve"> és a program által az adott témában kiadott egyéb iránymutatásoknak megfelelően kell végrehajtani. A </w:t>
      </w:r>
      <w:r w:rsidR="007659F7" w:rsidRPr="000A6611">
        <w:rPr>
          <w:rFonts w:asciiTheme="minorHAnsi" w:hAnsiTheme="minorHAnsi"/>
          <w:lang w:val="hu-HU"/>
        </w:rPr>
        <w:t>VP</w:t>
      </w:r>
      <w:r w:rsidR="00CA59A8" w:rsidRPr="000A6611">
        <w:rPr>
          <w:rFonts w:asciiTheme="minorHAnsi" w:hAnsiTheme="minorHAnsi"/>
          <w:lang w:val="hu-HU"/>
        </w:rPr>
        <w:t xml:space="preserve"> gondoskodik arról, hogy a </w:t>
      </w:r>
      <w:proofErr w:type="spellStart"/>
      <w:r w:rsidR="00CA59A8" w:rsidRPr="000A6611">
        <w:rPr>
          <w:rFonts w:asciiTheme="minorHAnsi" w:hAnsiTheme="minorHAnsi"/>
          <w:lang w:val="hu-HU"/>
        </w:rPr>
        <w:t>PP-k</w:t>
      </w:r>
      <w:proofErr w:type="spellEnd"/>
      <w:r w:rsidR="00CA59A8" w:rsidRPr="000A6611">
        <w:rPr>
          <w:rFonts w:asciiTheme="minorHAnsi" w:hAnsiTheme="minorHAnsi"/>
          <w:lang w:val="hu-HU"/>
        </w:rPr>
        <w:t xml:space="preserve"> megfelel</w:t>
      </w:r>
      <w:r w:rsidRPr="000A6611">
        <w:rPr>
          <w:rFonts w:asciiTheme="minorHAnsi" w:hAnsiTheme="minorHAnsi"/>
          <w:lang w:val="hu-HU"/>
        </w:rPr>
        <w:t>je</w:t>
      </w:r>
      <w:r w:rsidR="00CA59A8" w:rsidRPr="000A6611">
        <w:rPr>
          <w:rFonts w:asciiTheme="minorHAnsi" w:hAnsiTheme="minorHAnsi"/>
          <w:lang w:val="hu-HU"/>
        </w:rPr>
        <w:t>nek ezeknek a</w:t>
      </w:r>
      <w:r w:rsidR="007947B7" w:rsidRPr="000A6611">
        <w:rPr>
          <w:rFonts w:asciiTheme="minorHAnsi" w:hAnsiTheme="minorHAnsi"/>
          <w:lang w:val="hu-HU"/>
        </w:rPr>
        <w:t>z</w:t>
      </w:r>
      <w:r w:rsidR="00CA59A8" w:rsidRPr="000A6611">
        <w:rPr>
          <w:rFonts w:asciiTheme="minorHAnsi" w:hAnsiTheme="minorHAnsi"/>
          <w:lang w:val="hu-HU"/>
        </w:rPr>
        <w:t xml:space="preserve"> </w:t>
      </w:r>
      <w:r w:rsidR="007947B7" w:rsidRPr="000A6611">
        <w:rPr>
          <w:rFonts w:asciiTheme="minorHAnsi" w:hAnsiTheme="minorHAnsi"/>
          <w:lang w:val="hu-HU"/>
        </w:rPr>
        <w:t>előírásoknak, és biztosítja</w:t>
      </w:r>
      <w:r w:rsidR="00CA59A8" w:rsidRPr="000A6611">
        <w:rPr>
          <w:rFonts w:asciiTheme="minorHAnsi" w:hAnsiTheme="minorHAnsi"/>
          <w:lang w:val="hu-HU"/>
        </w:rPr>
        <w:t xml:space="preserve"> számukra a vonatkozó dokumentumokat és a program irányelveit.</w:t>
      </w:r>
    </w:p>
    <w:p w14:paraId="5EA43F5F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67DD4031" w14:textId="7515F20D" w:rsidR="00DE3612" w:rsidRPr="000A6611" w:rsidRDefault="00E87292" w:rsidP="00DE361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8F3522" w:rsidRPr="000A6611">
        <w:rPr>
          <w:rFonts w:asciiTheme="minorHAnsi" w:hAnsiTheme="minorHAnsi"/>
          <w:lang w:val="hu-HU"/>
        </w:rPr>
        <w:t>A</w:t>
      </w:r>
      <w:r w:rsidR="00DE3612" w:rsidRPr="000A6611">
        <w:rPr>
          <w:rFonts w:asciiTheme="minorHAnsi" w:hAnsiTheme="minorHAnsi"/>
          <w:lang w:val="hu-HU"/>
        </w:rPr>
        <w:t xml:space="preserve"> proj</w:t>
      </w:r>
      <w:r w:rsidR="008F3522" w:rsidRPr="000A6611">
        <w:rPr>
          <w:rFonts w:asciiTheme="minorHAnsi" w:hAnsiTheme="minorHAnsi"/>
          <w:lang w:val="hu-HU"/>
        </w:rPr>
        <w:t>ekthez kapcsolódó</w:t>
      </w:r>
      <w:r w:rsidR="00CF4E34" w:rsidRPr="000A6611">
        <w:rPr>
          <w:rFonts w:asciiTheme="minorHAnsi" w:hAnsiTheme="minorHAnsi"/>
          <w:lang w:val="hu-HU"/>
        </w:rPr>
        <w:t xml:space="preserve"> tájékoztató anyag</w:t>
      </w:r>
      <w:r w:rsidR="008F3522" w:rsidRPr="000A6611">
        <w:rPr>
          <w:rFonts w:asciiTheme="minorHAnsi" w:hAnsiTheme="minorHAnsi"/>
          <w:lang w:val="hu-HU"/>
        </w:rPr>
        <w:t>okon</w:t>
      </w:r>
      <w:r w:rsidR="00DE3612" w:rsidRPr="000A6611">
        <w:rPr>
          <w:rFonts w:asciiTheme="minorHAnsi" w:hAnsiTheme="minorHAnsi"/>
          <w:lang w:val="hu-HU"/>
        </w:rPr>
        <w:t xml:space="preserve"> vagy kiadvány</w:t>
      </w:r>
      <w:r w:rsidR="008F3522" w:rsidRPr="000A6611">
        <w:rPr>
          <w:rFonts w:asciiTheme="minorHAnsi" w:hAnsiTheme="minorHAnsi"/>
          <w:lang w:val="hu-HU"/>
        </w:rPr>
        <w:t xml:space="preserve">okon, </w:t>
      </w:r>
      <w:r w:rsidR="00DE3612" w:rsidRPr="000A6611">
        <w:rPr>
          <w:rFonts w:asciiTheme="minorHAnsi" w:hAnsiTheme="minorHAnsi"/>
          <w:lang w:val="hu-HU"/>
        </w:rPr>
        <w:t xml:space="preserve">bármilyen formában és bármilyen </w:t>
      </w:r>
      <w:r w:rsidR="008F3522" w:rsidRPr="000A6611">
        <w:rPr>
          <w:rFonts w:asciiTheme="minorHAnsi" w:hAnsiTheme="minorHAnsi"/>
          <w:lang w:val="hu-HU"/>
        </w:rPr>
        <w:t>módon jelenjenek is meg (ide értendőek az online megjelenések is),</w:t>
      </w:r>
      <w:r w:rsidR="00DE3612" w:rsidRPr="000A6611">
        <w:rPr>
          <w:rFonts w:asciiTheme="minorHAnsi" w:hAnsiTheme="minorHAnsi"/>
          <w:lang w:val="hu-HU"/>
        </w:rPr>
        <w:t xml:space="preserve"> fel ke</w:t>
      </w:r>
      <w:r w:rsidR="008F3522" w:rsidRPr="000A6611">
        <w:rPr>
          <w:rFonts w:asciiTheme="minorHAnsi" w:hAnsiTheme="minorHAnsi"/>
          <w:lang w:val="hu-HU"/>
        </w:rPr>
        <w:t>ll tüntetni</w:t>
      </w:r>
      <w:r w:rsidR="00DE3612" w:rsidRPr="000A6611">
        <w:rPr>
          <w:rFonts w:asciiTheme="minorHAnsi" w:hAnsiTheme="minorHAnsi"/>
          <w:lang w:val="hu-HU"/>
        </w:rPr>
        <w:t>, hogy a benne foglaltak kizárólag a szerző nézetét tükrözi, továbbá hogy a programhatóságok nem felelősek az abban foglalt információk esetleges felhasználásáért.</w:t>
      </w:r>
    </w:p>
    <w:p w14:paraId="1B167A01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38923899" w14:textId="40E03F4D" w:rsidR="002E50C8" w:rsidRPr="000A6611" w:rsidRDefault="00E87292" w:rsidP="002E50C8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2E50C8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2E50C8" w:rsidRPr="000A6611">
        <w:rPr>
          <w:rFonts w:asciiTheme="minorHAnsi" w:hAnsiTheme="minorHAnsi"/>
          <w:lang w:val="hu-HU"/>
        </w:rPr>
        <w:t xml:space="preserve"> teljes körű felelősséggel tartozik </w:t>
      </w:r>
      <w:r w:rsidR="00133E3E" w:rsidRPr="000A6611">
        <w:rPr>
          <w:rFonts w:asciiTheme="minorHAnsi" w:hAnsiTheme="minorHAnsi"/>
          <w:lang w:val="hu-HU"/>
        </w:rPr>
        <w:t xml:space="preserve">az által, valamelyik Projektpartner vagy az általuk megbízott harmadik fél által kifejlesztett, </w:t>
      </w:r>
      <w:r w:rsidR="002E50C8" w:rsidRPr="000A6611">
        <w:rPr>
          <w:rFonts w:asciiTheme="minorHAnsi" w:hAnsiTheme="minorHAnsi"/>
          <w:lang w:val="hu-HU"/>
        </w:rPr>
        <w:t xml:space="preserve">az </w:t>
      </w:r>
      <w:proofErr w:type="spellStart"/>
      <w:r w:rsidR="002E50C8" w:rsidRPr="000A6611">
        <w:rPr>
          <w:rFonts w:asciiTheme="minorHAnsi" w:hAnsiTheme="minorHAnsi"/>
          <w:lang w:val="hu-HU"/>
        </w:rPr>
        <w:t>IH</w:t>
      </w:r>
      <w:r w:rsidR="00133E3E" w:rsidRPr="000A6611">
        <w:rPr>
          <w:rFonts w:asciiTheme="minorHAnsi" w:hAnsiTheme="minorHAnsi"/>
          <w:lang w:val="hu-HU"/>
        </w:rPr>
        <w:t>-nak</w:t>
      </w:r>
      <w:proofErr w:type="spellEnd"/>
      <w:r w:rsidR="002E50C8" w:rsidRPr="000A6611">
        <w:rPr>
          <w:rFonts w:asciiTheme="minorHAnsi" w:hAnsiTheme="minorHAnsi"/>
          <w:lang w:val="hu-HU"/>
        </w:rPr>
        <w:t xml:space="preserve"> </w:t>
      </w:r>
      <w:r w:rsidR="00133E3E" w:rsidRPr="000A6611">
        <w:rPr>
          <w:rFonts w:asciiTheme="minorHAnsi" w:hAnsiTheme="minorHAnsi"/>
          <w:lang w:val="hu-HU"/>
        </w:rPr>
        <w:t>benyújtott</w:t>
      </w:r>
      <w:r w:rsidR="002E50C8" w:rsidRPr="000A6611">
        <w:rPr>
          <w:rFonts w:asciiTheme="minorHAnsi" w:hAnsiTheme="minorHAnsi"/>
          <w:lang w:val="hu-HU"/>
        </w:rPr>
        <w:t xml:space="preserve"> tájékoztató anyag</w:t>
      </w:r>
      <w:r w:rsidR="00E50F2D" w:rsidRPr="000A6611">
        <w:rPr>
          <w:rFonts w:asciiTheme="minorHAnsi" w:hAnsiTheme="minorHAnsi"/>
          <w:lang w:val="hu-HU"/>
        </w:rPr>
        <w:t>ok</w:t>
      </w:r>
      <w:r w:rsidR="002E50C8" w:rsidRPr="000A6611">
        <w:rPr>
          <w:rFonts w:asciiTheme="minorHAnsi" w:hAnsiTheme="minorHAnsi"/>
          <w:lang w:val="hu-HU"/>
        </w:rPr>
        <w:t>, kiadvány</w:t>
      </w:r>
      <w:r w:rsidR="00E50F2D" w:rsidRPr="000A6611">
        <w:rPr>
          <w:rFonts w:asciiTheme="minorHAnsi" w:hAnsiTheme="minorHAnsi"/>
          <w:lang w:val="hu-HU"/>
        </w:rPr>
        <w:t>ok</w:t>
      </w:r>
      <w:r w:rsidR="002E50C8" w:rsidRPr="000A6611">
        <w:rPr>
          <w:rFonts w:asciiTheme="minorHAnsi" w:hAnsiTheme="minorHAnsi"/>
          <w:lang w:val="hu-HU"/>
        </w:rPr>
        <w:t xml:space="preserve"> és marketingtermékek tartalmáért</w:t>
      </w:r>
      <w:r w:rsidR="00283047" w:rsidRPr="000A6611">
        <w:rPr>
          <w:rFonts w:asciiTheme="minorHAnsi" w:hAnsiTheme="minorHAnsi"/>
          <w:lang w:val="hu-HU"/>
        </w:rPr>
        <w:t xml:space="preserve">. </w:t>
      </w:r>
      <w:r w:rsidR="002E50C8" w:rsidRPr="000A6611">
        <w:rPr>
          <w:rFonts w:asciiTheme="minorHAnsi" w:hAnsiTheme="minorHAnsi"/>
          <w:lang w:val="hu-HU"/>
        </w:rPr>
        <w:t>A</w:t>
      </w:r>
      <w:r w:rsidR="00283047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E50F2D" w:rsidRPr="000A6611">
        <w:rPr>
          <w:rFonts w:asciiTheme="minorHAnsi" w:hAnsiTheme="minorHAnsi"/>
          <w:lang w:val="hu-HU"/>
        </w:rPr>
        <w:t xml:space="preserve"> </w:t>
      </w:r>
      <w:r w:rsidR="002E50C8" w:rsidRPr="000A6611">
        <w:rPr>
          <w:rFonts w:asciiTheme="minorHAnsi" w:hAnsiTheme="minorHAnsi"/>
          <w:lang w:val="hu-HU"/>
        </w:rPr>
        <w:t>felelős</w:t>
      </w:r>
      <w:r w:rsidR="00E50F2D" w:rsidRPr="000A6611">
        <w:rPr>
          <w:rFonts w:asciiTheme="minorHAnsi" w:hAnsiTheme="minorHAnsi"/>
          <w:lang w:val="hu-HU"/>
        </w:rPr>
        <w:t>séget</w:t>
      </w:r>
      <w:r w:rsidR="00133E3E" w:rsidRPr="000A6611">
        <w:rPr>
          <w:rFonts w:asciiTheme="minorHAnsi" w:hAnsiTheme="minorHAnsi"/>
          <w:lang w:val="hu-HU"/>
        </w:rPr>
        <w:t xml:space="preserve"> vállal</w:t>
      </w:r>
      <w:r w:rsidR="002E50C8" w:rsidRPr="000A6611">
        <w:rPr>
          <w:rFonts w:asciiTheme="minorHAnsi" w:hAnsiTheme="minorHAnsi"/>
          <w:lang w:val="hu-HU"/>
        </w:rPr>
        <w:t xml:space="preserve"> abban az esetben, ha harmadi</w:t>
      </w:r>
      <w:r w:rsidR="00E50F2D" w:rsidRPr="000A6611">
        <w:rPr>
          <w:rFonts w:asciiTheme="minorHAnsi" w:hAnsiTheme="minorHAnsi"/>
          <w:lang w:val="hu-HU"/>
        </w:rPr>
        <w:t>k fél kártérítést követel (pl. a</w:t>
      </w:r>
      <w:r w:rsidR="002E50C8" w:rsidRPr="000A6611">
        <w:rPr>
          <w:rFonts w:asciiTheme="minorHAnsi" w:hAnsiTheme="minorHAnsi"/>
          <w:lang w:val="hu-HU"/>
        </w:rPr>
        <w:t xml:space="preserve"> szellemi tul</w:t>
      </w:r>
      <w:r w:rsidR="00E50F2D" w:rsidRPr="000A6611">
        <w:rPr>
          <w:rFonts w:asciiTheme="minorHAnsi" w:hAnsiTheme="minorHAnsi"/>
          <w:lang w:val="hu-HU"/>
        </w:rPr>
        <w:t xml:space="preserve">ajdonjogok megsértése miatt). A </w:t>
      </w:r>
      <w:r w:rsidR="007659F7" w:rsidRPr="000A6611">
        <w:rPr>
          <w:rFonts w:asciiTheme="minorHAnsi" w:hAnsiTheme="minorHAnsi"/>
          <w:lang w:val="hu-HU"/>
        </w:rPr>
        <w:t>VP</w:t>
      </w:r>
      <w:r w:rsidR="00A337C5" w:rsidRPr="000A6611">
        <w:rPr>
          <w:rFonts w:asciiTheme="minorHAnsi" w:hAnsiTheme="minorHAnsi"/>
          <w:lang w:val="hu-HU"/>
        </w:rPr>
        <w:t xml:space="preserve"> kártalanítja az </w:t>
      </w:r>
      <w:proofErr w:type="spellStart"/>
      <w:r w:rsidR="00A337C5" w:rsidRPr="000A6611">
        <w:rPr>
          <w:rFonts w:asciiTheme="minorHAnsi" w:hAnsiTheme="minorHAnsi"/>
          <w:lang w:val="hu-HU"/>
        </w:rPr>
        <w:t>IH-t</w:t>
      </w:r>
      <w:proofErr w:type="spellEnd"/>
      <w:r w:rsidR="002E50C8" w:rsidRPr="000A6611">
        <w:rPr>
          <w:rFonts w:asciiTheme="minorHAnsi" w:hAnsiTheme="minorHAnsi"/>
          <w:lang w:val="hu-HU"/>
        </w:rPr>
        <w:t xml:space="preserve"> abban az esetben, ha </w:t>
      </w:r>
      <w:r w:rsidR="00133E3E" w:rsidRPr="000A6611">
        <w:rPr>
          <w:rFonts w:asciiTheme="minorHAnsi" w:hAnsiTheme="minorHAnsi"/>
          <w:lang w:val="hu-HU"/>
        </w:rPr>
        <w:t>utóbbit valamilyen</w:t>
      </w:r>
      <w:r w:rsidR="002E50C8" w:rsidRPr="000A6611">
        <w:rPr>
          <w:rFonts w:asciiTheme="minorHAnsi" w:hAnsiTheme="minorHAnsi"/>
          <w:lang w:val="hu-HU"/>
        </w:rPr>
        <w:t xml:space="preserve"> </w:t>
      </w:r>
      <w:r w:rsidR="00133E3E" w:rsidRPr="000A6611">
        <w:rPr>
          <w:rFonts w:asciiTheme="minorHAnsi" w:hAnsiTheme="minorHAnsi"/>
          <w:lang w:val="hu-HU"/>
        </w:rPr>
        <w:t>kár éri</w:t>
      </w:r>
      <w:r w:rsidR="002E50C8" w:rsidRPr="000A6611">
        <w:rPr>
          <w:rFonts w:asciiTheme="minorHAnsi" w:hAnsiTheme="minorHAnsi"/>
          <w:lang w:val="hu-HU"/>
        </w:rPr>
        <w:t xml:space="preserve"> a </w:t>
      </w:r>
      <w:r w:rsidR="00D773C9" w:rsidRPr="000A6611">
        <w:rPr>
          <w:rFonts w:asciiTheme="minorHAnsi" w:hAnsiTheme="minorHAnsi"/>
          <w:lang w:val="hu-HU"/>
        </w:rPr>
        <w:t>tájékoztató</w:t>
      </w:r>
      <w:r w:rsidR="002E50C8" w:rsidRPr="000A6611">
        <w:rPr>
          <w:rFonts w:asciiTheme="minorHAnsi" w:hAnsiTheme="minorHAnsi"/>
          <w:lang w:val="hu-HU"/>
        </w:rPr>
        <w:t xml:space="preserve"> és az információs </w:t>
      </w:r>
      <w:r w:rsidR="00D773C9" w:rsidRPr="000A6611">
        <w:rPr>
          <w:rFonts w:asciiTheme="minorHAnsi" w:hAnsiTheme="minorHAnsi"/>
          <w:lang w:val="hu-HU"/>
        </w:rPr>
        <w:t>kiadványok</w:t>
      </w:r>
      <w:r w:rsidR="002E50C8" w:rsidRPr="000A6611">
        <w:rPr>
          <w:rFonts w:asciiTheme="minorHAnsi" w:hAnsiTheme="minorHAnsi"/>
          <w:lang w:val="hu-HU"/>
        </w:rPr>
        <w:t xml:space="preserve"> tartalma miatt.</w:t>
      </w:r>
    </w:p>
    <w:p w14:paraId="4FD60A4F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10C1044C" w14:textId="024DEA79" w:rsidR="00D773C9" w:rsidRPr="000A6611" w:rsidRDefault="000A6611" w:rsidP="00D773C9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A VP gondoskodik arról, hogy a projektpartnerség megfeleljen a nyilvánosságra, a kommunikációra és a </w:t>
      </w:r>
      <w:r>
        <w:rPr>
          <w:rFonts w:asciiTheme="minorHAnsi" w:hAnsiTheme="minorHAnsi"/>
          <w:lang w:val="hu-HU"/>
        </w:rPr>
        <w:t>márka</w:t>
      </w:r>
      <w:r w:rsidRPr="000A6611">
        <w:rPr>
          <w:rFonts w:asciiTheme="minorHAnsi" w:hAnsiTheme="minorHAnsi"/>
          <w:lang w:val="hu-HU"/>
        </w:rPr>
        <w:t>építésre vonatkozó valamennyi kötelezettségnek (pl. a program logójának használata, a tájékoztatási kötelezettség, események szervezése stb. tekintetében), a program Megvalósítási Kézikönyvében leírtak szerint.</w:t>
      </w:r>
    </w:p>
    <w:p w14:paraId="2A583BEB" w14:textId="77777777" w:rsidR="00D773C9" w:rsidRPr="000A6611" w:rsidRDefault="00D773C9" w:rsidP="00E87292">
      <w:pPr>
        <w:rPr>
          <w:rFonts w:asciiTheme="minorHAnsi" w:hAnsiTheme="minorHAnsi"/>
          <w:lang w:val="hu-HU"/>
        </w:rPr>
      </w:pPr>
    </w:p>
    <w:p w14:paraId="70B6B41F" w14:textId="3C78A7D9" w:rsidR="000C5A6B" w:rsidRPr="000A6611" w:rsidRDefault="00E87292" w:rsidP="000C5A6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0C5A6B" w:rsidRPr="000A6611">
        <w:rPr>
          <w:rFonts w:asciiTheme="minorHAnsi" w:hAnsiTheme="minorHAnsi"/>
          <w:lang w:val="hu-HU"/>
        </w:rPr>
        <w:t xml:space="preserve">A Programhatóságok </w:t>
      </w:r>
      <w:r w:rsidR="00024FCB" w:rsidRPr="000A6611">
        <w:rPr>
          <w:rFonts w:asciiTheme="minorHAnsi" w:hAnsiTheme="minorHAnsi"/>
          <w:lang w:val="hu-HU"/>
        </w:rPr>
        <w:t>jogosultak</w:t>
      </w:r>
      <w:r w:rsidR="000C5A6B" w:rsidRPr="000A6611">
        <w:rPr>
          <w:rFonts w:asciiTheme="minorHAnsi" w:hAnsiTheme="minorHAnsi"/>
          <w:lang w:val="hu-HU"/>
        </w:rPr>
        <w:t xml:space="preserve"> arra, hogy bármilyen</w:t>
      </w:r>
      <w:r w:rsidR="007930FD" w:rsidRPr="000A6611">
        <w:rPr>
          <w:rFonts w:asciiTheme="minorHAnsi" w:hAnsiTheme="minorHAnsi"/>
          <w:lang w:val="hu-HU"/>
        </w:rPr>
        <w:t xml:space="preserve"> módon és bármilyen</w:t>
      </w:r>
      <w:r w:rsidR="000C5A6B" w:rsidRPr="000A6611">
        <w:rPr>
          <w:rFonts w:asciiTheme="minorHAnsi" w:hAnsiTheme="minorHAnsi"/>
          <w:lang w:val="hu-HU"/>
        </w:rPr>
        <w:t xml:space="preserve"> </w:t>
      </w:r>
      <w:r w:rsidR="007930FD" w:rsidRPr="000A6611">
        <w:rPr>
          <w:rFonts w:asciiTheme="minorHAnsi" w:hAnsiTheme="minorHAnsi"/>
          <w:lang w:val="hu-HU"/>
        </w:rPr>
        <w:t>formában</w:t>
      </w:r>
      <w:r w:rsidR="000C5A6B" w:rsidRPr="000A6611">
        <w:rPr>
          <w:rFonts w:asciiTheme="minorHAnsi" w:hAnsiTheme="minorHAnsi"/>
          <w:lang w:val="hu-HU"/>
        </w:rPr>
        <w:t xml:space="preserve"> és közzétegyék a következő információkat: </w:t>
      </w:r>
    </w:p>
    <w:p w14:paraId="1C4F6AF0" w14:textId="77777777" w:rsidR="000C5A6B" w:rsidRPr="000A6611" w:rsidRDefault="000C5A6B" w:rsidP="00E87292">
      <w:pPr>
        <w:rPr>
          <w:rFonts w:asciiTheme="minorHAnsi" w:hAnsiTheme="minorHAnsi"/>
          <w:lang w:val="hu-HU"/>
        </w:rPr>
      </w:pPr>
    </w:p>
    <w:p w14:paraId="68BF533F" w14:textId="301628FB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a) </w:t>
      </w:r>
      <w:proofErr w:type="spellStart"/>
      <w:r w:rsidR="007930FD" w:rsidRPr="000A6611">
        <w:rPr>
          <w:rFonts w:asciiTheme="minorHAnsi" w:hAnsiTheme="minorHAnsi"/>
          <w:lang w:val="hu-HU"/>
        </w:rPr>
        <w:t>a</w:t>
      </w:r>
      <w:proofErr w:type="spellEnd"/>
      <w:r w:rsidR="007930FD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7930FD" w:rsidRPr="000A6611">
        <w:rPr>
          <w:rFonts w:asciiTheme="minorHAnsi" w:hAnsiTheme="minorHAnsi"/>
          <w:lang w:val="hu-HU"/>
        </w:rPr>
        <w:t xml:space="preserve"> és a partnerek neve </w:t>
      </w:r>
    </w:p>
    <w:p w14:paraId="0EE98596" w14:textId="00E53CED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b) </w:t>
      </w:r>
      <w:r w:rsidR="007930FD" w:rsidRPr="000A6611">
        <w:rPr>
          <w:rFonts w:asciiTheme="minorHAnsi" w:hAnsiTheme="minorHAnsi"/>
          <w:lang w:val="hu-HU"/>
        </w:rPr>
        <w:t xml:space="preserve">a projekt képviselőinek </w:t>
      </w:r>
      <w:r w:rsidR="00133E3E" w:rsidRPr="000A6611">
        <w:rPr>
          <w:rFonts w:asciiTheme="minorHAnsi" w:hAnsiTheme="minorHAnsi"/>
          <w:lang w:val="hu-HU"/>
        </w:rPr>
        <w:t>elérhetősége</w:t>
      </w:r>
      <w:r w:rsidR="007930FD" w:rsidRPr="000A6611">
        <w:rPr>
          <w:rFonts w:asciiTheme="minorHAnsi" w:hAnsiTheme="minorHAnsi"/>
          <w:lang w:val="hu-HU"/>
        </w:rPr>
        <w:t xml:space="preserve"> </w:t>
      </w:r>
    </w:p>
    <w:p w14:paraId="2FB67BF9" w14:textId="755F0B10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c) </w:t>
      </w:r>
      <w:r w:rsidR="007930FD" w:rsidRPr="000A6611">
        <w:rPr>
          <w:rFonts w:asciiTheme="minorHAnsi" w:hAnsiTheme="minorHAnsi"/>
          <w:lang w:val="hu-HU"/>
        </w:rPr>
        <w:t xml:space="preserve">a projekt címe </w:t>
      </w:r>
    </w:p>
    <w:p w14:paraId="06BEC6F1" w14:textId="5A386324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d) </w:t>
      </w:r>
      <w:r w:rsidR="007930FD" w:rsidRPr="000A6611">
        <w:rPr>
          <w:rFonts w:asciiTheme="minorHAnsi" w:hAnsiTheme="minorHAnsi"/>
          <w:lang w:val="hu-HU"/>
        </w:rPr>
        <w:t xml:space="preserve">a projekttevékenységek összefoglalója </w:t>
      </w:r>
    </w:p>
    <w:p w14:paraId="5FE2C9F7" w14:textId="40404AE6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e) </w:t>
      </w:r>
      <w:r w:rsidR="009E5817" w:rsidRPr="000A6611">
        <w:rPr>
          <w:rFonts w:asciiTheme="minorHAnsi" w:hAnsiTheme="minorHAnsi"/>
          <w:lang w:val="hu-HU"/>
        </w:rPr>
        <w:t>a p</w:t>
      </w:r>
      <w:r w:rsidR="007930FD" w:rsidRPr="000A6611">
        <w:rPr>
          <w:rFonts w:asciiTheme="minorHAnsi" w:hAnsiTheme="minorHAnsi"/>
          <w:lang w:val="hu-HU"/>
        </w:rPr>
        <w:t xml:space="preserve">rojekt és a támogatás célja </w:t>
      </w:r>
    </w:p>
    <w:p w14:paraId="1A6AEE56" w14:textId="6F400B41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f) </w:t>
      </w:r>
      <w:r w:rsidR="00133E3E" w:rsidRPr="000A6611">
        <w:rPr>
          <w:rFonts w:asciiTheme="minorHAnsi" w:hAnsiTheme="minorHAnsi"/>
          <w:lang w:val="hu-HU"/>
        </w:rPr>
        <w:t>a projekt kezdő</w:t>
      </w:r>
      <w:r w:rsidR="009E5817" w:rsidRPr="000A6611">
        <w:rPr>
          <w:rFonts w:asciiTheme="minorHAnsi" w:hAnsiTheme="minorHAnsi"/>
          <w:lang w:val="hu-HU"/>
        </w:rPr>
        <w:t xml:space="preserve"> és </w:t>
      </w:r>
      <w:r w:rsidR="00133E3E" w:rsidRPr="000A6611">
        <w:rPr>
          <w:rFonts w:asciiTheme="minorHAnsi" w:hAnsiTheme="minorHAnsi"/>
          <w:lang w:val="hu-HU"/>
        </w:rPr>
        <w:t>záró dátuma</w:t>
      </w:r>
      <w:r w:rsidR="009E5817" w:rsidRPr="000A6611">
        <w:rPr>
          <w:rFonts w:asciiTheme="minorHAnsi" w:hAnsiTheme="minorHAnsi"/>
          <w:lang w:val="hu-HU"/>
        </w:rPr>
        <w:t xml:space="preserve"> </w:t>
      </w:r>
    </w:p>
    <w:p w14:paraId="03232C58" w14:textId="0B0C45AA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g) </w:t>
      </w:r>
      <w:r w:rsidR="009E5817" w:rsidRPr="000A6611">
        <w:rPr>
          <w:rFonts w:asciiTheme="minorHAnsi" w:hAnsiTheme="minorHAnsi"/>
          <w:lang w:val="hu-HU"/>
        </w:rPr>
        <w:t xml:space="preserve">az </w:t>
      </w:r>
      <w:proofErr w:type="spellStart"/>
      <w:r w:rsidR="009E5817" w:rsidRPr="000A6611">
        <w:rPr>
          <w:rFonts w:asciiTheme="minorHAnsi" w:hAnsiTheme="minorHAnsi"/>
          <w:lang w:val="hu-HU"/>
        </w:rPr>
        <w:t>ERFA-támogatás</w:t>
      </w:r>
      <w:proofErr w:type="spellEnd"/>
      <w:r w:rsidR="009E5817" w:rsidRPr="000A6611">
        <w:rPr>
          <w:rFonts w:asciiTheme="minorHAnsi" w:hAnsiTheme="minorHAnsi"/>
          <w:lang w:val="hu-HU"/>
        </w:rPr>
        <w:t xml:space="preserve"> és a </w:t>
      </w:r>
      <w:r w:rsidR="00BD347F" w:rsidRPr="000A6611">
        <w:rPr>
          <w:rFonts w:asciiTheme="minorHAnsi" w:hAnsiTheme="minorHAnsi"/>
          <w:lang w:val="hu-HU"/>
        </w:rPr>
        <w:t>projekt</w:t>
      </w:r>
      <w:r w:rsidR="008B3F2F" w:rsidRPr="000A6611">
        <w:rPr>
          <w:rFonts w:asciiTheme="minorHAnsi" w:hAnsiTheme="minorHAnsi"/>
          <w:lang w:val="hu-HU"/>
        </w:rPr>
        <w:t xml:space="preserve"> teljes</w:t>
      </w:r>
      <w:r w:rsidR="00BD347F" w:rsidRPr="000A6611">
        <w:rPr>
          <w:rFonts w:asciiTheme="minorHAnsi" w:hAnsiTheme="minorHAnsi"/>
          <w:lang w:val="hu-HU"/>
        </w:rPr>
        <w:t xml:space="preserve"> </w:t>
      </w:r>
      <w:r w:rsidR="00133E3E" w:rsidRPr="000A6611">
        <w:rPr>
          <w:rFonts w:asciiTheme="minorHAnsi" w:hAnsiTheme="minorHAnsi"/>
          <w:lang w:val="hu-HU"/>
        </w:rPr>
        <w:t>elszámolható</w:t>
      </w:r>
      <w:r w:rsidR="009E5817" w:rsidRPr="000A6611">
        <w:rPr>
          <w:rFonts w:asciiTheme="minorHAnsi" w:hAnsiTheme="minorHAnsi"/>
          <w:lang w:val="hu-HU"/>
        </w:rPr>
        <w:t xml:space="preserve"> költség</w:t>
      </w:r>
      <w:r w:rsidR="00133E3E" w:rsidRPr="000A6611">
        <w:rPr>
          <w:rFonts w:asciiTheme="minorHAnsi" w:hAnsiTheme="minorHAnsi"/>
          <w:lang w:val="hu-HU"/>
        </w:rPr>
        <w:t>vetése</w:t>
      </w:r>
      <w:r w:rsidR="009E5817" w:rsidRPr="000A6611">
        <w:rPr>
          <w:rFonts w:asciiTheme="minorHAnsi" w:hAnsiTheme="minorHAnsi"/>
          <w:sz w:val="16"/>
          <w:szCs w:val="16"/>
          <w:lang w:val="hu-HU"/>
        </w:rPr>
        <w:t xml:space="preserve"> </w:t>
      </w:r>
    </w:p>
    <w:p w14:paraId="7768E848" w14:textId="70D94D84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h) </w:t>
      </w:r>
      <w:r w:rsidR="008B3F2F" w:rsidRPr="000A6611">
        <w:rPr>
          <w:rFonts w:asciiTheme="minorHAnsi" w:hAnsiTheme="minorHAnsi"/>
          <w:lang w:val="hu-HU"/>
        </w:rPr>
        <w:t xml:space="preserve">a projekt megvalósításának földrajzi helye </w:t>
      </w:r>
    </w:p>
    <w:p w14:paraId="0EA41AD5" w14:textId="7F53FBE0" w:rsidR="00E87292" w:rsidRPr="000A6611" w:rsidRDefault="00E87292" w:rsidP="00133E3E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i) </w:t>
      </w:r>
      <w:r w:rsidR="008B3F2F" w:rsidRPr="000A6611">
        <w:rPr>
          <w:rFonts w:asciiTheme="minorHAnsi" w:hAnsiTheme="minorHAnsi"/>
          <w:lang w:val="hu-HU"/>
        </w:rPr>
        <w:t xml:space="preserve">Az előrehaladási jelentések és a </w:t>
      </w:r>
      <w:proofErr w:type="spellStart"/>
      <w:r w:rsidR="008B3F2F" w:rsidRPr="000A6611">
        <w:rPr>
          <w:rFonts w:asciiTheme="minorHAnsi" w:hAnsiTheme="minorHAnsi"/>
          <w:lang w:val="hu-HU"/>
        </w:rPr>
        <w:t>záróbeszámoló</w:t>
      </w:r>
      <w:proofErr w:type="spellEnd"/>
      <w:r w:rsidR="008B3F2F" w:rsidRPr="000A6611">
        <w:rPr>
          <w:rFonts w:asciiTheme="minorHAnsi" w:hAnsiTheme="minorHAnsi"/>
          <w:lang w:val="hu-HU"/>
        </w:rPr>
        <w:t xml:space="preserve"> összefoglalói</w:t>
      </w:r>
    </w:p>
    <w:p w14:paraId="48A60D8F" w14:textId="7A948A38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j) </w:t>
      </w:r>
      <w:r w:rsidR="008B3F2F" w:rsidRPr="000A6611">
        <w:rPr>
          <w:rFonts w:asciiTheme="minorHAnsi" w:hAnsiTheme="minorHAnsi"/>
          <w:lang w:val="hu-HU"/>
        </w:rPr>
        <w:t xml:space="preserve">információ </w:t>
      </w:r>
      <w:r w:rsidR="00133E3E" w:rsidRPr="000A6611">
        <w:rPr>
          <w:rFonts w:asciiTheme="minorHAnsi" w:hAnsiTheme="minorHAnsi"/>
          <w:lang w:val="hu-HU"/>
        </w:rPr>
        <w:t>a projekttel kapcsolatos korábbi megjelenésekről, azok módjáról</w:t>
      </w:r>
    </w:p>
    <w:p w14:paraId="3D78EEE3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38F9FE3A" w14:textId="3D0DD2F0" w:rsidR="00466C3B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6. </w:t>
      </w:r>
      <w:r w:rsidR="008B3F2F" w:rsidRPr="000A6611">
        <w:rPr>
          <w:rFonts w:asciiTheme="minorHAnsi" w:hAnsiTheme="minorHAnsi"/>
          <w:lang w:val="hu-HU"/>
        </w:rPr>
        <w:t>Az IH jogosult továbbá felhasználni ezen adatokat információs és kommunikációs célokra a jelen</w:t>
      </w:r>
      <w:r w:rsidR="00133E3E" w:rsidRPr="000A6611">
        <w:rPr>
          <w:rFonts w:asciiTheme="minorHAnsi" w:hAnsiTheme="minorHAnsi"/>
          <w:lang w:val="hu-HU"/>
        </w:rPr>
        <w:t xml:space="preserve"> szerződés 1§</w:t>
      </w:r>
      <w:proofErr w:type="spellStart"/>
      <w:r w:rsidR="00133E3E" w:rsidRPr="000A6611">
        <w:rPr>
          <w:rFonts w:asciiTheme="minorHAnsi" w:hAnsiTheme="minorHAnsi"/>
          <w:lang w:val="hu-HU"/>
        </w:rPr>
        <w:t>-ban</w:t>
      </w:r>
      <w:proofErr w:type="spellEnd"/>
      <w:r w:rsidR="00133E3E" w:rsidRPr="000A6611">
        <w:rPr>
          <w:rFonts w:asciiTheme="minorHAnsi" w:hAnsiTheme="minorHAnsi"/>
          <w:lang w:val="hu-HU"/>
        </w:rPr>
        <w:t xml:space="preserve"> hivatkozott 1303/2013/</w:t>
      </w:r>
      <w:r w:rsidR="008B3F2F" w:rsidRPr="000A6611">
        <w:rPr>
          <w:rFonts w:asciiTheme="minorHAnsi" w:hAnsiTheme="minorHAnsi"/>
          <w:lang w:val="hu-HU"/>
        </w:rPr>
        <w:t>EU rendelet XII. melléklete szerint</w:t>
      </w:r>
    </w:p>
    <w:p w14:paraId="699AD8B3" w14:textId="77777777" w:rsidR="00466C3B" w:rsidRPr="000A6611" w:rsidRDefault="00466C3B" w:rsidP="00E87292">
      <w:pPr>
        <w:rPr>
          <w:rFonts w:asciiTheme="minorHAnsi" w:hAnsiTheme="minorHAnsi"/>
          <w:lang w:val="hu-HU"/>
        </w:rPr>
      </w:pPr>
    </w:p>
    <w:p w14:paraId="5CF8BA34" w14:textId="52AE4663" w:rsidR="004B6284" w:rsidRPr="000A6611" w:rsidRDefault="00E87292" w:rsidP="004B6284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7. </w:t>
      </w:r>
      <w:r w:rsidR="00466C3B" w:rsidRPr="000A6611">
        <w:rPr>
          <w:rFonts w:asciiTheme="minorHAnsi" w:hAnsiTheme="minorHAnsi"/>
          <w:lang w:val="hu-HU"/>
        </w:rPr>
        <w:t>Az IH</w:t>
      </w:r>
      <w:r w:rsidR="00F900FB" w:rsidRPr="000A6611">
        <w:rPr>
          <w:rFonts w:asciiTheme="minorHAnsi" w:hAnsiTheme="minorHAnsi"/>
          <w:lang w:val="hu-HU"/>
        </w:rPr>
        <w:t xml:space="preserve"> a Monitoring Bizottság</w:t>
      </w:r>
      <w:r w:rsidR="00466C3B" w:rsidRPr="000A6611">
        <w:rPr>
          <w:rFonts w:asciiTheme="minorHAnsi" w:hAnsiTheme="minorHAnsi"/>
          <w:lang w:val="hu-HU"/>
        </w:rPr>
        <w:t xml:space="preserve"> és </w:t>
      </w:r>
      <w:r w:rsidR="00133E3E" w:rsidRPr="000A6611">
        <w:rPr>
          <w:rFonts w:asciiTheme="minorHAnsi" w:hAnsiTheme="minorHAnsi"/>
          <w:lang w:val="hu-HU"/>
        </w:rPr>
        <w:t>más</w:t>
      </w:r>
      <w:r w:rsidR="00F900FB" w:rsidRPr="000A6611">
        <w:rPr>
          <w:rFonts w:asciiTheme="minorHAnsi" w:hAnsiTheme="minorHAnsi"/>
          <w:lang w:val="hu-HU"/>
        </w:rPr>
        <w:t xml:space="preserve"> </w:t>
      </w:r>
      <w:r w:rsidR="00133E3E" w:rsidRPr="000A6611">
        <w:rPr>
          <w:rFonts w:asciiTheme="minorHAnsi" w:hAnsiTheme="minorHAnsi"/>
          <w:lang w:val="hu-HU"/>
        </w:rPr>
        <w:t>nemzeti</w:t>
      </w:r>
      <w:r w:rsidR="00466C3B" w:rsidRPr="000A6611">
        <w:rPr>
          <w:rFonts w:asciiTheme="minorHAnsi" w:hAnsiTheme="minorHAnsi"/>
          <w:lang w:val="hu-HU"/>
        </w:rPr>
        <w:t xml:space="preserve"> </w:t>
      </w:r>
      <w:r w:rsidR="00F900FB" w:rsidRPr="000A6611">
        <w:rPr>
          <w:rFonts w:asciiTheme="minorHAnsi" w:hAnsiTheme="minorHAnsi"/>
          <w:lang w:val="hu-HU"/>
        </w:rPr>
        <w:t>program</w:t>
      </w:r>
      <w:r w:rsidR="002E107E" w:rsidRPr="000A6611">
        <w:rPr>
          <w:rFonts w:asciiTheme="minorHAnsi" w:hAnsiTheme="minorHAnsi"/>
          <w:lang w:val="hu-HU"/>
        </w:rPr>
        <w:t>gazda</w:t>
      </w:r>
      <w:r w:rsidR="00F900FB" w:rsidRPr="000A6611">
        <w:rPr>
          <w:rFonts w:asciiTheme="minorHAnsi" w:hAnsiTheme="minorHAnsi"/>
          <w:lang w:val="hu-HU"/>
        </w:rPr>
        <w:t xml:space="preserve"> nevében </w:t>
      </w:r>
      <w:r w:rsidR="00466C3B" w:rsidRPr="000A6611">
        <w:rPr>
          <w:rFonts w:asciiTheme="minorHAnsi" w:hAnsiTheme="minorHAnsi"/>
          <w:lang w:val="hu-HU"/>
        </w:rPr>
        <w:t xml:space="preserve">jogosult a projekteredmények felhasználására, hogy </w:t>
      </w:r>
      <w:r w:rsidR="001972A2" w:rsidRPr="000A6611">
        <w:rPr>
          <w:rFonts w:asciiTheme="minorHAnsi" w:hAnsiTheme="minorHAnsi"/>
          <w:lang w:val="hu-HU"/>
        </w:rPr>
        <w:t xml:space="preserve">biztosítsa </w:t>
      </w:r>
      <w:r w:rsidR="00133E3E" w:rsidRPr="000A6611">
        <w:rPr>
          <w:rFonts w:asciiTheme="minorHAnsi" w:hAnsiTheme="minorHAnsi"/>
          <w:lang w:val="hu-HU"/>
        </w:rPr>
        <w:t>azok széles</w:t>
      </w:r>
      <w:r w:rsidR="00466C3B" w:rsidRPr="000A6611">
        <w:rPr>
          <w:rFonts w:asciiTheme="minorHAnsi" w:hAnsiTheme="minorHAnsi"/>
          <w:lang w:val="hu-HU"/>
        </w:rPr>
        <w:t>kör</w:t>
      </w:r>
      <w:r w:rsidR="001972A2" w:rsidRPr="000A6611">
        <w:rPr>
          <w:rFonts w:asciiTheme="minorHAnsi" w:hAnsiTheme="minorHAnsi"/>
          <w:lang w:val="hu-HU"/>
        </w:rPr>
        <w:t>ű</w:t>
      </w:r>
      <w:r w:rsidR="00E2013A" w:rsidRPr="000A6611">
        <w:rPr>
          <w:rFonts w:asciiTheme="minorHAnsi" w:hAnsiTheme="minorHAnsi"/>
          <w:lang w:val="hu-HU"/>
        </w:rPr>
        <w:t xml:space="preserve"> terjesztését</w:t>
      </w:r>
      <w:r w:rsidR="00133E3E" w:rsidRPr="000A6611">
        <w:rPr>
          <w:rFonts w:asciiTheme="minorHAnsi" w:hAnsiTheme="minorHAnsi"/>
          <w:lang w:val="hu-HU"/>
        </w:rPr>
        <w:t xml:space="preserve"> és hozzáférhetőségüket</w:t>
      </w:r>
      <w:r w:rsidR="004B6284" w:rsidRPr="000A6611">
        <w:rPr>
          <w:rFonts w:asciiTheme="minorHAnsi" w:hAnsiTheme="minorHAnsi"/>
          <w:lang w:val="hu-HU"/>
        </w:rPr>
        <w:t xml:space="preserve"> a nyilvánosság számára. A</w:t>
      </w:r>
      <w:r w:rsidR="00466C3B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466C3B" w:rsidRPr="000A6611">
        <w:rPr>
          <w:rFonts w:asciiTheme="minorHAnsi" w:hAnsiTheme="minorHAnsi"/>
          <w:lang w:val="hu-HU"/>
        </w:rPr>
        <w:t xml:space="preserve"> </w:t>
      </w:r>
      <w:r w:rsidR="004B6284" w:rsidRPr="000A6611">
        <w:rPr>
          <w:rFonts w:asciiTheme="minorHAnsi" w:hAnsiTheme="minorHAnsi"/>
          <w:lang w:val="hu-HU"/>
        </w:rPr>
        <w:t xml:space="preserve">hozzájárul ahhoz, hogy az IH </w:t>
      </w:r>
      <w:r w:rsidR="00133E3E" w:rsidRPr="000A6611">
        <w:rPr>
          <w:rFonts w:asciiTheme="minorHAnsi" w:hAnsiTheme="minorHAnsi"/>
          <w:lang w:val="hu-HU"/>
        </w:rPr>
        <w:t xml:space="preserve">– a támogatás felhasználásának bemutatására céljából – </w:t>
      </w:r>
      <w:r w:rsidR="004B6284" w:rsidRPr="000A6611">
        <w:rPr>
          <w:rFonts w:asciiTheme="minorHAnsi" w:hAnsiTheme="minorHAnsi"/>
          <w:lang w:val="hu-HU"/>
        </w:rPr>
        <w:t>továbbítsa a projekt</w:t>
      </w:r>
      <w:r w:rsidR="00466C3B" w:rsidRPr="000A6611">
        <w:rPr>
          <w:rFonts w:asciiTheme="minorHAnsi" w:hAnsiTheme="minorHAnsi"/>
          <w:lang w:val="hu-HU"/>
        </w:rPr>
        <w:t>e</w:t>
      </w:r>
      <w:r w:rsidR="00133E3E" w:rsidRPr="000A6611">
        <w:rPr>
          <w:rFonts w:asciiTheme="minorHAnsi" w:hAnsiTheme="minorHAnsi"/>
          <w:lang w:val="hu-HU"/>
        </w:rPr>
        <w:t>redményeket más programhatóság</w:t>
      </w:r>
      <w:r w:rsidR="00466C3B" w:rsidRPr="000A6611">
        <w:rPr>
          <w:rFonts w:asciiTheme="minorHAnsi" w:hAnsiTheme="minorHAnsi"/>
          <w:lang w:val="hu-HU"/>
        </w:rPr>
        <w:t>nak és a prog</w:t>
      </w:r>
      <w:r w:rsidR="00133E3E" w:rsidRPr="000A6611">
        <w:rPr>
          <w:rFonts w:asciiTheme="minorHAnsi" w:hAnsiTheme="minorHAnsi"/>
          <w:lang w:val="hu-HU"/>
        </w:rPr>
        <w:t>ramban részt vevő tagállamoknak</w:t>
      </w:r>
      <w:r w:rsidR="00466C3B" w:rsidRPr="000A6611">
        <w:rPr>
          <w:rFonts w:asciiTheme="minorHAnsi" w:hAnsiTheme="minorHAnsi"/>
          <w:lang w:val="hu-HU"/>
        </w:rPr>
        <w:t>.</w:t>
      </w:r>
      <w:r w:rsidR="00133E3E" w:rsidRPr="000A6611">
        <w:rPr>
          <w:rFonts w:asciiTheme="minorHAnsi" w:hAnsiTheme="minorHAnsi"/>
          <w:lang w:val="hu-HU"/>
        </w:rPr>
        <w:t xml:space="preserve"> </w:t>
      </w:r>
      <w:r w:rsidR="004B6284" w:rsidRPr="000A6611">
        <w:rPr>
          <w:rFonts w:asciiTheme="minorHAnsi" w:hAnsiTheme="minorHAnsi"/>
          <w:lang w:val="hu-HU"/>
        </w:rPr>
        <w:t>A jelen szerződés 6. §</w:t>
      </w:r>
      <w:proofErr w:type="spellStart"/>
      <w:r w:rsidR="004B6284" w:rsidRPr="000A6611">
        <w:rPr>
          <w:rFonts w:asciiTheme="minorHAnsi" w:hAnsiTheme="minorHAnsi"/>
          <w:lang w:val="hu-HU"/>
        </w:rPr>
        <w:t>-ában</w:t>
      </w:r>
      <w:proofErr w:type="spellEnd"/>
      <w:r w:rsidR="005264C6" w:rsidRPr="000A6611">
        <w:rPr>
          <w:rFonts w:asciiTheme="minorHAnsi" w:hAnsiTheme="minorHAnsi"/>
          <w:lang w:val="hu-HU"/>
        </w:rPr>
        <w:t xml:space="preserve"> meghatározott célok teljesítését alátám</w:t>
      </w:r>
      <w:r w:rsidR="00D55A31" w:rsidRPr="000A6611">
        <w:rPr>
          <w:rFonts w:asciiTheme="minorHAnsi" w:hAnsiTheme="minorHAnsi"/>
          <w:lang w:val="hu-HU"/>
        </w:rPr>
        <w:t>a</w:t>
      </w:r>
      <w:r w:rsidR="005264C6" w:rsidRPr="000A6611">
        <w:rPr>
          <w:rFonts w:asciiTheme="minorHAnsi" w:hAnsiTheme="minorHAnsi"/>
          <w:lang w:val="hu-HU"/>
        </w:rPr>
        <w:t>sztandó,</w:t>
      </w:r>
      <w:r w:rsidR="00D55A31" w:rsidRPr="000A6611">
        <w:rPr>
          <w:rFonts w:asciiTheme="minorHAnsi" w:hAnsiTheme="minorHAnsi"/>
          <w:lang w:val="hu-HU"/>
        </w:rPr>
        <w:t xml:space="preserve"> valamint a Megvalósítási Kézikönyvben leírtak szerint,</w:t>
      </w:r>
      <w:r w:rsidR="004B6284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4B6284" w:rsidRPr="000A6611">
        <w:rPr>
          <w:rFonts w:asciiTheme="minorHAnsi" w:hAnsiTheme="minorHAnsi"/>
          <w:lang w:val="hu-HU"/>
        </w:rPr>
        <w:t xml:space="preserve">-nek </w:t>
      </w:r>
      <w:r w:rsidR="00D55A31" w:rsidRPr="000A6611">
        <w:rPr>
          <w:rFonts w:asciiTheme="minorHAnsi" w:hAnsiTheme="minorHAnsi"/>
          <w:lang w:val="hu-HU"/>
        </w:rPr>
        <w:t>bizonyítékokat kell bemutatni</w:t>
      </w:r>
      <w:r w:rsidR="005264C6" w:rsidRPr="000A6611">
        <w:rPr>
          <w:rFonts w:asciiTheme="minorHAnsi" w:hAnsiTheme="minorHAnsi"/>
          <w:lang w:val="hu-HU"/>
        </w:rPr>
        <w:t xml:space="preserve"> </w:t>
      </w:r>
      <w:r w:rsidR="00D55A31" w:rsidRPr="000A6611">
        <w:rPr>
          <w:rFonts w:asciiTheme="minorHAnsi" w:hAnsiTheme="minorHAnsi"/>
          <w:lang w:val="hu-HU"/>
        </w:rPr>
        <w:t xml:space="preserve">a projektindikátorok és </w:t>
      </w:r>
      <w:r w:rsidR="005264C6" w:rsidRPr="000A6611">
        <w:rPr>
          <w:rFonts w:asciiTheme="minorHAnsi" w:hAnsiTheme="minorHAnsi"/>
          <w:lang w:val="hu-HU"/>
        </w:rPr>
        <w:t>eredmények</w:t>
      </w:r>
      <w:r w:rsidR="00D55A31" w:rsidRPr="000A6611">
        <w:rPr>
          <w:rFonts w:asciiTheme="minorHAnsi" w:hAnsiTheme="minorHAnsi"/>
          <w:lang w:val="hu-HU"/>
        </w:rPr>
        <w:t xml:space="preserve"> eléréséről</w:t>
      </w:r>
      <w:r w:rsidR="005264C6" w:rsidRPr="000A6611">
        <w:rPr>
          <w:rFonts w:asciiTheme="minorHAnsi" w:hAnsiTheme="minorHAnsi"/>
          <w:lang w:val="hu-HU"/>
        </w:rPr>
        <w:t>.</w:t>
      </w:r>
    </w:p>
    <w:p w14:paraId="468336B1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3305CE34" w14:textId="1346CB84" w:rsidR="005264C6" w:rsidRPr="000A6611" w:rsidRDefault="00E87292" w:rsidP="005264C6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8. </w:t>
      </w:r>
      <w:r w:rsidR="005264C6" w:rsidRPr="000A6611">
        <w:rPr>
          <w:rFonts w:asciiTheme="minorHAnsi" w:hAnsiTheme="minorHAnsi"/>
          <w:lang w:val="hu-HU"/>
        </w:rPr>
        <w:t xml:space="preserve">A projekttel kapcsolatos kommunikációs kampányt, média megjelenést vagy egyéb kommunikációs anyagot továbbítani kell az IH/KT felé a weboldal frissítése vagy </w:t>
      </w:r>
      <w:r w:rsidR="00D55A31" w:rsidRPr="000A6611">
        <w:rPr>
          <w:rFonts w:asciiTheme="minorHAnsi" w:hAnsiTheme="minorHAnsi"/>
          <w:lang w:val="hu-HU"/>
        </w:rPr>
        <w:t>projekt</w:t>
      </w:r>
      <w:r w:rsidR="005264C6" w:rsidRPr="000A6611">
        <w:rPr>
          <w:rFonts w:asciiTheme="minorHAnsi" w:hAnsiTheme="minorHAnsi"/>
          <w:lang w:val="hu-HU"/>
        </w:rPr>
        <w:t xml:space="preserve">bemutatók </w:t>
      </w:r>
      <w:r w:rsidR="00133E3E" w:rsidRPr="000A6611">
        <w:rPr>
          <w:rFonts w:asciiTheme="minorHAnsi" w:hAnsiTheme="minorHAnsi"/>
          <w:lang w:val="hu-HU"/>
        </w:rPr>
        <w:t>céljából</w:t>
      </w:r>
      <w:r w:rsidR="005264C6" w:rsidRPr="000A6611">
        <w:rPr>
          <w:rFonts w:asciiTheme="minorHAnsi" w:hAnsiTheme="minorHAnsi"/>
          <w:lang w:val="hu-HU"/>
        </w:rPr>
        <w:t xml:space="preserve">. </w:t>
      </w:r>
    </w:p>
    <w:p w14:paraId="32D5ED0F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74AFF8B5" w14:textId="77777777" w:rsidR="00D55A31" w:rsidRPr="000A6611" w:rsidRDefault="00D55A31" w:rsidP="00E87292">
      <w:pPr>
        <w:rPr>
          <w:rFonts w:asciiTheme="minorHAnsi" w:hAnsiTheme="minorHAnsi"/>
          <w:lang w:val="hu-HU"/>
        </w:rPr>
      </w:pPr>
    </w:p>
    <w:p w14:paraId="5DEC8803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15</w:t>
      </w:r>
    </w:p>
    <w:p w14:paraId="5DFC6589" w14:textId="60FD68F2" w:rsidR="005264C6" w:rsidRPr="000A6611" w:rsidRDefault="005264C6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A projekteredmények</w:t>
      </w:r>
      <w:r w:rsidR="00D55A31" w:rsidRPr="000A6611">
        <w:rPr>
          <w:rFonts w:asciiTheme="minorHAnsi" w:hAnsiTheme="minorHAnsi"/>
          <w:b/>
          <w:lang w:val="hu-HU"/>
        </w:rPr>
        <w:t xml:space="preserve"> felhasználása, tulajdonjogok</w:t>
      </w:r>
      <w:r w:rsidRPr="000A6611">
        <w:rPr>
          <w:rFonts w:asciiTheme="minorHAnsi" w:hAnsiTheme="minorHAnsi"/>
          <w:b/>
          <w:lang w:val="hu-HU"/>
        </w:rPr>
        <w:t xml:space="preserve"> </w:t>
      </w:r>
    </w:p>
    <w:p w14:paraId="39BEDD65" w14:textId="77777777" w:rsidR="005264C6" w:rsidRPr="000A6611" w:rsidRDefault="005264C6" w:rsidP="00E87292">
      <w:pPr>
        <w:rPr>
          <w:rFonts w:asciiTheme="minorHAnsi" w:hAnsiTheme="minorHAnsi"/>
          <w:lang w:val="hu-HU"/>
        </w:rPr>
      </w:pPr>
    </w:p>
    <w:p w14:paraId="6AA7015B" w14:textId="5EB459A3" w:rsidR="005264C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5264C6" w:rsidRPr="000A6611">
        <w:rPr>
          <w:rFonts w:asciiTheme="minorHAnsi" w:hAnsiTheme="minorHAnsi"/>
          <w:lang w:val="hu-HU"/>
        </w:rPr>
        <w:t xml:space="preserve">A projekt eredményeihez </w:t>
      </w:r>
      <w:r w:rsidR="0062562E" w:rsidRPr="000A6611">
        <w:rPr>
          <w:rFonts w:asciiTheme="minorHAnsi" w:hAnsiTheme="minorHAnsi"/>
          <w:lang w:val="hu-HU"/>
        </w:rPr>
        <w:t>kapcsolódó</w:t>
      </w:r>
      <w:r w:rsidR="005264C6" w:rsidRPr="000A6611">
        <w:rPr>
          <w:rFonts w:asciiTheme="minorHAnsi" w:hAnsiTheme="minorHAnsi"/>
          <w:lang w:val="hu-HU"/>
        </w:rPr>
        <w:t xml:space="preserve"> tulajdonjog</w:t>
      </w:r>
      <w:r w:rsidR="00D55A31" w:rsidRPr="000A6611">
        <w:rPr>
          <w:rFonts w:asciiTheme="minorHAnsi" w:hAnsiTheme="minorHAnsi"/>
          <w:lang w:val="hu-HU"/>
        </w:rPr>
        <w:t>ok</w:t>
      </w:r>
      <w:r w:rsidR="005264C6" w:rsidRPr="000A6611">
        <w:rPr>
          <w:rFonts w:asciiTheme="minorHAnsi" w:hAnsiTheme="minorHAnsi"/>
          <w:lang w:val="hu-HU"/>
        </w:rPr>
        <w:t>, jogcím</w:t>
      </w:r>
      <w:r w:rsidR="00D55A31" w:rsidRPr="000A6611">
        <w:rPr>
          <w:rFonts w:asciiTheme="minorHAnsi" w:hAnsiTheme="minorHAnsi"/>
          <w:lang w:val="hu-HU"/>
        </w:rPr>
        <w:t>ek</w:t>
      </w:r>
      <w:r w:rsidR="005264C6" w:rsidRPr="000A6611">
        <w:rPr>
          <w:rFonts w:asciiTheme="minorHAnsi" w:hAnsiTheme="minorHAnsi"/>
          <w:lang w:val="hu-HU"/>
        </w:rPr>
        <w:t xml:space="preserve"> és ipari és szellemi tulajdonjogok, valamint </w:t>
      </w:r>
      <w:r w:rsidR="0062562E" w:rsidRPr="000A6611">
        <w:rPr>
          <w:rFonts w:asciiTheme="minorHAnsi" w:hAnsiTheme="minorHAnsi"/>
          <w:lang w:val="hu-HU"/>
        </w:rPr>
        <w:t>a projekthez</w:t>
      </w:r>
      <w:r w:rsidR="005264C6" w:rsidRPr="000A6611">
        <w:rPr>
          <w:rFonts w:asciiTheme="minorHAnsi" w:hAnsiTheme="minorHAnsi"/>
          <w:lang w:val="hu-HU"/>
        </w:rPr>
        <w:t xml:space="preserve"> kapcsolódó jelentések és egyéb dokumentumok – az alkalmazandó nemzeti jogszabályoktól és/vagy a Partnerségi Megállapodástól függően –</w:t>
      </w:r>
      <w:r w:rsidR="00AD0C0C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AD0C0C" w:rsidRPr="000A6611">
        <w:rPr>
          <w:rFonts w:asciiTheme="minorHAnsi" w:hAnsiTheme="minorHAnsi"/>
          <w:lang w:val="hu-HU"/>
        </w:rPr>
        <w:t>-t</w:t>
      </w:r>
      <w:r w:rsidR="005264C6" w:rsidRPr="000A6611">
        <w:rPr>
          <w:rFonts w:asciiTheme="minorHAnsi" w:hAnsiTheme="minorHAnsi"/>
          <w:lang w:val="hu-HU"/>
        </w:rPr>
        <w:t xml:space="preserve"> és/vagy a </w:t>
      </w:r>
      <w:proofErr w:type="spellStart"/>
      <w:r w:rsidR="005264C6" w:rsidRPr="000A6611">
        <w:rPr>
          <w:rFonts w:asciiTheme="minorHAnsi" w:hAnsiTheme="minorHAnsi"/>
          <w:lang w:val="hu-HU"/>
        </w:rPr>
        <w:t>PP-</w:t>
      </w:r>
      <w:r w:rsidR="00AD0C0C" w:rsidRPr="000A6611">
        <w:rPr>
          <w:rFonts w:asciiTheme="minorHAnsi" w:hAnsiTheme="minorHAnsi"/>
          <w:lang w:val="hu-HU"/>
        </w:rPr>
        <w:t>ket</w:t>
      </w:r>
      <w:proofErr w:type="spellEnd"/>
      <w:r w:rsidR="005264C6" w:rsidRPr="000A6611">
        <w:rPr>
          <w:rFonts w:asciiTheme="minorHAnsi" w:hAnsiTheme="minorHAnsi"/>
          <w:lang w:val="hu-HU"/>
        </w:rPr>
        <w:t xml:space="preserve"> </w:t>
      </w:r>
      <w:r w:rsidR="00AD0C0C" w:rsidRPr="000A6611">
        <w:rPr>
          <w:rFonts w:asciiTheme="minorHAnsi" w:hAnsiTheme="minorHAnsi"/>
          <w:lang w:val="hu-HU"/>
        </w:rPr>
        <w:t>illeti</w:t>
      </w:r>
      <w:r w:rsidR="005264C6" w:rsidRPr="000A6611">
        <w:rPr>
          <w:rFonts w:asciiTheme="minorHAnsi" w:hAnsiTheme="minorHAnsi"/>
          <w:lang w:val="hu-HU"/>
        </w:rPr>
        <w:t>. A partnerség jogosult a projekt során elkészített termékek tulajdonjogainak megállapítására.</w:t>
      </w:r>
    </w:p>
    <w:p w14:paraId="0AF51FF8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2D4DBC21" w14:textId="7225C2C8" w:rsidR="004816FD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AD0C0C" w:rsidRPr="000A6611">
        <w:rPr>
          <w:rFonts w:asciiTheme="minorHAnsi" w:hAnsiTheme="minorHAnsi"/>
          <w:lang w:val="hu-HU"/>
        </w:rPr>
        <w:t xml:space="preserve">A projekt keretében megvalósuló infrastrukturális </w:t>
      </w:r>
      <w:r w:rsidR="00B26CDB" w:rsidRPr="000A6611">
        <w:rPr>
          <w:rFonts w:asciiTheme="minorHAnsi" w:hAnsiTheme="minorHAnsi"/>
          <w:lang w:val="hu-HU"/>
        </w:rPr>
        <w:t xml:space="preserve">vagy termelői </w:t>
      </w:r>
      <w:r w:rsidR="00AD0C0C" w:rsidRPr="000A6611">
        <w:rPr>
          <w:rFonts w:asciiTheme="minorHAnsi" w:hAnsiTheme="minorHAnsi"/>
          <w:lang w:val="hu-HU"/>
        </w:rPr>
        <w:t xml:space="preserve">beruházásokhoz kapcsolódó </w:t>
      </w:r>
      <w:r w:rsidR="00B26CDB" w:rsidRPr="000A6611">
        <w:rPr>
          <w:rFonts w:asciiTheme="minorHAnsi" w:hAnsiTheme="minorHAnsi"/>
          <w:lang w:val="hu-HU"/>
        </w:rPr>
        <w:t>tulajdonjog</w:t>
      </w:r>
      <w:r w:rsidR="00AD0C0C" w:rsidRPr="000A6611">
        <w:rPr>
          <w:rFonts w:asciiTheme="minorHAnsi" w:hAnsiTheme="minorHAnsi"/>
          <w:lang w:val="hu-HU"/>
        </w:rPr>
        <w:t xml:space="preserve"> </w:t>
      </w:r>
      <w:r w:rsidR="00B26CDB" w:rsidRPr="000A6611">
        <w:rPr>
          <w:rFonts w:asciiTheme="minorHAnsi" w:hAnsiTheme="minorHAnsi"/>
          <w:lang w:val="hu-HU"/>
        </w:rPr>
        <w:t>– az 1303/EU rendelet 71. cikkében meghatározott feltételekkel és időkerettel – a</w:t>
      </w:r>
      <w:r w:rsidR="00AD0C0C" w:rsidRPr="000A6611">
        <w:rPr>
          <w:rFonts w:asciiTheme="minorHAnsi" w:hAnsiTheme="minorHAnsi"/>
          <w:lang w:val="hu-HU"/>
        </w:rPr>
        <w:t xml:space="preserve">z érintett </w:t>
      </w:r>
      <w:r w:rsidR="007659F7" w:rsidRPr="000A6611">
        <w:rPr>
          <w:rFonts w:asciiTheme="minorHAnsi" w:hAnsiTheme="minorHAnsi"/>
          <w:lang w:val="hu-HU"/>
        </w:rPr>
        <w:t>VP</w:t>
      </w:r>
      <w:r w:rsidR="00B26CDB" w:rsidRPr="000A6611">
        <w:rPr>
          <w:rFonts w:asciiTheme="minorHAnsi" w:hAnsiTheme="minorHAnsi"/>
          <w:lang w:val="hu-HU"/>
        </w:rPr>
        <w:t>-nél és/</w:t>
      </w:r>
      <w:r w:rsidR="00AD0C0C" w:rsidRPr="000A6611">
        <w:rPr>
          <w:rFonts w:asciiTheme="minorHAnsi" w:hAnsiTheme="minorHAnsi"/>
          <w:lang w:val="hu-HU"/>
        </w:rPr>
        <w:t xml:space="preserve">vagy </w:t>
      </w:r>
      <w:proofErr w:type="spellStart"/>
      <w:r w:rsidR="00AD0C0C" w:rsidRPr="000A6611">
        <w:rPr>
          <w:rFonts w:asciiTheme="minorHAnsi" w:hAnsiTheme="minorHAnsi"/>
          <w:lang w:val="hu-HU"/>
        </w:rPr>
        <w:t>PP</w:t>
      </w:r>
      <w:r w:rsidR="00B26CDB" w:rsidRPr="000A6611">
        <w:rPr>
          <w:rFonts w:asciiTheme="minorHAnsi" w:hAnsiTheme="minorHAnsi"/>
          <w:lang w:val="hu-HU"/>
        </w:rPr>
        <w:t>-</w:t>
      </w:r>
      <w:r w:rsidR="000A6611">
        <w:rPr>
          <w:rFonts w:asciiTheme="minorHAnsi" w:hAnsiTheme="minorHAnsi"/>
          <w:lang w:val="hu-HU"/>
        </w:rPr>
        <w:t>k</w:t>
      </w:r>
      <w:r w:rsidR="000A6611" w:rsidRPr="000A6611">
        <w:rPr>
          <w:rFonts w:asciiTheme="minorHAnsi" w:hAnsiTheme="minorHAnsi"/>
          <w:lang w:val="hu-HU"/>
        </w:rPr>
        <w:t>nél</w:t>
      </w:r>
      <w:proofErr w:type="spellEnd"/>
      <w:r w:rsidR="00B26CDB" w:rsidRPr="000A6611">
        <w:rPr>
          <w:rFonts w:asciiTheme="minorHAnsi" w:hAnsiTheme="minorHAnsi"/>
          <w:lang w:val="hu-HU"/>
        </w:rPr>
        <w:t xml:space="preserve"> marad</w:t>
      </w:r>
      <w:r w:rsidR="00AD0C0C" w:rsidRPr="000A6611">
        <w:rPr>
          <w:rFonts w:asciiTheme="minorHAnsi" w:hAnsiTheme="minorHAnsi"/>
          <w:lang w:val="hu-HU"/>
        </w:rPr>
        <w:t xml:space="preserve">. </w:t>
      </w:r>
      <w:r w:rsidR="00B26CDB" w:rsidRPr="000A6611">
        <w:rPr>
          <w:rFonts w:asciiTheme="minorHAnsi" w:hAnsiTheme="minorHAnsi"/>
          <w:lang w:val="hu-HU"/>
        </w:rPr>
        <w:t>Amennyiben</w:t>
      </w:r>
      <w:r w:rsidR="00AD0C0C" w:rsidRPr="000A6611">
        <w:rPr>
          <w:rFonts w:asciiTheme="minorHAnsi" w:hAnsiTheme="minorHAnsi"/>
          <w:lang w:val="hu-HU"/>
        </w:rPr>
        <w:t xml:space="preserve"> az említett rendeletben meghatározott feltételek valamelyike ​​</w:t>
      </w:r>
      <w:r w:rsidR="00B26CDB" w:rsidRPr="000A6611">
        <w:rPr>
          <w:rFonts w:asciiTheme="minorHAnsi" w:hAnsiTheme="minorHAnsi"/>
          <w:lang w:val="hu-HU"/>
        </w:rPr>
        <w:t xml:space="preserve">adott időpontban </w:t>
      </w:r>
      <w:r w:rsidR="00AD0C0C" w:rsidRPr="000A6611">
        <w:rPr>
          <w:rFonts w:asciiTheme="minorHAnsi" w:hAnsiTheme="minorHAnsi"/>
          <w:lang w:val="hu-HU"/>
        </w:rPr>
        <w:t>nem teljesül,</w:t>
      </w:r>
      <w:r w:rsidR="00B26CDB" w:rsidRPr="000A6611">
        <w:rPr>
          <w:rFonts w:asciiTheme="minorHAnsi" w:hAnsiTheme="minorHAnsi"/>
          <w:lang w:val="hu-HU"/>
        </w:rPr>
        <w:t xml:space="preserve"> úgy az érintett </w:t>
      </w:r>
      <w:r w:rsidR="007659F7" w:rsidRPr="000A6611">
        <w:rPr>
          <w:rFonts w:asciiTheme="minorHAnsi" w:hAnsiTheme="minorHAnsi"/>
          <w:lang w:val="hu-HU"/>
        </w:rPr>
        <w:t>VP</w:t>
      </w:r>
      <w:r w:rsidR="00B26CDB" w:rsidRPr="000A6611">
        <w:rPr>
          <w:rFonts w:asciiTheme="minorHAnsi" w:hAnsiTheme="minorHAnsi"/>
          <w:lang w:val="hu-HU"/>
        </w:rPr>
        <w:t>-nek</w:t>
      </w:r>
      <w:r w:rsidR="00AD0C0C" w:rsidRPr="000A6611">
        <w:rPr>
          <w:rFonts w:asciiTheme="minorHAnsi" w:hAnsiTheme="minorHAnsi"/>
          <w:lang w:val="hu-HU"/>
        </w:rPr>
        <w:t xml:space="preserve"> vagy </w:t>
      </w:r>
      <w:proofErr w:type="spellStart"/>
      <w:r w:rsidR="00AD0C0C" w:rsidRPr="000A6611">
        <w:rPr>
          <w:rFonts w:asciiTheme="minorHAnsi" w:hAnsiTheme="minorHAnsi"/>
          <w:lang w:val="hu-HU"/>
        </w:rPr>
        <w:t>PP</w:t>
      </w:r>
      <w:r w:rsidR="00B26CDB" w:rsidRPr="000A6611">
        <w:rPr>
          <w:rFonts w:asciiTheme="minorHAnsi" w:hAnsiTheme="minorHAnsi"/>
          <w:lang w:val="hu-HU"/>
        </w:rPr>
        <w:t>-nek</w:t>
      </w:r>
      <w:proofErr w:type="spellEnd"/>
      <w:r w:rsidR="00B26CDB" w:rsidRPr="000A6611">
        <w:rPr>
          <w:rFonts w:asciiTheme="minorHAnsi" w:hAnsiTheme="minorHAnsi"/>
          <w:lang w:val="hu-HU"/>
        </w:rPr>
        <w:t xml:space="preserve"> haladéktalanul értesítenie kell</w:t>
      </w:r>
      <w:r w:rsidR="00AD0C0C" w:rsidRPr="000A6611">
        <w:rPr>
          <w:rFonts w:asciiTheme="minorHAnsi" w:hAnsiTheme="minorHAnsi"/>
          <w:lang w:val="hu-HU"/>
        </w:rPr>
        <w:t xml:space="preserve"> az </w:t>
      </w:r>
      <w:proofErr w:type="spellStart"/>
      <w:r w:rsidR="00AD0C0C" w:rsidRPr="000A6611">
        <w:rPr>
          <w:rFonts w:asciiTheme="minorHAnsi" w:hAnsiTheme="minorHAnsi"/>
          <w:lang w:val="hu-HU"/>
        </w:rPr>
        <w:t>IH-t</w:t>
      </w:r>
      <w:proofErr w:type="spellEnd"/>
      <w:r w:rsidR="00AD0C0C" w:rsidRPr="000A6611">
        <w:rPr>
          <w:rFonts w:asciiTheme="minorHAnsi" w:hAnsiTheme="minorHAnsi"/>
          <w:lang w:val="hu-HU"/>
        </w:rPr>
        <w:t xml:space="preserve">. Az IH </w:t>
      </w:r>
      <w:r w:rsidR="00B26CDB" w:rsidRPr="000A6611">
        <w:rPr>
          <w:rFonts w:asciiTheme="minorHAnsi" w:hAnsiTheme="minorHAnsi"/>
          <w:lang w:val="hu-HU"/>
        </w:rPr>
        <w:t>visszaköveteli</w:t>
      </w:r>
      <w:r w:rsidR="00AD0C0C" w:rsidRPr="000A6611">
        <w:rPr>
          <w:rFonts w:asciiTheme="minorHAnsi" w:hAnsiTheme="minorHAnsi"/>
          <w:lang w:val="hu-HU"/>
        </w:rPr>
        <w:t xml:space="preserve"> a</w:t>
      </w:r>
      <w:r w:rsidR="00B26CDB" w:rsidRPr="000A6611">
        <w:rPr>
          <w:rFonts w:asciiTheme="minorHAnsi" w:hAnsiTheme="minorHAnsi"/>
          <w:lang w:val="hu-HU"/>
        </w:rPr>
        <w:t xml:space="preserve"> jogosulatlanul kifizetett ERFA </w:t>
      </w:r>
      <w:r w:rsidR="00AD0C0C" w:rsidRPr="000A6611">
        <w:rPr>
          <w:rFonts w:asciiTheme="minorHAnsi" w:hAnsiTheme="minorHAnsi"/>
          <w:lang w:val="hu-HU"/>
        </w:rPr>
        <w:t xml:space="preserve">hozzájárulást </w:t>
      </w:r>
      <w:r w:rsidR="00B26CDB" w:rsidRPr="000A6611">
        <w:rPr>
          <w:rFonts w:asciiTheme="minorHAnsi" w:hAnsiTheme="minorHAnsi"/>
          <w:lang w:val="hu-HU"/>
        </w:rPr>
        <w:t>azon időszak arányában</w:t>
      </w:r>
      <w:r w:rsidR="00AD0C0C" w:rsidRPr="000A6611">
        <w:rPr>
          <w:rFonts w:asciiTheme="minorHAnsi" w:hAnsiTheme="minorHAnsi"/>
          <w:lang w:val="hu-HU"/>
        </w:rPr>
        <w:t>, amely</w:t>
      </w:r>
      <w:r w:rsidR="00B26CDB" w:rsidRPr="000A6611">
        <w:rPr>
          <w:rFonts w:asciiTheme="minorHAnsi" w:hAnsiTheme="minorHAnsi"/>
          <w:lang w:val="hu-HU"/>
        </w:rPr>
        <w:t>ben</w:t>
      </w:r>
      <w:r w:rsidR="00AD0C0C" w:rsidRPr="000A6611">
        <w:rPr>
          <w:rFonts w:asciiTheme="minorHAnsi" w:hAnsiTheme="minorHAnsi"/>
          <w:lang w:val="hu-HU"/>
        </w:rPr>
        <w:t xml:space="preserve"> a követelmények nem teljesültek.</w:t>
      </w:r>
    </w:p>
    <w:p w14:paraId="24614292" w14:textId="189D8D5B" w:rsidR="006B533D" w:rsidRPr="000A6611" w:rsidRDefault="00E87292" w:rsidP="006B533D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6B533D" w:rsidRPr="000A6611">
        <w:rPr>
          <w:rFonts w:asciiTheme="minorHAnsi" w:hAnsiTheme="minorHAnsi"/>
          <w:lang w:val="hu-HU"/>
        </w:rPr>
        <w:t>A</w:t>
      </w:r>
      <w:r w:rsidR="00EC4887" w:rsidRPr="000A6611">
        <w:rPr>
          <w:rFonts w:asciiTheme="minorHAnsi" w:hAnsiTheme="minorHAnsi"/>
          <w:lang w:val="hu-HU"/>
        </w:rPr>
        <w:t xml:space="preserve"> támogatási szabályok értelmében</w:t>
      </w:r>
      <w:r w:rsidR="006B533D" w:rsidRPr="000A6611">
        <w:rPr>
          <w:rFonts w:asciiTheme="minorHAnsi" w:hAnsiTheme="minorHAnsi"/>
          <w:lang w:val="hu-HU"/>
        </w:rPr>
        <w:t xml:space="preserve"> </w:t>
      </w:r>
      <w:r w:rsidR="00EC4887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6B533D" w:rsidRPr="000A6611">
        <w:rPr>
          <w:rFonts w:asciiTheme="minorHAnsi" w:hAnsiTheme="minorHAnsi"/>
          <w:lang w:val="hu-HU"/>
        </w:rPr>
        <w:t xml:space="preserve"> tiszteletben tartja az összes alkalmazandó </w:t>
      </w:r>
      <w:r w:rsidR="009A083F" w:rsidRPr="000A6611">
        <w:rPr>
          <w:rFonts w:asciiTheme="minorHAnsi" w:hAnsiTheme="minorHAnsi"/>
          <w:lang w:val="hu-HU"/>
        </w:rPr>
        <w:t>előírást</w:t>
      </w:r>
      <w:r w:rsidR="006B533D" w:rsidRPr="000A6611">
        <w:rPr>
          <w:rFonts w:asciiTheme="minorHAnsi" w:hAnsiTheme="minorHAnsi"/>
          <w:lang w:val="hu-HU"/>
        </w:rPr>
        <w:t xml:space="preserve"> és a versenyjoggal kapcsolatos alapelveket, valamint az egyenlő bánásmód és az átláthatóság elveit, </w:t>
      </w:r>
      <w:r w:rsidR="00EC4887" w:rsidRPr="000A6611">
        <w:rPr>
          <w:rFonts w:asciiTheme="minorHAnsi" w:hAnsiTheme="minorHAnsi"/>
          <w:lang w:val="hu-HU"/>
        </w:rPr>
        <w:t>továbbá</w:t>
      </w:r>
      <w:r w:rsidR="006B533D" w:rsidRPr="000A6611">
        <w:rPr>
          <w:rFonts w:asciiTheme="minorHAnsi" w:hAnsiTheme="minorHAnsi"/>
          <w:lang w:val="hu-HU"/>
        </w:rPr>
        <w:t xml:space="preserve"> </w:t>
      </w:r>
      <w:r w:rsidR="009A083F" w:rsidRPr="000A6611">
        <w:rPr>
          <w:rFonts w:asciiTheme="minorHAnsi" w:hAnsiTheme="minorHAnsi"/>
          <w:lang w:val="hu-HU"/>
        </w:rPr>
        <w:t>megakadályozza</w:t>
      </w:r>
      <w:r w:rsidR="00E114DC" w:rsidRPr="000A6611">
        <w:rPr>
          <w:rFonts w:asciiTheme="minorHAnsi" w:hAnsiTheme="minorHAnsi"/>
          <w:lang w:val="hu-HU"/>
        </w:rPr>
        <w:t xml:space="preserve">, hogy </w:t>
      </w:r>
      <w:r w:rsidR="009A083F" w:rsidRPr="000A6611">
        <w:rPr>
          <w:rFonts w:asciiTheme="minorHAnsi" w:hAnsiTheme="minorHAnsi"/>
          <w:lang w:val="hu-HU"/>
        </w:rPr>
        <w:t>bárki</w:t>
      </w:r>
      <w:r w:rsidR="00EC4887" w:rsidRPr="000A6611">
        <w:rPr>
          <w:rFonts w:asciiTheme="minorHAnsi" w:hAnsiTheme="minorHAnsi"/>
          <w:lang w:val="hu-HU"/>
        </w:rPr>
        <w:t xml:space="preserve"> </w:t>
      </w:r>
      <w:r w:rsidR="006B533D" w:rsidRPr="000A6611">
        <w:rPr>
          <w:rFonts w:asciiTheme="minorHAnsi" w:hAnsiTheme="minorHAnsi"/>
          <w:lang w:val="hu-HU"/>
        </w:rPr>
        <w:t>indokolatlan előny</w:t>
      </w:r>
      <w:r w:rsidR="00EC4887" w:rsidRPr="000A6611">
        <w:rPr>
          <w:rFonts w:asciiTheme="minorHAnsi" w:hAnsiTheme="minorHAnsi"/>
          <w:lang w:val="hu-HU"/>
        </w:rPr>
        <w:t>ben</w:t>
      </w:r>
      <w:r w:rsidR="009A083F" w:rsidRPr="000A6611">
        <w:rPr>
          <w:rFonts w:asciiTheme="minorHAnsi" w:hAnsiTheme="minorHAnsi"/>
          <w:lang w:val="hu-HU"/>
        </w:rPr>
        <w:t xml:space="preserve"> részesüljön</w:t>
      </w:r>
      <w:r w:rsidR="00E114DC" w:rsidRPr="000A6611">
        <w:rPr>
          <w:rFonts w:asciiTheme="minorHAnsi" w:hAnsiTheme="minorHAnsi"/>
          <w:lang w:val="hu-HU"/>
        </w:rPr>
        <w:t xml:space="preserve">, </w:t>
      </w:r>
      <w:r w:rsidR="00EC4887" w:rsidRPr="000A6611">
        <w:rPr>
          <w:rFonts w:asciiTheme="minorHAnsi" w:hAnsiTheme="minorHAnsi"/>
          <w:lang w:val="hu-HU"/>
        </w:rPr>
        <w:t xml:space="preserve">amely aláásná </w:t>
      </w:r>
      <w:r w:rsidR="00E114DC" w:rsidRPr="000A6611">
        <w:rPr>
          <w:rFonts w:asciiTheme="minorHAnsi" w:hAnsiTheme="minorHAnsi"/>
          <w:lang w:val="hu-HU"/>
        </w:rPr>
        <w:t xml:space="preserve">a támogatási rendszer </w:t>
      </w:r>
      <w:r w:rsidR="00EC4887" w:rsidRPr="000A6611">
        <w:rPr>
          <w:rFonts w:asciiTheme="minorHAnsi" w:hAnsiTheme="minorHAnsi"/>
          <w:lang w:val="hu-HU"/>
        </w:rPr>
        <w:t>alap</w:t>
      </w:r>
      <w:r w:rsidR="006B533D" w:rsidRPr="000A6611">
        <w:rPr>
          <w:rFonts w:asciiTheme="minorHAnsi" w:hAnsiTheme="minorHAnsi"/>
          <w:lang w:val="hu-HU"/>
        </w:rPr>
        <w:t xml:space="preserve">elveit és politikai céljait. </w:t>
      </w:r>
      <w:r w:rsidR="000A6611" w:rsidRPr="000A6611">
        <w:rPr>
          <w:rFonts w:asciiTheme="minorHAnsi" w:hAnsiTheme="minorHAnsi"/>
          <w:lang w:val="hu-HU"/>
        </w:rPr>
        <w:t>A projekt eredményei és az elkészített termékek, különös tekintettel a tanulmányokra és elemzésekre, ingyenesen hozzáférhetőek a nyilvánosság számára, és minden érdeklődő személy és szervezet ugyanolyan módon és ugyanolyan feltételekkel férhet hozzájuk, mint a VP</w:t>
      </w:r>
      <w:r w:rsidR="000A6611">
        <w:rPr>
          <w:rFonts w:asciiTheme="minorHAnsi" w:hAnsiTheme="minorHAnsi"/>
          <w:lang w:val="hu-HU"/>
        </w:rPr>
        <w:t xml:space="preserve"> vagy a </w:t>
      </w:r>
      <w:proofErr w:type="spellStart"/>
      <w:r w:rsidR="000A6611">
        <w:rPr>
          <w:rFonts w:asciiTheme="minorHAnsi" w:hAnsiTheme="minorHAnsi"/>
          <w:lang w:val="hu-HU"/>
        </w:rPr>
        <w:t>PP-</w:t>
      </w:r>
      <w:r w:rsidR="000A6611" w:rsidRPr="000A6611">
        <w:rPr>
          <w:rFonts w:asciiTheme="minorHAnsi" w:hAnsiTheme="minorHAnsi"/>
          <w:lang w:val="hu-HU"/>
        </w:rPr>
        <w:t>k</w:t>
      </w:r>
      <w:proofErr w:type="spellEnd"/>
      <w:r w:rsidR="000A6611" w:rsidRPr="000A6611">
        <w:rPr>
          <w:rFonts w:asciiTheme="minorHAnsi" w:hAnsiTheme="minorHAnsi"/>
          <w:lang w:val="hu-HU"/>
        </w:rPr>
        <w:t>.</w:t>
      </w:r>
    </w:p>
    <w:p w14:paraId="414A7288" w14:textId="77777777" w:rsidR="006B533D" w:rsidRPr="000A6611" w:rsidRDefault="006B533D" w:rsidP="00E87292">
      <w:pPr>
        <w:rPr>
          <w:rFonts w:asciiTheme="minorHAnsi" w:hAnsiTheme="minorHAnsi"/>
          <w:lang w:val="hu-HU"/>
        </w:rPr>
      </w:pPr>
    </w:p>
    <w:p w14:paraId="2BDCE8FF" w14:textId="16CAE5AF" w:rsidR="00E114DC" w:rsidRPr="000A6611" w:rsidRDefault="00E114DC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Az IH fenntartja a jogot arra, hogy a projekt </w:t>
      </w:r>
      <w:r w:rsidR="009A083F" w:rsidRPr="000A6611">
        <w:rPr>
          <w:rFonts w:asciiTheme="minorHAnsi" w:hAnsiTheme="minorHAnsi"/>
          <w:lang w:val="hu-HU"/>
        </w:rPr>
        <w:t>során elkészített termékeke</w:t>
      </w:r>
      <w:r w:rsidR="00EC4887" w:rsidRPr="000A6611">
        <w:rPr>
          <w:rFonts w:asciiTheme="minorHAnsi" w:hAnsiTheme="minorHAnsi"/>
          <w:lang w:val="hu-HU"/>
        </w:rPr>
        <w:t>t</w:t>
      </w:r>
      <w:r w:rsidR="009A083F" w:rsidRPr="000A6611">
        <w:rPr>
          <w:rFonts w:asciiTheme="minorHAnsi" w:hAnsiTheme="minorHAnsi"/>
          <w:lang w:val="hu-HU"/>
        </w:rPr>
        <w:t xml:space="preserve"> és eredményeke</w:t>
      </w:r>
      <w:r w:rsidRPr="000A6611">
        <w:rPr>
          <w:rFonts w:asciiTheme="minorHAnsi" w:hAnsiTheme="minorHAnsi"/>
          <w:lang w:val="hu-HU"/>
        </w:rPr>
        <w:t>t felhasználja a programhoz kapcsolódó tájékoztatás</w:t>
      </w:r>
      <w:r w:rsidR="009A083F" w:rsidRPr="000A6611">
        <w:rPr>
          <w:rFonts w:asciiTheme="minorHAnsi" w:hAnsiTheme="minorHAnsi"/>
          <w:lang w:val="hu-HU"/>
        </w:rPr>
        <w:t>i és kommunikációs tevékenységei</w:t>
      </w:r>
      <w:r w:rsidR="002D5DB8" w:rsidRPr="000A6611">
        <w:rPr>
          <w:rFonts w:asciiTheme="minorHAnsi" w:hAnsiTheme="minorHAnsi"/>
          <w:lang w:val="hu-HU"/>
        </w:rPr>
        <w:t>hez</w:t>
      </w:r>
      <w:r w:rsidRPr="000A6611">
        <w:rPr>
          <w:rFonts w:asciiTheme="minorHAnsi" w:hAnsiTheme="minorHAnsi"/>
          <w:lang w:val="hu-HU"/>
        </w:rPr>
        <w:t>. Abban az esetben, ha a projekt számára már meglévő szellemi és ipari tulajdonjogok</w:t>
      </w:r>
      <w:r w:rsidR="002D5DB8" w:rsidRPr="000A6611">
        <w:rPr>
          <w:rFonts w:asciiTheme="minorHAnsi" w:hAnsiTheme="minorHAnsi"/>
          <w:lang w:val="hu-HU"/>
        </w:rPr>
        <w:t xml:space="preserve"> is</w:t>
      </w:r>
      <w:r w:rsidR="00FD4A6F" w:rsidRPr="000A6611">
        <w:rPr>
          <w:rFonts w:asciiTheme="minorHAnsi" w:hAnsiTheme="minorHAnsi"/>
          <w:lang w:val="hu-HU"/>
        </w:rPr>
        <w:t xml:space="preserve"> hozzáférhető</w:t>
      </w:r>
      <w:r w:rsidR="002D5DB8" w:rsidRPr="000A6611">
        <w:rPr>
          <w:rFonts w:asciiTheme="minorHAnsi" w:hAnsiTheme="minorHAnsi"/>
          <w:lang w:val="hu-HU"/>
        </w:rPr>
        <w:t>ek</w:t>
      </w:r>
      <w:r w:rsidRPr="000A6611">
        <w:rPr>
          <w:rFonts w:asciiTheme="minorHAnsi" w:hAnsiTheme="minorHAnsi"/>
          <w:lang w:val="hu-HU"/>
        </w:rPr>
        <w:t xml:space="preserve">, </w:t>
      </w:r>
      <w:r w:rsidR="00FD4A6F" w:rsidRPr="000A6611">
        <w:rPr>
          <w:rFonts w:asciiTheme="minorHAnsi" w:hAnsiTheme="minorHAnsi"/>
          <w:lang w:val="hu-HU"/>
        </w:rPr>
        <w:t>úgy</w:t>
      </w:r>
      <w:r w:rsidRPr="000A6611">
        <w:rPr>
          <w:rFonts w:asciiTheme="minorHAnsi" w:hAnsiTheme="minorHAnsi"/>
          <w:lang w:val="hu-HU"/>
        </w:rPr>
        <w:t xml:space="preserve"> </w:t>
      </w:r>
      <w:r w:rsidR="00FD4A6F" w:rsidRPr="000A6611">
        <w:rPr>
          <w:rFonts w:asciiTheme="minorHAnsi" w:hAnsiTheme="minorHAnsi"/>
          <w:lang w:val="hu-HU"/>
        </w:rPr>
        <w:t>a</w:t>
      </w:r>
      <w:r w:rsidRPr="000A6611">
        <w:rPr>
          <w:rFonts w:asciiTheme="minorHAnsi" w:hAnsiTheme="minorHAnsi"/>
          <w:lang w:val="hu-HU"/>
        </w:rPr>
        <w:t>z</w:t>
      </w:r>
      <w:r w:rsidR="00FD4A6F" w:rsidRPr="000A6611">
        <w:rPr>
          <w:rFonts w:asciiTheme="minorHAnsi" w:hAnsiTheme="minorHAnsi"/>
          <w:lang w:val="hu-HU"/>
        </w:rPr>
        <w:t>o</w:t>
      </w:r>
      <w:r w:rsidRPr="000A6611">
        <w:rPr>
          <w:rFonts w:asciiTheme="minorHAnsi" w:hAnsiTheme="minorHAnsi"/>
          <w:lang w:val="hu-HU"/>
        </w:rPr>
        <w:t>k</w:t>
      </w:r>
      <w:r w:rsidR="00FD4A6F" w:rsidRPr="000A6611">
        <w:rPr>
          <w:rFonts w:asciiTheme="minorHAnsi" w:hAnsiTheme="minorHAnsi"/>
          <w:lang w:val="hu-HU"/>
        </w:rPr>
        <w:t>a</w:t>
      </w:r>
      <w:r w:rsidRPr="000A6611">
        <w:rPr>
          <w:rFonts w:asciiTheme="minorHAnsi" w:hAnsiTheme="minorHAnsi"/>
          <w:lang w:val="hu-HU"/>
        </w:rPr>
        <w:t>t teljes mértékben tiszteletben tartj</w:t>
      </w:r>
      <w:r w:rsidR="002D5DB8" w:rsidRPr="000A6611">
        <w:rPr>
          <w:rFonts w:asciiTheme="minorHAnsi" w:hAnsiTheme="minorHAnsi"/>
          <w:lang w:val="hu-HU"/>
        </w:rPr>
        <w:t>a</w:t>
      </w:r>
      <w:r w:rsidRPr="000A6611">
        <w:rPr>
          <w:rFonts w:asciiTheme="minorHAnsi" w:hAnsiTheme="minorHAnsi"/>
          <w:lang w:val="hu-HU"/>
        </w:rPr>
        <w:t>.</w:t>
      </w:r>
    </w:p>
    <w:p w14:paraId="6274A038" w14:textId="77777777" w:rsidR="00E114DC" w:rsidRPr="000A6611" w:rsidRDefault="00E114DC" w:rsidP="00E87292">
      <w:pPr>
        <w:rPr>
          <w:rFonts w:asciiTheme="minorHAnsi" w:hAnsiTheme="minorHAnsi"/>
          <w:lang w:val="hu-HU"/>
        </w:rPr>
      </w:pPr>
    </w:p>
    <w:p w14:paraId="1FE5A5EA" w14:textId="67A66112" w:rsidR="00207D31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207D31" w:rsidRPr="000A6611">
        <w:rPr>
          <w:rFonts w:asciiTheme="minorHAnsi" w:hAnsiTheme="minorHAnsi"/>
          <w:lang w:val="hu-HU"/>
        </w:rPr>
        <w:t>A szellemi tulajdonjogokból származó bevételeket a bevételekre és a</w:t>
      </w:r>
      <w:r w:rsidR="002D5DB8" w:rsidRPr="000A6611">
        <w:rPr>
          <w:rFonts w:asciiTheme="minorHAnsi" w:hAnsiTheme="minorHAnsi"/>
          <w:lang w:val="hu-HU"/>
        </w:rPr>
        <w:t xml:space="preserve">z állami támogatásra vonatkozó </w:t>
      </w:r>
      <w:r w:rsidR="00207D31" w:rsidRPr="000A6611">
        <w:rPr>
          <w:rFonts w:asciiTheme="minorHAnsi" w:hAnsiTheme="minorHAnsi"/>
          <w:lang w:val="hu-HU"/>
        </w:rPr>
        <w:t>uniós, nemzeti és programhoz kapcsolódó szabályoknak megfelelően kell kezelni.</w:t>
      </w:r>
    </w:p>
    <w:p w14:paraId="1AA0422C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74E6D091" w14:textId="77777777" w:rsidR="002D5DB8" w:rsidRPr="000A6611" w:rsidRDefault="002D5DB8" w:rsidP="00E87292">
      <w:pPr>
        <w:rPr>
          <w:rFonts w:asciiTheme="minorHAnsi" w:hAnsiTheme="minorHAnsi"/>
          <w:lang w:val="hu-HU"/>
        </w:rPr>
      </w:pPr>
    </w:p>
    <w:p w14:paraId="20C504E8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16</w:t>
      </w:r>
    </w:p>
    <w:p w14:paraId="415A01B6" w14:textId="55DC537E" w:rsidR="00E87292" w:rsidRPr="000A6611" w:rsidRDefault="00207D31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 xml:space="preserve">Bevételek </w:t>
      </w:r>
    </w:p>
    <w:p w14:paraId="460ED560" w14:textId="77777777" w:rsidR="00207D31" w:rsidRPr="000A6611" w:rsidRDefault="00207D31" w:rsidP="00E87292">
      <w:pPr>
        <w:rPr>
          <w:rFonts w:asciiTheme="minorHAnsi" w:hAnsiTheme="minorHAnsi"/>
          <w:lang w:val="hu-HU"/>
        </w:rPr>
      </w:pPr>
    </w:p>
    <w:p w14:paraId="1B36A776" w14:textId="7C898ED0" w:rsidR="00207D31" w:rsidRPr="000A6611" w:rsidRDefault="00207D31" w:rsidP="00207D31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 projekt megvalósítása során keletkező, a termékek és áruk értékesítés</w:t>
      </w:r>
      <w:r w:rsidR="005B5CFE" w:rsidRPr="000A6611">
        <w:rPr>
          <w:rFonts w:asciiTheme="minorHAnsi" w:hAnsiTheme="minorHAnsi"/>
          <w:lang w:val="hu-HU"/>
        </w:rPr>
        <w:t>éből</w:t>
      </w:r>
      <w:r w:rsidRPr="000A6611">
        <w:rPr>
          <w:rFonts w:asciiTheme="minorHAnsi" w:hAnsiTheme="minorHAnsi"/>
          <w:lang w:val="hu-HU"/>
        </w:rPr>
        <w:t>, a részvételi díjak</w:t>
      </w:r>
      <w:r w:rsidR="005B5CFE" w:rsidRPr="000A6611">
        <w:rPr>
          <w:rFonts w:asciiTheme="minorHAnsi" w:hAnsiTheme="minorHAnsi"/>
          <w:lang w:val="hu-HU"/>
        </w:rPr>
        <w:t>ból</w:t>
      </w:r>
      <w:r w:rsidRPr="000A6611">
        <w:rPr>
          <w:rFonts w:asciiTheme="minorHAnsi" w:hAnsiTheme="minorHAnsi"/>
          <w:lang w:val="hu-HU"/>
        </w:rPr>
        <w:t xml:space="preserve"> vagy a fizetés ellenében nyújtott egyéb szolgáltatások</w:t>
      </w:r>
      <w:r w:rsidR="005B5CFE" w:rsidRPr="000A6611">
        <w:rPr>
          <w:rFonts w:asciiTheme="minorHAnsi" w:hAnsiTheme="minorHAnsi"/>
          <w:lang w:val="hu-HU"/>
        </w:rPr>
        <w:t>ból</w:t>
      </w:r>
      <w:r w:rsidRPr="000A6611">
        <w:rPr>
          <w:rFonts w:asciiTheme="minorHAnsi" w:hAnsiTheme="minorHAnsi"/>
          <w:lang w:val="hu-HU"/>
        </w:rPr>
        <w:t xml:space="preserve"> </w:t>
      </w:r>
      <w:r w:rsidR="005B5CFE" w:rsidRPr="000A6611">
        <w:rPr>
          <w:rFonts w:asciiTheme="minorHAnsi" w:hAnsiTheme="minorHAnsi"/>
          <w:lang w:val="hu-HU"/>
        </w:rPr>
        <w:t xml:space="preserve">származó egyéb bevételek összegét, </w:t>
      </w:r>
      <w:r w:rsidRPr="000A6611">
        <w:rPr>
          <w:rFonts w:asciiTheme="minorHAnsi" w:hAnsiTheme="minorHAnsi"/>
          <w:lang w:val="hu-HU"/>
        </w:rPr>
        <w:t>az 1303/2013/</w:t>
      </w:r>
      <w:proofErr w:type="spellStart"/>
      <w:r w:rsidRPr="000A6611">
        <w:rPr>
          <w:rFonts w:asciiTheme="minorHAnsi" w:hAnsiTheme="minorHAnsi"/>
          <w:lang w:val="hu-HU"/>
        </w:rPr>
        <w:t>2013</w:t>
      </w:r>
      <w:proofErr w:type="spellEnd"/>
      <w:r w:rsidRPr="000A6611">
        <w:rPr>
          <w:rFonts w:asciiTheme="minorHAnsi" w:hAnsiTheme="minorHAnsi"/>
          <w:lang w:val="hu-HU"/>
        </w:rPr>
        <w:t xml:space="preserve"> rendelet 61. cikkével és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Pr="000A6611">
        <w:rPr>
          <w:rFonts w:asciiTheme="minorHAnsi" w:hAnsiTheme="minorHAnsi"/>
          <w:lang w:val="hu-HU"/>
        </w:rPr>
        <w:t xml:space="preserve"> rendelkezéseivel összhangban</w:t>
      </w:r>
      <w:r w:rsidR="005B5CFE" w:rsidRPr="000A6611">
        <w:rPr>
          <w:rFonts w:asciiTheme="minorHAnsi" w:hAnsiTheme="minorHAnsi"/>
          <w:lang w:val="hu-HU"/>
        </w:rPr>
        <w:t>,</w:t>
      </w:r>
      <w:r w:rsidRPr="000A6611">
        <w:rPr>
          <w:rFonts w:asciiTheme="minorHAnsi" w:hAnsiTheme="minorHAnsi"/>
          <w:lang w:val="hu-HU"/>
        </w:rPr>
        <w:t xml:space="preserve"> le kell vonni a projekt </w:t>
      </w:r>
      <w:r w:rsidR="005B5CFE" w:rsidRPr="000A6611">
        <w:rPr>
          <w:rFonts w:asciiTheme="minorHAnsi" w:hAnsiTheme="minorHAnsi"/>
          <w:lang w:val="hu-HU"/>
        </w:rPr>
        <w:t>kiadásaiból</w:t>
      </w:r>
      <w:r w:rsidRPr="000A6611">
        <w:rPr>
          <w:rFonts w:asciiTheme="minorHAnsi" w:hAnsiTheme="minorHAnsi"/>
          <w:lang w:val="hu-HU"/>
        </w:rPr>
        <w:t xml:space="preserve">. A </w:t>
      </w:r>
      <w:r w:rsidR="007659F7" w:rsidRPr="000A6611">
        <w:rPr>
          <w:rFonts w:asciiTheme="minorHAnsi" w:hAnsiTheme="minorHAnsi"/>
          <w:lang w:val="hu-HU"/>
        </w:rPr>
        <w:t>VP</w:t>
      </w:r>
      <w:r w:rsidRPr="000A6611">
        <w:rPr>
          <w:rFonts w:asciiTheme="minorHAnsi" w:hAnsiTheme="minorHAnsi"/>
          <w:lang w:val="hu-HU"/>
        </w:rPr>
        <w:t xml:space="preserve"> vállalja, hogy ezeket a rendelkezéseket</w:t>
      </w:r>
      <w:r w:rsidR="005B5CFE" w:rsidRPr="000A6611">
        <w:rPr>
          <w:rFonts w:asciiTheme="minorHAnsi" w:hAnsiTheme="minorHAnsi"/>
          <w:lang w:val="hu-HU"/>
        </w:rPr>
        <w:t>,</w:t>
      </w:r>
      <w:r w:rsidRPr="000A6611">
        <w:rPr>
          <w:rFonts w:asciiTheme="minorHAnsi" w:hAnsiTheme="minorHAnsi"/>
          <w:lang w:val="hu-HU"/>
        </w:rPr>
        <w:t xml:space="preserve"> a szerződésben foglalt kötelezettségének megfelelően, továbbítja a projekt partnerek felé.</w:t>
      </w:r>
    </w:p>
    <w:p w14:paraId="421CA1C3" w14:textId="77777777" w:rsidR="00207D31" w:rsidRPr="000A6611" w:rsidRDefault="00207D31" w:rsidP="00E87292">
      <w:pPr>
        <w:rPr>
          <w:rFonts w:asciiTheme="minorHAnsi" w:hAnsiTheme="minorHAnsi"/>
          <w:lang w:val="hu-HU"/>
        </w:rPr>
      </w:pPr>
    </w:p>
    <w:p w14:paraId="776D0A51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7DF90556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17</w:t>
      </w:r>
    </w:p>
    <w:p w14:paraId="554E9CFE" w14:textId="1992D698" w:rsidR="00E87292" w:rsidRPr="000A6611" w:rsidRDefault="00207D31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 xml:space="preserve">Átruházás, jogutódlás </w:t>
      </w:r>
    </w:p>
    <w:p w14:paraId="313F3613" w14:textId="77777777" w:rsidR="005B5CFE" w:rsidRPr="000A6611" w:rsidRDefault="005B5CFE" w:rsidP="00E87292">
      <w:pPr>
        <w:rPr>
          <w:rFonts w:asciiTheme="minorHAnsi" w:hAnsiTheme="minorHAnsi"/>
          <w:b/>
          <w:lang w:val="hu-HU"/>
        </w:rPr>
      </w:pPr>
    </w:p>
    <w:p w14:paraId="2AA35AE7" w14:textId="4EA262A4" w:rsidR="00207D31" w:rsidRPr="000A6611" w:rsidRDefault="00E87292" w:rsidP="00207D31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207D31" w:rsidRPr="000A6611">
        <w:rPr>
          <w:rFonts w:asciiTheme="minorHAnsi" w:hAnsiTheme="minorHAnsi"/>
          <w:lang w:val="hu-HU"/>
        </w:rPr>
        <w:t>Az IH jogosult bármikor átruházni a je</w:t>
      </w:r>
      <w:r w:rsidR="005B5CFE" w:rsidRPr="000A6611">
        <w:rPr>
          <w:rFonts w:asciiTheme="minorHAnsi" w:hAnsiTheme="minorHAnsi"/>
          <w:lang w:val="hu-HU"/>
        </w:rPr>
        <w:t>len szerződésben foglalt jogait, amelyről</w:t>
      </w:r>
      <w:r w:rsidR="00133420" w:rsidRPr="000A6611">
        <w:rPr>
          <w:rFonts w:asciiTheme="minorHAnsi" w:hAnsiTheme="minorHAnsi"/>
          <w:lang w:val="hu-HU"/>
        </w:rPr>
        <w:t xml:space="preserve"> haladéktalanul tájékoztatja a</w:t>
      </w:r>
      <w:r w:rsidR="00207D31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207D31" w:rsidRPr="000A6611">
        <w:rPr>
          <w:rFonts w:asciiTheme="minorHAnsi" w:hAnsiTheme="minorHAnsi"/>
          <w:lang w:val="hu-HU"/>
        </w:rPr>
        <w:t>-t.</w:t>
      </w:r>
    </w:p>
    <w:p w14:paraId="6AB3B502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2F75F523" w14:textId="45CA6DE0" w:rsidR="00133420" w:rsidRPr="000A6611" w:rsidRDefault="00E87292" w:rsidP="00133420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892C25" w:rsidRPr="000A6611">
        <w:rPr>
          <w:rFonts w:asciiTheme="minorHAnsi" w:hAnsiTheme="minorHAnsi"/>
          <w:lang w:val="hu-HU"/>
        </w:rPr>
        <w:t xml:space="preserve">Kivételes esetben és alaposan megalapozott </w:t>
      </w:r>
      <w:r w:rsidR="005B5CFE" w:rsidRPr="000A6611">
        <w:rPr>
          <w:rFonts w:asciiTheme="minorHAnsi" w:hAnsiTheme="minorHAnsi"/>
          <w:lang w:val="hu-HU"/>
        </w:rPr>
        <w:t>indokkal</w:t>
      </w:r>
      <w:r w:rsidR="00892C25" w:rsidRPr="000A6611">
        <w:rPr>
          <w:rFonts w:asciiTheme="minorHAnsi" w:hAnsiTheme="minorHAnsi"/>
          <w:lang w:val="hu-HU"/>
        </w:rPr>
        <w:t xml:space="preserve"> a</w:t>
      </w:r>
      <w:r w:rsidR="00133420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133420" w:rsidRPr="000A6611">
        <w:rPr>
          <w:rFonts w:asciiTheme="minorHAnsi" w:hAnsiTheme="minorHAnsi"/>
          <w:lang w:val="hu-HU"/>
        </w:rPr>
        <w:t xml:space="preserve"> </w:t>
      </w:r>
      <w:r w:rsidR="006F550B" w:rsidRPr="000A6611">
        <w:rPr>
          <w:rFonts w:asciiTheme="minorHAnsi" w:hAnsiTheme="minorHAnsi"/>
          <w:lang w:val="hu-HU"/>
        </w:rPr>
        <w:t xml:space="preserve">átruházhatja a szerződésben meghatározott feladatait és jogait, de csakis </w:t>
      </w:r>
      <w:r w:rsidR="00133420" w:rsidRPr="000A6611">
        <w:rPr>
          <w:rFonts w:asciiTheme="minorHAnsi" w:hAnsiTheme="minorHAnsi"/>
          <w:lang w:val="hu-HU"/>
        </w:rPr>
        <w:t xml:space="preserve">az </w:t>
      </w:r>
      <w:r w:rsidR="006F550B" w:rsidRPr="000A6611">
        <w:rPr>
          <w:rFonts w:asciiTheme="minorHAnsi" w:hAnsiTheme="minorHAnsi"/>
          <w:lang w:val="hu-HU"/>
        </w:rPr>
        <w:t>IH és a MB</w:t>
      </w:r>
      <w:r w:rsidR="00133420" w:rsidRPr="000A6611">
        <w:rPr>
          <w:rFonts w:asciiTheme="minorHAnsi" w:hAnsiTheme="minorHAnsi"/>
          <w:lang w:val="hu-HU"/>
        </w:rPr>
        <w:t xml:space="preserve"> előzetes írásbeli hozzájárulása után. </w:t>
      </w:r>
      <w:r w:rsidR="006F550B" w:rsidRPr="000A6611">
        <w:rPr>
          <w:rFonts w:asciiTheme="minorHAnsi" w:hAnsiTheme="minorHAnsi"/>
          <w:lang w:val="hu-HU"/>
        </w:rPr>
        <w:t xml:space="preserve">Ennek </w:t>
      </w:r>
      <w:r w:rsidR="005B5CFE" w:rsidRPr="000A6611">
        <w:rPr>
          <w:rFonts w:asciiTheme="minorHAnsi" w:hAnsiTheme="minorHAnsi"/>
          <w:lang w:val="hu-HU"/>
        </w:rPr>
        <w:t xml:space="preserve">pontos </w:t>
      </w:r>
      <w:r w:rsidR="006F550B" w:rsidRPr="000A6611">
        <w:rPr>
          <w:rFonts w:asciiTheme="minorHAnsi" w:hAnsiTheme="minorHAnsi"/>
          <w:lang w:val="hu-HU"/>
        </w:rPr>
        <w:t>menetét</w:t>
      </w:r>
      <w:r w:rsidR="00133420" w:rsidRPr="000A6611">
        <w:rPr>
          <w:rFonts w:asciiTheme="minorHAnsi" w:hAnsiTheme="minorHAnsi"/>
          <w:lang w:val="hu-HU"/>
        </w:rPr>
        <w:t xml:space="preserve"> a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133420" w:rsidRPr="000A6611">
        <w:rPr>
          <w:rFonts w:asciiTheme="minorHAnsi" w:hAnsiTheme="minorHAnsi"/>
          <w:lang w:val="hu-HU"/>
        </w:rPr>
        <w:t xml:space="preserve"> tartalmazza.</w:t>
      </w:r>
    </w:p>
    <w:p w14:paraId="5D3D2E61" w14:textId="77777777" w:rsidR="004816FD" w:rsidRPr="000A6611" w:rsidRDefault="004816FD" w:rsidP="00E87292">
      <w:pPr>
        <w:rPr>
          <w:rFonts w:asciiTheme="minorHAnsi" w:hAnsiTheme="minorHAnsi"/>
          <w:lang w:val="hu-HU"/>
        </w:rPr>
      </w:pPr>
    </w:p>
    <w:p w14:paraId="00114D45" w14:textId="5701D16F" w:rsidR="003641D3" w:rsidRPr="000A6611" w:rsidRDefault="00E87292" w:rsidP="003641D3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615705" w:rsidRPr="000A6611">
        <w:rPr>
          <w:rFonts w:asciiTheme="minorHAnsi" w:hAnsiTheme="minorHAnsi"/>
          <w:lang w:val="hu-HU"/>
        </w:rPr>
        <w:t xml:space="preserve">Azokban az esetekben, </w:t>
      </w:r>
      <w:r w:rsidR="00F91C98" w:rsidRPr="000A6611">
        <w:rPr>
          <w:rFonts w:asciiTheme="minorHAnsi" w:hAnsiTheme="minorHAnsi"/>
          <w:lang w:val="hu-HU"/>
        </w:rPr>
        <w:t xml:space="preserve">amikor a nemzeti jogszabályok </w:t>
      </w:r>
      <w:r w:rsidR="003641D3" w:rsidRPr="000A6611">
        <w:rPr>
          <w:rFonts w:asciiTheme="minorHAnsi" w:hAnsiTheme="minorHAnsi"/>
          <w:lang w:val="hu-HU"/>
        </w:rPr>
        <w:t>szerint a jogi szem</w:t>
      </w:r>
      <w:r w:rsidR="00615705" w:rsidRPr="000A6611">
        <w:rPr>
          <w:rFonts w:asciiTheme="minorHAnsi" w:hAnsiTheme="minorHAnsi"/>
          <w:lang w:val="hu-HU"/>
        </w:rPr>
        <w:t xml:space="preserve">élyiség nem változik, és ahol a </w:t>
      </w:r>
      <w:r w:rsidR="007659F7" w:rsidRPr="000A6611">
        <w:rPr>
          <w:rFonts w:asciiTheme="minorHAnsi" w:hAnsiTheme="minorHAnsi"/>
          <w:lang w:val="hu-HU"/>
        </w:rPr>
        <w:t>VP</w:t>
      </w:r>
      <w:r w:rsidR="00615705" w:rsidRPr="000A6611">
        <w:rPr>
          <w:rFonts w:asciiTheme="minorHAnsi" w:hAnsiTheme="minorHAnsi"/>
          <w:lang w:val="hu-HU"/>
        </w:rPr>
        <w:t xml:space="preserve"> vagy a PP összes vagyontárgya</w:t>
      </w:r>
      <w:r w:rsidR="003641D3" w:rsidRPr="000A6611">
        <w:rPr>
          <w:rFonts w:asciiTheme="minorHAnsi" w:hAnsiTheme="minorHAnsi"/>
          <w:lang w:val="hu-HU"/>
        </w:rPr>
        <w:t xml:space="preserve"> </w:t>
      </w:r>
      <w:r w:rsidR="00615705" w:rsidRPr="000A6611">
        <w:rPr>
          <w:rFonts w:asciiTheme="minorHAnsi" w:hAnsiTheme="minorHAnsi"/>
          <w:lang w:val="hu-HU"/>
        </w:rPr>
        <w:t>átadásra kerül,</w:t>
      </w:r>
      <w:r w:rsidR="003641D3" w:rsidRPr="000A6611">
        <w:rPr>
          <w:rFonts w:asciiTheme="minorHAnsi" w:hAnsiTheme="minorHAnsi"/>
          <w:lang w:val="hu-HU"/>
        </w:rPr>
        <w:t xml:space="preserve"> </w:t>
      </w:r>
      <w:r w:rsidR="00615705" w:rsidRPr="000A6611">
        <w:rPr>
          <w:rFonts w:asciiTheme="minorHAnsi" w:hAnsiTheme="minorHAnsi"/>
          <w:lang w:val="hu-HU"/>
        </w:rPr>
        <w:t>tehát</w:t>
      </w:r>
      <w:r w:rsidR="003641D3" w:rsidRPr="000A6611">
        <w:rPr>
          <w:rFonts w:asciiTheme="minorHAnsi" w:hAnsiTheme="minorHAnsi"/>
          <w:lang w:val="hu-HU"/>
        </w:rPr>
        <w:t xml:space="preserve"> az átvevő intézmény pénzügyi kapacitásának romlása nem várható (az</w:t>
      </w:r>
      <w:r w:rsidR="00B237A7" w:rsidRPr="000A6611">
        <w:rPr>
          <w:rFonts w:asciiTheme="minorHAnsi" w:hAnsiTheme="minorHAnsi"/>
          <w:lang w:val="hu-HU"/>
        </w:rPr>
        <w:t>az egyetemes jogutódlás esetén), ott a</w:t>
      </w:r>
      <w:r w:rsidR="003641D3" w:rsidRPr="000A6611">
        <w:rPr>
          <w:rFonts w:asciiTheme="minorHAnsi" w:hAnsiTheme="minorHAnsi"/>
          <w:lang w:val="hu-HU"/>
        </w:rPr>
        <w:t xml:space="preserve"> M</w:t>
      </w:r>
      <w:r w:rsidR="00B237A7" w:rsidRPr="000A6611">
        <w:rPr>
          <w:rFonts w:asciiTheme="minorHAnsi" w:hAnsiTheme="minorHAnsi"/>
          <w:lang w:val="hu-HU"/>
        </w:rPr>
        <w:t>B hozzájárulása nem szükséges. A</w:t>
      </w:r>
      <w:r w:rsidR="003641D3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3641D3" w:rsidRPr="000A6611">
        <w:rPr>
          <w:rFonts w:asciiTheme="minorHAnsi" w:hAnsiTheme="minorHAnsi"/>
          <w:lang w:val="hu-HU"/>
        </w:rPr>
        <w:t xml:space="preserve"> </w:t>
      </w:r>
      <w:r w:rsidR="00B237A7" w:rsidRPr="000A6611">
        <w:rPr>
          <w:rFonts w:asciiTheme="minorHAnsi" w:hAnsiTheme="minorHAnsi"/>
          <w:lang w:val="hu-HU"/>
        </w:rPr>
        <w:t xml:space="preserve">mindazonáltal minden olyan kapcsolódó információt és dokumentumokat </w:t>
      </w:r>
      <w:r w:rsidR="007378CB" w:rsidRPr="000A6611">
        <w:rPr>
          <w:rFonts w:asciiTheme="minorHAnsi" w:hAnsiTheme="minorHAnsi"/>
          <w:lang w:val="hu-HU"/>
        </w:rPr>
        <w:t xml:space="preserve">időben </w:t>
      </w:r>
      <w:r w:rsidR="00B237A7" w:rsidRPr="000A6611">
        <w:rPr>
          <w:rFonts w:asciiTheme="minorHAnsi" w:hAnsiTheme="minorHAnsi"/>
          <w:lang w:val="hu-HU"/>
        </w:rPr>
        <w:t>benyújt</w:t>
      </w:r>
      <w:r w:rsidR="003641D3" w:rsidRPr="000A6611">
        <w:rPr>
          <w:rFonts w:asciiTheme="minorHAnsi" w:hAnsiTheme="minorHAnsi"/>
          <w:lang w:val="hu-HU"/>
        </w:rPr>
        <w:t xml:space="preserve"> a </w:t>
      </w:r>
      <w:r w:rsidR="007378CB" w:rsidRPr="000A6611">
        <w:rPr>
          <w:rFonts w:asciiTheme="minorHAnsi" w:hAnsiTheme="minorHAnsi"/>
          <w:lang w:val="hu-HU"/>
        </w:rPr>
        <w:t xml:space="preserve">MB/KT felé, amelyek szükségesek a </w:t>
      </w:r>
      <w:r w:rsidR="00F91C98" w:rsidRPr="000A6611">
        <w:rPr>
          <w:rFonts w:asciiTheme="minorHAnsi" w:hAnsiTheme="minorHAnsi"/>
          <w:lang w:val="hu-HU"/>
        </w:rPr>
        <w:t>tényállás</w:t>
      </w:r>
      <w:r w:rsidR="007378CB" w:rsidRPr="000A6611">
        <w:rPr>
          <w:rFonts w:asciiTheme="minorHAnsi" w:hAnsiTheme="minorHAnsi"/>
          <w:lang w:val="hu-HU"/>
        </w:rPr>
        <w:t xml:space="preserve"> </w:t>
      </w:r>
      <w:r w:rsidR="003641D3" w:rsidRPr="000A6611">
        <w:rPr>
          <w:rFonts w:asciiTheme="minorHAnsi" w:hAnsiTheme="minorHAnsi"/>
          <w:lang w:val="hu-HU"/>
        </w:rPr>
        <w:t>elemzéséhez</w:t>
      </w:r>
      <w:r w:rsidR="007378CB" w:rsidRPr="000A6611">
        <w:rPr>
          <w:rFonts w:asciiTheme="minorHAnsi" w:hAnsiTheme="minorHAnsi"/>
          <w:lang w:val="hu-HU"/>
        </w:rPr>
        <w:t>. Ha az</w:t>
      </w:r>
      <w:r w:rsidR="003641D3" w:rsidRPr="000A6611">
        <w:rPr>
          <w:rFonts w:asciiTheme="minorHAnsi" w:hAnsiTheme="minorHAnsi"/>
          <w:lang w:val="hu-HU"/>
        </w:rPr>
        <w:t xml:space="preserve"> </w:t>
      </w:r>
      <w:r w:rsidR="007378CB" w:rsidRPr="000A6611">
        <w:rPr>
          <w:rFonts w:asciiTheme="minorHAnsi" w:hAnsiTheme="minorHAnsi"/>
          <w:lang w:val="hu-HU"/>
        </w:rPr>
        <w:t>IH</w:t>
      </w:r>
      <w:r w:rsidR="003641D3" w:rsidRPr="000A6611">
        <w:rPr>
          <w:rFonts w:asciiTheme="minorHAnsi" w:hAnsiTheme="minorHAnsi"/>
          <w:lang w:val="hu-HU"/>
        </w:rPr>
        <w:t>/</w:t>
      </w:r>
      <w:r w:rsidR="007378CB" w:rsidRPr="000A6611">
        <w:rPr>
          <w:rFonts w:asciiTheme="minorHAnsi" w:hAnsiTheme="minorHAnsi"/>
          <w:lang w:val="hu-HU"/>
        </w:rPr>
        <w:t>KT</w:t>
      </w:r>
      <w:r w:rsidR="003641D3" w:rsidRPr="000A6611">
        <w:rPr>
          <w:rFonts w:asciiTheme="minorHAnsi" w:hAnsiTheme="minorHAnsi"/>
          <w:lang w:val="hu-HU"/>
        </w:rPr>
        <w:t xml:space="preserve"> </w:t>
      </w:r>
      <w:r w:rsidR="007378CB" w:rsidRPr="000A6611">
        <w:rPr>
          <w:rFonts w:asciiTheme="minorHAnsi" w:hAnsiTheme="minorHAnsi"/>
          <w:lang w:val="hu-HU"/>
        </w:rPr>
        <w:t>megállapítja</w:t>
      </w:r>
      <w:r w:rsidR="003641D3" w:rsidRPr="000A6611">
        <w:rPr>
          <w:rFonts w:asciiTheme="minorHAnsi" w:hAnsiTheme="minorHAnsi"/>
          <w:lang w:val="hu-HU"/>
        </w:rPr>
        <w:t xml:space="preserve">, </w:t>
      </w:r>
      <w:r w:rsidR="007378CB" w:rsidRPr="000A6611">
        <w:rPr>
          <w:rFonts w:asciiTheme="minorHAnsi" w:hAnsiTheme="minorHAnsi"/>
          <w:lang w:val="hu-HU"/>
        </w:rPr>
        <w:t>hogy a fent leírt</w:t>
      </w:r>
      <w:r w:rsidR="003641D3" w:rsidRPr="000A6611">
        <w:rPr>
          <w:rFonts w:asciiTheme="minorHAnsi" w:hAnsiTheme="minorHAnsi"/>
          <w:lang w:val="hu-HU"/>
        </w:rPr>
        <w:t xml:space="preserve"> feltételek nem teljesülnek (pl. </w:t>
      </w:r>
      <w:r w:rsidR="00BB7878" w:rsidRPr="000A6611">
        <w:rPr>
          <w:rFonts w:asciiTheme="minorHAnsi" w:hAnsiTheme="minorHAnsi"/>
          <w:lang w:val="hu-HU"/>
        </w:rPr>
        <w:t>részleges jogutódlás esetén), a</w:t>
      </w:r>
      <w:r w:rsidR="003641D3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F91C98" w:rsidRPr="000A6611">
        <w:rPr>
          <w:rFonts w:asciiTheme="minorHAnsi" w:hAnsiTheme="minorHAnsi"/>
          <w:lang w:val="hu-HU"/>
        </w:rPr>
        <w:t>-t tájékoztatják</w:t>
      </w:r>
      <w:r w:rsidR="003641D3" w:rsidRPr="000A6611">
        <w:rPr>
          <w:rFonts w:asciiTheme="minorHAnsi" w:hAnsiTheme="minorHAnsi"/>
          <w:lang w:val="hu-HU"/>
        </w:rPr>
        <w:t xml:space="preserve"> arról, hogy a 17. § (2) bekezdésében </w:t>
      </w:r>
      <w:r w:rsidR="00BB7878" w:rsidRPr="000A6611">
        <w:rPr>
          <w:rFonts w:asciiTheme="minorHAnsi" w:hAnsiTheme="minorHAnsi"/>
          <w:lang w:val="hu-HU"/>
        </w:rPr>
        <w:t xml:space="preserve">leírtak szerint </w:t>
      </w:r>
      <w:r w:rsidR="003641D3" w:rsidRPr="000A6611">
        <w:rPr>
          <w:rFonts w:asciiTheme="minorHAnsi" w:hAnsiTheme="minorHAnsi"/>
          <w:lang w:val="hu-HU"/>
        </w:rPr>
        <w:t xml:space="preserve">partnerváltási eljárást </w:t>
      </w:r>
      <w:r w:rsidR="00F91C98" w:rsidRPr="000A6611">
        <w:rPr>
          <w:rFonts w:asciiTheme="minorHAnsi" w:hAnsiTheme="minorHAnsi"/>
          <w:lang w:val="hu-HU"/>
        </w:rPr>
        <w:t>kell kezdeményeznie</w:t>
      </w:r>
      <w:r w:rsidR="003641D3" w:rsidRPr="000A6611">
        <w:rPr>
          <w:rFonts w:asciiTheme="minorHAnsi" w:hAnsiTheme="minorHAnsi"/>
          <w:lang w:val="hu-HU"/>
        </w:rPr>
        <w:t>.</w:t>
      </w:r>
    </w:p>
    <w:p w14:paraId="47FB0475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051B05C8" w14:textId="5FA036BE" w:rsidR="00CD4199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CD4199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CD4199" w:rsidRPr="000A6611">
        <w:rPr>
          <w:rFonts w:asciiTheme="minorHAnsi" w:hAnsiTheme="minorHAnsi"/>
          <w:lang w:val="hu-HU"/>
        </w:rPr>
        <w:t xml:space="preserve">-t vagy </w:t>
      </w:r>
      <w:proofErr w:type="spellStart"/>
      <w:r w:rsidR="00CD4199" w:rsidRPr="000A6611">
        <w:rPr>
          <w:rFonts w:asciiTheme="minorHAnsi" w:hAnsiTheme="minorHAnsi"/>
          <w:lang w:val="hu-HU"/>
        </w:rPr>
        <w:t>PP-ket</w:t>
      </w:r>
      <w:proofErr w:type="spellEnd"/>
      <w:r w:rsidR="00CD4199" w:rsidRPr="000A6611">
        <w:rPr>
          <w:rFonts w:asciiTheme="minorHAnsi" w:hAnsiTheme="minorHAnsi"/>
          <w:lang w:val="hu-HU"/>
        </w:rPr>
        <w:t xml:space="preserve"> érintő </w:t>
      </w:r>
      <w:r w:rsidR="00F91C98" w:rsidRPr="000A6611">
        <w:rPr>
          <w:rFonts w:asciiTheme="minorHAnsi" w:hAnsiTheme="minorHAnsi"/>
          <w:lang w:val="hu-HU"/>
        </w:rPr>
        <w:t>átruházás</w:t>
      </w:r>
      <w:r w:rsidR="00CD4199" w:rsidRPr="000A6611">
        <w:rPr>
          <w:rFonts w:asciiTheme="minorHAnsi" w:hAnsiTheme="minorHAnsi"/>
          <w:lang w:val="hu-HU"/>
        </w:rPr>
        <w:t xml:space="preserve"> vagy jogutódlás bármely formája esetén az érintett </w:t>
      </w:r>
      <w:r w:rsidR="007659F7" w:rsidRPr="000A6611">
        <w:rPr>
          <w:rFonts w:asciiTheme="minorHAnsi" w:hAnsiTheme="minorHAnsi"/>
          <w:lang w:val="hu-HU"/>
        </w:rPr>
        <w:t>VP</w:t>
      </w:r>
      <w:r w:rsidR="00F91C98" w:rsidRPr="000A6611">
        <w:rPr>
          <w:rFonts w:asciiTheme="minorHAnsi" w:hAnsiTheme="minorHAnsi"/>
          <w:lang w:val="hu-HU"/>
        </w:rPr>
        <w:t xml:space="preserve"> vagy PP köteles minden jogosultságot</w:t>
      </w:r>
      <w:r w:rsidR="00CD4199" w:rsidRPr="000A6611">
        <w:rPr>
          <w:rFonts w:asciiTheme="minorHAnsi" w:hAnsiTheme="minorHAnsi"/>
          <w:lang w:val="hu-HU"/>
        </w:rPr>
        <w:t xml:space="preserve"> és kötelezettséget, valamint a projekthez kapcsolódó </w:t>
      </w:r>
      <w:r w:rsidR="00F91C98" w:rsidRPr="000A6611">
        <w:rPr>
          <w:rFonts w:asciiTheme="minorHAnsi" w:hAnsiTheme="minorHAnsi"/>
          <w:lang w:val="hu-HU"/>
        </w:rPr>
        <w:t>valamennyi dokumentumo</w:t>
      </w:r>
      <w:r w:rsidR="00CD4199" w:rsidRPr="000A6611">
        <w:rPr>
          <w:rFonts w:asciiTheme="minorHAnsi" w:hAnsiTheme="minorHAnsi"/>
          <w:lang w:val="hu-HU"/>
        </w:rPr>
        <w:t xml:space="preserve">t </w:t>
      </w:r>
      <w:r w:rsidR="00F91C98" w:rsidRPr="000A6611">
        <w:rPr>
          <w:rFonts w:asciiTheme="minorHAnsi" w:hAnsiTheme="minorHAnsi"/>
          <w:lang w:val="hu-HU"/>
        </w:rPr>
        <w:t xml:space="preserve">átruházni </w:t>
      </w:r>
      <w:r w:rsidR="00CD4199" w:rsidRPr="000A6611">
        <w:rPr>
          <w:rFonts w:asciiTheme="minorHAnsi" w:hAnsiTheme="minorHAnsi"/>
          <w:lang w:val="hu-HU"/>
        </w:rPr>
        <w:t xml:space="preserve">minden </w:t>
      </w:r>
      <w:r w:rsidR="00CF342C" w:rsidRPr="000A6611">
        <w:rPr>
          <w:rFonts w:asciiTheme="minorHAnsi" w:hAnsiTheme="minorHAnsi"/>
          <w:lang w:val="hu-HU"/>
        </w:rPr>
        <w:t>engedményezet</w:t>
      </w:r>
      <w:r w:rsidR="00F91C98" w:rsidRPr="000A6611">
        <w:rPr>
          <w:rFonts w:asciiTheme="minorHAnsi" w:hAnsiTheme="minorHAnsi"/>
          <w:lang w:val="hu-HU"/>
        </w:rPr>
        <w:t>t</w:t>
      </w:r>
      <w:r w:rsidR="00CF342C" w:rsidRPr="000A6611">
        <w:rPr>
          <w:rFonts w:asciiTheme="minorHAnsi" w:hAnsiTheme="minorHAnsi"/>
          <w:lang w:val="hu-HU"/>
        </w:rPr>
        <w:t>re vagy jogutódra. A programdokumentumokban előírt, az</w:t>
      </w:r>
      <w:r w:rsidR="00CD4199" w:rsidRPr="000A6611">
        <w:rPr>
          <w:rFonts w:asciiTheme="minorHAnsi" w:hAnsiTheme="minorHAnsi"/>
          <w:lang w:val="hu-HU"/>
        </w:rPr>
        <w:t xml:space="preserve"> </w:t>
      </w:r>
      <w:r w:rsidR="00CF342C" w:rsidRPr="000A6611">
        <w:rPr>
          <w:rFonts w:asciiTheme="minorHAnsi" w:hAnsiTheme="minorHAnsi"/>
          <w:lang w:val="hu-HU"/>
        </w:rPr>
        <w:t>IH</w:t>
      </w:r>
      <w:r w:rsidR="00CD4199" w:rsidRPr="000A6611">
        <w:rPr>
          <w:rFonts w:asciiTheme="minorHAnsi" w:hAnsiTheme="minorHAnsi"/>
          <w:lang w:val="hu-HU"/>
        </w:rPr>
        <w:t>/</w:t>
      </w:r>
      <w:r w:rsidR="00CF342C" w:rsidRPr="000A6611">
        <w:rPr>
          <w:rFonts w:asciiTheme="minorHAnsi" w:hAnsiTheme="minorHAnsi"/>
          <w:lang w:val="hu-HU"/>
        </w:rPr>
        <w:t xml:space="preserve">KT felé elküldött </w:t>
      </w:r>
      <w:r w:rsidR="00CD4199" w:rsidRPr="000A6611">
        <w:rPr>
          <w:rFonts w:asciiTheme="minorHAnsi" w:hAnsiTheme="minorHAnsi"/>
          <w:lang w:val="hu-HU"/>
        </w:rPr>
        <w:t>jelentése</w:t>
      </w:r>
      <w:r w:rsidR="00CF342C" w:rsidRPr="000A6611">
        <w:rPr>
          <w:rFonts w:asciiTheme="minorHAnsi" w:hAnsiTheme="minorHAnsi"/>
          <w:lang w:val="hu-HU"/>
        </w:rPr>
        <w:t>ket a</w:t>
      </w:r>
      <w:r w:rsidR="00CD4199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CD4199" w:rsidRPr="000A6611">
        <w:rPr>
          <w:rFonts w:asciiTheme="minorHAnsi" w:hAnsiTheme="minorHAnsi"/>
          <w:lang w:val="hu-HU"/>
        </w:rPr>
        <w:t xml:space="preserve"> </w:t>
      </w:r>
      <w:r w:rsidR="00CF342C" w:rsidRPr="000A6611">
        <w:rPr>
          <w:rFonts w:asciiTheme="minorHAnsi" w:hAnsiTheme="minorHAnsi"/>
          <w:lang w:val="hu-HU"/>
        </w:rPr>
        <w:t xml:space="preserve">köteles </w:t>
      </w:r>
      <w:r w:rsidR="00F91C98" w:rsidRPr="000A6611">
        <w:rPr>
          <w:rFonts w:asciiTheme="minorHAnsi" w:hAnsiTheme="minorHAnsi"/>
          <w:lang w:val="hu-HU"/>
        </w:rPr>
        <w:t>továbbítani</w:t>
      </w:r>
      <w:r w:rsidR="00CD4199" w:rsidRPr="000A6611">
        <w:rPr>
          <w:rFonts w:asciiTheme="minorHAnsi" w:hAnsiTheme="minorHAnsi"/>
          <w:lang w:val="hu-HU"/>
        </w:rPr>
        <w:t>.</w:t>
      </w:r>
    </w:p>
    <w:p w14:paraId="11E426EF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47987340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18</w:t>
      </w:r>
    </w:p>
    <w:p w14:paraId="3E8A3EC2" w14:textId="2A7D055F" w:rsidR="00E87292" w:rsidRPr="000A6611" w:rsidRDefault="00727786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b/>
          <w:lang w:val="hu-HU"/>
        </w:rPr>
        <w:t>Megszüntetés és visszafizetés</w:t>
      </w:r>
      <w:r w:rsidRPr="000A6611">
        <w:rPr>
          <w:rFonts w:asciiTheme="minorHAnsi" w:hAnsiTheme="minorHAnsi"/>
          <w:lang w:val="hu-HU"/>
        </w:rPr>
        <w:t xml:space="preserve"> </w:t>
      </w:r>
    </w:p>
    <w:p w14:paraId="1ED36505" w14:textId="77777777" w:rsidR="00727786" w:rsidRPr="000A6611" w:rsidRDefault="00727786" w:rsidP="00E87292">
      <w:pPr>
        <w:rPr>
          <w:rFonts w:asciiTheme="minorHAnsi" w:hAnsiTheme="minorHAnsi"/>
          <w:lang w:val="hu-HU"/>
        </w:rPr>
      </w:pPr>
    </w:p>
    <w:p w14:paraId="2BFF980B" w14:textId="7EA1A666" w:rsidR="0072778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727786" w:rsidRPr="000A6611">
        <w:rPr>
          <w:rFonts w:asciiTheme="minorHAnsi" w:hAnsiTheme="minorHAnsi"/>
          <w:lang w:val="hu-HU"/>
        </w:rPr>
        <w:t>A 3. §</w:t>
      </w:r>
      <w:proofErr w:type="spellStart"/>
      <w:r w:rsidR="00727786" w:rsidRPr="000A6611">
        <w:rPr>
          <w:rFonts w:asciiTheme="minorHAnsi" w:hAnsiTheme="minorHAnsi"/>
          <w:lang w:val="hu-HU"/>
        </w:rPr>
        <w:t>-ban</w:t>
      </w:r>
      <w:proofErr w:type="spellEnd"/>
      <w:r w:rsidR="00727786" w:rsidRPr="000A6611">
        <w:rPr>
          <w:rFonts w:asciiTheme="minorHAnsi" w:hAnsiTheme="minorHAnsi"/>
          <w:lang w:val="hu-HU"/>
        </w:rPr>
        <w:t xml:space="preserve"> megállapított felmondási jogon kívül az IH jogosult teljes egészében vagy részben felmondani ezt a szerződést, és/vagy előírni a támogatás visszafizetését az alábbi esetekben:</w:t>
      </w:r>
    </w:p>
    <w:p w14:paraId="1A799935" w14:textId="77777777" w:rsidR="00727786" w:rsidRPr="000A6611" w:rsidRDefault="00727786" w:rsidP="00E87292">
      <w:pPr>
        <w:rPr>
          <w:rFonts w:asciiTheme="minorHAnsi" w:hAnsiTheme="minorHAnsi"/>
          <w:lang w:val="hu-HU"/>
        </w:rPr>
      </w:pPr>
    </w:p>
    <w:p w14:paraId="12568961" w14:textId="431633AC" w:rsidR="0072778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a) </w:t>
      </w:r>
      <w:proofErr w:type="spellStart"/>
      <w:r w:rsidR="00727786" w:rsidRPr="000A6611">
        <w:rPr>
          <w:rFonts w:asciiTheme="minorHAnsi" w:hAnsiTheme="minorHAnsi"/>
          <w:lang w:val="hu-HU"/>
        </w:rPr>
        <w:t>a</w:t>
      </w:r>
      <w:proofErr w:type="spellEnd"/>
      <w:r w:rsidR="00727786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727786" w:rsidRPr="000A6611">
        <w:rPr>
          <w:rFonts w:asciiTheme="minorHAnsi" w:hAnsiTheme="minorHAnsi"/>
          <w:lang w:val="hu-HU"/>
        </w:rPr>
        <w:t xml:space="preserve"> </w:t>
      </w:r>
      <w:r w:rsidR="00C643F9" w:rsidRPr="000A6611">
        <w:rPr>
          <w:rFonts w:asciiTheme="minorHAnsi" w:hAnsiTheme="minorHAnsi"/>
          <w:lang w:val="hu-HU"/>
        </w:rPr>
        <w:t xml:space="preserve">a támogatás megszerzés érdekében </w:t>
      </w:r>
      <w:r w:rsidR="00DC0308" w:rsidRPr="000A6611">
        <w:rPr>
          <w:rFonts w:asciiTheme="minorHAnsi" w:hAnsiTheme="minorHAnsi"/>
          <w:lang w:val="hu-HU"/>
        </w:rPr>
        <w:t>valótlan</w:t>
      </w:r>
      <w:r w:rsidR="00727786" w:rsidRPr="000A6611">
        <w:rPr>
          <w:rFonts w:asciiTheme="minorHAnsi" w:hAnsiTheme="minorHAnsi"/>
          <w:lang w:val="hu-HU"/>
        </w:rPr>
        <w:t xml:space="preserve"> vagy hiányos nyilatkozatok</w:t>
      </w:r>
      <w:r w:rsidR="00C643F9" w:rsidRPr="000A6611">
        <w:rPr>
          <w:rFonts w:asciiTheme="minorHAnsi" w:hAnsiTheme="minorHAnsi"/>
          <w:lang w:val="hu-HU"/>
        </w:rPr>
        <w:t>at</w:t>
      </w:r>
      <w:r w:rsidR="00727786" w:rsidRPr="000A6611">
        <w:rPr>
          <w:rFonts w:asciiTheme="minorHAnsi" w:hAnsiTheme="minorHAnsi"/>
          <w:lang w:val="hu-HU"/>
        </w:rPr>
        <w:t>, vagy hamisított dokumentumok</w:t>
      </w:r>
      <w:r w:rsidR="00C643F9" w:rsidRPr="000A6611">
        <w:rPr>
          <w:rFonts w:asciiTheme="minorHAnsi" w:hAnsiTheme="minorHAnsi"/>
          <w:lang w:val="hu-HU"/>
        </w:rPr>
        <w:t>at nyújtott be</w:t>
      </w:r>
      <w:r w:rsidR="00727786" w:rsidRPr="000A6611">
        <w:rPr>
          <w:rFonts w:asciiTheme="minorHAnsi" w:hAnsiTheme="minorHAnsi"/>
          <w:lang w:val="hu-HU"/>
        </w:rPr>
        <w:t>;</w:t>
      </w:r>
    </w:p>
    <w:p w14:paraId="36CF286A" w14:textId="77777777" w:rsidR="00C643F9" w:rsidRPr="000A6611" w:rsidRDefault="00C643F9" w:rsidP="00E87292">
      <w:pPr>
        <w:rPr>
          <w:rFonts w:asciiTheme="minorHAnsi" w:hAnsiTheme="minorHAnsi"/>
          <w:lang w:val="hu-HU"/>
        </w:rPr>
      </w:pPr>
    </w:p>
    <w:p w14:paraId="01A4068E" w14:textId="4FB75B2E" w:rsidR="0072778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b) </w:t>
      </w:r>
      <w:r w:rsidR="00727786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727786" w:rsidRPr="000A6611">
        <w:rPr>
          <w:rFonts w:asciiTheme="minorHAnsi" w:hAnsiTheme="minorHAnsi"/>
          <w:lang w:val="hu-HU"/>
        </w:rPr>
        <w:t xml:space="preserve"> és partnerei további támogatást kapnak az Európai Uniótól a Program</w:t>
      </w:r>
      <w:r w:rsidR="00B26CDB" w:rsidRPr="000A6611">
        <w:rPr>
          <w:rFonts w:asciiTheme="minorHAnsi" w:hAnsiTheme="minorHAnsi"/>
          <w:lang w:val="hu-HU"/>
        </w:rPr>
        <w:t>ban elszámolt</w:t>
      </w:r>
      <w:r w:rsidR="00727786" w:rsidRPr="000A6611">
        <w:rPr>
          <w:rFonts w:asciiTheme="minorHAnsi" w:hAnsiTheme="minorHAnsi"/>
          <w:lang w:val="hu-HU"/>
        </w:rPr>
        <w:t xml:space="preserve"> projektköltségek egészére vagy egy rész</w:t>
      </w:r>
      <w:r w:rsidR="00B26CDB" w:rsidRPr="000A6611">
        <w:rPr>
          <w:rFonts w:asciiTheme="minorHAnsi" w:hAnsiTheme="minorHAnsi"/>
          <w:lang w:val="hu-HU"/>
        </w:rPr>
        <w:t xml:space="preserve">ére a projekt </w:t>
      </w:r>
      <w:r w:rsidR="00C643F9" w:rsidRPr="000A6611">
        <w:rPr>
          <w:rFonts w:asciiTheme="minorHAnsi" w:hAnsiTheme="minorHAnsi"/>
          <w:lang w:val="hu-HU"/>
        </w:rPr>
        <w:t>időszakában</w:t>
      </w:r>
      <w:r w:rsidR="00033B15" w:rsidRPr="000A6611">
        <w:rPr>
          <w:rFonts w:asciiTheme="minorHAnsi" w:hAnsiTheme="minorHAnsi"/>
          <w:lang w:val="hu-HU"/>
        </w:rPr>
        <w:t>;</w:t>
      </w:r>
    </w:p>
    <w:p w14:paraId="5A8D9A1C" w14:textId="77777777" w:rsidR="00727786" w:rsidRPr="000A6611" w:rsidRDefault="00727786" w:rsidP="00E87292">
      <w:pPr>
        <w:rPr>
          <w:rFonts w:asciiTheme="minorHAnsi" w:hAnsiTheme="minorHAnsi"/>
          <w:lang w:val="hu-HU"/>
        </w:rPr>
      </w:pPr>
    </w:p>
    <w:p w14:paraId="2518B0A3" w14:textId="0A588F27" w:rsidR="0072778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c) </w:t>
      </w:r>
      <w:r w:rsidR="00727786" w:rsidRPr="000A6611">
        <w:rPr>
          <w:rFonts w:asciiTheme="minorHAnsi" w:hAnsiTheme="minorHAnsi"/>
          <w:lang w:val="hu-HU"/>
        </w:rPr>
        <w:t xml:space="preserve">a projekt </w:t>
      </w:r>
      <w:r w:rsidR="00C643F9" w:rsidRPr="000A6611">
        <w:rPr>
          <w:rFonts w:asciiTheme="minorHAnsi" w:hAnsiTheme="minorHAnsi"/>
          <w:lang w:val="hu-HU"/>
        </w:rPr>
        <w:t xml:space="preserve">egyáltalán </w:t>
      </w:r>
      <w:r w:rsidR="00727786" w:rsidRPr="000A6611">
        <w:rPr>
          <w:rFonts w:asciiTheme="minorHAnsi" w:hAnsiTheme="minorHAnsi"/>
          <w:lang w:val="hu-HU"/>
        </w:rPr>
        <w:t>nem valósult meg vagy nem valósítható meg, vagy nem valósult meg vagy nem valósítható meg időben;</w:t>
      </w:r>
    </w:p>
    <w:p w14:paraId="0A759270" w14:textId="77777777" w:rsidR="00C643F9" w:rsidRPr="000A6611" w:rsidRDefault="00C643F9" w:rsidP="00E87292">
      <w:pPr>
        <w:rPr>
          <w:rFonts w:asciiTheme="minorHAnsi" w:hAnsiTheme="minorHAnsi"/>
          <w:lang w:val="hu-HU"/>
        </w:rPr>
      </w:pPr>
    </w:p>
    <w:p w14:paraId="6AE76EB1" w14:textId="260391D4" w:rsidR="0072778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d) </w:t>
      </w:r>
      <w:r w:rsidR="00727786" w:rsidRPr="000A6611">
        <w:rPr>
          <w:rFonts w:asciiTheme="minorHAnsi" w:hAnsiTheme="minorHAnsi"/>
          <w:lang w:val="hu-HU"/>
        </w:rPr>
        <w:t xml:space="preserve">a projekt nem indult el időben, még az IH/KT írásbeli emlékeztetője </w:t>
      </w:r>
      <w:r w:rsidR="00033B15" w:rsidRPr="000A6611">
        <w:rPr>
          <w:rFonts w:asciiTheme="minorHAnsi" w:hAnsiTheme="minorHAnsi"/>
          <w:lang w:val="hu-HU"/>
        </w:rPr>
        <w:t>is eredménytelen maradt</w:t>
      </w:r>
      <w:r w:rsidR="00727786" w:rsidRPr="000A6611">
        <w:rPr>
          <w:rFonts w:asciiTheme="minorHAnsi" w:hAnsiTheme="minorHAnsi"/>
          <w:lang w:val="hu-HU"/>
        </w:rPr>
        <w:t>;</w:t>
      </w:r>
    </w:p>
    <w:p w14:paraId="26A135F2" w14:textId="77777777" w:rsidR="00033B15" w:rsidRPr="000A6611" w:rsidRDefault="00033B15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40D29E78" w14:textId="3F44552F" w:rsidR="00727786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e) </w:t>
      </w:r>
      <w:r w:rsidR="00C643F9" w:rsidRPr="000A6611">
        <w:rPr>
          <w:rFonts w:asciiTheme="minorHAnsi" w:hAnsiTheme="minorHAnsi"/>
          <w:lang w:val="hu-HU"/>
        </w:rPr>
        <w:t>ha olyan változás állt be</w:t>
      </w:r>
      <w:r w:rsidR="00727786" w:rsidRPr="000A6611">
        <w:rPr>
          <w:rFonts w:asciiTheme="minorHAnsi" w:hAnsiTheme="minorHAnsi"/>
          <w:lang w:val="hu-HU"/>
        </w:rPr>
        <w:t xml:space="preserve"> például a projekt természete, </w:t>
      </w:r>
      <w:r w:rsidR="001403B4" w:rsidRPr="000A6611">
        <w:rPr>
          <w:rFonts w:asciiTheme="minorHAnsi" w:hAnsiTheme="minorHAnsi"/>
          <w:lang w:val="hu-HU"/>
        </w:rPr>
        <w:t xml:space="preserve">léptéke, tulajdonjogai, </w:t>
      </w:r>
      <w:r w:rsidR="00727786" w:rsidRPr="000A6611">
        <w:rPr>
          <w:rFonts w:asciiTheme="minorHAnsi" w:hAnsiTheme="minorHAnsi"/>
          <w:lang w:val="hu-HU"/>
        </w:rPr>
        <w:t>költség</w:t>
      </w:r>
      <w:r w:rsidR="00033B15" w:rsidRPr="000A6611">
        <w:rPr>
          <w:rFonts w:asciiTheme="minorHAnsi" w:hAnsiTheme="minorHAnsi"/>
          <w:lang w:val="hu-HU"/>
        </w:rPr>
        <w:t>vetése</w:t>
      </w:r>
      <w:r w:rsidR="001403B4" w:rsidRPr="000A6611">
        <w:rPr>
          <w:rFonts w:asciiTheme="minorHAnsi" w:hAnsiTheme="minorHAnsi"/>
          <w:lang w:val="hu-HU"/>
        </w:rPr>
        <w:t>,</w:t>
      </w:r>
      <w:r w:rsidR="00727786" w:rsidRPr="000A6611">
        <w:rPr>
          <w:rFonts w:asciiTheme="minorHAnsi" w:hAnsiTheme="minorHAnsi"/>
          <w:lang w:val="hu-HU"/>
        </w:rPr>
        <w:t xml:space="preserve"> időzítés</w:t>
      </w:r>
      <w:r w:rsidR="001403B4" w:rsidRPr="000A6611">
        <w:rPr>
          <w:rFonts w:asciiTheme="minorHAnsi" w:hAnsiTheme="minorHAnsi"/>
          <w:lang w:val="hu-HU"/>
        </w:rPr>
        <w:t>e</w:t>
      </w:r>
      <w:r w:rsidR="00727786" w:rsidRPr="000A6611">
        <w:rPr>
          <w:rFonts w:asciiTheme="minorHAnsi" w:hAnsiTheme="minorHAnsi"/>
          <w:lang w:val="hu-HU"/>
        </w:rPr>
        <w:t>, a partnerség vagy a projekt befejezése tekintetében, amely veszélyezt</w:t>
      </w:r>
      <w:r w:rsidR="001403B4" w:rsidRPr="000A6611">
        <w:rPr>
          <w:rFonts w:asciiTheme="minorHAnsi" w:hAnsiTheme="minorHAnsi"/>
          <w:lang w:val="hu-HU"/>
        </w:rPr>
        <w:t>eti</w:t>
      </w:r>
      <w:r w:rsidR="00727786" w:rsidRPr="000A6611">
        <w:rPr>
          <w:rFonts w:asciiTheme="minorHAnsi" w:hAnsiTheme="minorHAnsi"/>
          <w:lang w:val="hu-HU"/>
        </w:rPr>
        <w:t xml:space="preserve"> a jóváhagyott pályázat</w:t>
      </w:r>
      <w:r w:rsidR="001403B4" w:rsidRPr="000A6611">
        <w:rPr>
          <w:rFonts w:asciiTheme="minorHAnsi" w:hAnsiTheme="minorHAnsi"/>
          <w:lang w:val="hu-HU"/>
        </w:rPr>
        <w:t xml:space="preserve"> legutolsó változatában</w:t>
      </w:r>
      <w:r w:rsidR="00727786" w:rsidRPr="000A6611">
        <w:rPr>
          <w:rFonts w:asciiTheme="minorHAnsi" w:hAnsiTheme="minorHAnsi"/>
          <w:lang w:val="hu-HU"/>
        </w:rPr>
        <w:t xml:space="preserve"> tervezett és </w:t>
      </w:r>
      <w:r w:rsidR="001403B4" w:rsidRPr="000A6611">
        <w:rPr>
          <w:rFonts w:asciiTheme="minorHAnsi" w:hAnsiTheme="minorHAnsi"/>
          <w:lang w:val="hu-HU"/>
        </w:rPr>
        <w:t>bemutatott</w:t>
      </w:r>
      <w:r w:rsidR="00727786" w:rsidRPr="000A6611">
        <w:rPr>
          <w:rFonts w:asciiTheme="minorHAnsi" w:hAnsiTheme="minorHAnsi"/>
          <w:lang w:val="hu-HU"/>
        </w:rPr>
        <w:t xml:space="preserve"> eredmények elérését;</w:t>
      </w:r>
    </w:p>
    <w:p w14:paraId="6CE6C1B2" w14:textId="77777777" w:rsidR="00727786" w:rsidRPr="000A6611" w:rsidRDefault="00727786" w:rsidP="00E87292">
      <w:pPr>
        <w:rPr>
          <w:rFonts w:asciiTheme="minorHAnsi" w:hAnsiTheme="minorHAnsi"/>
          <w:lang w:val="hu-HU"/>
        </w:rPr>
      </w:pPr>
    </w:p>
    <w:p w14:paraId="60E95149" w14:textId="71755EFC" w:rsidR="001403B4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f) </w:t>
      </w:r>
      <w:r w:rsidR="001403B4" w:rsidRPr="000A6611">
        <w:rPr>
          <w:rFonts w:asciiTheme="minorHAnsi" w:hAnsiTheme="minorHAnsi"/>
          <w:lang w:val="hu-HU"/>
        </w:rPr>
        <w:t>a projekt</w:t>
      </w:r>
      <w:r w:rsidR="00033B15" w:rsidRPr="000A6611">
        <w:rPr>
          <w:rFonts w:asciiTheme="minorHAnsi" w:hAnsiTheme="minorHAnsi"/>
          <w:lang w:val="hu-HU"/>
        </w:rPr>
        <w:t xml:space="preserve"> kimeneti indikátorai</w:t>
      </w:r>
      <w:r w:rsidR="001403B4" w:rsidRPr="000A6611">
        <w:rPr>
          <w:rFonts w:asciiTheme="minorHAnsi" w:hAnsiTheme="minorHAnsi"/>
          <w:lang w:val="hu-HU"/>
        </w:rPr>
        <w:t xml:space="preserve"> és eredményei nem felelnek meg a jóváhagyott pályázatban leírtaknak;</w:t>
      </w:r>
    </w:p>
    <w:p w14:paraId="345D6901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69AF0394" w14:textId="6F44A470" w:rsidR="001403B4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g) </w:t>
      </w:r>
      <w:r w:rsidR="001403B4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1403B4" w:rsidRPr="000A6611">
        <w:rPr>
          <w:rFonts w:asciiTheme="minorHAnsi" w:hAnsiTheme="minorHAnsi"/>
          <w:lang w:val="hu-HU"/>
        </w:rPr>
        <w:t xml:space="preserve"> nem</w:t>
      </w:r>
      <w:r w:rsidR="00033B15" w:rsidRPr="000A6611">
        <w:rPr>
          <w:rFonts w:asciiTheme="minorHAnsi" w:hAnsiTheme="minorHAnsi"/>
          <w:lang w:val="hu-HU"/>
        </w:rPr>
        <w:t xml:space="preserve"> nyújtotta be</w:t>
      </w:r>
      <w:r w:rsidR="001403B4" w:rsidRPr="000A6611">
        <w:rPr>
          <w:rFonts w:asciiTheme="minorHAnsi" w:hAnsiTheme="minorHAnsi"/>
          <w:lang w:val="hu-HU"/>
        </w:rPr>
        <w:t xml:space="preserve"> az előírt jelentéseket (pl. a jelen szerződéshez csatolt, a </w:t>
      </w:r>
      <w:r w:rsidR="00096FF1" w:rsidRPr="000A6611">
        <w:rPr>
          <w:rFonts w:asciiTheme="minorHAnsi" w:hAnsiTheme="minorHAnsi"/>
          <w:lang w:val="hu-HU"/>
        </w:rPr>
        <w:t xml:space="preserve">jelentéstételi kötelezettségek és határidők áttekintő táblázatában meghatározott </w:t>
      </w:r>
      <w:r w:rsidR="001403B4" w:rsidRPr="000A6611">
        <w:rPr>
          <w:rFonts w:asciiTheme="minorHAnsi" w:hAnsiTheme="minorHAnsi"/>
          <w:lang w:val="hu-HU"/>
        </w:rPr>
        <w:t>előrehaladási jelentéseket) vagy</w:t>
      </w:r>
      <w:r w:rsidR="00A93706" w:rsidRPr="000A6611">
        <w:rPr>
          <w:rFonts w:asciiTheme="minorHAnsi" w:hAnsiTheme="minorHAnsi"/>
          <w:lang w:val="hu-HU"/>
        </w:rPr>
        <w:t xml:space="preserve"> alátámasztó</w:t>
      </w:r>
      <w:r w:rsidR="001403B4" w:rsidRPr="000A6611">
        <w:rPr>
          <w:rFonts w:asciiTheme="minorHAnsi" w:hAnsiTheme="minorHAnsi"/>
          <w:lang w:val="hu-HU"/>
        </w:rPr>
        <w:t xml:space="preserve"> bizonyítékokat, illetve nem </w:t>
      </w:r>
      <w:r w:rsidR="00096FF1" w:rsidRPr="000A6611">
        <w:rPr>
          <w:rFonts w:asciiTheme="minorHAnsi" w:hAnsiTheme="minorHAnsi"/>
          <w:lang w:val="hu-HU"/>
        </w:rPr>
        <w:t>biztosította a kért információkat</w:t>
      </w:r>
      <w:r w:rsidR="001403B4" w:rsidRPr="000A6611">
        <w:rPr>
          <w:rFonts w:asciiTheme="minorHAnsi" w:hAnsiTheme="minorHAnsi"/>
          <w:lang w:val="hu-HU"/>
        </w:rPr>
        <w:t>, noha arról írásos emlékeztetőt kapott, amely tartalmazza a megfelelő határidőt és konkrétan felsorolja azokat a jogkövetkezményeket, amelyek a határidő elmulasztása esetén érvényesülnek;</w:t>
      </w:r>
    </w:p>
    <w:p w14:paraId="12E69E8E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3816AF43" w14:textId="1A894E3B" w:rsidR="001403B4" w:rsidRPr="000A6611" w:rsidRDefault="00E87292" w:rsidP="001403B4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h) </w:t>
      </w:r>
      <w:r w:rsidR="001403B4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1403B4" w:rsidRPr="000A6611">
        <w:rPr>
          <w:rFonts w:asciiTheme="minorHAnsi" w:hAnsiTheme="minorHAnsi"/>
          <w:lang w:val="hu-HU"/>
        </w:rPr>
        <w:t xml:space="preserve"> </w:t>
      </w:r>
      <w:r w:rsidR="00C643F9" w:rsidRPr="000A6611">
        <w:rPr>
          <w:rFonts w:asciiTheme="minorHAnsi" w:hAnsiTheme="minorHAnsi"/>
          <w:lang w:val="hu-HU"/>
        </w:rPr>
        <w:t>nm teljesítette</w:t>
      </w:r>
      <w:r w:rsidR="001403B4" w:rsidRPr="000A6611">
        <w:rPr>
          <w:rFonts w:asciiTheme="minorHAnsi" w:hAnsiTheme="minorHAnsi"/>
          <w:lang w:val="hu-HU"/>
        </w:rPr>
        <w:t xml:space="preserve"> azon kötelezettségét, hogy előzetes írásbeli engedélyt kérjen</w:t>
      </w:r>
      <w:r w:rsidR="00740D17" w:rsidRPr="000A6611">
        <w:rPr>
          <w:rFonts w:asciiTheme="minorHAnsi" w:hAnsiTheme="minorHAnsi"/>
          <w:lang w:val="hu-HU"/>
        </w:rPr>
        <w:t xml:space="preserve"> olyan esetben</w:t>
      </w:r>
      <w:r w:rsidR="001403B4" w:rsidRPr="000A6611">
        <w:rPr>
          <w:rFonts w:asciiTheme="minorHAnsi" w:hAnsiTheme="minorHAnsi"/>
          <w:lang w:val="hu-HU"/>
        </w:rPr>
        <w:t>, a</w:t>
      </w:r>
      <w:r w:rsidR="00740D17" w:rsidRPr="000A6611">
        <w:rPr>
          <w:rFonts w:asciiTheme="minorHAnsi" w:hAnsiTheme="minorHAnsi"/>
          <w:lang w:val="hu-HU"/>
        </w:rPr>
        <w:t>melyben azt</w:t>
      </w:r>
      <w:r w:rsidR="001403B4" w:rsidRPr="000A6611">
        <w:rPr>
          <w:rFonts w:asciiTheme="minorHAnsi" w:hAnsiTheme="minorHAnsi"/>
          <w:lang w:val="hu-HU"/>
        </w:rPr>
        <w:t xml:space="preserve"> ez a szerződés vagy a program </w:t>
      </w:r>
      <w:r w:rsidR="00B36F6F" w:rsidRPr="000A6611">
        <w:rPr>
          <w:rFonts w:asciiTheme="minorHAnsi" w:hAnsiTheme="minorHAnsi"/>
          <w:lang w:val="hu-HU"/>
        </w:rPr>
        <w:t>Megvalósítási Kézikönyv</w:t>
      </w:r>
      <w:r w:rsidR="00740D17" w:rsidRPr="000A6611">
        <w:rPr>
          <w:rFonts w:asciiTheme="minorHAnsi" w:hAnsiTheme="minorHAnsi"/>
          <w:lang w:val="hu-HU"/>
        </w:rPr>
        <w:t xml:space="preserve"> előírja</w:t>
      </w:r>
      <w:r w:rsidR="001403B4" w:rsidRPr="000A6611">
        <w:rPr>
          <w:rFonts w:asciiTheme="minorHAnsi" w:hAnsiTheme="minorHAnsi"/>
          <w:lang w:val="hu-HU"/>
        </w:rPr>
        <w:t xml:space="preserve">, vagy </w:t>
      </w:r>
      <w:r w:rsidR="00740D17" w:rsidRPr="000A6611">
        <w:rPr>
          <w:rFonts w:asciiTheme="minorHAnsi" w:hAnsiTheme="minorHAnsi"/>
          <w:lang w:val="hu-HU"/>
        </w:rPr>
        <w:t>elmulasztotta</w:t>
      </w:r>
      <w:r w:rsidR="001403B4" w:rsidRPr="000A6611">
        <w:rPr>
          <w:rFonts w:asciiTheme="minorHAnsi" w:hAnsiTheme="minorHAnsi"/>
          <w:lang w:val="hu-HU"/>
        </w:rPr>
        <w:t xml:space="preserve"> azonnal</w:t>
      </w:r>
      <w:r w:rsidR="00740D17" w:rsidRPr="000A6611">
        <w:rPr>
          <w:rFonts w:asciiTheme="minorHAnsi" w:hAnsiTheme="minorHAnsi"/>
          <w:lang w:val="hu-HU"/>
        </w:rPr>
        <w:t xml:space="preserve"> bejelenteni</w:t>
      </w:r>
      <w:r w:rsidR="001403B4" w:rsidRPr="000A6611">
        <w:rPr>
          <w:rFonts w:asciiTheme="minorHAnsi" w:hAnsiTheme="minorHAnsi"/>
          <w:lang w:val="hu-HU"/>
        </w:rPr>
        <w:t xml:space="preserve"> a </w:t>
      </w:r>
      <w:r w:rsidR="00740D17" w:rsidRPr="000A6611">
        <w:rPr>
          <w:rFonts w:asciiTheme="minorHAnsi" w:hAnsiTheme="minorHAnsi"/>
          <w:lang w:val="hu-HU"/>
        </w:rPr>
        <w:t>támogatott</w:t>
      </w:r>
      <w:r w:rsidR="001403B4" w:rsidRPr="000A6611">
        <w:rPr>
          <w:rFonts w:asciiTheme="minorHAnsi" w:hAnsiTheme="minorHAnsi"/>
          <w:lang w:val="hu-HU"/>
        </w:rPr>
        <w:t xml:space="preserve"> projekt végrehajtását késleltető vagy akadályozó eseményeket, vagy </w:t>
      </w:r>
      <w:r w:rsidR="00740D17" w:rsidRPr="000A6611">
        <w:rPr>
          <w:rFonts w:asciiTheme="minorHAnsi" w:hAnsiTheme="minorHAnsi"/>
          <w:lang w:val="hu-HU"/>
        </w:rPr>
        <w:t>azokat a</w:t>
      </w:r>
      <w:r w:rsidR="001403B4" w:rsidRPr="000A6611">
        <w:rPr>
          <w:rFonts w:asciiTheme="minorHAnsi" w:hAnsiTheme="minorHAnsi"/>
          <w:lang w:val="hu-HU"/>
        </w:rPr>
        <w:t xml:space="preserve"> körülményeket, amelyek</w:t>
      </w:r>
      <w:r w:rsidR="00740D17" w:rsidRPr="000A6611">
        <w:rPr>
          <w:rFonts w:asciiTheme="minorHAnsi" w:hAnsiTheme="minorHAnsi"/>
          <w:lang w:val="hu-HU"/>
        </w:rPr>
        <w:t xml:space="preserve"> – a jelen szerződésben leírtak szerint –</w:t>
      </w:r>
      <w:r w:rsidR="001403B4" w:rsidRPr="000A6611">
        <w:rPr>
          <w:rFonts w:asciiTheme="minorHAnsi" w:hAnsiTheme="minorHAnsi"/>
          <w:lang w:val="hu-HU"/>
        </w:rPr>
        <w:t xml:space="preserve"> a kifizetési feltételek</w:t>
      </w:r>
      <w:r w:rsidR="00740D17" w:rsidRPr="000A6611">
        <w:rPr>
          <w:rFonts w:asciiTheme="minorHAnsi" w:hAnsiTheme="minorHAnsi"/>
          <w:lang w:val="hu-HU"/>
        </w:rPr>
        <w:t xml:space="preserve"> és keretek</w:t>
      </w:r>
      <w:r w:rsidR="001403B4" w:rsidRPr="000A6611">
        <w:rPr>
          <w:rFonts w:asciiTheme="minorHAnsi" w:hAnsiTheme="minorHAnsi"/>
          <w:lang w:val="hu-HU"/>
        </w:rPr>
        <w:t xml:space="preserve"> változását </w:t>
      </w:r>
      <w:r w:rsidR="00740D17" w:rsidRPr="000A6611">
        <w:rPr>
          <w:rFonts w:asciiTheme="minorHAnsi" w:hAnsiTheme="minorHAnsi"/>
          <w:lang w:val="hu-HU"/>
        </w:rPr>
        <w:t>vonják maguk után</w:t>
      </w:r>
      <w:r w:rsidR="001403B4" w:rsidRPr="000A6611">
        <w:rPr>
          <w:rFonts w:asciiTheme="minorHAnsi" w:hAnsiTheme="minorHAnsi"/>
          <w:lang w:val="hu-HU"/>
        </w:rPr>
        <w:t>;</w:t>
      </w:r>
    </w:p>
    <w:p w14:paraId="7D3FC7F3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39156686" w14:textId="64C059B7" w:rsidR="00740D17" w:rsidRPr="000A6611" w:rsidRDefault="00E87292" w:rsidP="00740D17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i) </w:t>
      </w:r>
      <w:r w:rsidR="00740D17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740D17" w:rsidRPr="000A6611">
        <w:rPr>
          <w:rFonts w:asciiTheme="minorHAnsi" w:hAnsiTheme="minorHAnsi"/>
          <w:lang w:val="hu-HU"/>
        </w:rPr>
        <w:t xml:space="preserve"> vagy a </w:t>
      </w:r>
      <w:proofErr w:type="spellStart"/>
      <w:r w:rsidR="00740D17" w:rsidRPr="000A6611">
        <w:rPr>
          <w:rFonts w:asciiTheme="minorHAnsi" w:hAnsiTheme="minorHAnsi"/>
          <w:lang w:val="hu-HU"/>
        </w:rPr>
        <w:t>PP-k</w:t>
      </w:r>
      <w:proofErr w:type="spellEnd"/>
      <w:r w:rsidR="00740D17" w:rsidRPr="000A6611">
        <w:rPr>
          <w:rFonts w:asciiTheme="minorHAnsi" w:hAnsiTheme="minorHAnsi"/>
          <w:lang w:val="hu-HU"/>
        </w:rPr>
        <w:t xml:space="preserve"> hátráltatják vagy akadályozzák a jelen szerződés 12. </w:t>
      </w:r>
      <w:r w:rsidR="00096FF1" w:rsidRPr="000A6611">
        <w:rPr>
          <w:rFonts w:asciiTheme="minorHAnsi" w:hAnsiTheme="minorHAnsi"/>
          <w:lang w:val="hu-HU"/>
        </w:rPr>
        <w:t>p</w:t>
      </w:r>
      <w:r w:rsidR="00740D17" w:rsidRPr="000A6611">
        <w:rPr>
          <w:rFonts w:asciiTheme="minorHAnsi" w:hAnsiTheme="minorHAnsi"/>
          <w:lang w:val="hu-HU"/>
        </w:rPr>
        <w:t xml:space="preserve">ontja által előírt pénzügyi ellenőrzést és </w:t>
      </w:r>
      <w:r w:rsidR="000A6611" w:rsidRPr="000A6611">
        <w:rPr>
          <w:rFonts w:asciiTheme="minorHAnsi" w:hAnsiTheme="minorHAnsi"/>
          <w:lang w:val="hu-HU"/>
        </w:rPr>
        <w:t>az</w:t>
      </w:r>
      <w:r w:rsidR="00740D17" w:rsidRPr="000A6611">
        <w:rPr>
          <w:rFonts w:asciiTheme="minorHAnsi" w:hAnsiTheme="minorHAnsi"/>
          <w:lang w:val="hu-HU"/>
        </w:rPr>
        <w:t xml:space="preserve"> </w:t>
      </w:r>
      <w:r w:rsidR="00096FF1" w:rsidRPr="000A6611">
        <w:rPr>
          <w:rFonts w:asciiTheme="minorHAnsi" w:hAnsiTheme="minorHAnsi"/>
          <w:lang w:val="hu-HU"/>
        </w:rPr>
        <w:t>auditot</w:t>
      </w:r>
      <w:r w:rsidR="00740D17" w:rsidRPr="000A6611">
        <w:rPr>
          <w:rFonts w:asciiTheme="minorHAnsi" w:hAnsiTheme="minorHAnsi"/>
          <w:lang w:val="hu-HU"/>
        </w:rPr>
        <w:t>;</w:t>
      </w:r>
    </w:p>
    <w:p w14:paraId="78298CEE" w14:textId="77777777" w:rsidR="00096FF1" w:rsidRPr="000A6611" w:rsidRDefault="00096FF1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576A4B1C" w14:textId="43685D91" w:rsidR="00740D1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j) </w:t>
      </w:r>
      <w:r w:rsidR="00096FF1" w:rsidRPr="000A6611">
        <w:rPr>
          <w:rFonts w:asciiTheme="minorHAnsi" w:hAnsiTheme="minorHAnsi"/>
          <w:lang w:val="hu-HU"/>
        </w:rPr>
        <w:t xml:space="preserve">a projektben </w:t>
      </w:r>
      <w:r w:rsidR="00740D17" w:rsidRPr="000A6611">
        <w:rPr>
          <w:rFonts w:asciiTheme="minorHAnsi" w:hAnsiTheme="minorHAnsi"/>
          <w:lang w:val="hu-HU"/>
        </w:rPr>
        <w:t>az odaítélt támogatás teljes összegét vagy egy részét h</w:t>
      </w:r>
      <w:r w:rsidR="00C643F9" w:rsidRPr="000A6611">
        <w:rPr>
          <w:rFonts w:asciiTheme="minorHAnsi" w:hAnsiTheme="minorHAnsi"/>
          <w:lang w:val="hu-HU"/>
        </w:rPr>
        <w:t>ű</w:t>
      </w:r>
      <w:r w:rsidR="00740D17" w:rsidRPr="000A6611">
        <w:rPr>
          <w:rFonts w:asciiTheme="minorHAnsi" w:hAnsiTheme="minorHAnsi"/>
          <w:lang w:val="hu-HU"/>
        </w:rPr>
        <w:t>tlenül kezelték és nem a</w:t>
      </w:r>
      <w:r w:rsidR="00096FF1" w:rsidRPr="000A6611">
        <w:rPr>
          <w:rFonts w:asciiTheme="minorHAnsi" w:hAnsiTheme="minorHAnsi"/>
          <w:lang w:val="hu-HU"/>
        </w:rPr>
        <w:t>z előre</w:t>
      </w:r>
      <w:r w:rsidR="00740D17" w:rsidRPr="000A6611">
        <w:rPr>
          <w:rFonts w:asciiTheme="minorHAnsi" w:hAnsiTheme="minorHAnsi"/>
          <w:lang w:val="hu-HU"/>
        </w:rPr>
        <w:t xml:space="preserve"> meghatározott célokra használták fel;</w:t>
      </w:r>
    </w:p>
    <w:p w14:paraId="2AD4DE7E" w14:textId="77777777" w:rsidR="00096FF1" w:rsidRPr="000A6611" w:rsidRDefault="00096FF1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7A9A9A5B" w14:textId="4288DC4A" w:rsidR="00740D1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k) </w:t>
      </w:r>
      <w:r w:rsidR="00740D17" w:rsidRPr="000A6611">
        <w:rPr>
          <w:rFonts w:asciiTheme="minorHAnsi" w:hAnsiTheme="minorHAnsi"/>
          <w:lang w:val="hu-HU"/>
        </w:rPr>
        <w:t xml:space="preserve">fizetésképtelenségi eljárás indult a </w:t>
      </w:r>
      <w:proofErr w:type="spellStart"/>
      <w:r w:rsidR="007659F7" w:rsidRPr="000A6611">
        <w:rPr>
          <w:rFonts w:asciiTheme="minorHAnsi" w:hAnsiTheme="minorHAnsi"/>
          <w:lang w:val="hu-HU"/>
        </w:rPr>
        <w:t>VP</w:t>
      </w:r>
      <w:r w:rsidR="00740D17" w:rsidRPr="000A6611">
        <w:rPr>
          <w:rFonts w:asciiTheme="minorHAnsi" w:hAnsiTheme="minorHAnsi"/>
          <w:lang w:val="hu-HU"/>
        </w:rPr>
        <w:t>-vel</w:t>
      </w:r>
      <w:proofErr w:type="spellEnd"/>
      <w:r w:rsidR="00740D17" w:rsidRPr="000A6611">
        <w:rPr>
          <w:rFonts w:asciiTheme="minorHAnsi" w:hAnsiTheme="minorHAnsi"/>
          <w:lang w:val="hu-HU"/>
        </w:rPr>
        <w:t xml:space="preserve"> vagy valamelyik </w:t>
      </w:r>
      <w:proofErr w:type="spellStart"/>
      <w:r w:rsidR="00740D17" w:rsidRPr="000A6611">
        <w:rPr>
          <w:rFonts w:asciiTheme="minorHAnsi" w:hAnsiTheme="minorHAnsi"/>
          <w:lang w:val="hu-HU"/>
        </w:rPr>
        <w:t>PP-rel</w:t>
      </w:r>
      <w:proofErr w:type="spellEnd"/>
      <w:r w:rsidR="00740D17" w:rsidRPr="000A6611">
        <w:rPr>
          <w:rFonts w:asciiTheme="minorHAnsi" w:hAnsiTheme="minorHAnsi"/>
          <w:lang w:val="hu-HU"/>
        </w:rPr>
        <w:t xml:space="preserve"> szemben, vagy a fizetésképtelenségi eljárás megszűnt a</w:t>
      </w:r>
      <w:r w:rsidR="007E74B0" w:rsidRPr="000A6611">
        <w:rPr>
          <w:rFonts w:asciiTheme="minorHAnsi" w:hAnsiTheme="minorHAnsi"/>
          <w:lang w:val="hu-HU"/>
        </w:rPr>
        <w:t xml:space="preserve"> visszafizetés alapját képező vagyoni eszközök </w:t>
      </w:r>
      <w:r w:rsidR="00740D17" w:rsidRPr="000A6611">
        <w:rPr>
          <w:rFonts w:asciiTheme="minorHAnsi" w:hAnsiTheme="minorHAnsi"/>
          <w:lang w:val="hu-HU"/>
        </w:rPr>
        <w:t>hiánya miat</w:t>
      </w:r>
      <w:r w:rsidR="00480265" w:rsidRPr="000A6611">
        <w:rPr>
          <w:rFonts w:asciiTheme="minorHAnsi" w:hAnsiTheme="minorHAnsi"/>
          <w:lang w:val="hu-HU"/>
        </w:rPr>
        <w:t xml:space="preserve">t, vagy a </w:t>
      </w:r>
      <w:r w:rsidR="007659F7" w:rsidRPr="000A6611">
        <w:rPr>
          <w:rFonts w:asciiTheme="minorHAnsi" w:hAnsiTheme="minorHAnsi"/>
          <w:lang w:val="hu-HU"/>
        </w:rPr>
        <w:t>VP</w:t>
      </w:r>
      <w:r w:rsidR="00740D17" w:rsidRPr="000A6611">
        <w:rPr>
          <w:rFonts w:asciiTheme="minorHAnsi" w:hAnsiTheme="minorHAnsi"/>
          <w:lang w:val="hu-HU"/>
        </w:rPr>
        <w:t xml:space="preserve"> vagy </w:t>
      </w:r>
      <w:r w:rsidR="00480265" w:rsidRPr="000A6611">
        <w:rPr>
          <w:rFonts w:asciiTheme="minorHAnsi" w:hAnsiTheme="minorHAnsi"/>
          <w:lang w:val="hu-HU"/>
        </w:rPr>
        <w:t>valamelyik</w:t>
      </w:r>
      <w:r w:rsidR="00740D17" w:rsidRPr="000A6611">
        <w:rPr>
          <w:rFonts w:asciiTheme="minorHAnsi" w:hAnsiTheme="minorHAnsi"/>
          <w:lang w:val="hu-HU"/>
        </w:rPr>
        <w:t xml:space="preserve"> PP </w:t>
      </w:r>
      <w:r w:rsidR="00480265" w:rsidRPr="000A6611">
        <w:rPr>
          <w:rFonts w:asciiTheme="minorHAnsi" w:hAnsiTheme="minorHAnsi"/>
          <w:lang w:val="hu-HU"/>
        </w:rPr>
        <w:t>megszűnik vagy felszámolás alá kerül</w:t>
      </w:r>
      <w:r w:rsidR="00740D17" w:rsidRPr="000A6611">
        <w:rPr>
          <w:rFonts w:asciiTheme="minorHAnsi" w:hAnsiTheme="minorHAnsi"/>
          <w:lang w:val="hu-HU"/>
        </w:rPr>
        <w:t xml:space="preserve">, feltéve, hogy ez </w:t>
      </w:r>
      <w:r w:rsidR="007E74B0" w:rsidRPr="000A6611">
        <w:rPr>
          <w:rFonts w:asciiTheme="minorHAnsi" w:hAnsiTheme="minorHAnsi"/>
          <w:lang w:val="hu-HU"/>
        </w:rPr>
        <w:t>vélhetően</w:t>
      </w:r>
      <w:r w:rsidR="00740D17" w:rsidRPr="000A6611">
        <w:rPr>
          <w:rFonts w:asciiTheme="minorHAnsi" w:hAnsiTheme="minorHAnsi"/>
          <w:lang w:val="hu-HU"/>
        </w:rPr>
        <w:t xml:space="preserve"> megakadályozza vagy veszélyez</w:t>
      </w:r>
      <w:r w:rsidR="00480265" w:rsidRPr="000A6611">
        <w:rPr>
          <w:rFonts w:asciiTheme="minorHAnsi" w:hAnsiTheme="minorHAnsi"/>
          <w:lang w:val="hu-HU"/>
        </w:rPr>
        <w:t>teti a projekt céljainak elérését</w:t>
      </w:r>
      <w:r w:rsidR="00740D17" w:rsidRPr="000A6611">
        <w:rPr>
          <w:rFonts w:asciiTheme="minorHAnsi" w:hAnsiTheme="minorHAnsi"/>
          <w:lang w:val="hu-HU"/>
        </w:rPr>
        <w:t>;</w:t>
      </w:r>
    </w:p>
    <w:p w14:paraId="76FD82B6" w14:textId="77777777" w:rsidR="00C643F9" w:rsidRPr="000A6611" w:rsidRDefault="00C643F9" w:rsidP="00E87292">
      <w:pPr>
        <w:rPr>
          <w:rFonts w:asciiTheme="minorHAnsi" w:hAnsiTheme="minorHAnsi"/>
          <w:lang w:val="hu-HU"/>
        </w:rPr>
      </w:pPr>
    </w:p>
    <w:p w14:paraId="6281A58F" w14:textId="611FC081" w:rsidR="00C643F9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l) </w:t>
      </w:r>
      <w:r w:rsidR="00C643F9" w:rsidRPr="000A6611">
        <w:rPr>
          <w:rFonts w:asciiTheme="minorHAnsi" w:hAnsiTheme="minorHAnsi"/>
          <w:lang w:val="hu-HU"/>
        </w:rPr>
        <w:t>a</w:t>
      </w:r>
      <w:r w:rsidR="00480265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480265" w:rsidRPr="000A6611">
        <w:rPr>
          <w:rFonts w:asciiTheme="minorHAnsi" w:hAnsiTheme="minorHAnsi"/>
          <w:lang w:val="hu-HU"/>
        </w:rPr>
        <w:t xml:space="preserve"> vagy </w:t>
      </w:r>
      <w:proofErr w:type="spellStart"/>
      <w:r w:rsidR="00480265" w:rsidRPr="000A6611">
        <w:rPr>
          <w:rFonts w:asciiTheme="minorHAnsi" w:hAnsiTheme="minorHAnsi"/>
          <w:lang w:val="hu-HU"/>
        </w:rPr>
        <w:t>PP-k</w:t>
      </w:r>
      <w:proofErr w:type="spellEnd"/>
      <w:r w:rsidR="00480265" w:rsidRPr="000A6611">
        <w:rPr>
          <w:rFonts w:asciiTheme="minorHAnsi" w:hAnsiTheme="minorHAnsi"/>
          <w:lang w:val="hu-HU"/>
        </w:rPr>
        <w:t xml:space="preserve"> megsértik a</w:t>
      </w:r>
      <w:r w:rsidR="00C643F9" w:rsidRPr="000A6611">
        <w:rPr>
          <w:rFonts w:asciiTheme="minorHAnsi" w:hAnsiTheme="minorHAnsi"/>
          <w:lang w:val="hu-HU"/>
        </w:rPr>
        <w:t xml:space="preserve"> jelen szerződés 15. és 16. §</w:t>
      </w:r>
      <w:proofErr w:type="spellStart"/>
      <w:r w:rsidR="00C643F9" w:rsidRPr="000A6611">
        <w:rPr>
          <w:rFonts w:asciiTheme="minorHAnsi" w:hAnsiTheme="minorHAnsi"/>
          <w:lang w:val="hu-HU"/>
        </w:rPr>
        <w:t>-ában</w:t>
      </w:r>
      <w:proofErr w:type="spellEnd"/>
      <w:r w:rsidR="00C643F9" w:rsidRPr="000A6611">
        <w:rPr>
          <w:rFonts w:asciiTheme="minorHAnsi" w:hAnsiTheme="minorHAnsi"/>
          <w:lang w:val="hu-HU"/>
        </w:rPr>
        <w:t xml:space="preserve"> </w:t>
      </w:r>
      <w:r w:rsidR="00CE6BD0" w:rsidRPr="000A6611">
        <w:rPr>
          <w:rFonts w:asciiTheme="minorHAnsi" w:hAnsiTheme="minorHAnsi"/>
          <w:lang w:val="hu-HU"/>
        </w:rPr>
        <w:t>hivatkozott</w:t>
      </w:r>
      <w:r w:rsidR="00075CD6" w:rsidRPr="000A6611">
        <w:rPr>
          <w:rFonts w:asciiTheme="minorHAnsi" w:hAnsiTheme="minorHAnsi"/>
          <w:lang w:val="hu-HU"/>
        </w:rPr>
        <w:t>, a</w:t>
      </w:r>
      <w:r w:rsidR="00C643F9" w:rsidRPr="000A6611">
        <w:rPr>
          <w:rFonts w:asciiTheme="minorHAnsi" w:hAnsiTheme="minorHAnsi"/>
          <w:lang w:val="hu-HU"/>
        </w:rPr>
        <w:t xml:space="preserve"> jövedelemre és bevételre vonatkozó rendelkezéseket</w:t>
      </w:r>
      <w:r w:rsidR="00480265" w:rsidRPr="000A6611">
        <w:rPr>
          <w:rFonts w:asciiTheme="minorHAnsi" w:hAnsiTheme="minorHAnsi"/>
          <w:lang w:val="hu-HU"/>
        </w:rPr>
        <w:t xml:space="preserve">, vagy a </w:t>
      </w:r>
      <w:r w:rsidR="007659F7" w:rsidRPr="000A6611">
        <w:rPr>
          <w:rFonts w:asciiTheme="minorHAnsi" w:hAnsiTheme="minorHAnsi"/>
          <w:lang w:val="hu-HU"/>
        </w:rPr>
        <w:t>VP</w:t>
      </w:r>
      <w:r w:rsidR="00480265" w:rsidRPr="000A6611">
        <w:rPr>
          <w:rFonts w:asciiTheme="minorHAnsi" w:hAnsiTheme="minorHAnsi"/>
          <w:lang w:val="hu-HU"/>
        </w:rPr>
        <w:t xml:space="preserve"> – egyéb okok miatt –</w:t>
      </w:r>
      <w:r w:rsidR="00075CD6" w:rsidRPr="000A6611">
        <w:rPr>
          <w:rFonts w:asciiTheme="minorHAnsi" w:hAnsiTheme="minorHAnsi"/>
          <w:lang w:val="hu-HU"/>
        </w:rPr>
        <w:t xml:space="preserve"> nem teszi elérhetővé a projekt </w:t>
      </w:r>
      <w:r w:rsidR="009A083F" w:rsidRPr="000A6611">
        <w:rPr>
          <w:rFonts w:asciiTheme="minorHAnsi" w:hAnsiTheme="minorHAnsi"/>
          <w:lang w:val="hu-HU"/>
        </w:rPr>
        <w:t>során létrehozott termékeke</w:t>
      </w:r>
      <w:r w:rsidR="00075CD6" w:rsidRPr="000A6611">
        <w:rPr>
          <w:rFonts w:asciiTheme="minorHAnsi" w:hAnsiTheme="minorHAnsi"/>
          <w:lang w:val="hu-HU"/>
        </w:rPr>
        <w:t>t</w:t>
      </w:r>
      <w:r w:rsidR="00C643F9" w:rsidRPr="000A6611">
        <w:rPr>
          <w:rFonts w:asciiTheme="minorHAnsi" w:hAnsiTheme="minorHAnsi"/>
          <w:lang w:val="hu-HU"/>
        </w:rPr>
        <w:t xml:space="preserve"> az IH</w:t>
      </w:r>
      <w:r w:rsidR="00480265" w:rsidRPr="000A6611">
        <w:rPr>
          <w:rFonts w:asciiTheme="minorHAnsi" w:hAnsiTheme="minorHAnsi"/>
          <w:lang w:val="hu-HU"/>
        </w:rPr>
        <w:t xml:space="preserve"> számára</w:t>
      </w:r>
      <w:r w:rsidR="00C643F9" w:rsidRPr="000A6611">
        <w:rPr>
          <w:rFonts w:asciiTheme="minorHAnsi" w:hAnsiTheme="minorHAnsi"/>
          <w:lang w:val="hu-HU"/>
        </w:rPr>
        <w:t>;</w:t>
      </w:r>
    </w:p>
    <w:p w14:paraId="768C85B6" w14:textId="77777777" w:rsidR="00C643F9" w:rsidRPr="000A6611" w:rsidRDefault="00C643F9" w:rsidP="00E87292">
      <w:pPr>
        <w:rPr>
          <w:rFonts w:asciiTheme="minorHAnsi" w:hAnsiTheme="minorHAnsi"/>
          <w:lang w:val="hu-HU"/>
        </w:rPr>
      </w:pPr>
    </w:p>
    <w:p w14:paraId="5054FD47" w14:textId="629B0314" w:rsidR="00E872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m) </w:t>
      </w:r>
      <w:r w:rsidR="00075CD6" w:rsidRPr="000A6611">
        <w:rPr>
          <w:rFonts w:asciiTheme="minorHAnsi" w:hAnsiTheme="minorHAnsi"/>
          <w:lang w:val="hu-HU"/>
        </w:rPr>
        <w:t>a projekt túllépi</w:t>
      </w:r>
      <w:r w:rsidR="00604D4C" w:rsidRPr="000A6611">
        <w:rPr>
          <w:rFonts w:asciiTheme="minorHAnsi" w:hAnsiTheme="minorHAnsi"/>
          <w:lang w:val="hu-HU"/>
        </w:rPr>
        <w:t xml:space="preserve"> </w:t>
      </w:r>
      <w:r w:rsidR="00480265" w:rsidRPr="000A6611">
        <w:rPr>
          <w:rFonts w:asciiTheme="minorHAnsi" w:hAnsiTheme="minorHAnsi"/>
          <w:lang w:val="hu-HU"/>
        </w:rPr>
        <w:t>a finanszírozási szabályok</w:t>
      </w:r>
      <w:r w:rsidR="00CE6BD0" w:rsidRPr="000A6611">
        <w:rPr>
          <w:rFonts w:asciiTheme="minorHAnsi" w:hAnsiTheme="minorHAnsi"/>
          <w:lang w:val="hu-HU"/>
        </w:rPr>
        <w:t>ban meghatározott</w:t>
      </w:r>
      <w:r w:rsidR="00480265" w:rsidRPr="000A6611">
        <w:rPr>
          <w:rFonts w:asciiTheme="minorHAnsi" w:hAnsiTheme="minorHAnsi"/>
          <w:lang w:val="hu-HU"/>
        </w:rPr>
        <w:t xml:space="preserve"> határértéke</w:t>
      </w:r>
      <w:r w:rsidR="00CE6BD0" w:rsidRPr="000A6611">
        <w:rPr>
          <w:rFonts w:asciiTheme="minorHAnsi" w:hAnsiTheme="minorHAnsi"/>
          <w:lang w:val="hu-HU"/>
        </w:rPr>
        <w:t>ke</w:t>
      </w:r>
      <w:r w:rsidR="00075CD6" w:rsidRPr="000A6611">
        <w:rPr>
          <w:rFonts w:asciiTheme="minorHAnsi" w:hAnsiTheme="minorHAnsi"/>
          <w:lang w:val="hu-HU"/>
        </w:rPr>
        <w:t>t</w:t>
      </w:r>
      <w:r w:rsidR="00480265" w:rsidRPr="000A6611">
        <w:rPr>
          <w:rFonts w:asciiTheme="minorHAnsi" w:hAnsiTheme="minorHAnsi"/>
          <w:lang w:val="hu-HU"/>
        </w:rPr>
        <w:t xml:space="preserve"> (pl. az 1303/2013 / EU rendelet 61. cikke)</w:t>
      </w:r>
      <w:r w:rsidR="00604D4C" w:rsidRPr="000A6611">
        <w:rPr>
          <w:rFonts w:asciiTheme="minorHAnsi" w:hAnsiTheme="minorHAnsi"/>
          <w:lang w:val="hu-HU"/>
        </w:rPr>
        <w:t>,</w:t>
      </w:r>
      <w:r w:rsidR="00480265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480265" w:rsidRPr="000A6611">
        <w:rPr>
          <w:rFonts w:asciiTheme="minorHAnsi" w:hAnsiTheme="minorHAnsi"/>
          <w:lang w:val="hu-HU"/>
        </w:rPr>
        <w:t xml:space="preserve"> teljes egészében vagy részben </w:t>
      </w:r>
      <w:r w:rsidR="00075CD6" w:rsidRPr="000A6611">
        <w:rPr>
          <w:rFonts w:asciiTheme="minorHAnsi" w:hAnsiTheme="minorHAnsi"/>
          <w:lang w:val="hu-HU"/>
        </w:rPr>
        <w:t xml:space="preserve">harmadik fél számára </w:t>
      </w:r>
      <w:r w:rsidR="00480265" w:rsidRPr="000A6611">
        <w:rPr>
          <w:rFonts w:asciiTheme="minorHAnsi" w:hAnsiTheme="minorHAnsi"/>
          <w:lang w:val="hu-HU"/>
        </w:rPr>
        <w:t xml:space="preserve">eladja, </w:t>
      </w:r>
      <w:r w:rsidR="00604D4C" w:rsidRPr="000A6611">
        <w:rPr>
          <w:rFonts w:asciiTheme="minorHAnsi" w:hAnsiTheme="minorHAnsi"/>
          <w:lang w:val="hu-HU"/>
        </w:rPr>
        <w:t>bérbe adja</w:t>
      </w:r>
      <w:r w:rsidR="00480265" w:rsidRPr="000A6611">
        <w:rPr>
          <w:rFonts w:asciiTheme="minorHAnsi" w:hAnsiTheme="minorHAnsi"/>
          <w:lang w:val="hu-HU"/>
        </w:rPr>
        <w:t xml:space="preserve"> vagy </w:t>
      </w:r>
      <w:r w:rsidR="00604D4C" w:rsidRPr="000A6611">
        <w:rPr>
          <w:rFonts w:asciiTheme="minorHAnsi" w:hAnsiTheme="minorHAnsi"/>
          <w:lang w:val="hu-HU"/>
        </w:rPr>
        <w:t>átengedi</w:t>
      </w:r>
      <w:r w:rsidR="00480265" w:rsidRPr="000A6611">
        <w:rPr>
          <w:rFonts w:asciiTheme="minorHAnsi" w:hAnsiTheme="minorHAnsi"/>
          <w:lang w:val="hu-HU"/>
        </w:rPr>
        <w:t xml:space="preserve"> a projekt</w:t>
      </w:r>
      <w:r w:rsidR="00075CD6" w:rsidRPr="000A6611">
        <w:rPr>
          <w:rFonts w:asciiTheme="minorHAnsi" w:hAnsiTheme="minorHAnsi"/>
          <w:lang w:val="hu-HU"/>
        </w:rPr>
        <w:t xml:space="preserve"> végtermékeit/eredményeit</w:t>
      </w:r>
      <w:r w:rsidR="00480265" w:rsidRPr="000A6611">
        <w:rPr>
          <w:rFonts w:asciiTheme="minorHAnsi" w:hAnsiTheme="minorHAnsi"/>
          <w:lang w:val="hu-HU"/>
        </w:rPr>
        <w:t>;</w:t>
      </w:r>
    </w:p>
    <w:p w14:paraId="2FD8990F" w14:textId="77777777" w:rsidR="00480265" w:rsidRPr="000A6611" w:rsidRDefault="00480265" w:rsidP="00E87292">
      <w:pPr>
        <w:rPr>
          <w:rFonts w:asciiTheme="minorHAnsi" w:hAnsiTheme="minorHAnsi"/>
          <w:lang w:val="hu-HU"/>
        </w:rPr>
      </w:pPr>
    </w:p>
    <w:p w14:paraId="3AC2EB9C" w14:textId="633D71A4" w:rsidR="00604D4C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n) </w:t>
      </w:r>
      <w:r w:rsidR="00604D4C" w:rsidRPr="000A6611">
        <w:rPr>
          <w:rFonts w:asciiTheme="minorHAnsi" w:hAnsiTheme="minorHAnsi"/>
          <w:lang w:val="hu-HU"/>
        </w:rPr>
        <w:t>megsértették az európai uniós jogszabályokat, ideértve a horizontális politikákat vagy a nemzeti szabályozásokat;</w:t>
      </w:r>
    </w:p>
    <w:p w14:paraId="6317EB37" w14:textId="77777777" w:rsidR="00604D4C" w:rsidRPr="000A6611" w:rsidRDefault="00604D4C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33FC251F" w14:textId="6459BFF5" w:rsidR="00604D4C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o) </w:t>
      </w:r>
      <w:r w:rsidR="00604D4C" w:rsidRPr="000A6611">
        <w:rPr>
          <w:rFonts w:asciiTheme="minorHAnsi" w:hAnsiTheme="minorHAnsi"/>
          <w:lang w:val="hu-HU"/>
        </w:rPr>
        <w:t xml:space="preserve">az infrastrukturális vagy a termelési beruházásokhoz kapcsolódó projekttermékek tulajdonjoga nem maradt meghatározott időre a </w:t>
      </w:r>
      <w:r w:rsidR="007659F7" w:rsidRPr="000A6611">
        <w:rPr>
          <w:rFonts w:asciiTheme="minorHAnsi" w:hAnsiTheme="minorHAnsi"/>
          <w:lang w:val="hu-HU"/>
        </w:rPr>
        <w:t>VP</w:t>
      </w:r>
      <w:r w:rsidR="00604D4C" w:rsidRPr="000A6611">
        <w:rPr>
          <w:rFonts w:asciiTheme="minorHAnsi" w:hAnsiTheme="minorHAnsi"/>
          <w:lang w:val="hu-HU"/>
        </w:rPr>
        <w:t xml:space="preserve">-nél és/vagy </w:t>
      </w:r>
      <w:proofErr w:type="spellStart"/>
      <w:r w:rsidR="00604D4C" w:rsidRPr="000A6611">
        <w:rPr>
          <w:rFonts w:asciiTheme="minorHAnsi" w:hAnsiTheme="minorHAnsi"/>
          <w:lang w:val="hu-HU"/>
        </w:rPr>
        <w:t>PP-knél</w:t>
      </w:r>
      <w:proofErr w:type="spellEnd"/>
      <w:r w:rsidR="00604D4C" w:rsidRPr="000A6611">
        <w:rPr>
          <w:rFonts w:asciiTheme="minorHAnsi" w:hAnsiTheme="minorHAnsi"/>
          <w:lang w:val="hu-HU"/>
        </w:rPr>
        <w:t>, a 1</w:t>
      </w:r>
      <w:r w:rsidR="00CE6BD0" w:rsidRPr="000A6611">
        <w:rPr>
          <w:rFonts w:asciiTheme="minorHAnsi" w:hAnsiTheme="minorHAnsi"/>
          <w:lang w:val="hu-HU"/>
        </w:rPr>
        <w:t>303/2013 / EU rendelet 71. cikk</w:t>
      </w:r>
      <w:r w:rsidR="00604D4C" w:rsidRPr="000A6611">
        <w:rPr>
          <w:rFonts w:asciiTheme="minorHAnsi" w:hAnsiTheme="minorHAnsi"/>
          <w:lang w:val="hu-HU"/>
        </w:rPr>
        <w:t xml:space="preserve">ben </w:t>
      </w:r>
      <w:r w:rsidR="00CE6BD0" w:rsidRPr="000A6611">
        <w:rPr>
          <w:rFonts w:asciiTheme="minorHAnsi" w:hAnsiTheme="minorHAnsi"/>
          <w:lang w:val="hu-HU"/>
        </w:rPr>
        <w:t>rögzített</w:t>
      </w:r>
      <w:r w:rsidR="00604D4C" w:rsidRPr="000A6611">
        <w:rPr>
          <w:rFonts w:asciiTheme="minorHAnsi" w:hAnsiTheme="minorHAnsi"/>
          <w:lang w:val="hu-HU"/>
        </w:rPr>
        <w:t xml:space="preserve"> feltételek</w:t>
      </w:r>
      <w:r w:rsidR="00CE6BD0" w:rsidRPr="000A6611">
        <w:rPr>
          <w:rFonts w:asciiTheme="minorHAnsi" w:hAnsiTheme="minorHAnsi"/>
          <w:lang w:val="hu-HU"/>
        </w:rPr>
        <w:t>nek megfelelően</w:t>
      </w:r>
      <w:r w:rsidR="00604D4C" w:rsidRPr="000A6611">
        <w:rPr>
          <w:rFonts w:asciiTheme="minorHAnsi" w:hAnsiTheme="minorHAnsi"/>
          <w:lang w:val="hu-HU"/>
        </w:rPr>
        <w:t>;</w:t>
      </w:r>
    </w:p>
    <w:p w14:paraId="6B28F21F" w14:textId="77777777" w:rsidR="00604D4C" w:rsidRPr="000A6611" w:rsidRDefault="00604D4C" w:rsidP="00E87292">
      <w:pPr>
        <w:rPr>
          <w:rFonts w:asciiTheme="minorHAnsi" w:hAnsiTheme="minorHAnsi"/>
          <w:lang w:val="hu-HU"/>
        </w:rPr>
      </w:pPr>
    </w:p>
    <w:p w14:paraId="2AD7C2FD" w14:textId="2994A5A1" w:rsidR="00604D4C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p) </w:t>
      </w:r>
      <w:r w:rsidR="00C10270" w:rsidRPr="000A6611">
        <w:rPr>
          <w:rFonts w:asciiTheme="minorHAnsi" w:hAnsiTheme="minorHAnsi"/>
          <w:lang w:val="hu-HU"/>
        </w:rPr>
        <w:t>lehetetlenné válik annak ellenőrzése</w:t>
      </w:r>
      <w:r w:rsidR="00604D4C" w:rsidRPr="000A6611">
        <w:rPr>
          <w:rFonts w:asciiTheme="minorHAnsi" w:hAnsiTheme="minorHAnsi"/>
          <w:lang w:val="hu-HU"/>
        </w:rPr>
        <w:t>, hogy helytálló-e az el</w:t>
      </w:r>
      <w:r w:rsidR="007C3C5D" w:rsidRPr="000A6611">
        <w:rPr>
          <w:rFonts w:asciiTheme="minorHAnsi" w:hAnsiTheme="minorHAnsi"/>
          <w:lang w:val="hu-HU"/>
        </w:rPr>
        <w:t>őrehaladási jelentés, és így az</w:t>
      </w:r>
      <w:r w:rsidR="00604D4C" w:rsidRPr="000A6611">
        <w:rPr>
          <w:rFonts w:asciiTheme="minorHAnsi" w:hAnsiTheme="minorHAnsi"/>
          <w:lang w:val="hu-HU"/>
        </w:rPr>
        <w:t xml:space="preserve"> </w:t>
      </w:r>
      <w:r w:rsidR="00C10270" w:rsidRPr="000A6611">
        <w:rPr>
          <w:rFonts w:asciiTheme="minorHAnsi" w:hAnsiTheme="minorHAnsi"/>
          <w:lang w:val="hu-HU"/>
        </w:rPr>
        <w:t>is</w:t>
      </w:r>
      <w:r w:rsidR="00604D4C" w:rsidRPr="000A6611">
        <w:rPr>
          <w:rFonts w:asciiTheme="minorHAnsi" w:hAnsiTheme="minorHAnsi"/>
          <w:lang w:val="hu-HU"/>
        </w:rPr>
        <w:t>, hogy</w:t>
      </w:r>
      <w:r w:rsidR="00CE6BD0" w:rsidRPr="000A6611">
        <w:rPr>
          <w:rFonts w:asciiTheme="minorHAnsi" w:hAnsiTheme="minorHAnsi"/>
          <w:lang w:val="hu-HU"/>
        </w:rPr>
        <w:t xml:space="preserve"> a projekt</w:t>
      </w:r>
      <w:r w:rsidR="00604D4C" w:rsidRPr="000A6611">
        <w:rPr>
          <w:rFonts w:asciiTheme="minorHAnsi" w:hAnsiTheme="minorHAnsi"/>
          <w:lang w:val="hu-HU"/>
        </w:rPr>
        <w:t xml:space="preserve"> </w:t>
      </w:r>
      <w:r w:rsidR="00CE6BD0" w:rsidRPr="000A6611">
        <w:rPr>
          <w:rFonts w:asciiTheme="minorHAnsi" w:hAnsiTheme="minorHAnsi"/>
          <w:lang w:val="hu-HU"/>
        </w:rPr>
        <w:t>jogosult</w:t>
      </w:r>
      <w:r w:rsidR="00604D4C" w:rsidRPr="000A6611">
        <w:rPr>
          <w:rFonts w:asciiTheme="minorHAnsi" w:hAnsiTheme="minorHAnsi"/>
          <w:lang w:val="hu-HU"/>
        </w:rPr>
        <w:t>-e</w:t>
      </w:r>
      <w:r w:rsidR="00CE6BD0" w:rsidRPr="000A6611">
        <w:rPr>
          <w:rFonts w:asciiTheme="minorHAnsi" w:hAnsiTheme="minorHAnsi"/>
          <w:lang w:val="hu-HU"/>
        </w:rPr>
        <w:t xml:space="preserve"> támogatásra</w:t>
      </w:r>
      <w:r w:rsidR="00604D4C" w:rsidRPr="000A6611">
        <w:rPr>
          <w:rFonts w:asciiTheme="minorHAnsi" w:hAnsiTheme="minorHAnsi"/>
          <w:lang w:val="hu-HU"/>
        </w:rPr>
        <w:t xml:space="preserve"> az </w:t>
      </w:r>
      <w:proofErr w:type="spellStart"/>
      <w:r w:rsidR="00604D4C" w:rsidRPr="000A6611">
        <w:rPr>
          <w:rFonts w:asciiTheme="minorHAnsi" w:hAnsiTheme="minorHAnsi"/>
          <w:lang w:val="hu-HU"/>
        </w:rPr>
        <w:t>Interreg</w:t>
      </w:r>
      <w:proofErr w:type="spellEnd"/>
      <w:r w:rsidR="00604D4C" w:rsidRPr="000A6611">
        <w:rPr>
          <w:rFonts w:asciiTheme="minorHAnsi" w:hAnsiTheme="minorHAnsi"/>
          <w:lang w:val="hu-HU"/>
        </w:rPr>
        <w:t xml:space="preserve"> KÖZÉP EURÓPA Programból;</w:t>
      </w:r>
    </w:p>
    <w:p w14:paraId="2E86411A" w14:textId="2312DA36" w:rsidR="00604D4C" w:rsidRPr="000A6611" w:rsidRDefault="00C10270" w:rsidP="00604D4C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sz w:val="16"/>
          <w:szCs w:val="16"/>
          <w:lang w:val="hu-HU"/>
        </w:rPr>
        <w:t xml:space="preserve"> </w:t>
      </w:r>
    </w:p>
    <w:p w14:paraId="6A7DCEB5" w14:textId="64FCF7A8" w:rsidR="00604D4C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q) </w:t>
      </w:r>
      <w:r w:rsidR="00604D4C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C10270" w:rsidRPr="000A6611">
        <w:rPr>
          <w:rFonts w:asciiTheme="minorHAnsi" w:hAnsiTheme="minorHAnsi"/>
          <w:lang w:val="hu-HU"/>
        </w:rPr>
        <w:t xml:space="preserve"> és/vagy valamelyik PP</w:t>
      </w:r>
      <w:r w:rsidR="00604D4C" w:rsidRPr="000A6611">
        <w:rPr>
          <w:rFonts w:asciiTheme="minorHAnsi" w:hAnsiTheme="minorHAnsi"/>
          <w:lang w:val="hu-HU"/>
        </w:rPr>
        <w:t xml:space="preserve"> nehéz helyzetben lévő vállalkozás</w:t>
      </w:r>
      <w:r w:rsidR="006B75E4" w:rsidRPr="000A6611">
        <w:rPr>
          <w:rFonts w:asciiTheme="minorHAnsi" w:hAnsiTheme="minorHAnsi"/>
          <w:lang w:val="hu-HU"/>
        </w:rPr>
        <w:t>nak minősül</w:t>
      </w:r>
      <w:r w:rsidR="002B386C" w:rsidRPr="000A6611">
        <w:rPr>
          <w:rFonts w:asciiTheme="minorHAnsi" w:hAnsiTheme="minorHAnsi"/>
          <w:lang w:val="hu-HU"/>
        </w:rPr>
        <w:t xml:space="preserve"> a </w:t>
      </w:r>
      <w:r w:rsidR="006B75E4" w:rsidRPr="000A6611">
        <w:rPr>
          <w:rFonts w:asciiTheme="minorHAnsi" w:hAnsiTheme="minorHAnsi"/>
          <w:lang w:val="hu-HU"/>
        </w:rPr>
        <w:t>„</w:t>
      </w:r>
      <w:r w:rsidR="002B386C" w:rsidRPr="000A6611">
        <w:rPr>
          <w:rFonts w:asciiTheme="minorHAnsi" w:hAnsiTheme="minorHAnsi"/>
          <w:lang w:val="hu-HU"/>
        </w:rPr>
        <w:t>Közösség iránymutatása a nehéz helyzetben lévő vállalkozások megmentéséhez és szerkezetátalakításához nyújtott állami támogatásokról</w:t>
      </w:r>
      <w:r w:rsidR="006B75E4" w:rsidRPr="000A6611">
        <w:rPr>
          <w:rFonts w:asciiTheme="minorHAnsi" w:hAnsiTheme="minorHAnsi"/>
          <w:lang w:val="hu-HU"/>
        </w:rPr>
        <w:t>” szóló közlemény</w:t>
      </w:r>
      <w:r w:rsidR="00123958" w:rsidRPr="000A6611">
        <w:rPr>
          <w:rFonts w:asciiTheme="minorHAnsi" w:hAnsiTheme="minorHAnsi"/>
          <w:lang w:val="hu-HU"/>
        </w:rPr>
        <w:t xml:space="preserve"> (A Bizottság </w:t>
      </w:r>
      <w:r w:rsidR="006B75E4" w:rsidRPr="000A6611">
        <w:rPr>
          <w:rFonts w:asciiTheme="minorHAnsi" w:hAnsiTheme="minorHAnsi"/>
          <w:lang w:val="hu-HU"/>
        </w:rPr>
        <w:t>31.07.2014 / 2014/C 246/01</w:t>
      </w:r>
      <w:r w:rsidR="00123958" w:rsidRPr="000A6611">
        <w:rPr>
          <w:rFonts w:asciiTheme="minorHAnsi" w:hAnsiTheme="minorHAnsi"/>
          <w:lang w:val="hu-HU"/>
        </w:rPr>
        <w:t xml:space="preserve"> közleménye</w:t>
      </w:r>
      <w:r w:rsidR="006B75E4" w:rsidRPr="000A6611">
        <w:rPr>
          <w:rFonts w:asciiTheme="minorHAnsi" w:hAnsiTheme="minorHAnsi"/>
          <w:lang w:val="hu-HU"/>
        </w:rPr>
        <w:t>) 24. pontja értelmében (és összefüggésben a 20. ponttal), valamint az 1301/2013 rendelet 3. cikke (3) bekezdés d) pontjával összhangban;</w:t>
      </w:r>
    </w:p>
    <w:p w14:paraId="39E2E4C7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2E80E6EE" w14:textId="75427E01" w:rsidR="00604D4C" w:rsidRPr="000A6611" w:rsidRDefault="00E87292" w:rsidP="00604D4C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r) </w:t>
      </w:r>
      <w:r w:rsidR="00604D4C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604D4C" w:rsidRPr="000A6611">
        <w:rPr>
          <w:rFonts w:asciiTheme="minorHAnsi" w:hAnsiTheme="minorHAnsi"/>
          <w:lang w:val="hu-HU"/>
        </w:rPr>
        <w:t xml:space="preserve"> elmulasztotta teljesíteni a jelen szerződésben foglalt</w:t>
      </w:r>
      <w:r w:rsidR="00C10270" w:rsidRPr="000A6611">
        <w:rPr>
          <w:rFonts w:asciiTheme="minorHAnsi" w:hAnsiTheme="minorHAnsi"/>
          <w:lang w:val="hu-HU"/>
        </w:rPr>
        <w:t>, vagy a szerződés</w:t>
      </w:r>
      <w:r w:rsidR="00AE2BAF" w:rsidRPr="000A6611">
        <w:rPr>
          <w:rFonts w:asciiTheme="minorHAnsi" w:hAnsiTheme="minorHAnsi"/>
          <w:lang w:val="hu-HU"/>
        </w:rPr>
        <w:t xml:space="preserve"> alapjául szolgáló jogszabályokban</w:t>
      </w:r>
      <w:r w:rsidR="00604D4C" w:rsidRPr="000A6611">
        <w:rPr>
          <w:rFonts w:asciiTheme="minorHAnsi" w:hAnsiTheme="minorHAnsi"/>
          <w:lang w:val="hu-HU"/>
        </w:rPr>
        <w:t xml:space="preserve"> </w:t>
      </w:r>
      <w:r w:rsidR="00AE2BAF" w:rsidRPr="000A6611">
        <w:rPr>
          <w:rFonts w:asciiTheme="minorHAnsi" w:hAnsiTheme="minorHAnsi"/>
          <w:lang w:val="hu-HU"/>
        </w:rPr>
        <w:t>előírt</w:t>
      </w:r>
      <w:r w:rsidR="00604D4C" w:rsidRPr="000A6611">
        <w:rPr>
          <w:rFonts w:asciiTheme="minorHAnsi" w:hAnsiTheme="minorHAnsi"/>
          <w:lang w:val="hu-HU"/>
        </w:rPr>
        <w:t xml:space="preserve"> </w:t>
      </w:r>
      <w:r w:rsidR="00AE2BAF" w:rsidRPr="000A6611">
        <w:rPr>
          <w:rFonts w:asciiTheme="minorHAnsi" w:hAnsiTheme="minorHAnsi"/>
          <w:lang w:val="hu-HU"/>
        </w:rPr>
        <w:t xml:space="preserve">egyéb feltételeket </w:t>
      </w:r>
      <w:r w:rsidR="00604D4C" w:rsidRPr="000A6611">
        <w:rPr>
          <w:rFonts w:asciiTheme="minorHAnsi" w:hAnsiTheme="minorHAnsi"/>
          <w:lang w:val="hu-HU"/>
        </w:rPr>
        <w:t xml:space="preserve">vagy </w:t>
      </w:r>
      <w:r w:rsidR="00AE2BAF" w:rsidRPr="000A6611">
        <w:rPr>
          <w:rFonts w:asciiTheme="minorHAnsi" w:hAnsiTheme="minorHAnsi"/>
          <w:lang w:val="hu-HU"/>
        </w:rPr>
        <w:t>támogatási követelmény</w:t>
      </w:r>
      <w:r w:rsidR="00C10270" w:rsidRPr="000A6611">
        <w:rPr>
          <w:rFonts w:asciiTheme="minorHAnsi" w:hAnsiTheme="minorHAnsi"/>
          <w:lang w:val="hu-HU"/>
        </w:rPr>
        <w:t>eke</w:t>
      </w:r>
      <w:r w:rsidR="00AE2BAF" w:rsidRPr="000A6611">
        <w:rPr>
          <w:rFonts w:asciiTheme="minorHAnsi" w:hAnsiTheme="minorHAnsi"/>
          <w:lang w:val="hu-HU"/>
        </w:rPr>
        <w:t>t, különös</w:t>
      </w:r>
      <w:r w:rsidR="00C10270" w:rsidRPr="000A6611">
        <w:rPr>
          <w:rFonts w:asciiTheme="minorHAnsi" w:hAnsiTheme="minorHAnsi"/>
          <w:lang w:val="hu-HU"/>
        </w:rPr>
        <w:t>en</w:t>
      </w:r>
      <w:r w:rsidR="00604D4C" w:rsidRPr="000A6611">
        <w:rPr>
          <w:rFonts w:asciiTheme="minorHAnsi" w:hAnsiTheme="minorHAnsi"/>
          <w:lang w:val="hu-HU"/>
        </w:rPr>
        <w:t xml:space="preserve"> ha ezek a feltételek vagy követelmények a program</w:t>
      </w:r>
      <w:r w:rsidR="00AE2BAF" w:rsidRPr="000A6611">
        <w:rPr>
          <w:rFonts w:asciiTheme="minorHAnsi" w:hAnsiTheme="minorHAnsi"/>
          <w:lang w:val="hu-HU"/>
        </w:rPr>
        <w:t xml:space="preserve"> </w:t>
      </w:r>
      <w:r w:rsidR="00604D4C" w:rsidRPr="000A6611">
        <w:rPr>
          <w:rFonts w:asciiTheme="minorHAnsi" w:hAnsiTheme="minorHAnsi"/>
          <w:lang w:val="hu-HU"/>
        </w:rPr>
        <w:t>cél</w:t>
      </w:r>
      <w:r w:rsidR="00AE2BAF" w:rsidRPr="000A6611">
        <w:rPr>
          <w:rFonts w:asciiTheme="minorHAnsi" w:hAnsiTheme="minorHAnsi"/>
          <w:lang w:val="hu-HU"/>
        </w:rPr>
        <w:t>jaina</w:t>
      </w:r>
      <w:r w:rsidR="00604D4C" w:rsidRPr="000A6611">
        <w:rPr>
          <w:rFonts w:asciiTheme="minorHAnsi" w:hAnsiTheme="minorHAnsi"/>
          <w:lang w:val="hu-HU"/>
        </w:rPr>
        <w:t>k sikeres megvalósítását szolgálják;</w:t>
      </w:r>
    </w:p>
    <w:p w14:paraId="727D1C78" w14:textId="77777777" w:rsidR="00604D4C" w:rsidRPr="000A6611" w:rsidRDefault="00604D4C" w:rsidP="00E87292">
      <w:pPr>
        <w:rPr>
          <w:rFonts w:asciiTheme="minorHAnsi" w:hAnsiTheme="minorHAnsi"/>
          <w:lang w:val="hu-HU"/>
        </w:rPr>
      </w:pPr>
    </w:p>
    <w:p w14:paraId="21A6E1C6" w14:textId="4EFF1BE8" w:rsidR="00C51C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AE2BAF" w:rsidRPr="000A6611">
        <w:rPr>
          <w:rFonts w:asciiTheme="minorHAnsi" w:hAnsiTheme="minorHAnsi"/>
          <w:lang w:val="hu-HU"/>
        </w:rPr>
        <w:t xml:space="preserve">A </w:t>
      </w:r>
      <w:r w:rsidR="002B386C" w:rsidRPr="000A6611">
        <w:rPr>
          <w:rFonts w:asciiTheme="minorHAnsi" w:hAnsiTheme="minorHAnsi"/>
          <w:lang w:val="hu-HU"/>
        </w:rPr>
        <w:t xml:space="preserve">szerződés felmondása előtt, vagy ahelyett, </w:t>
      </w:r>
      <w:r w:rsidR="00AE2BAF" w:rsidRPr="000A6611">
        <w:rPr>
          <w:rFonts w:asciiTheme="minorHAnsi" w:hAnsiTheme="minorHAnsi"/>
          <w:lang w:val="hu-HU"/>
        </w:rPr>
        <w:t>az IH</w:t>
      </w:r>
      <w:r w:rsidR="00741B98" w:rsidRPr="000A6611">
        <w:rPr>
          <w:rFonts w:asciiTheme="minorHAnsi" w:hAnsiTheme="minorHAnsi"/>
          <w:lang w:val="hu-HU"/>
        </w:rPr>
        <w:t xml:space="preserve"> </w:t>
      </w:r>
      <w:r w:rsidR="002B386C" w:rsidRPr="000A6611">
        <w:rPr>
          <w:rFonts w:asciiTheme="minorHAnsi" w:hAnsiTheme="minorHAnsi"/>
          <w:lang w:val="hu-HU"/>
        </w:rPr>
        <w:t>megelőző intézkedés gyanánt</w:t>
      </w:r>
      <w:r w:rsidR="00AE2BAF" w:rsidRPr="000A6611">
        <w:rPr>
          <w:rFonts w:asciiTheme="minorHAnsi" w:hAnsiTheme="minorHAnsi"/>
          <w:lang w:val="hu-HU"/>
        </w:rPr>
        <w:t xml:space="preserve"> előzetes értesítés nélkül felfüggesztheti</w:t>
      </w:r>
      <w:r w:rsidR="002B386C" w:rsidRPr="000A6611">
        <w:rPr>
          <w:rFonts w:asciiTheme="minorHAnsi" w:hAnsiTheme="minorHAnsi"/>
          <w:lang w:val="hu-HU"/>
        </w:rPr>
        <w:t xml:space="preserve"> a kifizetéseket. Ez az intézkedés</w:t>
      </w:r>
      <w:r w:rsidR="00AE2BAF" w:rsidRPr="000A6611">
        <w:rPr>
          <w:rFonts w:asciiTheme="minorHAnsi" w:hAnsiTheme="minorHAnsi"/>
          <w:lang w:val="hu-HU"/>
        </w:rPr>
        <w:t xml:space="preserve"> </w:t>
      </w:r>
      <w:r w:rsidR="00C10270" w:rsidRPr="000A6611">
        <w:rPr>
          <w:rFonts w:asciiTheme="minorHAnsi" w:hAnsiTheme="minorHAnsi"/>
          <w:lang w:val="hu-HU"/>
        </w:rPr>
        <w:t>feloldásra</w:t>
      </w:r>
      <w:r w:rsidR="002B386C" w:rsidRPr="000A6611">
        <w:rPr>
          <w:rFonts w:asciiTheme="minorHAnsi" w:hAnsiTheme="minorHAnsi"/>
          <w:lang w:val="hu-HU"/>
        </w:rPr>
        <w:t xml:space="preserve"> kerül</w:t>
      </w:r>
      <w:r w:rsidR="00AE2BAF" w:rsidRPr="000A6611">
        <w:rPr>
          <w:rFonts w:asciiTheme="minorHAnsi" w:hAnsiTheme="minorHAnsi"/>
          <w:lang w:val="hu-HU"/>
        </w:rPr>
        <w:t xml:space="preserve">, amint </w:t>
      </w:r>
      <w:r w:rsidR="002B386C" w:rsidRPr="000A6611">
        <w:rPr>
          <w:rFonts w:asciiTheme="minorHAnsi" w:hAnsiTheme="minorHAnsi"/>
          <w:lang w:val="hu-HU"/>
        </w:rPr>
        <w:t xml:space="preserve">az azt </w:t>
      </w:r>
      <w:proofErr w:type="spellStart"/>
      <w:r w:rsidR="002B386C" w:rsidRPr="000A6611">
        <w:rPr>
          <w:rFonts w:asciiTheme="minorHAnsi" w:hAnsiTheme="minorHAnsi"/>
          <w:lang w:val="hu-HU"/>
        </w:rPr>
        <w:t>indokló</w:t>
      </w:r>
      <w:proofErr w:type="spellEnd"/>
      <w:r w:rsidR="002B386C" w:rsidRPr="000A6611">
        <w:rPr>
          <w:rFonts w:asciiTheme="minorHAnsi" w:hAnsiTheme="minorHAnsi"/>
          <w:lang w:val="hu-HU"/>
        </w:rPr>
        <w:t xml:space="preserve"> tényezők</w:t>
      </w:r>
      <w:r w:rsidR="00AE2BAF" w:rsidRPr="000A6611">
        <w:rPr>
          <w:rFonts w:asciiTheme="minorHAnsi" w:hAnsiTheme="minorHAnsi"/>
          <w:lang w:val="hu-HU"/>
        </w:rPr>
        <w:t xml:space="preserve"> megszűnnek, vagy </w:t>
      </w:r>
      <w:r w:rsidR="002B386C" w:rsidRPr="000A6611">
        <w:rPr>
          <w:rFonts w:asciiTheme="minorHAnsi" w:hAnsiTheme="minorHAnsi"/>
          <w:lang w:val="hu-HU"/>
        </w:rPr>
        <w:t>az ehhez szükséges</w:t>
      </w:r>
      <w:r w:rsidR="00A93706" w:rsidRPr="000A6611">
        <w:rPr>
          <w:rFonts w:asciiTheme="minorHAnsi" w:hAnsiTheme="minorHAnsi"/>
          <w:lang w:val="hu-HU"/>
        </w:rPr>
        <w:t xml:space="preserve"> alátámasztó</w:t>
      </w:r>
      <w:r w:rsidR="002B386C" w:rsidRPr="000A6611">
        <w:rPr>
          <w:rFonts w:asciiTheme="minorHAnsi" w:hAnsiTheme="minorHAnsi"/>
          <w:lang w:val="hu-HU"/>
        </w:rPr>
        <w:t xml:space="preserve"> </w:t>
      </w:r>
      <w:r w:rsidR="00A93706" w:rsidRPr="000A6611">
        <w:rPr>
          <w:rFonts w:asciiTheme="minorHAnsi" w:hAnsiTheme="minorHAnsi"/>
          <w:lang w:val="hu-HU"/>
        </w:rPr>
        <w:t>dokumentum</w:t>
      </w:r>
      <w:r w:rsidR="002B386C" w:rsidRPr="000A6611">
        <w:rPr>
          <w:rFonts w:asciiTheme="minorHAnsi" w:hAnsiTheme="minorHAnsi"/>
          <w:lang w:val="hu-HU"/>
        </w:rPr>
        <w:t xml:space="preserve"> benyújtásra kerül</w:t>
      </w:r>
      <w:r w:rsidR="00AE2BAF" w:rsidRPr="000A6611">
        <w:rPr>
          <w:rFonts w:asciiTheme="minorHAnsi" w:hAnsiTheme="minorHAnsi"/>
          <w:lang w:val="hu-HU"/>
        </w:rPr>
        <w:t>.</w:t>
      </w:r>
    </w:p>
    <w:p w14:paraId="2BDE82A0" w14:textId="77777777" w:rsidR="00A93706" w:rsidRPr="000A6611" w:rsidRDefault="00A93706" w:rsidP="00E87292">
      <w:pPr>
        <w:rPr>
          <w:rFonts w:asciiTheme="minorHAnsi" w:hAnsiTheme="minorHAnsi"/>
          <w:lang w:val="hu-HU"/>
        </w:rPr>
      </w:pPr>
    </w:p>
    <w:p w14:paraId="03C61A8B" w14:textId="63548C52" w:rsidR="003177DF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2514E0" w:rsidRPr="000A6611">
        <w:rPr>
          <w:rFonts w:asciiTheme="minorHAnsi" w:hAnsiTheme="minorHAnsi"/>
          <w:lang w:val="hu-HU"/>
        </w:rPr>
        <w:t>Amennyiben</w:t>
      </w:r>
      <w:r w:rsidR="003177DF" w:rsidRPr="000A6611">
        <w:rPr>
          <w:rFonts w:asciiTheme="minorHAnsi" w:hAnsiTheme="minorHAnsi"/>
          <w:lang w:val="hu-HU"/>
        </w:rPr>
        <w:t xml:space="preserve"> az IH gyakorolja a felmondási jogát és a </w:t>
      </w:r>
      <w:r w:rsidR="007659F7" w:rsidRPr="000A6611">
        <w:rPr>
          <w:rFonts w:asciiTheme="minorHAnsi" w:hAnsiTheme="minorHAnsi"/>
          <w:lang w:val="hu-HU"/>
        </w:rPr>
        <w:t>VP</w:t>
      </w:r>
      <w:r w:rsidR="003177DF" w:rsidRPr="000A6611">
        <w:rPr>
          <w:rFonts w:asciiTheme="minorHAnsi" w:hAnsiTheme="minorHAnsi"/>
          <w:lang w:val="hu-HU"/>
        </w:rPr>
        <w:t>-t a már folyósított támogat</w:t>
      </w:r>
      <w:r w:rsidR="002514E0" w:rsidRPr="000A6611">
        <w:rPr>
          <w:rFonts w:asciiTheme="minorHAnsi" w:hAnsiTheme="minorHAnsi"/>
          <w:lang w:val="hu-HU"/>
        </w:rPr>
        <w:t>ási</w:t>
      </w:r>
      <w:r w:rsidR="003177DF" w:rsidRPr="000A6611">
        <w:rPr>
          <w:rFonts w:asciiTheme="minorHAnsi" w:hAnsiTheme="minorHAnsi"/>
          <w:lang w:val="hu-HU"/>
        </w:rPr>
        <w:t xml:space="preserve"> összegek teljes vagy rész</w:t>
      </w:r>
      <w:r w:rsidR="00C10270" w:rsidRPr="000A6611">
        <w:rPr>
          <w:rFonts w:asciiTheme="minorHAnsi" w:hAnsiTheme="minorHAnsi"/>
          <w:lang w:val="hu-HU"/>
        </w:rPr>
        <w:t>leges visszafizetésére szólítja</w:t>
      </w:r>
      <w:r w:rsidR="003177DF" w:rsidRPr="000A6611">
        <w:rPr>
          <w:rFonts w:asciiTheme="minorHAnsi" w:hAnsiTheme="minorHAnsi"/>
          <w:lang w:val="hu-HU"/>
        </w:rPr>
        <w:t xml:space="preserve"> fel, úgy a </w:t>
      </w:r>
      <w:r w:rsidR="007659F7" w:rsidRPr="000A6611">
        <w:rPr>
          <w:rFonts w:asciiTheme="minorHAnsi" w:hAnsiTheme="minorHAnsi"/>
          <w:lang w:val="hu-HU"/>
        </w:rPr>
        <w:t>VP</w:t>
      </w:r>
      <w:r w:rsidR="003177DF" w:rsidRPr="000A6611">
        <w:rPr>
          <w:rFonts w:asciiTheme="minorHAnsi" w:hAnsiTheme="minorHAnsi"/>
          <w:lang w:val="hu-HU"/>
        </w:rPr>
        <w:t xml:space="preserve"> köteles ezen összeget az IH számára átutalni. A visszafizetendő</w:t>
      </w:r>
      <w:r w:rsidR="00AA0162" w:rsidRPr="000A6611">
        <w:rPr>
          <w:rFonts w:asciiTheme="minorHAnsi" w:hAnsiTheme="minorHAnsi"/>
          <w:lang w:val="hu-HU"/>
        </w:rPr>
        <w:t xml:space="preserve"> összeget az IH visszafizetési követelését tartalmazó </w:t>
      </w:r>
      <w:r w:rsidR="003177DF" w:rsidRPr="000A6611">
        <w:rPr>
          <w:rFonts w:asciiTheme="minorHAnsi" w:hAnsiTheme="minorHAnsi"/>
          <w:lang w:val="hu-HU"/>
        </w:rPr>
        <w:t xml:space="preserve">levél dátumától számított egy hónapon belül kell megfizetni; az esedékesség </w:t>
      </w:r>
      <w:r w:rsidR="00AA0162" w:rsidRPr="000A6611">
        <w:rPr>
          <w:rFonts w:asciiTheme="minorHAnsi" w:hAnsiTheme="minorHAnsi"/>
          <w:lang w:val="hu-HU"/>
        </w:rPr>
        <w:t xml:space="preserve">pontos </w:t>
      </w:r>
      <w:r w:rsidR="003177DF" w:rsidRPr="000A6611">
        <w:rPr>
          <w:rFonts w:asciiTheme="minorHAnsi" w:hAnsiTheme="minorHAnsi"/>
          <w:lang w:val="hu-HU"/>
        </w:rPr>
        <w:t xml:space="preserve">napját </w:t>
      </w:r>
      <w:r w:rsidR="00AA0162" w:rsidRPr="000A6611">
        <w:rPr>
          <w:rFonts w:asciiTheme="minorHAnsi" w:hAnsiTheme="minorHAnsi"/>
          <w:lang w:val="hu-HU"/>
        </w:rPr>
        <w:t>a visszafizetési meghagyás</w:t>
      </w:r>
      <w:r w:rsidR="003177DF" w:rsidRPr="000A6611">
        <w:rPr>
          <w:rFonts w:asciiTheme="minorHAnsi" w:hAnsiTheme="minorHAnsi"/>
          <w:lang w:val="hu-HU"/>
        </w:rPr>
        <w:t xml:space="preserve"> </w:t>
      </w:r>
      <w:r w:rsidR="00AA0162" w:rsidRPr="000A6611">
        <w:rPr>
          <w:rFonts w:asciiTheme="minorHAnsi" w:hAnsiTheme="minorHAnsi"/>
          <w:lang w:val="hu-HU"/>
        </w:rPr>
        <w:t>tartalmazza</w:t>
      </w:r>
      <w:r w:rsidR="003177DF" w:rsidRPr="000A6611">
        <w:rPr>
          <w:rFonts w:asciiTheme="minorHAnsi" w:hAnsiTheme="minorHAnsi"/>
          <w:lang w:val="hu-HU"/>
        </w:rPr>
        <w:t>.</w:t>
      </w:r>
    </w:p>
    <w:p w14:paraId="39096052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241AE205" w14:textId="0EEB2A7C" w:rsidR="00C51C92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7D1584" w:rsidRPr="000A6611">
        <w:rPr>
          <w:rFonts w:asciiTheme="minorHAnsi" w:hAnsiTheme="minorHAnsi"/>
          <w:lang w:val="hu-HU"/>
        </w:rPr>
        <w:t>Abban az esetben, ha</w:t>
      </w:r>
      <w:r w:rsidR="00152DCC" w:rsidRPr="000A6611">
        <w:rPr>
          <w:rFonts w:asciiTheme="minorHAnsi" w:hAnsiTheme="minorHAnsi"/>
          <w:lang w:val="hu-HU"/>
        </w:rPr>
        <w:t xml:space="preserve"> </w:t>
      </w:r>
      <w:r w:rsidR="00DC3E19" w:rsidRPr="000A6611">
        <w:rPr>
          <w:rFonts w:asciiTheme="minorHAnsi" w:hAnsiTheme="minorHAnsi"/>
          <w:lang w:val="hu-HU"/>
        </w:rPr>
        <w:t xml:space="preserve">a </w:t>
      </w:r>
      <w:r w:rsidR="007659F7" w:rsidRPr="000A6611">
        <w:rPr>
          <w:rFonts w:asciiTheme="minorHAnsi" w:hAnsiTheme="minorHAnsi"/>
          <w:lang w:val="hu-HU"/>
        </w:rPr>
        <w:t>VP</w:t>
      </w:r>
      <w:r w:rsidR="00152DCC" w:rsidRPr="000A6611">
        <w:rPr>
          <w:rFonts w:asciiTheme="minorHAnsi" w:hAnsiTheme="minorHAnsi"/>
          <w:lang w:val="hu-HU"/>
        </w:rPr>
        <w:t xml:space="preserve"> vagy</w:t>
      </w:r>
      <w:r w:rsidR="001F4713" w:rsidRPr="000A6611">
        <w:rPr>
          <w:rFonts w:asciiTheme="minorHAnsi" w:hAnsiTheme="minorHAnsi"/>
          <w:lang w:val="hu-HU"/>
        </w:rPr>
        <w:t xml:space="preserve"> valamelyik</w:t>
      </w:r>
      <w:r w:rsidR="00152DCC" w:rsidRPr="000A6611">
        <w:rPr>
          <w:rFonts w:asciiTheme="minorHAnsi" w:hAnsiTheme="minorHAnsi"/>
          <w:lang w:val="hu-HU"/>
        </w:rPr>
        <w:t xml:space="preserve"> PP </w:t>
      </w:r>
      <w:r w:rsidR="007D1584" w:rsidRPr="000A6611">
        <w:rPr>
          <w:rFonts w:asciiTheme="minorHAnsi" w:hAnsiTheme="minorHAnsi"/>
          <w:lang w:val="hu-HU"/>
        </w:rPr>
        <w:t xml:space="preserve">egy másik, az </w:t>
      </w:r>
      <w:proofErr w:type="spellStart"/>
      <w:r w:rsidR="007D1584" w:rsidRPr="000A6611">
        <w:rPr>
          <w:rFonts w:asciiTheme="minorHAnsi" w:hAnsiTheme="minorHAnsi"/>
          <w:lang w:val="hu-HU"/>
        </w:rPr>
        <w:t>Interreg</w:t>
      </w:r>
      <w:proofErr w:type="spellEnd"/>
      <w:r w:rsidR="007D1584" w:rsidRPr="000A6611">
        <w:rPr>
          <w:rFonts w:asciiTheme="minorHAnsi" w:hAnsiTheme="minorHAnsi"/>
          <w:lang w:val="hu-HU"/>
        </w:rPr>
        <w:t xml:space="preserve"> KÖZÉP EURÓPA Együttműködési Program által finanszírozott projektben </w:t>
      </w:r>
      <w:r w:rsidR="00DC3E19" w:rsidRPr="000A6611">
        <w:rPr>
          <w:rFonts w:asciiTheme="minorHAnsi" w:hAnsiTheme="minorHAnsi"/>
          <w:lang w:val="hu-HU"/>
        </w:rPr>
        <w:t>elmulaszt</w:t>
      </w:r>
      <w:r w:rsidR="001F4713" w:rsidRPr="000A6611">
        <w:rPr>
          <w:rFonts w:asciiTheme="minorHAnsi" w:hAnsiTheme="minorHAnsi"/>
          <w:lang w:val="hu-HU"/>
        </w:rPr>
        <w:t>ott</w:t>
      </w:r>
      <w:r w:rsidR="00C02DDD" w:rsidRPr="000A6611">
        <w:rPr>
          <w:rFonts w:asciiTheme="minorHAnsi" w:hAnsiTheme="minorHAnsi"/>
          <w:lang w:val="hu-HU"/>
        </w:rPr>
        <w:t xml:space="preserve"> eleget tenni</w:t>
      </w:r>
      <w:r w:rsidR="001F4713" w:rsidRPr="000A6611">
        <w:rPr>
          <w:rFonts w:asciiTheme="minorHAnsi" w:hAnsiTheme="minorHAnsi"/>
          <w:lang w:val="hu-HU"/>
        </w:rPr>
        <w:t xml:space="preserve"> </w:t>
      </w:r>
      <w:r w:rsidR="00152DCC" w:rsidRPr="000A6611">
        <w:rPr>
          <w:rFonts w:asciiTheme="minorHAnsi" w:hAnsiTheme="minorHAnsi"/>
          <w:lang w:val="hu-HU"/>
        </w:rPr>
        <w:t>vissza</w:t>
      </w:r>
      <w:r w:rsidR="00C02DDD" w:rsidRPr="000A6611">
        <w:rPr>
          <w:rFonts w:asciiTheme="minorHAnsi" w:hAnsiTheme="minorHAnsi"/>
          <w:lang w:val="hu-HU"/>
        </w:rPr>
        <w:t>fizetési kötelezettségének</w:t>
      </w:r>
      <w:r w:rsidR="00152DCC" w:rsidRPr="000A6611">
        <w:rPr>
          <w:rFonts w:asciiTheme="minorHAnsi" w:hAnsiTheme="minorHAnsi"/>
          <w:lang w:val="hu-HU"/>
        </w:rPr>
        <w:t xml:space="preserve"> </w:t>
      </w:r>
      <w:r w:rsidR="001F4713" w:rsidRPr="000A6611">
        <w:rPr>
          <w:rFonts w:asciiTheme="minorHAnsi" w:hAnsiTheme="minorHAnsi"/>
          <w:lang w:val="hu-HU"/>
        </w:rPr>
        <w:t xml:space="preserve">egy </w:t>
      </w:r>
      <w:r w:rsidR="00152DCC" w:rsidRPr="000A6611">
        <w:rPr>
          <w:rFonts w:asciiTheme="minorHAnsi" w:hAnsiTheme="minorHAnsi"/>
          <w:lang w:val="hu-HU"/>
        </w:rPr>
        <w:t xml:space="preserve">jogosulatlanul kifizetett </w:t>
      </w:r>
      <w:r w:rsidR="00C02DDD" w:rsidRPr="000A6611">
        <w:rPr>
          <w:rFonts w:asciiTheme="minorHAnsi" w:hAnsiTheme="minorHAnsi"/>
          <w:lang w:val="hu-HU"/>
        </w:rPr>
        <w:t>támogatás kapcsán</w:t>
      </w:r>
      <w:r w:rsidR="00152DCC" w:rsidRPr="000A6611">
        <w:rPr>
          <w:rFonts w:asciiTheme="minorHAnsi" w:hAnsiTheme="minorHAnsi"/>
          <w:lang w:val="hu-HU"/>
        </w:rPr>
        <w:t xml:space="preserve">, </w:t>
      </w:r>
      <w:r w:rsidR="007D1584" w:rsidRPr="000A6611">
        <w:rPr>
          <w:rFonts w:asciiTheme="minorHAnsi" w:hAnsiTheme="minorHAnsi"/>
          <w:lang w:val="hu-HU"/>
        </w:rPr>
        <w:t>akkor</w:t>
      </w:r>
      <w:r w:rsidR="00152DCC" w:rsidRPr="000A6611">
        <w:rPr>
          <w:rFonts w:asciiTheme="minorHAnsi" w:hAnsiTheme="minorHAnsi"/>
          <w:lang w:val="hu-HU"/>
        </w:rPr>
        <w:t xml:space="preserve"> </w:t>
      </w:r>
      <w:r w:rsidR="000850AB" w:rsidRPr="000A6611">
        <w:rPr>
          <w:rFonts w:asciiTheme="minorHAnsi" w:hAnsiTheme="minorHAnsi"/>
          <w:lang w:val="hu-HU"/>
        </w:rPr>
        <w:t xml:space="preserve">az </w:t>
      </w:r>
      <w:r w:rsidR="00152DCC" w:rsidRPr="000A6611">
        <w:rPr>
          <w:rFonts w:asciiTheme="minorHAnsi" w:hAnsiTheme="minorHAnsi"/>
          <w:lang w:val="hu-HU"/>
        </w:rPr>
        <w:t xml:space="preserve">IH </w:t>
      </w:r>
      <w:r w:rsidR="00BB1A3F" w:rsidRPr="000A6611">
        <w:rPr>
          <w:rFonts w:asciiTheme="minorHAnsi" w:hAnsiTheme="minorHAnsi"/>
          <w:lang w:val="hu-HU"/>
        </w:rPr>
        <w:t>jogában áll</w:t>
      </w:r>
      <w:r w:rsidR="00152DCC" w:rsidRPr="000A6611">
        <w:rPr>
          <w:rFonts w:asciiTheme="minorHAnsi" w:hAnsiTheme="minorHAnsi"/>
          <w:lang w:val="hu-HU"/>
        </w:rPr>
        <w:t xml:space="preserve"> vissza</w:t>
      </w:r>
      <w:r w:rsidR="00C02DDD" w:rsidRPr="000A6611">
        <w:rPr>
          <w:rFonts w:asciiTheme="minorHAnsi" w:hAnsiTheme="minorHAnsi"/>
          <w:lang w:val="hu-HU"/>
        </w:rPr>
        <w:t xml:space="preserve">tartani ez az </w:t>
      </w:r>
      <w:r w:rsidR="00152DCC" w:rsidRPr="000A6611">
        <w:rPr>
          <w:rFonts w:asciiTheme="minorHAnsi" w:hAnsiTheme="minorHAnsi"/>
          <w:lang w:val="hu-HU"/>
        </w:rPr>
        <w:t>ERFA</w:t>
      </w:r>
      <w:r w:rsidR="007D1584" w:rsidRPr="000A6611">
        <w:rPr>
          <w:rFonts w:asciiTheme="minorHAnsi" w:hAnsiTheme="minorHAnsi"/>
          <w:lang w:val="hu-HU"/>
        </w:rPr>
        <w:t xml:space="preserve"> támogatás</w:t>
      </w:r>
      <w:r w:rsidR="00C02DDD" w:rsidRPr="000A6611">
        <w:rPr>
          <w:rFonts w:asciiTheme="minorHAnsi" w:hAnsiTheme="minorHAnsi"/>
          <w:lang w:val="hu-HU"/>
        </w:rPr>
        <w:t>i összeget</w:t>
      </w:r>
      <w:r w:rsidR="00152DCC" w:rsidRPr="000A6611">
        <w:rPr>
          <w:rFonts w:asciiTheme="minorHAnsi" w:hAnsiTheme="minorHAnsi"/>
          <w:lang w:val="hu-HU"/>
        </w:rPr>
        <w:t xml:space="preserve"> a </w:t>
      </w:r>
      <w:r w:rsidR="000850AB" w:rsidRPr="000A6611">
        <w:rPr>
          <w:rFonts w:asciiTheme="minorHAnsi" w:hAnsiTheme="minorHAnsi"/>
          <w:lang w:val="hu-HU"/>
        </w:rPr>
        <w:t>még nem folyósított támogatási összegből</w:t>
      </w:r>
      <w:r w:rsidR="00152DCC" w:rsidRPr="000A6611">
        <w:rPr>
          <w:rFonts w:asciiTheme="minorHAnsi" w:hAnsiTheme="minorHAnsi"/>
          <w:lang w:val="hu-HU"/>
        </w:rPr>
        <w:t>.</w:t>
      </w:r>
    </w:p>
    <w:p w14:paraId="30DF8FBC" w14:textId="77777777" w:rsidR="00C02DDD" w:rsidRPr="000A6611" w:rsidRDefault="00C02DDD" w:rsidP="00E87292">
      <w:pPr>
        <w:rPr>
          <w:rFonts w:asciiTheme="minorHAnsi" w:hAnsiTheme="minorHAnsi"/>
          <w:lang w:val="hu-HU"/>
        </w:rPr>
      </w:pPr>
    </w:p>
    <w:p w14:paraId="0DBE79E4" w14:textId="47ED64A8" w:rsidR="000850AB" w:rsidRPr="000A6611" w:rsidRDefault="00E87292" w:rsidP="000850A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0850AB" w:rsidRPr="000A6611">
        <w:rPr>
          <w:rFonts w:asciiTheme="minorHAnsi" w:hAnsiTheme="minorHAnsi"/>
          <w:lang w:val="hu-HU"/>
        </w:rPr>
        <w:t>Ha az IH él a felmondási jogával</w:t>
      </w:r>
      <w:r w:rsidR="006338AB" w:rsidRPr="000A6611">
        <w:rPr>
          <w:rFonts w:asciiTheme="minorHAnsi" w:hAnsiTheme="minorHAnsi"/>
          <w:lang w:val="hu-HU"/>
        </w:rPr>
        <w:t xml:space="preserve">, akkor a </w:t>
      </w:r>
      <w:r w:rsidR="007659F7" w:rsidRPr="000A6611">
        <w:rPr>
          <w:rFonts w:asciiTheme="minorHAnsi" w:hAnsiTheme="minorHAnsi"/>
          <w:lang w:val="hu-HU"/>
        </w:rPr>
        <w:t>VP</w:t>
      </w:r>
      <w:r w:rsidR="000850AB" w:rsidRPr="000A6611">
        <w:rPr>
          <w:rFonts w:asciiTheme="minorHAnsi" w:hAnsiTheme="minorHAnsi"/>
          <w:lang w:val="hu-HU"/>
        </w:rPr>
        <w:t xml:space="preserve"> </w:t>
      </w:r>
      <w:r w:rsidR="00595D96" w:rsidRPr="000A6611">
        <w:rPr>
          <w:rFonts w:asciiTheme="minorHAnsi" w:hAnsiTheme="minorHAnsi"/>
          <w:lang w:val="hu-HU"/>
        </w:rPr>
        <w:t xml:space="preserve">részéről nem lehetséges beszámítás, </w:t>
      </w:r>
      <w:r w:rsidR="00597499" w:rsidRPr="000A6611">
        <w:rPr>
          <w:rFonts w:asciiTheme="minorHAnsi" w:hAnsiTheme="minorHAnsi"/>
          <w:lang w:val="hu-HU"/>
        </w:rPr>
        <w:t>kivéve, ha a követelés</w:t>
      </w:r>
      <w:r w:rsidR="00C02DDD" w:rsidRPr="000A6611">
        <w:rPr>
          <w:rFonts w:asciiTheme="minorHAnsi" w:hAnsiTheme="minorHAnsi"/>
          <w:lang w:val="hu-HU"/>
        </w:rPr>
        <w:t>e</w:t>
      </w:r>
      <w:r w:rsidR="00597499" w:rsidRPr="000A6611">
        <w:rPr>
          <w:rFonts w:asciiTheme="minorHAnsi" w:hAnsiTheme="minorHAnsi"/>
          <w:lang w:val="hu-HU"/>
        </w:rPr>
        <w:t xml:space="preserve"> nem vitatott</w:t>
      </w:r>
      <w:r w:rsidR="000850AB" w:rsidRPr="000A6611">
        <w:rPr>
          <w:rFonts w:asciiTheme="minorHAnsi" w:hAnsiTheme="minorHAnsi"/>
          <w:lang w:val="hu-HU"/>
        </w:rPr>
        <w:t xml:space="preserve"> vagy </w:t>
      </w:r>
      <w:r w:rsidR="00C643F9" w:rsidRPr="000A6611">
        <w:rPr>
          <w:rFonts w:asciiTheme="minorHAnsi" w:hAnsiTheme="minorHAnsi"/>
          <w:lang w:val="hu-HU"/>
        </w:rPr>
        <w:t>deklaratív</w:t>
      </w:r>
      <w:r w:rsidR="000850AB" w:rsidRPr="000A6611">
        <w:rPr>
          <w:rFonts w:asciiTheme="minorHAnsi" w:hAnsiTheme="minorHAnsi"/>
          <w:lang w:val="hu-HU"/>
        </w:rPr>
        <w:t xml:space="preserve"> ítélet </w:t>
      </w:r>
      <w:r w:rsidR="00C643F9" w:rsidRPr="000A6611">
        <w:rPr>
          <w:rFonts w:asciiTheme="minorHAnsi" w:hAnsiTheme="minorHAnsi"/>
          <w:lang w:val="hu-HU"/>
        </w:rPr>
        <w:t>ismeri el</w:t>
      </w:r>
      <w:r w:rsidR="000850AB" w:rsidRPr="000A6611">
        <w:rPr>
          <w:rFonts w:asciiTheme="minorHAnsi" w:hAnsiTheme="minorHAnsi"/>
          <w:lang w:val="hu-HU"/>
        </w:rPr>
        <w:t>.</w:t>
      </w:r>
    </w:p>
    <w:p w14:paraId="2D1F0C8E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10DEF775" w14:textId="7713D7EB" w:rsidR="003177DF" w:rsidRPr="000A6611" w:rsidRDefault="00E87292" w:rsidP="003177DF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6. </w:t>
      </w:r>
      <w:r w:rsidR="003177DF" w:rsidRPr="000A6611">
        <w:rPr>
          <w:rFonts w:asciiTheme="minorHAnsi" w:hAnsiTheme="minorHAnsi"/>
          <w:lang w:val="hu-HU"/>
        </w:rPr>
        <w:t>Ha az I</w:t>
      </w:r>
      <w:r w:rsidR="00C02DDD" w:rsidRPr="000A6611">
        <w:rPr>
          <w:rFonts w:asciiTheme="minorHAnsi" w:hAnsiTheme="minorHAnsi"/>
          <w:lang w:val="hu-HU"/>
        </w:rPr>
        <w:t>H gyakorolja a felmondási jogát</w:t>
      </w:r>
      <w:r w:rsidR="003177DF" w:rsidRPr="000A6611">
        <w:rPr>
          <w:rFonts w:asciiTheme="minorHAnsi" w:hAnsiTheme="minorHAnsi"/>
          <w:lang w:val="hu-HU"/>
        </w:rPr>
        <w:t xml:space="preserve"> és a </w:t>
      </w:r>
      <w:r w:rsidR="007659F7" w:rsidRPr="000A6611">
        <w:rPr>
          <w:rFonts w:asciiTheme="minorHAnsi" w:hAnsiTheme="minorHAnsi"/>
          <w:lang w:val="hu-HU"/>
        </w:rPr>
        <w:t>VP</w:t>
      </w:r>
      <w:r w:rsidR="00C643F9" w:rsidRPr="000A6611">
        <w:rPr>
          <w:rFonts w:asciiTheme="minorHAnsi" w:hAnsiTheme="minorHAnsi"/>
          <w:lang w:val="hu-HU"/>
        </w:rPr>
        <w:t xml:space="preserve"> köteles teljes egészében vagy részlegesen visszafizetni</w:t>
      </w:r>
      <w:r w:rsidR="003177DF" w:rsidRPr="000A6611">
        <w:rPr>
          <w:rFonts w:asciiTheme="minorHAnsi" w:hAnsiTheme="minorHAnsi"/>
          <w:lang w:val="hu-HU"/>
        </w:rPr>
        <w:t xml:space="preserve"> a már </w:t>
      </w:r>
      <w:r w:rsidR="00C643F9" w:rsidRPr="000A6611">
        <w:rPr>
          <w:rFonts w:asciiTheme="minorHAnsi" w:hAnsiTheme="minorHAnsi"/>
          <w:lang w:val="hu-HU"/>
        </w:rPr>
        <w:t>folyósított</w:t>
      </w:r>
      <w:r w:rsidR="003177DF" w:rsidRPr="000A6611">
        <w:rPr>
          <w:rFonts w:asciiTheme="minorHAnsi" w:hAnsiTheme="minorHAnsi"/>
          <w:lang w:val="hu-HU"/>
        </w:rPr>
        <w:t xml:space="preserve"> összege</w:t>
      </w:r>
      <w:r w:rsidR="00C643F9" w:rsidRPr="000A6611">
        <w:rPr>
          <w:rFonts w:asciiTheme="minorHAnsi" w:hAnsiTheme="minorHAnsi"/>
          <w:lang w:val="hu-HU"/>
        </w:rPr>
        <w:t>t. A késedelmes visszafizetés</w:t>
      </w:r>
      <w:r w:rsidR="003177DF" w:rsidRPr="000A6611">
        <w:rPr>
          <w:rFonts w:asciiTheme="minorHAnsi" w:hAnsiTheme="minorHAnsi"/>
          <w:lang w:val="hu-HU"/>
        </w:rPr>
        <w:t xml:space="preserve"> késedelmi kamatot </w:t>
      </w:r>
      <w:r w:rsidR="00C643F9" w:rsidRPr="000A6611">
        <w:rPr>
          <w:rFonts w:asciiTheme="minorHAnsi" w:hAnsiTheme="minorHAnsi"/>
          <w:lang w:val="hu-HU"/>
        </w:rPr>
        <w:t>von maga után</w:t>
      </w:r>
      <w:r w:rsidR="003177DF" w:rsidRPr="000A6611">
        <w:rPr>
          <w:rFonts w:asciiTheme="minorHAnsi" w:hAnsiTheme="minorHAnsi"/>
          <w:lang w:val="hu-HU"/>
        </w:rPr>
        <w:t xml:space="preserve">, </w:t>
      </w:r>
      <w:r w:rsidR="00C643F9" w:rsidRPr="000A6611">
        <w:rPr>
          <w:rFonts w:asciiTheme="minorHAnsi" w:hAnsiTheme="minorHAnsi"/>
          <w:lang w:val="hu-HU"/>
        </w:rPr>
        <w:t xml:space="preserve">amely </w:t>
      </w:r>
      <w:r w:rsidR="003177DF" w:rsidRPr="000A6611">
        <w:rPr>
          <w:rFonts w:asciiTheme="minorHAnsi" w:hAnsiTheme="minorHAnsi"/>
          <w:lang w:val="hu-HU"/>
        </w:rPr>
        <w:t>az esedékesség napjától a tényleges kifizetés napjá</w:t>
      </w:r>
      <w:r w:rsidR="00C643F9" w:rsidRPr="000A6611">
        <w:rPr>
          <w:rFonts w:asciiTheme="minorHAnsi" w:hAnsiTheme="minorHAnsi"/>
          <w:lang w:val="hu-HU"/>
        </w:rPr>
        <w:t>ig érvényes</w:t>
      </w:r>
      <w:r w:rsidR="003177DF" w:rsidRPr="000A6611">
        <w:rPr>
          <w:rFonts w:asciiTheme="minorHAnsi" w:hAnsiTheme="minorHAnsi"/>
          <w:lang w:val="hu-HU"/>
        </w:rPr>
        <w:t>. A visszafizetendő összegre alka</w:t>
      </w:r>
      <w:r w:rsidR="00C02DDD" w:rsidRPr="000A6611">
        <w:rPr>
          <w:rFonts w:asciiTheme="minorHAnsi" w:hAnsiTheme="minorHAnsi"/>
          <w:lang w:val="hu-HU"/>
        </w:rPr>
        <w:t>lmazott késedelmi kamat mértékére</w:t>
      </w:r>
      <w:r w:rsidR="003177DF" w:rsidRPr="000A6611">
        <w:rPr>
          <w:rFonts w:asciiTheme="minorHAnsi" w:hAnsiTheme="minorHAnsi"/>
          <w:lang w:val="hu-HU"/>
        </w:rPr>
        <w:t xml:space="preserve"> az 1303/</w:t>
      </w:r>
      <w:r w:rsidR="00C643F9" w:rsidRPr="000A6611">
        <w:rPr>
          <w:rFonts w:asciiTheme="minorHAnsi" w:hAnsiTheme="minorHAnsi"/>
          <w:lang w:val="hu-HU"/>
        </w:rPr>
        <w:t>2013 / EK rendelet 147. cikke</w:t>
      </w:r>
      <w:r w:rsidR="003177DF" w:rsidRPr="000A6611">
        <w:rPr>
          <w:rFonts w:asciiTheme="minorHAnsi" w:hAnsiTheme="minorHAnsi"/>
          <w:lang w:val="hu-HU"/>
        </w:rPr>
        <w:t xml:space="preserve"> </w:t>
      </w:r>
      <w:r w:rsidR="00C02DDD" w:rsidRPr="000A6611">
        <w:rPr>
          <w:rFonts w:asciiTheme="minorHAnsi" w:hAnsiTheme="minorHAnsi"/>
          <w:lang w:val="hu-HU"/>
        </w:rPr>
        <w:t>irányadó</w:t>
      </w:r>
      <w:r w:rsidR="003177DF" w:rsidRPr="000A6611">
        <w:rPr>
          <w:rFonts w:asciiTheme="minorHAnsi" w:hAnsiTheme="minorHAnsi"/>
          <w:lang w:val="hu-HU"/>
        </w:rPr>
        <w:t>.</w:t>
      </w:r>
    </w:p>
    <w:p w14:paraId="691788C1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3BC17A80" w14:textId="319E1D76" w:rsidR="004C4707" w:rsidRPr="000A6611" w:rsidRDefault="00E87292" w:rsidP="004C4707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7. </w:t>
      </w:r>
      <w:r w:rsidR="004C4707" w:rsidRPr="000A6611">
        <w:rPr>
          <w:rFonts w:asciiTheme="minorHAnsi" w:hAnsiTheme="minorHAnsi"/>
          <w:lang w:val="hu-HU"/>
        </w:rPr>
        <w:t xml:space="preserve">Jelen szerződés megszűnését követően a </w:t>
      </w:r>
      <w:r w:rsidR="007659F7" w:rsidRPr="000A6611">
        <w:rPr>
          <w:rFonts w:asciiTheme="minorHAnsi" w:hAnsiTheme="minorHAnsi"/>
          <w:lang w:val="hu-HU"/>
        </w:rPr>
        <w:t>VP</w:t>
      </w:r>
      <w:r w:rsidR="004C4707" w:rsidRPr="000A6611">
        <w:rPr>
          <w:rFonts w:asciiTheme="minorHAnsi" w:hAnsiTheme="minorHAnsi"/>
          <w:lang w:val="hu-HU"/>
        </w:rPr>
        <w:t xml:space="preserve"> kötelezettségei és felelősségei (többek között § 11, 12, 13, 18, 21) továbbra is fennállnak.</w:t>
      </w:r>
    </w:p>
    <w:p w14:paraId="46E64721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07B24B3F" w14:textId="4DC9E348" w:rsidR="004C4707" w:rsidRPr="000A6611" w:rsidRDefault="00E87292" w:rsidP="004C4707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8. </w:t>
      </w:r>
      <w:r w:rsidR="004C4707" w:rsidRPr="000A6611">
        <w:rPr>
          <w:rFonts w:asciiTheme="minorHAnsi" w:hAnsiTheme="minorHAnsi"/>
          <w:lang w:val="hu-HU"/>
        </w:rPr>
        <w:t xml:space="preserve">Az IH számára visszafizetendő összegek visszafizetésével kapcsolatban felmerülő bankköltségeket teljes egészében a </w:t>
      </w:r>
      <w:r w:rsidR="007659F7" w:rsidRPr="000A6611">
        <w:rPr>
          <w:rFonts w:asciiTheme="minorHAnsi" w:hAnsiTheme="minorHAnsi"/>
          <w:lang w:val="hu-HU"/>
        </w:rPr>
        <w:t>VP</w:t>
      </w:r>
      <w:r w:rsidR="004C4707" w:rsidRPr="000A6611">
        <w:rPr>
          <w:rFonts w:asciiTheme="minorHAnsi" w:hAnsiTheme="minorHAnsi"/>
          <w:lang w:val="hu-HU"/>
        </w:rPr>
        <w:t xml:space="preserve"> viseli.</w:t>
      </w:r>
    </w:p>
    <w:p w14:paraId="30D8057F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3C589A05" w14:textId="7C1AADEF" w:rsidR="004C4707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9. </w:t>
      </w:r>
      <w:r w:rsidR="004C4707" w:rsidRPr="000A6611">
        <w:rPr>
          <w:rFonts w:asciiTheme="minorHAnsi" w:hAnsiTheme="minorHAnsi"/>
          <w:lang w:val="hu-HU"/>
        </w:rPr>
        <w:t xml:space="preserve">Ha a </w:t>
      </w:r>
      <w:r w:rsidR="00C02DDD" w:rsidRPr="000A6611">
        <w:rPr>
          <w:rFonts w:asciiTheme="minorHAnsi" w:hAnsiTheme="minorHAnsi"/>
          <w:lang w:val="hu-HU"/>
        </w:rPr>
        <w:t xml:space="preserve">jelen </w:t>
      </w:r>
      <w:r w:rsidR="004C4707" w:rsidRPr="000A6611">
        <w:rPr>
          <w:rFonts w:asciiTheme="minorHAnsi" w:hAnsiTheme="minorHAnsi"/>
          <w:lang w:val="hu-HU"/>
        </w:rPr>
        <w:t xml:space="preserve">bekezdés 1. pontjában </w:t>
      </w:r>
      <w:r w:rsidR="00C02DDD" w:rsidRPr="000A6611">
        <w:rPr>
          <w:rFonts w:asciiTheme="minorHAnsi" w:hAnsiTheme="minorHAnsi"/>
          <w:lang w:val="hu-HU"/>
        </w:rPr>
        <w:t>megnevezett</w:t>
      </w:r>
      <w:r w:rsidR="004C4707" w:rsidRPr="000A6611">
        <w:rPr>
          <w:rFonts w:asciiTheme="minorHAnsi" w:hAnsiTheme="minorHAnsi"/>
          <w:lang w:val="hu-HU"/>
        </w:rPr>
        <w:t xml:space="preserve"> körülmények valamelyike ​​a teljes támogatás </w:t>
      </w:r>
      <w:r w:rsidR="007659F7" w:rsidRPr="000A6611">
        <w:rPr>
          <w:rFonts w:asciiTheme="minorHAnsi" w:hAnsiTheme="minorHAnsi"/>
          <w:lang w:val="hu-HU"/>
        </w:rPr>
        <w:t>VP</w:t>
      </w:r>
      <w:r w:rsidR="004C4707" w:rsidRPr="000A6611">
        <w:rPr>
          <w:rFonts w:asciiTheme="minorHAnsi" w:hAnsiTheme="minorHAnsi"/>
          <w:lang w:val="hu-HU"/>
        </w:rPr>
        <w:t xml:space="preserve"> számára történő kifizetése előtt következik be, úgy a kifizetés </w:t>
      </w:r>
      <w:r w:rsidR="000A6611" w:rsidRPr="000A6611">
        <w:rPr>
          <w:rFonts w:asciiTheme="minorHAnsi" w:hAnsiTheme="minorHAnsi"/>
          <w:lang w:val="hu-HU"/>
        </w:rPr>
        <w:t>felfüggeszthető</w:t>
      </w:r>
      <w:r w:rsidR="004C4707" w:rsidRPr="000A6611">
        <w:rPr>
          <w:rFonts w:asciiTheme="minorHAnsi" w:hAnsiTheme="minorHAnsi"/>
          <w:lang w:val="hu-HU"/>
        </w:rPr>
        <w:t>, és semmilyen követelés nem támasztható a fennmaradó összeg folyósítására.</w:t>
      </w:r>
    </w:p>
    <w:p w14:paraId="248E2386" w14:textId="77777777" w:rsidR="004C4707" w:rsidRPr="000A6611" w:rsidRDefault="004C4707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3B55E2E7" w14:textId="4B60C4C4" w:rsidR="00B26CDB" w:rsidRPr="000A6611" w:rsidRDefault="00E87292" w:rsidP="00B26CD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10. </w:t>
      </w:r>
      <w:r w:rsidR="00B26CDB" w:rsidRPr="000A6611">
        <w:rPr>
          <w:rFonts w:asciiTheme="minorHAnsi" w:hAnsiTheme="minorHAnsi"/>
          <w:lang w:val="hu-HU"/>
        </w:rPr>
        <w:t>A szerződés 3.3§</w:t>
      </w:r>
      <w:r w:rsidR="00BA4704" w:rsidRPr="000A6611">
        <w:rPr>
          <w:rFonts w:asciiTheme="minorHAnsi" w:hAnsiTheme="minorHAnsi"/>
          <w:lang w:val="hu-HU"/>
        </w:rPr>
        <w:t xml:space="preserve"> pontjában</w:t>
      </w:r>
      <w:r w:rsidR="00B26CDB" w:rsidRPr="000A6611">
        <w:rPr>
          <w:rFonts w:asciiTheme="minorHAnsi" w:hAnsiTheme="minorHAnsi"/>
          <w:lang w:val="hu-HU"/>
        </w:rPr>
        <w:t xml:space="preserve"> foglaltak szerint, az IH jogában áll felmondani a szerződést, amennyiben az Európai Bizottság a program hatókörén kívül eső okok miatt nem teszi elérhetővé a </w:t>
      </w:r>
      <w:r w:rsidR="004C4707" w:rsidRPr="000A6611">
        <w:rPr>
          <w:rFonts w:asciiTheme="minorHAnsi" w:hAnsiTheme="minorHAnsi"/>
          <w:lang w:val="hu-HU"/>
        </w:rPr>
        <w:t>támogatási összeget</w:t>
      </w:r>
      <w:r w:rsidR="00B26CDB" w:rsidRPr="000A6611">
        <w:rPr>
          <w:rFonts w:asciiTheme="minorHAnsi" w:hAnsiTheme="minorHAnsi"/>
          <w:lang w:val="hu-HU"/>
        </w:rPr>
        <w:t>.</w:t>
      </w:r>
    </w:p>
    <w:p w14:paraId="22B8E57B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5FE5DDE2" w14:textId="17782877" w:rsidR="00B26CDB" w:rsidRPr="000A6611" w:rsidRDefault="00E87292" w:rsidP="00B26CDB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11. </w:t>
      </w:r>
      <w:r w:rsidR="00BA4704" w:rsidRPr="000A6611">
        <w:rPr>
          <w:rFonts w:asciiTheme="minorHAnsi" w:hAnsiTheme="minorHAnsi"/>
          <w:lang w:val="hu-HU"/>
        </w:rPr>
        <w:t>A fenti rendelkezések</w:t>
      </w:r>
      <w:r w:rsidR="00B26CDB" w:rsidRPr="000A6611">
        <w:rPr>
          <w:rFonts w:asciiTheme="minorHAnsi" w:hAnsiTheme="minorHAnsi"/>
          <w:lang w:val="hu-HU"/>
        </w:rPr>
        <w:t xml:space="preserve"> nem érintik a további jogi követeléseket.</w:t>
      </w:r>
    </w:p>
    <w:p w14:paraId="67692010" w14:textId="77777777" w:rsidR="00B26CDB" w:rsidRPr="000A6611" w:rsidRDefault="00B26CDB" w:rsidP="00E87292">
      <w:pPr>
        <w:rPr>
          <w:rFonts w:asciiTheme="minorHAnsi" w:hAnsiTheme="minorHAnsi"/>
          <w:lang w:val="hu-HU"/>
        </w:rPr>
      </w:pPr>
    </w:p>
    <w:p w14:paraId="2A485496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405A7917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19</w:t>
      </w:r>
    </w:p>
    <w:p w14:paraId="48894C03" w14:textId="253C4CB5" w:rsidR="007B132F" w:rsidRPr="000A6611" w:rsidRDefault="007B132F" w:rsidP="007B132F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Vis maior</w:t>
      </w:r>
    </w:p>
    <w:p w14:paraId="33E1BB1C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52971693" w14:textId="0C33C964" w:rsidR="00737B5C" w:rsidRPr="000A6611" w:rsidRDefault="00E87292" w:rsidP="007B132F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7B132F" w:rsidRPr="000A6611">
        <w:rPr>
          <w:rFonts w:asciiTheme="minorHAnsi" w:hAnsiTheme="minorHAnsi"/>
          <w:lang w:val="hu-HU"/>
        </w:rPr>
        <w:t>A vis maior olyan előre n</w:t>
      </w:r>
      <w:r w:rsidR="000C4FB9" w:rsidRPr="000A6611">
        <w:rPr>
          <w:rFonts w:asciiTheme="minorHAnsi" w:hAnsiTheme="minorHAnsi"/>
          <w:lang w:val="hu-HU"/>
        </w:rPr>
        <w:t>em látható és kivételes esemény</w:t>
      </w:r>
      <w:r w:rsidR="007B132F" w:rsidRPr="000A6611">
        <w:rPr>
          <w:rFonts w:asciiTheme="minorHAnsi" w:hAnsiTheme="minorHAnsi"/>
          <w:lang w:val="hu-HU"/>
        </w:rPr>
        <w:t xml:space="preserve">, amely kívül esik a </w:t>
      </w:r>
      <w:r w:rsidR="007659F7" w:rsidRPr="000A6611">
        <w:rPr>
          <w:rFonts w:asciiTheme="minorHAnsi" w:hAnsiTheme="minorHAnsi"/>
          <w:lang w:val="hu-HU"/>
        </w:rPr>
        <w:t>VP</w:t>
      </w:r>
      <w:r w:rsidR="007B132F" w:rsidRPr="000A6611">
        <w:rPr>
          <w:rFonts w:asciiTheme="minorHAnsi" w:hAnsiTheme="minorHAnsi"/>
          <w:lang w:val="hu-HU"/>
        </w:rPr>
        <w:t xml:space="preserve"> és a </w:t>
      </w:r>
      <w:proofErr w:type="spellStart"/>
      <w:r w:rsidR="007B132F" w:rsidRPr="000A6611">
        <w:rPr>
          <w:rFonts w:asciiTheme="minorHAnsi" w:hAnsiTheme="minorHAnsi"/>
          <w:lang w:val="hu-HU"/>
        </w:rPr>
        <w:t>PP</w:t>
      </w:r>
      <w:r w:rsidR="003C63E1" w:rsidRPr="000A6611">
        <w:rPr>
          <w:rFonts w:asciiTheme="minorHAnsi" w:hAnsiTheme="minorHAnsi"/>
          <w:lang w:val="hu-HU"/>
        </w:rPr>
        <w:t>-k</w:t>
      </w:r>
      <w:proofErr w:type="spellEnd"/>
      <w:r w:rsidR="007B132F" w:rsidRPr="000A6611">
        <w:rPr>
          <w:rFonts w:asciiTheme="minorHAnsi" w:hAnsiTheme="minorHAnsi"/>
          <w:lang w:val="hu-HU"/>
        </w:rPr>
        <w:t xml:space="preserve"> hat</w:t>
      </w:r>
      <w:r w:rsidR="005B0430" w:rsidRPr="000A6611">
        <w:rPr>
          <w:rFonts w:asciiTheme="minorHAnsi" w:hAnsiTheme="minorHAnsi"/>
          <w:lang w:val="hu-HU"/>
        </w:rPr>
        <w:t>ó</w:t>
      </w:r>
      <w:r w:rsidR="00FB3084" w:rsidRPr="000A6611">
        <w:rPr>
          <w:rFonts w:asciiTheme="minorHAnsi" w:hAnsiTheme="minorHAnsi"/>
          <w:lang w:val="hu-HU"/>
        </w:rPr>
        <w:t xml:space="preserve">körén, </w:t>
      </w:r>
      <w:r w:rsidR="00BA4704" w:rsidRPr="000A6611">
        <w:rPr>
          <w:rFonts w:asciiTheme="minorHAnsi" w:hAnsiTheme="minorHAnsi"/>
          <w:lang w:val="hu-HU"/>
        </w:rPr>
        <w:t xml:space="preserve">amely </w:t>
      </w:r>
      <w:r w:rsidR="007B132F" w:rsidRPr="000A6611">
        <w:rPr>
          <w:rFonts w:asciiTheme="minorHAnsi" w:hAnsiTheme="minorHAnsi"/>
          <w:lang w:val="hu-HU"/>
        </w:rPr>
        <w:t xml:space="preserve">befolyásolja </w:t>
      </w:r>
      <w:r w:rsidR="005B0430" w:rsidRPr="000A6611">
        <w:rPr>
          <w:rFonts w:asciiTheme="minorHAnsi" w:hAnsiTheme="minorHAnsi"/>
          <w:lang w:val="hu-HU"/>
        </w:rPr>
        <w:t>a</w:t>
      </w:r>
      <w:r w:rsidR="007B132F" w:rsidRPr="000A6611">
        <w:rPr>
          <w:rFonts w:asciiTheme="minorHAnsi" w:hAnsiTheme="minorHAnsi"/>
          <w:lang w:val="hu-HU"/>
        </w:rPr>
        <w:t xml:space="preserve"> támogatási szerződésben meghatározott </w:t>
      </w:r>
      <w:r w:rsidR="00BA4704" w:rsidRPr="000A6611">
        <w:rPr>
          <w:rFonts w:asciiTheme="minorHAnsi" w:hAnsiTheme="minorHAnsi"/>
          <w:lang w:val="hu-HU"/>
        </w:rPr>
        <w:t>valamely</w:t>
      </w:r>
      <w:r w:rsidR="007B132F" w:rsidRPr="000A6611">
        <w:rPr>
          <w:rFonts w:asciiTheme="minorHAnsi" w:hAnsiTheme="minorHAnsi"/>
          <w:lang w:val="hu-HU"/>
        </w:rPr>
        <w:t xml:space="preserve"> kötelezettség teljesítését, és amely</w:t>
      </w:r>
      <w:r w:rsidR="003C63E1" w:rsidRPr="000A6611">
        <w:rPr>
          <w:rFonts w:asciiTheme="minorHAnsi" w:hAnsiTheme="minorHAnsi"/>
          <w:lang w:val="hu-HU"/>
        </w:rPr>
        <w:t xml:space="preserve"> negatív hatása kellő gondosság mellett sem gátolható meg </w:t>
      </w:r>
      <w:r w:rsidR="007B132F" w:rsidRPr="000A6611">
        <w:rPr>
          <w:rFonts w:asciiTheme="minorHAnsi" w:hAnsiTheme="minorHAnsi"/>
          <w:lang w:val="hu-HU"/>
        </w:rPr>
        <w:t>(pl. politikai vagy pénzügyi változások miatt bek</w:t>
      </w:r>
      <w:r w:rsidR="005B0430" w:rsidRPr="000A6611">
        <w:rPr>
          <w:rFonts w:asciiTheme="minorHAnsi" w:hAnsiTheme="minorHAnsi"/>
          <w:lang w:val="hu-HU"/>
        </w:rPr>
        <w:t>övetkezett jelentős változások).</w:t>
      </w:r>
      <w:r w:rsidR="007B132F" w:rsidRPr="000A6611">
        <w:rPr>
          <w:rFonts w:asciiTheme="minorHAnsi" w:hAnsiTheme="minorHAnsi"/>
          <w:lang w:val="hu-HU"/>
        </w:rPr>
        <w:t xml:space="preserve"> </w:t>
      </w:r>
    </w:p>
    <w:p w14:paraId="15577766" w14:textId="02F58B29" w:rsidR="007B132F" w:rsidRPr="000A6611" w:rsidRDefault="00A9266B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Valamely</w:t>
      </w:r>
      <w:r w:rsidR="007B132F" w:rsidRPr="000A6611">
        <w:rPr>
          <w:rFonts w:asciiTheme="minorHAnsi" w:hAnsiTheme="minorHAnsi"/>
          <w:lang w:val="hu-HU"/>
        </w:rPr>
        <w:t xml:space="preserve"> termék</w:t>
      </w:r>
      <w:r w:rsidR="00C34DC5" w:rsidRPr="000A6611">
        <w:rPr>
          <w:rFonts w:asciiTheme="minorHAnsi" w:hAnsiTheme="minorHAnsi"/>
          <w:lang w:val="hu-HU"/>
        </w:rPr>
        <w:t xml:space="preserve">kel </w:t>
      </w:r>
      <w:r w:rsidR="007B132F" w:rsidRPr="000A6611">
        <w:rPr>
          <w:rFonts w:asciiTheme="minorHAnsi" w:hAnsiTheme="minorHAnsi"/>
          <w:lang w:val="hu-HU"/>
        </w:rPr>
        <w:t>vagy szolgáltatás</w:t>
      </w:r>
      <w:r w:rsidR="00BA4704" w:rsidRPr="000A6611">
        <w:rPr>
          <w:rFonts w:asciiTheme="minorHAnsi" w:hAnsiTheme="minorHAnsi"/>
          <w:lang w:val="hu-HU"/>
        </w:rPr>
        <w:t>sal kapcsolatos mulasztás</w:t>
      </w:r>
      <w:r w:rsidR="007B132F" w:rsidRPr="000A6611">
        <w:rPr>
          <w:rFonts w:asciiTheme="minorHAnsi" w:hAnsiTheme="minorHAnsi"/>
          <w:lang w:val="hu-HU"/>
        </w:rPr>
        <w:t xml:space="preserve"> vagy késedelem </w:t>
      </w:r>
      <w:r w:rsidR="00C34DC5" w:rsidRPr="000A6611">
        <w:rPr>
          <w:rFonts w:asciiTheme="minorHAnsi" w:hAnsiTheme="minorHAnsi"/>
          <w:lang w:val="hu-HU"/>
        </w:rPr>
        <w:t>a</w:t>
      </w:r>
      <w:r w:rsidR="007B132F" w:rsidRPr="000A6611">
        <w:rPr>
          <w:rFonts w:asciiTheme="minorHAnsi" w:hAnsiTheme="minorHAnsi"/>
          <w:lang w:val="hu-HU"/>
        </w:rPr>
        <w:t xml:space="preserve"> szerződés</w:t>
      </w:r>
      <w:r w:rsidR="00C34DC5" w:rsidRPr="000A6611">
        <w:rPr>
          <w:rFonts w:asciiTheme="minorHAnsi" w:hAnsiTheme="minorHAnsi"/>
          <w:lang w:val="hu-HU"/>
        </w:rPr>
        <w:t xml:space="preserve"> teljesítéséhez</w:t>
      </w:r>
      <w:r w:rsidR="007B132F" w:rsidRPr="000A6611">
        <w:rPr>
          <w:rFonts w:asciiTheme="minorHAnsi" w:hAnsiTheme="minorHAnsi"/>
          <w:lang w:val="hu-HU"/>
        </w:rPr>
        <w:t xml:space="preserve"> </w:t>
      </w:r>
      <w:r w:rsidR="00BA4704" w:rsidRPr="000A6611">
        <w:rPr>
          <w:rFonts w:asciiTheme="minorHAnsi" w:hAnsiTheme="minorHAnsi"/>
          <w:lang w:val="hu-HU"/>
        </w:rPr>
        <w:t xml:space="preserve">szükséges rendelkezésre bocsátása tekintetében, </w:t>
      </w:r>
      <w:r w:rsidR="00C34DC5" w:rsidRPr="000A6611">
        <w:rPr>
          <w:rFonts w:asciiTheme="minorHAnsi" w:hAnsiTheme="minorHAnsi"/>
          <w:lang w:val="hu-HU"/>
        </w:rPr>
        <w:t>amely befolyásolja</w:t>
      </w:r>
      <w:r w:rsidR="007B132F" w:rsidRPr="000A6611">
        <w:rPr>
          <w:rFonts w:asciiTheme="minorHAnsi" w:hAnsiTheme="minorHAnsi"/>
          <w:lang w:val="hu-HU"/>
        </w:rPr>
        <w:t xml:space="preserve"> a projekt</w:t>
      </w:r>
      <w:r w:rsidR="00C34DC5" w:rsidRPr="000A6611">
        <w:rPr>
          <w:rFonts w:asciiTheme="minorHAnsi" w:hAnsiTheme="minorHAnsi"/>
          <w:lang w:val="hu-HU"/>
        </w:rPr>
        <w:t xml:space="preserve"> megvalósítását – ide</w:t>
      </w:r>
      <w:r w:rsidR="007B132F" w:rsidRPr="000A6611">
        <w:rPr>
          <w:rFonts w:asciiTheme="minorHAnsi" w:hAnsiTheme="minorHAnsi"/>
          <w:lang w:val="hu-HU"/>
        </w:rPr>
        <w:t>értve például</w:t>
      </w:r>
      <w:r w:rsidR="00C34DC5" w:rsidRPr="000A6611">
        <w:rPr>
          <w:rFonts w:asciiTheme="minorHAnsi" w:hAnsiTheme="minorHAnsi"/>
          <w:lang w:val="hu-HU"/>
        </w:rPr>
        <w:t xml:space="preserve"> bármilyen rendellenességet</w:t>
      </w:r>
      <w:r w:rsidR="007B132F" w:rsidRPr="000A6611">
        <w:rPr>
          <w:rFonts w:asciiTheme="minorHAnsi" w:hAnsiTheme="minorHAnsi"/>
          <w:lang w:val="hu-HU"/>
        </w:rPr>
        <w:t xml:space="preserve"> a termék vagy szolgáltatás működésében</w:t>
      </w:r>
      <w:r w:rsidR="00C34DC5" w:rsidRPr="000A6611">
        <w:rPr>
          <w:rFonts w:asciiTheme="minorHAnsi" w:hAnsiTheme="minorHAnsi"/>
          <w:lang w:val="hu-HU"/>
        </w:rPr>
        <w:t>;</w:t>
      </w:r>
      <w:r w:rsidR="007B132F" w:rsidRPr="000A6611">
        <w:rPr>
          <w:rFonts w:asciiTheme="minorHAnsi" w:hAnsiTheme="minorHAnsi"/>
          <w:lang w:val="hu-HU"/>
        </w:rPr>
        <w:t xml:space="preserve"> a munkaügyi viták</w:t>
      </w:r>
      <w:r w:rsidR="00C34DC5" w:rsidRPr="000A6611">
        <w:rPr>
          <w:rFonts w:asciiTheme="minorHAnsi" w:hAnsiTheme="minorHAnsi"/>
          <w:lang w:val="hu-HU"/>
        </w:rPr>
        <w:t>at</w:t>
      </w:r>
      <w:r w:rsidR="007B132F" w:rsidRPr="000A6611">
        <w:rPr>
          <w:rFonts w:asciiTheme="minorHAnsi" w:hAnsiTheme="minorHAnsi"/>
          <w:lang w:val="hu-HU"/>
        </w:rPr>
        <w:t>, a sztrájkok</w:t>
      </w:r>
      <w:r w:rsidR="00C34DC5" w:rsidRPr="000A6611">
        <w:rPr>
          <w:rFonts w:asciiTheme="minorHAnsi" w:hAnsiTheme="minorHAnsi"/>
          <w:lang w:val="hu-HU"/>
        </w:rPr>
        <w:t>at,</w:t>
      </w:r>
      <w:r w:rsidR="007B132F" w:rsidRPr="000A6611">
        <w:rPr>
          <w:rFonts w:asciiTheme="minorHAnsi" w:hAnsiTheme="minorHAnsi"/>
          <w:lang w:val="hu-HU"/>
        </w:rPr>
        <w:t xml:space="preserve"> vagy a pénzügyi nehézségek</w:t>
      </w:r>
      <w:r w:rsidR="00C34DC5" w:rsidRPr="000A6611">
        <w:rPr>
          <w:rFonts w:asciiTheme="minorHAnsi" w:hAnsiTheme="minorHAnsi"/>
          <w:lang w:val="hu-HU"/>
        </w:rPr>
        <w:t xml:space="preserve">et – </w:t>
      </w:r>
      <w:r w:rsidR="007B132F" w:rsidRPr="000A6611">
        <w:rPr>
          <w:rFonts w:asciiTheme="minorHAnsi" w:hAnsiTheme="minorHAnsi"/>
          <w:lang w:val="hu-HU"/>
        </w:rPr>
        <w:t>nem minősül vis maiornak.</w:t>
      </w:r>
    </w:p>
    <w:p w14:paraId="072BABEF" w14:textId="77777777" w:rsidR="00C34DC5" w:rsidRPr="000A6611" w:rsidRDefault="00C34DC5" w:rsidP="00E87292">
      <w:pPr>
        <w:rPr>
          <w:rFonts w:asciiTheme="minorHAnsi" w:hAnsiTheme="minorHAnsi"/>
          <w:lang w:val="hu-HU"/>
        </w:rPr>
      </w:pPr>
    </w:p>
    <w:p w14:paraId="2CB64194" w14:textId="0AA97D4E" w:rsidR="00C34DC5" w:rsidRPr="000A6611" w:rsidRDefault="00E87292" w:rsidP="00C34DC5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BA4704" w:rsidRPr="000A6611">
        <w:rPr>
          <w:rFonts w:asciiTheme="minorHAnsi" w:hAnsiTheme="minorHAnsi"/>
          <w:lang w:val="hu-HU"/>
        </w:rPr>
        <w:t>Ha</w:t>
      </w:r>
      <w:r w:rsidR="00C34DC5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C34DC5" w:rsidRPr="000A6611">
        <w:rPr>
          <w:rFonts w:asciiTheme="minorHAnsi" w:hAnsiTheme="minorHAnsi"/>
          <w:lang w:val="hu-HU"/>
        </w:rPr>
        <w:t xml:space="preserve"> vagy valamely projektpartner jelen szerződésben meghatározott kötelezettségeinek teljesítését vis maior befolyásolja, akkor a </w:t>
      </w:r>
      <w:r w:rsidR="007659F7" w:rsidRPr="000A6611">
        <w:rPr>
          <w:rFonts w:asciiTheme="minorHAnsi" w:hAnsiTheme="minorHAnsi"/>
          <w:lang w:val="hu-HU"/>
        </w:rPr>
        <w:t>VP</w:t>
      </w:r>
      <w:r w:rsidR="00C34DC5" w:rsidRPr="000A6611">
        <w:rPr>
          <w:rFonts w:asciiTheme="minorHAnsi" w:hAnsiTheme="minorHAnsi"/>
          <w:lang w:val="hu-HU"/>
        </w:rPr>
        <w:t xml:space="preserve"> köteles haladéktalanul tájékoztatni az </w:t>
      </w:r>
      <w:proofErr w:type="spellStart"/>
      <w:r w:rsidR="00C34DC5" w:rsidRPr="000A6611">
        <w:rPr>
          <w:rFonts w:asciiTheme="minorHAnsi" w:hAnsiTheme="minorHAnsi"/>
          <w:lang w:val="hu-HU"/>
        </w:rPr>
        <w:t>IH-t</w:t>
      </w:r>
      <w:proofErr w:type="spellEnd"/>
      <w:r w:rsidR="00C34DC5" w:rsidRPr="000A6611">
        <w:rPr>
          <w:rFonts w:asciiTheme="minorHAnsi" w:hAnsiTheme="minorHAnsi"/>
          <w:lang w:val="hu-HU"/>
        </w:rPr>
        <w:t xml:space="preserve"> az esemény jellegéről, </w:t>
      </w:r>
      <w:r w:rsidR="00BA4704" w:rsidRPr="000A6611">
        <w:rPr>
          <w:rFonts w:asciiTheme="minorHAnsi" w:hAnsiTheme="minorHAnsi"/>
          <w:lang w:val="hu-HU"/>
        </w:rPr>
        <w:t>várható</w:t>
      </w:r>
      <w:r w:rsidR="00C34DC5" w:rsidRPr="000A6611">
        <w:rPr>
          <w:rFonts w:asciiTheme="minorHAnsi" w:hAnsiTheme="minorHAnsi"/>
          <w:lang w:val="hu-HU"/>
        </w:rPr>
        <w:t xml:space="preserve"> időtartamáról és várható következményeiről.</w:t>
      </w:r>
    </w:p>
    <w:p w14:paraId="3849A27A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3D7009BA" w14:textId="54FC3A66" w:rsidR="00C34DC5" w:rsidRPr="000A6611" w:rsidRDefault="00E87292" w:rsidP="00C34DC5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C34DC5" w:rsidRPr="000A6611">
        <w:rPr>
          <w:rFonts w:asciiTheme="minorHAnsi" w:hAnsiTheme="minorHAnsi"/>
          <w:lang w:val="hu-HU"/>
        </w:rPr>
        <w:t xml:space="preserve">Amennyiben az </w:t>
      </w:r>
      <w:proofErr w:type="spellStart"/>
      <w:r w:rsidR="00C34DC5" w:rsidRPr="000A6611">
        <w:rPr>
          <w:rFonts w:asciiTheme="minorHAnsi" w:hAnsiTheme="minorHAnsi"/>
          <w:lang w:val="hu-HU"/>
        </w:rPr>
        <w:t>IH-t</w:t>
      </w:r>
      <w:proofErr w:type="spellEnd"/>
      <w:r w:rsidR="00C34DC5" w:rsidRPr="000A6611">
        <w:rPr>
          <w:rFonts w:asciiTheme="minorHAnsi" w:hAnsiTheme="minorHAnsi"/>
          <w:lang w:val="hu-HU"/>
        </w:rPr>
        <w:t xml:space="preserve"> érintő, jelen szerződésben meghatározott kötelezettségek teljesítését vis maior befolyásolja, úgy az IH köteles haladéktalanul tájékoztatni a </w:t>
      </w:r>
      <w:r w:rsidR="007659F7" w:rsidRPr="000A6611">
        <w:rPr>
          <w:rFonts w:asciiTheme="minorHAnsi" w:hAnsiTheme="minorHAnsi"/>
          <w:lang w:val="hu-HU"/>
        </w:rPr>
        <w:t>VP</w:t>
      </w:r>
      <w:r w:rsidR="00C34DC5" w:rsidRPr="000A6611">
        <w:rPr>
          <w:rFonts w:asciiTheme="minorHAnsi" w:hAnsiTheme="minorHAnsi"/>
          <w:lang w:val="hu-HU"/>
        </w:rPr>
        <w:t xml:space="preserve">-t az esemény jellegéről, </w:t>
      </w:r>
      <w:r w:rsidR="00BA4704" w:rsidRPr="000A6611">
        <w:rPr>
          <w:rFonts w:asciiTheme="minorHAnsi" w:hAnsiTheme="minorHAnsi"/>
          <w:lang w:val="hu-HU"/>
        </w:rPr>
        <w:t>várható</w:t>
      </w:r>
      <w:r w:rsidR="00C34DC5" w:rsidRPr="000A6611">
        <w:rPr>
          <w:rFonts w:asciiTheme="minorHAnsi" w:hAnsiTheme="minorHAnsi"/>
          <w:lang w:val="hu-HU"/>
        </w:rPr>
        <w:t xml:space="preserve"> időtartamáról és várható következményeiről.</w:t>
      </w:r>
    </w:p>
    <w:p w14:paraId="28BE8EC9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25620DF0" w14:textId="6ED6F32B" w:rsidR="00E20429" w:rsidRPr="000A6611" w:rsidRDefault="00E87292" w:rsidP="00E20429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E20429" w:rsidRPr="000A6611">
        <w:rPr>
          <w:rFonts w:asciiTheme="minorHAnsi" w:hAnsiTheme="minorHAnsi"/>
          <w:lang w:val="hu-HU"/>
        </w:rPr>
        <w:t xml:space="preserve">A jelen szerződésből eredő kötelezettségek vis maiorra visszavezethető </w:t>
      </w:r>
      <w:r w:rsidR="00BA4704" w:rsidRPr="000A6611">
        <w:rPr>
          <w:rFonts w:asciiTheme="minorHAnsi" w:hAnsiTheme="minorHAnsi"/>
          <w:lang w:val="hu-HU"/>
        </w:rPr>
        <w:t>nem teljesítése</w:t>
      </w:r>
      <w:r w:rsidR="00E20429" w:rsidRPr="000A6611">
        <w:rPr>
          <w:rFonts w:asciiTheme="minorHAnsi" w:hAnsiTheme="minorHAnsi"/>
          <w:lang w:val="hu-HU"/>
        </w:rPr>
        <w:t xml:space="preserve"> nem róható fel sem az </w:t>
      </w:r>
      <w:proofErr w:type="spellStart"/>
      <w:r w:rsidR="00E20429" w:rsidRPr="000A6611">
        <w:rPr>
          <w:rFonts w:asciiTheme="minorHAnsi" w:hAnsiTheme="minorHAnsi"/>
          <w:lang w:val="hu-HU"/>
        </w:rPr>
        <w:t>IH-nak</w:t>
      </w:r>
      <w:proofErr w:type="spellEnd"/>
      <w:r w:rsidR="00E20429" w:rsidRPr="000A6611">
        <w:rPr>
          <w:rFonts w:asciiTheme="minorHAnsi" w:hAnsiTheme="minorHAnsi"/>
          <w:lang w:val="hu-HU"/>
        </w:rPr>
        <w:t xml:space="preserve">, sem a </w:t>
      </w:r>
      <w:r w:rsidR="007659F7" w:rsidRPr="000A6611">
        <w:rPr>
          <w:rFonts w:asciiTheme="minorHAnsi" w:hAnsiTheme="minorHAnsi"/>
          <w:lang w:val="hu-HU"/>
        </w:rPr>
        <w:t>VP</w:t>
      </w:r>
      <w:r w:rsidR="00E20429" w:rsidRPr="000A6611">
        <w:rPr>
          <w:rFonts w:asciiTheme="minorHAnsi" w:hAnsiTheme="minorHAnsi"/>
          <w:lang w:val="hu-HU"/>
        </w:rPr>
        <w:t>-nek, sem pedig a projektpartner(</w:t>
      </w:r>
      <w:proofErr w:type="spellStart"/>
      <w:r w:rsidR="00E20429" w:rsidRPr="000A6611">
        <w:rPr>
          <w:rFonts w:asciiTheme="minorHAnsi" w:hAnsiTheme="minorHAnsi"/>
          <w:lang w:val="hu-HU"/>
        </w:rPr>
        <w:t>ek</w:t>
      </w:r>
      <w:proofErr w:type="spellEnd"/>
      <w:r w:rsidR="00E20429" w:rsidRPr="000A6611">
        <w:rPr>
          <w:rFonts w:asciiTheme="minorHAnsi" w:hAnsiTheme="minorHAnsi"/>
          <w:lang w:val="hu-HU"/>
        </w:rPr>
        <w:t>)</w:t>
      </w:r>
      <w:proofErr w:type="spellStart"/>
      <w:r w:rsidR="00E20429" w:rsidRPr="000A6611">
        <w:rPr>
          <w:rFonts w:asciiTheme="minorHAnsi" w:hAnsiTheme="minorHAnsi"/>
          <w:lang w:val="hu-HU"/>
        </w:rPr>
        <w:t>nek</w:t>
      </w:r>
      <w:proofErr w:type="spellEnd"/>
      <w:r w:rsidR="00E20429" w:rsidRPr="000A6611">
        <w:rPr>
          <w:rFonts w:asciiTheme="minorHAnsi" w:hAnsiTheme="minorHAnsi"/>
          <w:lang w:val="hu-HU"/>
        </w:rPr>
        <w:t xml:space="preserve"> mulasztás címén. </w:t>
      </w:r>
      <w:r w:rsidR="000A6611" w:rsidRPr="000A6611">
        <w:rPr>
          <w:rFonts w:asciiTheme="minorHAnsi" w:hAnsiTheme="minorHAnsi"/>
          <w:lang w:val="hu-HU"/>
        </w:rPr>
        <w:t>Ha a VP vagy a projektpartner vis maior miatt nem tudja teljesíteni a projekt megvalósításával kapcsolatos kötelezettségét, úgy csak a vis maior bekövetkezésének napjáig ténylegesen eszközölt, ellenőrzött és hitelesített kiadásokból rá</w:t>
      </w:r>
      <w:r w:rsidR="000A6611">
        <w:rPr>
          <w:rFonts w:asciiTheme="minorHAnsi" w:hAnsiTheme="minorHAnsi"/>
          <w:lang w:val="hu-HU"/>
        </w:rPr>
        <w:t xml:space="preserve"> </w:t>
      </w:r>
      <w:r w:rsidR="000A6611" w:rsidRPr="000A6611">
        <w:rPr>
          <w:rFonts w:asciiTheme="minorHAnsi" w:hAnsiTheme="minorHAnsi"/>
          <w:lang w:val="hu-HU"/>
        </w:rPr>
        <w:t xml:space="preserve">eső részt lehet folyósítani számára. </w:t>
      </w:r>
      <w:r w:rsidR="001F72FB" w:rsidRPr="000A6611">
        <w:rPr>
          <w:rFonts w:asciiTheme="minorHAnsi" w:hAnsiTheme="minorHAnsi"/>
          <w:lang w:val="hu-HU"/>
        </w:rPr>
        <w:t>A</w:t>
      </w:r>
      <w:r w:rsidR="00E20429" w:rsidRPr="000A6611">
        <w:rPr>
          <w:rFonts w:asciiTheme="minorHAnsi" w:hAnsiTheme="minorHAnsi"/>
          <w:lang w:val="hu-HU"/>
        </w:rPr>
        <w:t xml:space="preserve"> kár enyhítését szolgáló minden lehetséges intézkedést</w:t>
      </w:r>
      <w:r w:rsidR="001F72FB" w:rsidRPr="000A6611">
        <w:rPr>
          <w:rFonts w:asciiTheme="minorHAnsi" w:hAnsiTheme="minorHAnsi"/>
          <w:lang w:val="hu-HU"/>
        </w:rPr>
        <w:t xml:space="preserve"> meg kell tenni</w:t>
      </w:r>
      <w:r w:rsidR="00E20429" w:rsidRPr="000A6611">
        <w:rPr>
          <w:rFonts w:asciiTheme="minorHAnsi" w:hAnsiTheme="minorHAnsi"/>
          <w:lang w:val="hu-HU"/>
        </w:rPr>
        <w:t>.</w:t>
      </w:r>
    </w:p>
    <w:p w14:paraId="16A698A8" w14:textId="77777777" w:rsidR="00C51C92" w:rsidRPr="000A6611" w:rsidRDefault="00C51C92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7FBC2AD9" w14:textId="77777777" w:rsidR="00BA4704" w:rsidRPr="000A6611" w:rsidRDefault="00BA4704" w:rsidP="00E87292">
      <w:pPr>
        <w:rPr>
          <w:rFonts w:asciiTheme="minorHAnsi" w:hAnsiTheme="minorHAnsi"/>
          <w:lang w:val="hu-HU"/>
        </w:rPr>
      </w:pPr>
    </w:p>
    <w:p w14:paraId="5334CC28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20</w:t>
      </w:r>
    </w:p>
    <w:p w14:paraId="2B890A53" w14:textId="5F9C7910" w:rsidR="00E87292" w:rsidRPr="000A6611" w:rsidRDefault="002B0BA1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Peres eljárás</w:t>
      </w:r>
    </w:p>
    <w:p w14:paraId="70C4C53C" w14:textId="77777777" w:rsidR="00BA4704" w:rsidRPr="000A6611" w:rsidRDefault="00BA4704" w:rsidP="00E87292">
      <w:pPr>
        <w:rPr>
          <w:rFonts w:asciiTheme="minorHAnsi" w:hAnsiTheme="minorHAnsi"/>
          <w:lang w:val="hu-HU"/>
        </w:rPr>
      </w:pPr>
    </w:p>
    <w:p w14:paraId="3D261D5F" w14:textId="773EA9A4" w:rsidR="00E053D0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E053D0" w:rsidRPr="000A6611">
        <w:rPr>
          <w:rFonts w:asciiTheme="minorHAnsi" w:hAnsiTheme="minorHAnsi"/>
          <w:lang w:val="hu-HU"/>
        </w:rPr>
        <w:t>Jelen</w:t>
      </w:r>
      <w:r w:rsidR="00BF4EA8" w:rsidRPr="000A6611">
        <w:rPr>
          <w:rFonts w:asciiTheme="minorHAnsi" w:hAnsiTheme="minorHAnsi"/>
          <w:lang w:val="hu-HU"/>
        </w:rPr>
        <w:t xml:space="preserve"> a szerződést</w:t>
      </w:r>
      <w:r w:rsidR="00E053D0" w:rsidRPr="000A6611">
        <w:rPr>
          <w:rFonts w:asciiTheme="minorHAnsi" w:hAnsiTheme="minorHAnsi"/>
          <w:lang w:val="hu-HU"/>
        </w:rPr>
        <w:t xml:space="preserve"> az Osztrák Köztársaság törvényei </w:t>
      </w:r>
      <w:r w:rsidR="00BF4EA8" w:rsidRPr="000A6611">
        <w:rPr>
          <w:rFonts w:asciiTheme="minorHAnsi" w:hAnsiTheme="minorHAnsi"/>
          <w:lang w:val="hu-HU"/>
        </w:rPr>
        <w:t>szabályozzák</w:t>
      </w:r>
      <w:r w:rsidR="00DC57F3" w:rsidRPr="000A6611">
        <w:rPr>
          <w:rFonts w:asciiTheme="minorHAnsi" w:hAnsiTheme="minorHAnsi"/>
          <w:lang w:val="hu-HU"/>
        </w:rPr>
        <w:t xml:space="preserve">, </w:t>
      </w:r>
      <w:r w:rsidR="00B11891" w:rsidRPr="000A6611">
        <w:rPr>
          <w:rFonts w:asciiTheme="minorHAnsi" w:hAnsiTheme="minorHAnsi"/>
          <w:lang w:val="hu-HU"/>
        </w:rPr>
        <w:t>azok képezik a szerződés értelmezési keretét. Ennek megfelelően</w:t>
      </w:r>
      <w:r w:rsidR="002B0BA1" w:rsidRPr="000A6611">
        <w:rPr>
          <w:rFonts w:asciiTheme="minorHAnsi" w:hAnsiTheme="minorHAnsi"/>
          <w:lang w:val="hu-HU"/>
        </w:rPr>
        <w:t xml:space="preserve"> a jelen szerződéssel kapcsolatban felmerülő valamennyi jogviszonyra</w:t>
      </w:r>
      <w:r w:rsidR="00E053D0" w:rsidRPr="000A6611">
        <w:rPr>
          <w:rFonts w:asciiTheme="minorHAnsi" w:hAnsiTheme="minorHAnsi"/>
          <w:lang w:val="hu-HU"/>
        </w:rPr>
        <w:t xml:space="preserve"> az osztrák törvények </w:t>
      </w:r>
      <w:r w:rsidR="00722189" w:rsidRPr="000A6611">
        <w:rPr>
          <w:rFonts w:asciiTheme="minorHAnsi" w:hAnsiTheme="minorHAnsi"/>
          <w:lang w:val="hu-HU"/>
        </w:rPr>
        <w:t>irányadóak</w:t>
      </w:r>
      <w:r w:rsidR="00E053D0" w:rsidRPr="000A6611">
        <w:rPr>
          <w:rFonts w:asciiTheme="minorHAnsi" w:hAnsiTheme="minorHAnsi"/>
          <w:lang w:val="hu-HU"/>
        </w:rPr>
        <w:t>.</w:t>
      </w:r>
    </w:p>
    <w:p w14:paraId="1561D926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264B57CC" w14:textId="1782E54D" w:rsidR="00A06C94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A06C94" w:rsidRPr="000A6611">
        <w:rPr>
          <w:rFonts w:asciiTheme="minorHAnsi" w:hAnsiTheme="minorHAnsi"/>
          <w:lang w:val="hu-HU"/>
        </w:rPr>
        <w:t xml:space="preserve">Az IH és a </w:t>
      </w:r>
      <w:r w:rsidR="007659F7" w:rsidRPr="000A6611">
        <w:rPr>
          <w:rFonts w:asciiTheme="minorHAnsi" w:hAnsiTheme="minorHAnsi"/>
          <w:lang w:val="hu-HU"/>
        </w:rPr>
        <w:t>VP</w:t>
      </w:r>
      <w:r w:rsidR="00A06C94" w:rsidRPr="000A6611">
        <w:rPr>
          <w:rFonts w:asciiTheme="minorHAnsi" w:hAnsiTheme="minorHAnsi"/>
          <w:lang w:val="hu-HU"/>
        </w:rPr>
        <w:t xml:space="preserve"> közötti viták esetén</w:t>
      </w:r>
      <w:r w:rsidR="002B0BA1" w:rsidRPr="000A6611">
        <w:rPr>
          <w:rFonts w:asciiTheme="minorHAnsi" w:hAnsiTheme="minorHAnsi"/>
          <w:lang w:val="hu-HU"/>
        </w:rPr>
        <w:t xml:space="preserve"> fennáll</w:t>
      </w:r>
      <w:r w:rsidR="00A06C94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A06C94" w:rsidRPr="000A6611">
        <w:rPr>
          <w:rFonts w:asciiTheme="minorHAnsi" w:hAnsiTheme="minorHAnsi"/>
          <w:lang w:val="hu-HU"/>
        </w:rPr>
        <w:t xml:space="preserve"> jóhiszeműségének vélelme</w:t>
      </w:r>
      <w:r w:rsidR="00FC4874" w:rsidRPr="000A6611">
        <w:rPr>
          <w:rFonts w:asciiTheme="minorHAnsi" w:hAnsiTheme="minorHAnsi"/>
          <w:lang w:val="hu-HU"/>
        </w:rPr>
        <w:t xml:space="preserve">, </w:t>
      </w:r>
      <w:r w:rsidR="00A06C94" w:rsidRPr="000A6611">
        <w:rPr>
          <w:rFonts w:asciiTheme="minorHAnsi" w:hAnsiTheme="minorHAnsi"/>
          <w:lang w:val="hu-HU"/>
        </w:rPr>
        <w:t>peres eljárás</w:t>
      </w:r>
      <w:r w:rsidR="00704943" w:rsidRPr="000A6611">
        <w:rPr>
          <w:rFonts w:asciiTheme="minorHAnsi" w:hAnsiTheme="minorHAnsi"/>
          <w:lang w:val="hu-HU"/>
        </w:rPr>
        <w:t xml:space="preserve"> </w:t>
      </w:r>
      <w:r w:rsidR="00A06C94" w:rsidRPr="000A6611">
        <w:rPr>
          <w:rFonts w:asciiTheme="minorHAnsi" w:hAnsiTheme="minorHAnsi"/>
          <w:lang w:val="hu-HU"/>
        </w:rPr>
        <w:t xml:space="preserve">előtt </w:t>
      </w:r>
      <w:r w:rsidR="00704943" w:rsidRPr="000A6611">
        <w:rPr>
          <w:rFonts w:asciiTheme="minorHAnsi" w:hAnsiTheme="minorHAnsi"/>
          <w:lang w:val="hu-HU"/>
        </w:rPr>
        <w:t xml:space="preserve">a felek </w:t>
      </w:r>
      <w:r w:rsidR="002B0BA1" w:rsidRPr="000A6611">
        <w:rPr>
          <w:rFonts w:asciiTheme="minorHAnsi" w:hAnsiTheme="minorHAnsi"/>
          <w:lang w:val="hu-HU"/>
        </w:rPr>
        <w:t>közvetítő</w:t>
      </w:r>
      <w:r w:rsidR="009C589C" w:rsidRPr="000A6611">
        <w:rPr>
          <w:rFonts w:asciiTheme="minorHAnsi" w:hAnsiTheme="minorHAnsi"/>
          <w:lang w:val="hu-HU"/>
        </w:rPr>
        <w:t>i eljáráshoz</w:t>
      </w:r>
      <w:r w:rsidR="00FC4874" w:rsidRPr="000A6611">
        <w:rPr>
          <w:rFonts w:asciiTheme="minorHAnsi" w:hAnsiTheme="minorHAnsi"/>
          <w:lang w:val="hu-HU"/>
        </w:rPr>
        <w:t xml:space="preserve"> folyamodnak</w:t>
      </w:r>
      <w:r w:rsidR="00A06C94" w:rsidRPr="000A6611">
        <w:rPr>
          <w:rFonts w:asciiTheme="minorHAnsi" w:hAnsiTheme="minorHAnsi"/>
          <w:lang w:val="hu-HU"/>
        </w:rPr>
        <w:t>.</w:t>
      </w:r>
    </w:p>
    <w:p w14:paraId="38A32E15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7A4C4217" w14:textId="19D2D7D1" w:rsidR="00FC4874" w:rsidRPr="000A6611" w:rsidRDefault="00E87292" w:rsidP="00FC4874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B85D78" w:rsidRPr="000A6611">
        <w:rPr>
          <w:rFonts w:asciiTheme="minorHAnsi" w:hAnsiTheme="minorHAnsi"/>
          <w:lang w:val="hu-HU"/>
        </w:rPr>
        <w:t xml:space="preserve">A </w:t>
      </w:r>
      <w:r w:rsidR="00360654" w:rsidRPr="000A6611">
        <w:rPr>
          <w:rFonts w:asciiTheme="minorHAnsi" w:hAnsiTheme="minorHAnsi"/>
          <w:lang w:val="hu-HU"/>
        </w:rPr>
        <w:t xml:space="preserve">jogvitákból adódó </w:t>
      </w:r>
      <w:r w:rsidR="00B85D78" w:rsidRPr="000A6611">
        <w:rPr>
          <w:rFonts w:asciiTheme="minorHAnsi" w:hAnsiTheme="minorHAnsi"/>
          <w:lang w:val="hu-HU"/>
        </w:rPr>
        <w:t>p</w:t>
      </w:r>
      <w:r w:rsidR="00FC4874" w:rsidRPr="000A6611">
        <w:rPr>
          <w:rFonts w:asciiTheme="minorHAnsi" w:hAnsiTheme="minorHAnsi"/>
          <w:lang w:val="hu-HU"/>
        </w:rPr>
        <w:t xml:space="preserve">eres eljárás </w:t>
      </w:r>
      <w:r w:rsidR="00F36BC5" w:rsidRPr="000A6611">
        <w:rPr>
          <w:rFonts w:asciiTheme="minorHAnsi" w:hAnsiTheme="minorHAnsi"/>
          <w:lang w:val="hu-HU"/>
        </w:rPr>
        <w:t xml:space="preserve">helyszíne </w:t>
      </w:r>
      <w:r w:rsidR="00360654" w:rsidRPr="000A6611">
        <w:rPr>
          <w:rFonts w:asciiTheme="minorHAnsi" w:hAnsiTheme="minorHAnsi"/>
          <w:lang w:val="hu-HU"/>
        </w:rPr>
        <w:t>Bécs város</w:t>
      </w:r>
      <w:r w:rsidR="00FC4874" w:rsidRPr="000A6611">
        <w:rPr>
          <w:rFonts w:asciiTheme="minorHAnsi" w:hAnsiTheme="minorHAnsi"/>
          <w:lang w:val="hu-HU"/>
        </w:rPr>
        <w:t xml:space="preserve"> </w:t>
      </w:r>
      <w:r w:rsidR="00F36BC5" w:rsidRPr="000A6611">
        <w:rPr>
          <w:rFonts w:asciiTheme="minorHAnsi" w:hAnsiTheme="minorHAnsi"/>
          <w:lang w:val="hu-HU"/>
        </w:rPr>
        <w:t>közigazgatási</w:t>
      </w:r>
      <w:r w:rsidR="00704943" w:rsidRPr="000A6611">
        <w:rPr>
          <w:rFonts w:asciiTheme="minorHAnsi" w:hAnsiTheme="minorHAnsi"/>
          <w:lang w:val="hu-HU"/>
        </w:rPr>
        <w:t xml:space="preserve"> </w:t>
      </w:r>
      <w:r w:rsidR="00FC4874" w:rsidRPr="000A6611">
        <w:rPr>
          <w:rFonts w:asciiTheme="minorHAnsi" w:hAnsiTheme="minorHAnsi"/>
          <w:lang w:val="hu-HU"/>
        </w:rPr>
        <w:t>bíróság</w:t>
      </w:r>
      <w:r w:rsidR="009C589C" w:rsidRPr="000A6611">
        <w:rPr>
          <w:rFonts w:asciiTheme="minorHAnsi" w:hAnsiTheme="minorHAnsi"/>
          <w:lang w:val="hu-HU"/>
        </w:rPr>
        <w:t>a</w:t>
      </w:r>
      <w:r w:rsidR="00704943" w:rsidRPr="000A6611">
        <w:rPr>
          <w:rFonts w:asciiTheme="minorHAnsi" w:hAnsiTheme="minorHAnsi"/>
          <w:lang w:val="hu-HU"/>
        </w:rPr>
        <w:t xml:space="preserve"> (székhely:  1010 Bécs, Városháza) </w:t>
      </w:r>
      <w:r w:rsidR="00F36BC5" w:rsidRPr="000A6611">
        <w:rPr>
          <w:rFonts w:asciiTheme="minorHAnsi" w:hAnsiTheme="minorHAnsi"/>
          <w:lang w:val="hu-HU"/>
        </w:rPr>
        <w:t>mint illetékes bírósás</w:t>
      </w:r>
      <w:r w:rsidR="009C589C" w:rsidRPr="000A6611">
        <w:rPr>
          <w:rFonts w:asciiTheme="minorHAnsi" w:hAnsiTheme="minorHAnsi"/>
          <w:lang w:val="hu-HU"/>
        </w:rPr>
        <w:t>.</w:t>
      </w:r>
      <w:r w:rsidR="00704943" w:rsidRPr="000A6611">
        <w:rPr>
          <w:rFonts w:asciiTheme="minorHAnsi" w:hAnsiTheme="minorHAnsi"/>
          <w:lang w:val="hu-HU"/>
        </w:rPr>
        <w:t xml:space="preserve"> </w:t>
      </w:r>
      <w:r w:rsidR="00FC4874" w:rsidRPr="000A6611">
        <w:rPr>
          <w:rFonts w:asciiTheme="minorHAnsi" w:hAnsiTheme="minorHAnsi"/>
          <w:lang w:val="hu-HU"/>
        </w:rPr>
        <w:t xml:space="preserve">A bírósági eljárás </w:t>
      </w:r>
      <w:r w:rsidR="00F36BC5" w:rsidRPr="000A6611">
        <w:rPr>
          <w:rFonts w:asciiTheme="minorHAnsi" w:hAnsiTheme="minorHAnsi"/>
          <w:lang w:val="hu-HU"/>
        </w:rPr>
        <w:t xml:space="preserve">nyelve </w:t>
      </w:r>
      <w:r w:rsidR="00FC4874" w:rsidRPr="000A6611">
        <w:rPr>
          <w:rFonts w:asciiTheme="minorHAnsi" w:hAnsiTheme="minorHAnsi"/>
          <w:lang w:val="hu-HU"/>
        </w:rPr>
        <w:t>német.</w:t>
      </w:r>
    </w:p>
    <w:p w14:paraId="0E8D411B" w14:textId="77777777" w:rsidR="00FC4874" w:rsidRPr="000A6611" w:rsidRDefault="00FC4874" w:rsidP="00E87292">
      <w:pPr>
        <w:rPr>
          <w:rFonts w:asciiTheme="minorHAnsi" w:hAnsiTheme="minorHAnsi"/>
          <w:lang w:val="hu-HU"/>
        </w:rPr>
      </w:pPr>
    </w:p>
    <w:p w14:paraId="2730E521" w14:textId="77777777" w:rsidR="00F36BC5" w:rsidRPr="000A6611" w:rsidRDefault="00F36BC5" w:rsidP="00E87292">
      <w:pPr>
        <w:rPr>
          <w:rFonts w:asciiTheme="minorHAnsi" w:hAnsiTheme="minorHAnsi"/>
          <w:sz w:val="16"/>
          <w:szCs w:val="16"/>
          <w:lang w:val="hu-HU"/>
        </w:rPr>
      </w:pPr>
    </w:p>
    <w:p w14:paraId="3D4866A3" w14:textId="77777777" w:rsidR="00E87292" w:rsidRPr="000A6611" w:rsidRDefault="00E87292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§ 21</w:t>
      </w:r>
    </w:p>
    <w:p w14:paraId="1D9648D8" w14:textId="4F37FE23" w:rsidR="00E87292" w:rsidRPr="000A6611" w:rsidRDefault="00FC4874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 xml:space="preserve">Záró rendelkezések </w:t>
      </w:r>
    </w:p>
    <w:p w14:paraId="6E635413" w14:textId="03DEB4C4" w:rsidR="00965411" w:rsidRPr="000A6611" w:rsidRDefault="00E87292" w:rsidP="00965411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1. </w:t>
      </w:r>
      <w:r w:rsidR="00965411" w:rsidRPr="000A6611">
        <w:rPr>
          <w:rFonts w:asciiTheme="minorHAnsi" w:hAnsiTheme="minorHAnsi"/>
          <w:lang w:val="hu-HU"/>
        </w:rPr>
        <w:t>A jelen szerződés 1. §</w:t>
      </w:r>
      <w:proofErr w:type="spellStart"/>
      <w:r w:rsidR="00965411" w:rsidRPr="000A6611">
        <w:rPr>
          <w:rFonts w:asciiTheme="minorHAnsi" w:hAnsiTheme="minorHAnsi"/>
          <w:lang w:val="hu-HU"/>
        </w:rPr>
        <w:t>-ában</w:t>
      </w:r>
      <w:proofErr w:type="spellEnd"/>
      <w:r w:rsidR="00965411" w:rsidRPr="000A6611">
        <w:rPr>
          <w:rFonts w:asciiTheme="minorHAnsi" w:hAnsiTheme="minorHAnsi"/>
          <w:lang w:val="hu-HU"/>
        </w:rPr>
        <w:t xml:space="preserve"> említett rendelkezések </w:t>
      </w:r>
      <w:r w:rsidR="00D17F28" w:rsidRPr="000A6611">
        <w:rPr>
          <w:rFonts w:asciiTheme="minorHAnsi" w:hAnsiTheme="minorHAnsi"/>
          <w:lang w:val="hu-HU"/>
        </w:rPr>
        <w:t>irányadóak</w:t>
      </w:r>
      <w:r w:rsidR="00965411" w:rsidRPr="000A6611">
        <w:rPr>
          <w:rFonts w:asciiTheme="minorHAnsi" w:hAnsiTheme="minorHAnsi"/>
          <w:lang w:val="hu-HU"/>
        </w:rPr>
        <w:t xml:space="preserve">, az ezekből eredő jogok és kötelezettségek </w:t>
      </w:r>
      <w:r w:rsidR="00D17F28" w:rsidRPr="000A6611">
        <w:rPr>
          <w:rFonts w:asciiTheme="minorHAnsi" w:hAnsiTheme="minorHAnsi"/>
          <w:lang w:val="hu-HU"/>
        </w:rPr>
        <w:t>jelen szerződés részét képezik</w:t>
      </w:r>
      <w:r w:rsidR="00A707A9" w:rsidRPr="000A6611">
        <w:rPr>
          <w:rFonts w:asciiTheme="minorHAnsi" w:hAnsiTheme="minorHAnsi"/>
          <w:lang w:val="hu-HU"/>
        </w:rPr>
        <w:t>. A</w:t>
      </w:r>
      <w:r w:rsidR="00965411" w:rsidRPr="000A6611">
        <w:rPr>
          <w:rFonts w:asciiTheme="minorHAnsi" w:hAnsiTheme="minorHAnsi"/>
          <w:lang w:val="hu-HU"/>
        </w:rPr>
        <w:t xml:space="preserve"> </w:t>
      </w:r>
      <w:r w:rsidR="00A707A9" w:rsidRPr="000A6611">
        <w:rPr>
          <w:rFonts w:asciiTheme="minorHAnsi" w:hAnsiTheme="minorHAnsi"/>
          <w:lang w:val="hu-HU"/>
        </w:rPr>
        <w:t>hivatkozott törvények, rendeletek és p</w:t>
      </w:r>
      <w:r w:rsidR="00965411" w:rsidRPr="000A6611">
        <w:rPr>
          <w:rFonts w:asciiTheme="minorHAnsi" w:hAnsiTheme="minorHAnsi"/>
          <w:lang w:val="hu-HU"/>
        </w:rPr>
        <w:t xml:space="preserve">rogramdokumentumok </w:t>
      </w:r>
      <w:r w:rsidR="00A707A9" w:rsidRPr="000A6611">
        <w:rPr>
          <w:rFonts w:asciiTheme="minorHAnsi" w:hAnsiTheme="minorHAnsi"/>
          <w:lang w:val="hu-HU"/>
        </w:rPr>
        <w:t>a jelenleg érvényben levő</w:t>
      </w:r>
      <w:r w:rsidR="00965411" w:rsidRPr="000A6611">
        <w:rPr>
          <w:rFonts w:asciiTheme="minorHAnsi" w:hAnsiTheme="minorHAnsi"/>
          <w:lang w:val="hu-HU"/>
        </w:rPr>
        <w:t xml:space="preserve"> változat</w:t>
      </w:r>
      <w:r w:rsidR="00F36BC5" w:rsidRPr="000A6611">
        <w:rPr>
          <w:rFonts w:asciiTheme="minorHAnsi" w:hAnsiTheme="minorHAnsi"/>
          <w:lang w:val="hu-HU"/>
        </w:rPr>
        <w:t>a</w:t>
      </w:r>
      <w:r w:rsidR="00965411" w:rsidRPr="000A6611">
        <w:rPr>
          <w:rFonts w:asciiTheme="minorHAnsi" w:hAnsiTheme="minorHAnsi"/>
          <w:lang w:val="hu-HU"/>
        </w:rPr>
        <w:t xml:space="preserve"> </w:t>
      </w:r>
      <w:r w:rsidR="00A92890" w:rsidRPr="000A6611">
        <w:rPr>
          <w:rFonts w:asciiTheme="minorHAnsi" w:hAnsiTheme="minorHAnsi"/>
          <w:lang w:val="hu-HU"/>
        </w:rPr>
        <w:t>alkalmazandó</w:t>
      </w:r>
      <w:r w:rsidR="00965411" w:rsidRPr="000A6611">
        <w:rPr>
          <w:rFonts w:asciiTheme="minorHAnsi" w:hAnsiTheme="minorHAnsi"/>
          <w:lang w:val="hu-HU"/>
        </w:rPr>
        <w:t xml:space="preserve"> A </w:t>
      </w:r>
      <w:r w:rsidR="007659F7" w:rsidRPr="000A6611">
        <w:rPr>
          <w:rFonts w:asciiTheme="minorHAnsi" w:hAnsiTheme="minorHAnsi"/>
          <w:lang w:val="hu-HU"/>
        </w:rPr>
        <w:t>VP</w:t>
      </w:r>
      <w:r w:rsidR="00965411" w:rsidRPr="000A6611">
        <w:rPr>
          <w:rFonts w:asciiTheme="minorHAnsi" w:hAnsiTheme="minorHAnsi"/>
          <w:lang w:val="hu-HU"/>
        </w:rPr>
        <w:t xml:space="preserve"> kijelenti, hogy tiszteletben tartja az említet</w:t>
      </w:r>
      <w:r w:rsidR="00F36BC5" w:rsidRPr="000A6611">
        <w:rPr>
          <w:rFonts w:asciiTheme="minorHAnsi" w:hAnsiTheme="minorHAnsi"/>
          <w:lang w:val="hu-HU"/>
        </w:rPr>
        <w:t>t jogi keretet, és szerződés szerint</w:t>
      </w:r>
      <w:r w:rsidR="00965411" w:rsidRPr="000A6611">
        <w:rPr>
          <w:rFonts w:asciiTheme="minorHAnsi" w:hAnsiTheme="minorHAnsi"/>
          <w:lang w:val="hu-HU"/>
        </w:rPr>
        <w:t xml:space="preserve"> továbbítja ezt a kötele</w:t>
      </w:r>
      <w:r w:rsidR="00F36BC5" w:rsidRPr="000A6611">
        <w:rPr>
          <w:rFonts w:asciiTheme="minorHAnsi" w:hAnsiTheme="minorHAnsi"/>
          <w:lang w:val="hu-HU"/>
        </w:rPr>
        <w:t>zettséget a projekt partnersége felé</w:t>
      </w:r>
      <w:r w:rsidR="00965411" w:rsidRPr="000A6611">
        <w:rPr>
          <w:rFonts w:asciiTheme="minorHAnsi" w:hAnsiTheme="minorHAnsi"/>
          <w:lang w:val="hu-HU"/>
        </w:rPr>
        <w:t>.</w:t>
      </w:r>
    </w:p>
    <w:p w14:paraId="1F500270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091AE426" w14:textId="34F52869" w:rsidR="00F61DD0" w:rsidRPr="000A6611" w:rsidRDefault="00E87292" w:rsidP="00F61DD0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2. </w:t>
      </w:r>
      <w:r w:rsidR="00F61DD0" w:rsidRPr="000A6611">
        <w:rPr>
          <w:rFonts w:asciiTheme="minorHAnsi" w:hAnsiTheme="minorHAnsi"/>
          <w:lang w:val="hu-HU"/>
        </w:rPr>
        <w:t xml:space="preserve">A program nyelve angol, így a jelen szerződés keretében az </w:t>
      </w:r>
      <w:proofErr w:type="spellStart"/>
      <w:r w:rsidR="00F61DD0" w:rsidRPr="000A6611">
        <w:rPr>
          <w:rFonts w:asciiTheme="minorHAnsi" w:hAnsiTheme="minorHAnsi"/>
          <w:lang w:val="hu-HU"/>
        </w:rPr>
        <w:t>IH-val</w:t>
      </w:r>
      <w:proofErr w:type="spellEnd"/>
      <w:r w:rsidR="00F61DD0" w:rsidRPr="000A6611">
        <w:rPr>
          <w:rFonts w:asciiTheme="minorHAnsi" w:hAnsiTheme="minorHAnsi"/>
          <w:lang w:val="hu-HU"/>
        </w:rPr>
        <w:t>/</w:t>
      </w:r>
      <w:proofErr w:type="spellStart"/>
      <w:r w:rsidR="00F61DD0" w:rsidRPr="000A6611">
        <w:rPr>
          <w:rFonts w:asciiTheme="minorHAnsi" w:hAnsiTheme="minorHAnsi"/>
          <w:lang w:val="hu-HU"/>
        </w:rPr>
        <w:t>KT-vel</w:t>
      </w:r>
      <w:proofErr w:type="spellEnd"/>
      <w:r w:rsidR="00F61DD0" w:rsidRPr="000A6611">
        <w:rPr>
          <w:rFonts w:asciiTheme="minorHAnsi" w:hAnsiTheme="minorHAnsi"/>
          <w:lang w:val="hu-HU"/>
        </w:rPr>
        <w:t xml:space="preserve"> folytatott levelezés nyelve is angol. A dokumentumokat a jelen szerződésben vagy más programdokumentumokban előírtak szerint kell benyújtani.</w:t>
      </w:r>
    </w:p>
    <w:p w14:paraId="548D695E" w14:textId="21BE2D71" w:rsidR="006B75E4" w:rsidRPr="000A6611" w:rsidRDefault="006B75E4" w:rsidP="00E87292">
      <w:pPr>
        <w:rPr>
          <w:rFonts w:asciiTheme="minorHAnsi" w:hAnsiTheme="minorHAnsi"/>
          <w:lang w:val="hu-HU"/>
        </w:rPr>
      </w:pPr>
    </w:p>
    <w:p w14:paraId="43C96F43" w14:textId="77777777" w:rsidR="00F36BC5" w:rsidRPr="000A6611" w:rsidRDefault="00F36BC5" w:rsidP="00E87292">
      <w:pPr>
        <w:rPr>
          <w:rFonts w:asciiTheme="minorHAnsi" w:hAnsiTheme="minorHAnsi"/>
          <w:lang w:val="hu-HU"/>
        </w:rPr>
      </w:pPr>
    </w:p>
    <w:p w14:paraId="2FE1FD28" w14:textId="77777777" w:rsidR="001F7C59" w:rsidRPr="000A6611" w:rsidRDefault="001F7C59" w:rsidP="00E87292">
      <w:pPr>
        <w:rPr>
          <w:rFonts w:asciiTheme="minorHAnsi" w:hAnsiTheme="minorHAnsi"/>
          <w:lang w:val="hu-HU"/>
        </w:rPr>
      </w:pPr>
    </w:p>
    <w:p w14:paraId="6E5940E8" w14:textId="18161BD4" w:rsidR="001F7C59" w:rsidRPr="000A6611" w:rsidRDefault="00E87292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3. </w:t>
      </w:r>
      <w:r w:rsidR="001F7C59" w:rsidRPr="000A6611">
        <w:rPr>
          <w:rFonts w:asciiTheme="minorHAnsi" w:hAnsiTheme="minorHAnsi"/>
          <w:lang w:val="hu-HU"/>
        </w:rPr>
        <w:t xml:space="preserve">Eltérő rendelkezés hiányában a programmal kapcsolatos összes kommunikációt a </w:t>
      </w:r>
      <w:proofErr w:type="spellStart"/>
      <w:r w:rsidR="001F7C59" w:rsidRPr="000A6611">
        <w:rPr>
          <w:rFonts w:asciiTheme="minorHAnsi" w:hAnsiTheme="minorHAnsi"/>
          <w:lang w:val="hu-HU"/>
        </w:rPr>
        <w:t>KT-hez</w:t>
      </w:r>
      <w:proofErr w:type="spellEnd"/>
      <w:r w:rsidR="001F7C59" w:rsidRPr="000A6611">
        <w:rPr>
          <w:rFonts w:asciiTheme="minorHAnsi" w:hAnsiTheme="minorHAnsi"/>
          <w:lang w:val="hu-HU"/>
        </w:rPr>
        <w:t xml:space="preserve"> kel intézni, </w:t>
      </w:r>
      <w:r w:rsidR="00172A83" w:rsidRPr="000A6611">
        <w:rPr>
          <w:rFonts w:asciiTheme="minorHAnsi" w:hAnsiTheme="minorHAnsi"/>
          <w:lang w:val="hu-HU"/>
        </w:rPr>
        <w:t>az</w:t>
      </w:r>
      <w:r w:rsidR="001F7C59" w:rsidRPr="000A6611">
        <w:rPr>
          <w:rFonts w:asciiTheme="minorHAnsi" w:hAnsiTheme="minorHAnsi"/>
          <w:lang w:val="hu-HU"/>
        </w:rPr>
        <w:t xml:space="preserve"> </w:t>
      </w:r>
      <w:r w:rsidR="00172A83" w:rsidRPr="000A6611">
        <w:rPr>
          <w:rFonts w:asciiTheme="minorHAnsi" w:hAnsiTheme="minorHAnsi"/>
          <w:lang w:val="hu-HU"/>
        </w:rPr>
        <w:t>Iroda elérhetősége</w:t>
      </w:r>
      <w:r w:rsidR="001F7C59" w:rsidRPr="000A6611">
        <w:rPr>
          <w:rFonts w:asciiTheme="minorHAnsi" w:hAnsiTheme="minorHAnsi"/>
          <w:lang w:val="hu-HU"/>
        </w:rPr>
        <w:t xml:space="preserve"> a program honlapján található.</w:t>
      </w:r>
    </w:p>
    <w:p w14:paraId="16BC0D74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1874B1B5" w14:textId="04B3844C" w:rsidR="00311AF7" w:rsidRPr="000A6611" w:rsidRDefault="00E87292" w:rsidP="00311AF7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4. </w:t>
      </w:r>
      <w:r w:rsidR="00311AF7" w:rsidRPr="000A6611">
        <w:rPr>
          <w:rFonts w:asciiTheme="minorHAnsi" w:hAnsiTheme="minorHAnsi"/>
          <w:lang w:val="hu-HU"/>
        </w:rPr>
        <w:t>Amennyiben a jelen szerződés egyes rendelkezései részben vagy teljes egészében érvénytelenné válnak, úgy a szerződő felek kötelesek az érvénytelen rendelkezés helyett olya rendelkezést hozni, amely a lehető legjobban közelíti meg az érvénytelen rendelkezés célját.</w:t>
      </w:r>
    </w:p>
    <w:p w14:paraId="215D5747" w14:textId="77777777" w:rsidR="001F7C59" w:rsidRPr="000A6611" w:rsidRDefault="001F7C59" w:rsidP="00E87292">
      <w:pPr>
        <w:rPr>
          <w:rFonts w:asciiTheme="minorHAnsi" w:hAnsiTheme="minorHAnsi"/>
          <w:lang w:val="hu-HU"/>
        </w:rPr>
      </w:pPr>
    </w:p>
    <w:p w14:paraId="55460143" w14:textId="74764B99" w:rsidR="00255A5E" w:rsidRPr="000A6611" w:rsidRDefault="00E87292" w:rsidP="00255A5E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5. </w:t>
      </w:r>
      <w:r w:rsidR="00255A5E" w:rsidRPr="000A6611">
        <w:rPr>
          <w:rFonts w:asciiTheme="minorHAnsi" w:hAnsiTheme="minorHAnsi"/>
          <w:lang w:val="hu-HU"/>
        </w:rPr>
        <w:t xml:space="preserve">A szerződő felek törekedni fognak rá, hogy a jelen szerződés által nem szabályozott nézeteltéréseket közös megegyezéssel oldjanak meg. </w:t>
      </w:r>
    </w:p>
    <w:p w14:paraId="14EA017B" w14:textId="77777777" w:rsidR="001F7C59" w:rsidRPr="000A6611" w:rsidRDefault="001F7C59" w:rsidP="00E87292">
      <w:pPr>
        <w:rPr>
          <w:rFonts w:asciiTheme="minorHAnsi" w:hAnsiTheme="minorHAnsi"/>
          <w:lang w:val="hu-HU"/>
        </w:rPr>
      </w:pPr>
    </w:p>
    <w:p w14:paraId="7DC87575" w14:textId="721FD64C" w:rsidR="00CB1404" w:rsidRPr="000A6611" w:rsidRDefault="00E87292" w:rsidP="00CB1404">
      <w:pPr>
        <w:rPr>
          <w:rFonts w:eastAsia="Times New Roman"/>
          <w:lang w:val="hu-HU"/>
        </w:rPr>
      </w:pPr>
      <w:r w:rsidRPr="000A6611">
        <w:rPr>
          <w:rFonts w:asciiTheme="minorHAnsi" w:hAnsiTheme="minorHAnsi"/>
          <w:lang w:val="hu-HU"/>
        </w:rPr>
        <w:t xml:space="preserve">6. </w:t>
      </w:r>
      <w:r w:rsidR="00374851" w:rsidRPr="000A6611">
        <w:rPr>
          <w:rFonts w:asciiTheme="minorHAnsi" w:hAnsiTheme="minorHAnsi"/>
          <w:lang w:val="hu-HU"/>
        </w:rPr>
        <w:t>A jelen szerződés módosításai</w:t>
      </w:r>
      <w:r w:rsidR="00472DC8" w:rsidRPr="000A6611">
        <w:rPr>
          <w:rFonts w:asciiTheme="minorHAnsi" w:hAnsiTheme="minorHAnsi"/>
          <w:lang w:val="hu-HU"/>
        </w:rPr>
        <w:t>t</w:t>
      </w:r>
      <w:r w:rsidR="00374851" w:rsidRPr="000A6611">
        <w:rPr>
          <w:rFonts w:asciiTheme="minorHAnsi" w:hAnsiTheme="minorHAnsi"/>
          <w:lang w:val="hu-HU"/>
        </w:rPr>
        <w:t xml:space="preserve"> és kiegészítései</w:t>
      </w:r>
      <w:r w:rsidR="00472DC8" w:rsidRPr="000A6611">
        <w:rPr>
          <w:rFonts w:asciiTheme="minorHAnsi" w:hAnsiTheme="minorHAnsi"/>
          <w:lang w:val="hu-HU"/>
        </w:rPr>
        <w:t>t</w:t>
      </w:r>
      <w:r w:rsidR="00374851" w:rsidRPr="000A6611">
        <w:rPr>
          <w:rFonts w:asciiTheme="minorHAnsi" w:hAnsiTheme="minorHAnsi"/>
          <w:lang w:val="hu-HU"/>
        </w:rPr>
        <w:t>, valamint az írásos formáról történő lemondást írásb</w:t>
      </w:r>
      <w:r w:rsidR="00472DC8" w:rsidRPr="000A6611">
        <w:rPr>
          <w:rFonts w:asciiTheme="minorHAnsi" w:hAnsiTheme="minorHAnsi"/>
          <w:lang w:val="hu-HU"/>
        </w:rPr>
        <w:t>an kell benyújtani és</w:t>
      </w:r>
      <w:r w:rsidR="00374851" w:rsidRPr="000A6611">
        <w:rPr>
          <w:rFonts w:asciiTheme="minorHAnsi" w:hAnsiTheme="minorHAnsi"/>
          <w:lang w:val="hu-HU"/>
        </w:rPr>
        <w:t xml:space="preserve"> jelezni. Ennek következtében a jelen szerződést érintő bármilyen változás csak akkor lép hatályba, ha arról a felek </w:t>
      </w:r>
      <w:r w:rsidR="00CB1404" w:rsidRPr="000A6611">
        <w:rPr>
          <w:rFonts w:asciiTheme="minorHAnsi" w:hAnsiTheme="minorHAnsi"/>
          <w:lang w:val="hu-HU"/>
        </w:rPr>
        <w:t>írásban megállapodtak</w:t>
      </w:r>
      <w:r w:rsidR="00374851" w:rsidRPr="000A6611">
        <w:rPr>
          <w:rFonts w:asciiTheme="minorHAnsi" w:hAnsiTheme="minorHAnsi"/>
          <w:lang w:val="hu-HU"/>
        </w:rPr>
        <w:t xml:space="preserve"> és </w:t>
      </w:r>
      <w:r w:rsidR="00CB1404" w:rsidRPr="000A6611">
        <w:rPr>
          <w:rFonts w:asciiTheme="minorHAnsi" w:hAnsiTheme="minorHAnsi"/>
          <w:lang w:val="hu-HU"/>
        </w:rPr>
        <w:t xml:space="preserve">a szerződés módosításának és kiegészítésének </w:t>
      </w:r>
      <w:r w:rsidR="00F31BAD" w:rsidRPr="000A6611">
        <w:rPr>
          <w:rFonts w:asciiTheme="minorHAnsi" w:hAnsiTheme="minorHAnsi"/>
          <w:lang w:val="hu-HU"/>
        </w:rPr>
        <w:t>jelölik ki azokat.</w:t>
      </w:r>
    </w:p>
    <w:p w14:paraId="7047987C" w14:textId="77777777" w:rsidR="001F7C59" w:rsidRPr="000A6611" w:rsidRDefault="001F7C59" w:rsidP="00E87292">
      <w:pPr>
        <w:rPr>
          <w:rFonts w:asciiTheme="minorHAnsi" w:hAnsiTheme="minorHAnsi"/>
          <w:lang w:val="hu-HU"/>
        </w:rPr>
      </w:pPr>
    </w:p>
    <w:p w14:paraId="0ACF0A5D" w14:textId="2AABA522" w:rsidR="00F31BAD" w:rsidRPr="000A6611" w:rsidRDefault="00E87292" w:rsidP="00F31BAD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7. </w:t>
      </w:r>
      <w:r w:rsidR="007E74B0" w:rsidRPr="000A6611">
        <w:rPr>
          <w:rFonts w:asciiTheme="minorHAnsi" w:hAnsiTheme="minorHAnsi"/>
          <w:lang w:val="hu-HU"/>
        </w:rPr>
        <w:t>A</w:t>
      </w:r>
      <w:r w:rsidR="00F31BAD" w:rsidRPr="000A6611">
        <w:rPr>
          <w:rFonts w:asciiTheme="minorHAnsi" w:hAnsiTheme="minorHAnsi"/>
          <w:lang w:val="hu-HU"/>
        </w:rPr>
        <w:t xml:space="preserve"> jelen szerződés </w:t>
      </w:r>
      <w:r w:rsidR="00222DC8" w:rsidRPr="000A6611">
        <w:rPr>
          <w:rFonts w:asciiTheme="minorHAnsi" w:hAnsiTheme="minorHAnsi"/>
          <w:lang w:val="hu-HU"/>
        </w:rPr>
        <w:t>megkötéséhez</w:t>
      </w:r>
      <w:r w:rsidR="00F31BAD" w:rsidRPr="000A6611">
        <w:rPr>
          <w:rFonts w:asciiTheme="minorHAnsi" w:hAnsiTheme="minorHAnsi"/>
          <w:lang w:val="hu-HU"/>
        </w:rPr>
        <w:t xml:space="preserve"> kapcsolódó és/vagy teljesítéséből eredő mindennemű költséget, illetéket, adót vagy egyéb közterhet a </w:t>
      </w:r>
      <w:r w:rsidR="007659F7" w:rsidRPr="000A6611">
        <w:rPr>
          <w:rFonts w:asciiTheme="minorHAnsi" w:hAnsiTheme="minorHAnsi"/>
          <w:lang w:val="hu-HU"/>
        </w:rPr>
        <w:t>VP</w:t>
      </w:r>
      <w:r w:rsidR="00222DC8" w:rsidRPr="000A6611">
        <w:rPr>
          <w:rFonts w:asciiTheme="minorHAnsi" w:hAnsiTheme="minorHAnsi"/>
          <w:lang w:val="hu-HU"/>
        </w:rPr>
        <w:t xml:space="preserve"> és/vagy a Projektpartnerek viselik.</w:t>
      </w:r>
    </w:p>
    <w:p w14:paraId="05B1ADDC" w14:textId="77777777" w:rsidR="001F7C59" w:rsidRPr="000A6611" w:rsidRDefault="001F7C59" w:rsidP="00E87292">
      <w:pPr>
        <w:rPr>
          <w:rFonts w:asciiTheme="minorHAnsi" w:hAnsiTheme="minorHAnsi"/>
          <w:lang w:val="hu-HU"/>
        </w:rPr>
      </w:pPr>
    </w:p>
    <w:p w14:paraId="21CF7113" w14:textId="6E2402B1" w:rsidR="00C048B9" w:rsidRPr="000A6611" w:rsidRDefault="00E87292" w:rsidP="006244D0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8. </w:t>
      </w:r>
      <w:r w:rsidR="007448D6" w:rsidRPr="000A6611">
        <w:rPr>
          <w:rFonts w:asciiTheme="minorHAnsi" w:hAnsiTheme="minorHAnsi"/>
          <w:lang w:val="hu-HU"/>
        </w:rPr>
        <w:t xml:space="preserve">A jelen szerződés két példányban készült; mindegyik szerződő fél egy-egy példányban részesül. </w:t>
      </w:r>
      <w:r w:rsidR="004E364D" w:rsidRPr="000A6611">
        <w:rPr>
          <w:rFonts w:asciiTheme="minorHAnsi" w:hAnsiTheme="minorHAnsi"/>
          <w:lang w:val="hu-HU"/>
        </w:rPr>
        <w:t>A</w:t>
      </w:r>
      <w:r w:rsidR="00C048B9" w:rsidRPr="000A6611">
        <w:rPr>
          <w:rFonts w:asciiTheme="minorHAnsi" w:hAnsiTheme="minorHAnsi"/>
          <w:lang w:val="hu-HU"/>
        </w:rPr>
        <w:t xml:space="preserve"> </w:t>
      </w:r>
      <w:r w:rsidR="007659F7" w:rsidRPr="000A6611">
        <w:rPr>
          <w:rFonts w:asciiTheme="minorHAnsi" w:hAnsiTheme="minorHAnsi"/>
          <w:lang w:val="hu-HU"/>
        </w:rPr>
        <w:t>VP</w:t>
      </w:r>
      <w:r w:rsidR="004E364D" w:rsidRPr="000A6611">
        <w:rPr>
          <w:rFonts w:asciiTheme="minorHAnsi" w:hAnsiTheme="minorHAnsi"/>
          <w:lang w:val="hu-HU"/>
        </w:rPr>
        <w:t>-nek két hónap állt rendelkezésre, hogy az IH által megajánlott szerződést aláírja (</w:t>
      </w:r>
      <w:r w:rsidR="009E59DE" w:rsidRPr="000A6611">
        <w:rPr>
          <w:rFonts w:asciiTheme="minorHAnsi" w:hAnsiTheme="minorHAnsi"/>
          <w:lang w:val="hu-HU"/>
        </w:rPr>
        <w:t xml:space="preserve">az e-mail </w:t>
      </w:r>
      <w:r w:rsidR="006244D0" w:rsidRPr="000A6611">
        <w:rPr>
          <w:rFonts w:asciiTheme="minorHAnsi" w:hAnsiTheme="minorHAnsi"/>
          <w:lang w:val="hu-HU"/>
        </w:rPr>
        <w:t xml:space="preserve">küldési dátuma alapján). </w:t>
      </w:r>
      <w:r w:rsidR="00C048B9" w:rsidRPr="000A6611">
        <w:rPr>
          <w:rFonts w:asciiTheme="minorHAnsi" w:hAnsiTheme="minorHAnsi"/>
          <w:lang w:val="hu-HU"/>
        </w:rPr>
        <w:t xml:space="preserve">Két hónap elteltével az IH ajánlata </w:t>
      </w:r>
      <w:r w:rsidR="006244D0" w:rsidRPr="000A6611">
        <w:rPr>
          <w:rFonts w:asciiTheme="minorHAnsi" w:hAnsiTheme="minorHAnsi"/>
          <w:lang w:val="hu-HU"/>
        </w:rPr>
        <w:t>hatályát veszti</w:t>
      </w:r>
      <w:r w:rsidR="00C048B9" w:rsidRPr="000A6611">
        <w:rPr>
          <w:rFonts w:asciiTheme="minorHAnsi" w:hAnsiTheme="minorHAnsi"/>
          <w:lang w:val="hu-HU"/>
        </w:rPr>
        <w:t xml:space="preserve">, kivéve, ha az IH </w:t>
      </w:r>
      <w:r w:rsidR="007448D6" w:rsidRPr="000A6611">
        <w:rPr>
          <w:rFonts w:asciiTheme="minorHAnsi" w:hAnsiTheme="minorHAnsi"/>
          <w:lang w:val="hu-HU"/>
        </w:rPr>
        <w:t>hozzájárul ezen időszak meghosszabbításához</w:t>
      </w:r>
      <w:r w:rsidR="00C048B9" w:rsidRPr="000A6611">
        <w:rPr>
          <w:rFonts w:asciiTheme="minorHAnsi" w:hAnsiTheme="minorHAnsi"/>
          <w:lang w:val="hu-HU"/>
        </w:rPr>
        <w:t>.</w:t>
      </w:r>
    </w:p>
    <w:p w14:paraId="6698B897" w14:textId="77777777" w:rsidR="00C048B9" w:rsidRPr="000A6611" w:rsidRDefault="00C048B9" w:rsidP="00E87292">
      <w:pPr>
        <w:rPr>
          <w:rFonts w:asciiTheme="minorHAnsi" w:hAnsiTheme="minorHAnsi"/>
          <w:lang w:val="hu-HU"/>
        </w:rPr>
      </w:pPr>
    </w:p>
    <w:p w14:paraId="5A71CFBE" w14:textId="6308933A" w:rsidR="00C73A16" w:rsidRPr="000A6611" w:rsidRDefault="00E87292" w:rsidP="00C73A16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9.</w:t>
      </w:r>
      <w:r w:rsidR="009D4589" w:rsidRPr="000A6611">
        <w:rPr>
          <w:rFonts w:asciiTheme="minorHAnsi" w:hAnsiTheme="minorHAnsi"/>
          <w:lang w:val="hu-HU"/>
        </w:rPr>
        <w:t xml:space="preserve"> A jelen szerződés a mindkét szerződő fél általi aláírása napján lép hatályba</w:t>
      </w:r>
      <w:r w:rsidR="00C73A16" w:rsidRPr="000A6611">
        <w:rPr>
          <w:rFonts w:asciiTheme="minorHAnsi" w:hAnsiTheme="minorHAnsi"/>
          <w:lang w:val="hu-HU"/>
        </w:rPr>
        <w:t>. Mind</w:t>
      </w:r>
      <w:r w:rsidR="009D4589" w:rsidRPr="000A6611">
        <w:rPr>
          <w:rFonts w:asciiTheme="minorHAnsi" w:hAnsiTheme="minorHAnsi"/>
          <w:lang w:val="hu-HU"/>
        </w:rPr>
        <w:t>addig hatályban</w:t>
      </w:r>
      <w:r w:rsidR="00C73A16" w:rsidRPr="000A6611">
        <w:rPr>
          <w:rFonts w:asciiTheme="minorHAnsi" w:hAnsiTheme="minorHAnsi"/>
          <w:lang w:val="hu-HU"/>
        </w:rPr>
        <w:t xml:space="preserve"> marad</w:t>
      </w:r>
      <w:r w:rsidR="009D4589" w:rsidRPr="000A6611">
        <w:rPr>
          <w:rFonts w:asciiTheme="minorHAnsi" w:hAnsiTheme="minorHAnsi"/>
          <w:lang w:val="hu-HU"/>
        </w:rPr>
        <w:t xml:space="preserve">, ameddig az ERFA források jelen projekt keretében történő igénybevételéből adódó </w:t>
      </w:r>
      <w:r w:rsidR="00C73A16" w:rsidRPr="000A6611">
        <w:rPr>
          <w:rFonts w:asciiTheme="minorHAnsi" w:hAnsiTheme="minorHAnsi"/>
          <w:lang w:val="hu-HU"/>
        </w:rPr>
        <w:t xml:space="preserve">kötelezettségek érvényesíthetők, de mindenképpen az adatmegőrzési időszak lejártáig, amelyről az IH a Megvalósítási Kézikönyvben foglaltaknak megfelelően tájékoztatta a </w:t>
      </w:r>
      <w:r w:rsidR="007659F7" w:rsidRPr="000A6611">
        <w:rPr>
          <w:rFonts w:asciiTheme="minorHAnsi" w:hAnsiTheme="minorHAnsi"/>
          <w:lang w:val="hu-HU"/>
        </w:rPr>
        <w:t>VP</w:t>
      </w:r>
      <w:r w:rsidR="00C73A16" w:rsidRPr="000A6611">
        <w:rPr>
          <w:rFonts w:asciiTheme="minorHAnsi" w:hAnsiTheme="minorHAnsi"/>
          <w:lang w:val="hu-HU"/>
        </w:rPr>
        <w:t xml:space="preserve">-t. </w:t>
      </w:r>
    </w:p>
    <w:p w14:paraId="7B7EC96C" w14:textId="4B5D9498" w:rsidR="009D4589" w:rsidRPr="000A6611" w:rsidRDefault="009D4589" w:rsidP="009D4589">
      <w:pPr>
        <w:rPr>
          <w:rFonts w:asciiTheme="minorHAnsi" w:hAnsiTheme="minorHAnsi"/>
          <w:lang w:val="hu-HU"/>
        </w:rPr>
      </w:pPr>
    </w:p>
    <w:p w14:paraId="3255D0EA" w14:textId="77777777" w:rsidR="00B713E1" w:rsidRPr="000A6611" w:rsidRDefault="00B713E1" w:rsidP="009D4589">
      <w:pPr>
        <w:rPr>
          <w:rFonts w:asciiTheme="minorHAnsi" w:hAnsiTheme="minorHAnsi"/>
          <w:lang w:val="hu-HU"/>
        </w:rPr>
      </w:pPr>
    </w:p>
    <w:p w14:paraId="213C7F1F" w14:textId="77777777" w:rsidR="00B713E1" w:rsidRPr="000A6611" w:rsidRDefault="00B713E1" w:rsidP="009D4589">
      <w:pPr>
        <w:rPr>
          <w:rFonts w:asciiTheme="minorHAnsi" w:hAnsiTheme="minorHAnsi"/>
          <w:lang w:val="hu-HU"/>
        </w:rPr>
      </w:pPr>
    </w:p>
    <w:p w14:paraId="7D373F8B" w14:textId="652E0565" w:rsidR="00B713E1" w:rsidRPr="000A6611" w:rsidRDefault="00B713E1" w:rsidP="00B713E1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...................................................................</w:t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  <w:t>..................................................................</w:t>
      </w:r>
    </w:p>
    <w:p w14:paraId="27594A7D" w14:textId="0B0F2507" w:rsidR="00B713E1" w:rsidRPr="000A6611" w:rsidRDefault="00B713E1" w:rsidP="00B713E1">
      <w:pPr>
        <w:ind w:firstLine="72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(Hely + Dátum)</w:t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  <w:t>(Hely + Dátum)</w:t>
      </w:r>
    </w:p>
    <w:p w14:paraId="7EEE9BF9" w14:textId="77777777" w:rsidR="00C51C92" w:rsidRPr="000A6611" w:rsidRDefault="00C51C92" w:rsidP="00E87292">
      <w:pPr>
        <w:rPr>
          <w:rFonts w:asciiTheme="minorHAnsi" w:hAnsiTheme="minorHAnsi"/>
          <w:lang w:val="hu-HU"/>
        </w:rPr>
      </w:pPr>
    </w:p>
    <w:p w14:paraId="0AD2DAF4" w14:textId="6E332D8A" w:rsidR="00B713E1" w:rsidRPr="000A6611" w:rsidRDefault="00B713E1" w:rsidP="00B713E1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.................................................................</w:t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  <w:t>..................................................................</w:t>
      </w:r>
    </w:p>
    <w:p w14:paraId="1A005126" w14:textId="63D79D99" w:rsidR="00B713E1" w:rsidRPr="000A6611" w:rsidRDefault="00B713E1" w:rsidP="00A65B33">
      <w:pPr>
        <w:ind w:firstLine="720"/>
        <w:outlineLvl w:val="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 Vezető Kedvezményezett </w:t>
      </w:r>
      <w:r w:rsidR="00A65B33" w:rsidRPr="000A6611">
        <w:rPr>
          <w:rFonts w:asciiTheme="minorHAnsi" w:hAnsiTheme="minorHAnsi"/>
          <w:lang w:val="hu-HU"/>
        </w:rPr>
        <w:tab/>
      </w:r>
      <w:r w:rsidR="00A65B33" w:rsidRPr="000A6611">
        <w:rPr>
          <w:rFonts w:asciiTheme="minorHAnsi" w:hAnsiTheme="minorHAnsi"/>
          <w:lang w:val="hu-HU"/>
        </w:rPr>
        <w:tab/>
      </w:r>
      <w:r w:rsidR="00A65B33"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>Bécs város jogi képviselőjének neve</w:t>
      </w:r>
    </w:p>
    <w:p w14:paraId="1935EE02" w14:textId="3A337E46" w:rsidR="00B713E1" w:rsidRPr="000A6611" w:rsidRDefault="00B713E1" w:rsidP="00A65B33">
      <w:pPr>
        <w:ind w:left="5040" w:hanging="4320"/>
        <w:outlineLvl w:val="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jogi képviselőjének neve </w:t>
      </w:r>
      <w:r w:rsidRPr="000A6611">
        <w:rPr>
          <w:rFonts w:asciiTheme="minorHAnsi" w:hAnsiTheme="minorHAnsi"/>
          <w:lang w:val="hu-HU"/>
        </w:rPr>
        <w:tab/>
        <w:t xml:space="preserve">(Az </w:t>
      </w:r>
      <w:proofErr w:type="spellStart"/>
      <w:r w:rsidRPr="000A6611">
        <w:rPr>
          <w:rFonts w:asciiTheme="minorHAnsi" w:hAnsiTheme="minorHAnsi"/>
          <w:lang w:val="hu-HU"/>
        </w:rPr>
        <w:t>Interreg</w:t>
      </w:r>
      <w:proofErr w:type="spellEnd"/>
      <w:r w:rsidRPr="000A6611">
        <w:rPr>
          <w:rFonts w:asciiTheme="minorHAnsi" w:hAnsiTheme="minorHAnsi"/>
          <w:lang w:val="hu-HU"/>
        </w:rPr>
        <w:t xml:space="preserve"> CENTRAL EUROPE Irányító Hatóságának vezetője)</w:t>
      </w:r>
    </w:p>
    <w:p w14:paraId="55DD59CA" w14:textId="1E0752CD" w:rsidR="00B713E1" w:rsidRPr="000A6611" w:rsidRDefault="00B713E1" w:rsidP="00B713E1">
      <w:pPr>
        <w:outlineLvl w:val="0"/>
        <w:rPr>
          <w:rFonts w:asciiTheme="minorHAnsi" w:hAnsiTheme="minorHAnsi"/>
          <w:lang w:val="hu-HU"/>
        </w:rPr>
      </w:pPr>
    </w:p>
    <w:p w14:paraId="153C312D" w14:textId="77777777" w:rsidR="00222DC8" w:rsidRPr="000A6611" w:rsidRDefault="00222DC8" w:rsidP="00E87292">
      <w:pPr>
        <w:rPr>
          <w:rFonts w:asciiTheme="minorHAnsi" w:hAnsiTheme="minorHAnsi"/>
          <w:lang w:val="hu-HU"/>
        </w:rPr>
      </w:pPr>
    </w:p>
    <w:p w14:paraId="74C188B9" w14:textId="77777777" w:rsidR="00B713E1" w:rsidRPr="000A6611" w:rsidRDefault="00B713E1" w:rsidP="00E87292">
      <w:pPr>
        <w:rPr>
          <w:rFonts w:asciiTheme="minorHAnsi" w:hAnsiTheme="minorHAnsi"/>
          <w:lang w:val="hu-HU"/>
        </w:rPr>
      </w:pPr>
    </w:p>
    <w:p w14:paraId="414B5DAC" w14:textId="74F07150" w:rsidR="00B713E1" w:rsidRPr="000A6611" w:rsidRDefault="00222DC8" w:rsidP="00B713E1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....................................................................</w:t>
      </w:r>
      <w:r w:rsidR="00B713E1" w:rsidRPr="000A6611">
        <w:rPr>
          <w:rFonts w:asciiTheme="minorHAnsi" w:hAnsiTheme="minorHAnsi"/>
          <w:lang w:val="hu-HU"/>
        </w:rPr>
        <w:tab/>
      </w:r>
      <w:r w:rsidR="00B713E1" w:rsidRPr="000A6611">
        <w:rPr>
          <w:rFonts w:asciiTheme="minorHAnsi" w:hAnsiTheme="minorHAnsi"/>
          <w:lang w:val="hu-HU"/>
        </w:rPr>
        <w:tab/>
        <w:t>..................................................................</w:t>
      </w:r>
    </w:p>
    <w:p w14:paraId="748B9E12" w14:textId="4917653E" w:rsidR="00222DC8" w:rsidRPr="000A6611" w:rsidRDefault="00B713E1" w:rsidP="00B713E1">
      <w:pPr>
        <w:ind w:firstLine="72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(Aláírás + Pecsét)</w:t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</w:r>
      <w:r w:rsidRPr="000A6611">
        <w:rPr>
          <w:rFonts w:asciiTheme="minorHAnsi" w:hAnsiTheme="minorHAnsi"/>
          <w:lang w:val="hu-HU"/>
        </w:rPr>
        <w:tab/>
      </w:r>
      <w:r w:rsidR="00222DC8" w:rsidRPr="000A6611">
        <w:rPr>
          <w:rFonts w:asciiTheme="minorHAnsi" w:hAnsiTheme="minorHAnsi"/>
          <w:lang w:val="hu-HU"/>
        </w:rPr>
        <w:t>(Aláírás + Pecsét)</w:t>
      </w:r>
    </w:p>
    <w:p w14:paraId="2939A129" w14:textId="77777777" w:rsidR="00222DC8" w:rsidRPr="000A6611" w:rsidRDefault="00222DC8" w:rsidP="00222DC8">
      <w:pPr>
        <w:rPr>
          <w:rFonts w:asciiTheme="minorHAnsi" w:hAnsiTheme="minorHAnsi"/>
          <w:lang w:val="hu-HU"/>
        </w:rPr>
      </w:pPr>
    </w:p>
    <w:p w14:paraId="22E85B24" w14:textId="77777777" w:rsidR="00222DC8" w:rsidRPr="000A6611" w:rsidRDefault="00222DC8" w:rsidP="00222DC8">
      <w:pPr>
        <w:outlineLvl w:val="0"/>
        <w:rPr>
          <w:rFonts w:asciiTheme="minorHAnsi" w:hAnsiTheme="minorHAnsi"/>
          <w:lang w:val="hu-HU"/>
        </w:rPr>
      </w:pPr>
    </w:p>
    <w:p w14:paraId="56AA3E11" w14:textId="77777777" w:rsidR="00222DC8" w:rsidRPr="000A6611" w:rsidRDefault="00222DC8" w:rsidP="00222DC8">
      <w:pPr>
        <w:rPr>
          <w:rFonts w:asciiTheme="minorHAnsi" w:hAnsiTheme="minorHAnsi"/>
          <w:lang w:val="hu-HU"/>
        </w:rPr>
      </w:pPr>
    </w:p>
    <w:p w14:paraId="5C1C01BE" w14:textId="77777777" w:rsidR="00222DC8" w:rsidRPr="000A6611" w:rsidRDefault="00222DC8" w:rsidP="00222DC8">
      <w:pPr>
        <w:rPr>
          <w:rFonts w:asciiTheme="minorHAnsi" w:hAnsiTheme="minorHAnsi"/>
          <w:lang w:val="hu-HU"/>
        </w:rPr>
      </w:pPr>
    </w:p>
    <w:p w14:paraId="66DAD27A" w14:textId="77777777" w:rsidR="00222DC8" w:rsidRPr="000A6611" w:rsidRDefault="00222DC8" w:rsidP="00222DC8">
      <w:pPr>
        <w:rPr>
          <w:rFonts w:asciiTheme="minorHAnsi" w:hAnsiTheme="minorHAnsi"/>
          <w:lang w:val="hu-HU"/>
        </w:rPr>
      </w:pPr>
    </w:p>
    <w:p w14:paraId="3AF36F74" w14:textId="415F9982" w:rsidR="00E87292" w:rsidRPr="000A6611" w:rsidRDefault="000B7F6E" w:rsidP="00E87292">
      <w:pPr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Mellékletek</w:t>
      </w:r>
      <w:r w:rsidR="00E87292" w:rsidRPr="000A6611">
        <w:rPr>
          <w:rFonts w:asciiTheme="minorHAnsi" w:hAnsiTheme="minorHAnsi"/>
          <w:b/>
          <w:lang w:val="hu-HU"/>
        </w:rPr>
        <w:t>:</w:t>
      </w:r>
    </w:p>
    <w:p w14:paraId="2AD0E661" w14:textId="4A88A41D" w:rsidR="001F7C59" w:rsidRPr="000A6611" w:rsidRDefault="001F7C59" w:rsidP="00B713E1">
      <w:pPr>
        <w:pStyle w:val="Listaszerbekezds"/>
        <w:numPr>
          <w:ilvl w:val="0"/>
          <w:numId w:val="6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J</w:t>
      </w:r>
      <w:r w:rsidR="000B7F6E" w:rsidRPr="000A6611">
        <w:rPr>
          <w:rFonts w:asciiTheme="minorHAnsi" w:hAnsiTheme="minorHAnsi"/>
          <w:lang w:val="hu-HU"/>
        </w:rPr>
        <w:t>óváhagyott pályázat</w:t>
      </w:r>
      <w:r w:rsidRPr="000A6611">
        <w:rPr>
          <w:rFonts w:asciiTheme="minorHAnsi" w:hAnsiTheme="minorHAnsi"/>
          <w:lang w:val="hu-HU"/>
        </w:rPr>
        <w:t xml:space="preserve"> </w:t>
      </w:r>
    </w:p>
    <w:p w14:paraId="0B90E007" w14:textId="6DEF8B84" w:rsidR="000B7F6E" w:rsidRPr="000A6611" w:rsidRDefault="001F7C59" w:rsidP="00B713E1">
      <w:pPr>
        <w:pStyle w:val="Listaszerbekezds"/>
        <w:numPr>
          <w:ilvl w:val="0"/>
          <w:numId w:val="6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 xml:space="preserve">A </w:t>
      </w:r>
      <w:r w:rsidR="00E939BA" w:rsidRPr="000A6611">
        <w:rPr>
          <w:rFonts w:asciiTheme="minorHAnsi" w:hAnsiTheme="minorHAnsi"/>
          <w:lang w:val="hu-HU"/>
        </w:rPr>
        <w:t>jelentéstételi kötelezettségek</w:t>
      </w:r>
      <w:r w:rsidRPr="000A6611">
        <w:rPr>
          <w:rFonts w:asciiTheme="minorHAnsi" w:hAnsiTheme="minorHAnsi"/>
          <w:lang w:val="hu-HU"/>
        </w:rPr>
        <w:t xml:space="preserve"> és határidők áttekintő táblázata</w:t>
      </w:r>
    </w:p>
    <w:p w14:paraId="2193E9AC" w14:textId="77777777" w:rsidR="00B713E1" w:rsidRPr="000A6611" w:rsidRDefault="00B713E1" w:rsidP="001F7C59">
      <w:pPr>
        <w:rPr>
          <w:rFonts w:asciiTheme="minorHAnsi" w:hAnsiTheme="minorHAnsi"/>
          <w:lang w:val="hu-HU"/>
        </w:rPr>
      </w:pPr>
    </w:p>
    <w:p w14:paraId="42781F69" w14:textId="77777777" w:rsidR="00B713E1" w:rsidRPr="000A6611" w:rsidRDefault="00B713E1" w:rsidP="001F7C59">
      <w:pPr>
        <w:rPr>
          <w:rFonts w:asciiTheme="minorHAnsi" w:hAnsiTheme="minorHAnsi"/>
          <w:lang w:val="hu-HU"/>
        </w:rPr>
      </w:pPr>
    </w:p>
    <w:p w14:paraId="738E92FF" w14:textId="0A45F672" w:rsidR="001F7C59" w:rsidRPr="000A6611" w:rsidRDefault="001F7C59" w:rsidP="001F7C59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Az alábbi dokumentumok</w:t>
      </w:r>
      <w:r w:rsidR="00E939BA" w:rsidRPr="000A6611">
        <w:rPr>
          <w:rStyle w:val="Lbjegyzet-hivatkozs"/>
          <w:rFonts w:asciiTheme="minorHAnsi" w:hAnsiTheme="minorHAnsi"/>
          <w:lang w:val="hu-HU"/>
        </w:rPr>
        <w:footnoteReference w:id="4"/>
      </w:r>
      <w:r w:rsidR="00B713E1" w:rsidRPr="000A6611">
        <w:rPr>
          <w:rFonts w:asciiTheme="minorHAnsi" w:hAnsiTheme="minorHAnsi"/>
          <w:lang w:val="hu-HU"/>
        </w:rPr>
        <w:t xml:space="preserve"> </w:t>
      </w:r>
      <w:proofErr w:type="spellStart"/>
      <w:r w:rsidR="00B713E1" w:rsidRPr="000A6611">
        <w:rPr>
          <w:rFonts w:asciiTheme="minorHAnsi" w:hAnsiTheme="minorHAnsi"/>
          <w:lang w:val="hu-HU"/>
        </w:rPr>
        <w:t>letölhetőe</w:t>
      </w:r>
      <w:r w:rsidRPr="000A6611">
        <w:rPr>
          <w:rFonts w:asciiTheme="minorHAnsi" w:hAnsiTheme="minorHAnsi"/>
          <w:lang w:val="hu-HU"/>
        </w:rPr>
        <w:t>k</w:t>
      </w:r>
      <w:proofErr w:type="spellEnd"/>
      <w:r w:rsidRPr="000A6611">
        <w:rPr>
          <w:rFonts w:asciiTheme="minorHAnsi" w:hAnsiTheme="minorHAnsi"/>
          <w:lang w:val="hu-HU"/>
        </w:rPr>
        <w:t xml:space="preserve"> a Program honlapjáról: </w:t>
      </w:r>
      <w:proofErr w:type="spellStart"/>
      <w:r w:rsidRPr="000A6611">
        <w:rPr>
          <w:rFonts w:asciiTheme="minorHAnsi" w:hAnsiTheme="minorHAnsi"/>
          <w:lang w:val="hu-HU"/>
        </w:rPr>
        <w:t>www.interreg-central.eu</w:t>
      </w:r>
      <w:proofErr w:type="spellEnd"/>
    </w:p>
    <w:p w14:paraId="720C2AC3" w14:textId="12991A3D" w:rsidR="00E87292" w:rsidRPr="000A6611" w:rsidRDefault="00477DF3" w:rsidP="00B713E1">
      <w:pPr>
        <w:pStyle w:val="Listaszerbekezds"/>
        <w:numPr>
          <w:ilvl w:val="0"/>
          <w:numId w:val="6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Pályázati kézikönyv</w:t>
      </w:r>
      <w:r w:rsidR="00B713E1" w:rsidRPr="000A6611">
        <w:rPr>
          <w:rStyle w:val="Lbjegyzet-hivatkozs"/>
          <w:rFonts w:asciiTheme="minorHAnsi" w:hAnsiTheme="minorHAnsi"/>
          <w:lang w:val="hu-HU"/>
        </w:rPr>
        <w:footnoteReference w:id="5"/>
      </w:r>
    </w:p>
    <w:p w14:paraId="57D16D7B" w14:textId="7F9659E0" w:rsidR="00E87292" w:rsidRPr="000A6611" w:rsidRDefault="00B713E1" w:rsidP="00B713E1">
      <w:pPr>
        <w:pStyle w:val="Listaszerbekezds"/>
        <w:numPr>
          <w:ilvl w:val="0"/>
          <w:numId w:val="6"/>
        </w:num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M</w:t>
      </w:r>
      <w:r w:rsidR="00477DF3" w:rsidRPr="000A6611">
        <w:rPr>
          <w:rFonts w:asciiTheme="minorHAnsi" w:hAnsiTheme="minorHAnsi"/>
          <w:lang w:val="hu-HU"/>
        </w:rPr>
        <w:t xml:space="preserve">egvalósítási </w:t>
      </w:r>
      <w:r w:rsidRPr="000A6611">
        <w:rPr>
          <w:rFonts w:asciiTheme="minorHAnsi" w:hAnsiTheme="minorHAnsi"/>
          <w:lang w:val="hu-HU"/>
        </w:rPr>
        <w:t>kézkönyv</w:t>
      </w:r>
    </w:p>
    <w:p w14:paraId="0D4DDFFB" w14:textId="77777777" w:rsidR="00B713E1" w:rsidRPr="000A6611" w:rsidRDefault="00B713E1" w:rsidP="00E87292">
      <w:pPr>
        <w:rPr>
          <w:rFonts w:asciiTheme="minorHAnsi" w:hAnsiTheme="minorHAnsi"/>
          <w:lang w:val="hu-HU"/>
        </w:rPr>
      </w:pPr>
    </w:p>
    <w:p w14:paraId="44472529" w14:textId="77777777" w:rsidR="004D69FD" w:rsidRPr="000A6611" w:rsidRDefault="004D69FD" w:rsidP="00E87292">
      <w:pPr>
        <w:rPr>
          <w:rFonts w:asciiTheme="minorHAnsi" w:hAnsiTheme="minorHAnsi"/>
          <w:lang w:val="hu-HU"/>
        </w:rPr>
      </w:pPr>
    </w:p>
    <w:p w14:paraId="78697354" w14:textId="77777777" w:rsidR="004D69FD" w:rsidRPr="000A6611" w:rsidRDefault="004D69FD" w:rsidP="00E87292">
      <w:pPr>
        <w:rPr>
          <w:rFonts w:asciiTheme="minorHAnsi" w:hAnsiTheme="minorHAnsi"/>
          <w:lang w:val="hu-HU"/>
        </w:rPr>
      </w:pPr>
    </w:p>
    <w:p w14:paraId="00B8E98F" w14:textId="7DBAB590" w:rsidR="00E87292" w:rsidRPr="000A6611" w:rsidRDefault="001F7C59" w:rsidP="0027520E">
      <w:pPr>
        <w:outlineLvl w:val="0"/>
        <w:rPr>
          <w:rFonts w:asciiTheme="minorHAnsi" w:hAnsiTheme="minorHAnsi"/>
          <w:b/>
          <w:lang w:val="hu-HU"/>
        </w:rPr>
      </w:pPr>
      <w:r w:rsidRPr="000A6611">
        <w:rPr>
          <w:rFonts w:asciiTheme="minorHAnsi" w:hAnsiTheme="minorHAnsi"/>
          <w:b/>
          <w:lang w:val="hu-HU"/>
        </w:rPr>
        <w:t>Melléklet</w:t>
      </w:r>
      <w:r w:rsidR="00E87292" w:rsidRPr="000A6611">
        <w:rPr>
          <w:rFonts w:asciiTheme="minorHAnsi" w:hAnsiTheme="minorHAnsi"/>
          <w:b/>
          <w:lang w:val="hu-HU"/>
        </w:rPr>
        <w:t xml:space="preserve"> 1</w:t>
      </w:r>
    </w:p>
    <w:p w14:paraId="7ED44181" w14:textId="77777777" w:rsidR="001F7C59" w:rsidRPr="000A6611" w:rsidRDefault="001F7C59" w:rsidP="00E87292">
      <w:pPr>
        <w:rPr>
          <w:rFonts w:asciiTheme="minorHAnsi" w:hAnsiTheme="minorHAnsi"/>
          <w:lang w:val="hu-HU"/>
        </w:rPr>
      </w:pPr>
    </w:p>
    <w:p w14:paraId="0C3D5C8F" w14:textId="762990CF" w:rsidR="008D3006" w:rsidRPr="000A6611" w:rsidRDefault="008D3006" w:rsidP="0027520E">
      <w:pPr>
        <w:outlineLvl w:val="0"/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A jelentéstételi kötelezettségek és határidők áttekintő táblázata</w:t>
      </w:r>
    </w:p>
    <w:p w14:paraId="55063FDA" w14:textId="2D0DEB5B" w:rsidR="00E87292" w:rsidRPr="000A6611" w:rsidRDefault="00E87292" w:rsidP="00E87292">
      <w:pPr>
        <w:rPr>
          <w:rFonts w:asciiTheme="minorHAnsi" w:hAnsiTheme="minorHAnsi"/>
          <w:lang w:val="hu-HU"/>
        </w:rPr>
      </w:pPr>
    </w:p>
    <w:p w14:paraId="33A54DAF" w14:textId="39C043B8" w:rsidR="008D3006" w:rsidRPr="000A6611" w:rsidRDefault="00A046EC" w:rsidP="00E87292">
      <w:pPr>
        <w:rPr>
          <w:rFonts w:asciiTheme="minorHAnsi" w:hAnsiTheme="minorHAnsi"/>
          <w:lang w:val="hu-HU"/>
        </w:rPr>
      </w:pPr>
      <w:r w:rsidRPr="000A6611">
        <w:rPr>
          <w:rFonts w:asciiTheme="minorHAnsi" w:hAnsiTheme="minorHAnsi"/>
          <w:lang w:val="hu-HU"/>
        </w:rPr>
        <w:t>Projektidőszakok</w:t>
      </w:r>
    </w:p>
    <w:p w14:paraId="36F1CA79" w14:textId="77777777" w:rsidR="00A046EC" w:rsidRPr="000A6611" w:rsidRDefault="00A046EC" w:rsidP="00E87292">
      <w:pPr>
        <w:rPr>
          <w:rFonts w:asciiTheme="minorHAnsi" w:hAnsiTheme="minorHAnsi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8D3006" w:rsidRPr="000A6611" w14:paraId="46FF68E1" w14:textId="77777777" w:rsidTr="008D3006">
        <w:tc>
          <w:tcPr>
            <w:tcW w:w="1811" w:type="dxa"/>
          </w:tcPr>
          <w:p w14:paraId="1B0C64C7" w14:textId="1968DFA0" w:rsidR="008D3006" w:rsidRPr="000A6611" w:rsidRDefault="00860721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Projekt</w:t>
            </w:r>
            <w:r w:rsidR="008D3006"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időszak száma</w:t>
            </w:r>
          </w:p>
        </w:tc>
        <w:tc>
          <w:tcPr>
            <w:tcW w:w="1811" w:type="dxa"/>
          </w:tcPr>
          <w:p w14:paraId="4582ED1A" w14:textId="2AA7883A" w:rsidR="008D3006" w:rsidRPr="000A6611" w:rsidRDefault="00860721" w:rsidP="00E87292">
            <w:pPr>
              <w:rPr>
                <w:rFonts w:asciiTheme="minorHAnsi" w:hAnsiTheme="minorHAnsi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Kezdő időpont</w:t>
            </w:r>
          </w:p>
        </w:tc>
        <w:tc>
          <w:tcPr>
            <w:tcW w:w="1811" w:type="dxa"/>
          </w:tcPr>
          <w:p w14:paraId="4ACECADF" w14:textId="206A5FDF" w:rsidR="008D3006" w:rsidRPr="000A6611" w:rsidRDefault="005B2555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Záró időpont</w:t>
            </w:r>
          </w:p>
        </w:tc>
        <w:tc>
          <w:tcPr>
            <w:tcW w:w="1811" w:type="dxa"/>
          </w:tcPr>
          <w:p w14:paraId="7A49B156" w14:textId="2BECC24F" w:rsidR="008D3006" w:rsidRPr="000A6611" w:rsidRDefault="005B2555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Jelentéstétel határideje</w:t>
            </w:r>
          </w:p>
        </w:tc>
        <w:tc>
          <w:tcPr>
            <w:tcW w:w="1812" w:type="dxa"/>
          </w:tcPr>
          <w:p w14:paraId="782538C2" w14:textId="04E8AEEB" w:rsidR="008D3006" w:rsidRPr="000A6611" w:rsidRDefault="00A046EC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Elszámolni kívánt összeg</w:t>
            </w:r>
          </w:p>
        </w:tc>
      </w:tr>
      <w:tr w:rsidR="008D3006" w:rsidRPr="000A6611" w14:paraId="744C126F" w14:textId="77777777" w:rsidTr="008D3006">
        <w:tc>
          <w:tcPr>
            <w:tcW w:w="1811" w:type="dxa"/>
          </w:tcPr>
          <w:p w14:paraId="4F676A10" w14:textId="7821D3A9" w:rsidR="008D3006" w:rsidRPr="000A6611" w:rsidRDefault="00860721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0</w:t>
            </w:r>
          </w:p>
        </w:tc>
        <w:tc>
          <w:tcPr>
            <w:tcW w:w="1811" w:type="dxa"/>
          </w:tcPr>
          <w:p w14:paraId="4D5CB7FC" w14:textId="56DF63BF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2017-10-01</w:t>
            </w:r>
          </w:p>
        </w:tc>
        <w:tc>
          <w:tcPr>
            <w:tcW w:w="1811" w:type="dxa"/>
          </w:tcPr>
          <w:p w14:paraId="790B2605" w14:textId="3C6E9319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2019-03-01</w:t>
            </w:r>
          </w:p>
        </w:tc>
        <w:tc>
          <w:tcPr>
            <w:tcW w:w="1811" w:type="dxa"/>
          </w:tcPr>
          <w:p w14:paraId="3BBE881A" w14:textId="6CC8AAEC" w:rsidR="008D3006" w:rsidRPr="000A6611" w:rsidRDefault="008D3006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</w:p>
        </w:tc>
        <w:tc>
          <w:tcPr>
            <w:tcW w:w="1812" w:type="dxa"/>
          </w:tcPr>
          <w:p w14:paraId="177811B5" w14:textId="44996054" w:rsidR="008D3006" w:rsidRPr="000A6611" w:rsidRDefault="00A046EC" w:rsidP="00A046EC">
            <w:pPr>
              <w:jc w:val="right"/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15,000.00</w:t>
            </w:r>
          </w:p>
        </w:tc>
      </w:tr>
      <w:tr w:rsidR="008D3006" w:rsidRPr="000A6611" w14:paraId="45693AE9" w14:textId="77777777" w:rsidTr="008D3006">
        <w:tc>
          <w:tcPr>
            <w:tcW w:w="1811" w:type="dxa"/>
          </w:tcPr>
          <w:p w14:paraId="256C29AE" w14:textId="76FF26DD" w:rsidR="008D3006" w:rsidRPr="000A6611" w:rsidRDefault="00860721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1</w:t>
            </w:r>
          </w:p>
        </w:tc>
        <w:tc>
          <w:tcPr>
            <w:tcW w:w="1811" w:type="dxa"/>
          </w:tcPr>
          <w:p w14:paraId="64BC1117" w14:textId="52C131AE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2019-04-01</w:t>
            </w:r>
          </w:p>
          <w:p w14:paraId="4187CDB4" w14:textId="77777777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</w:p>
        </w:tc>
        <w:tc>
          <w:tcPr>
            <w:tcW w:w="1811" w:type="dxa"/>
          </w:tcPr>
          <w:p w14:paraId="11EB55E6" w14:textId="790E041D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2019-09-30</w:t>
            </w:r>
          </w:p>
        </w:tc>
        <w:tc>
          <w:tcPr>
            <w:tcW w:w="1811" w:type="dxa"/>
          </w:tcPr>
          <w:p w14:paraId="0C4B146D" w14:textId="6952064F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2019-11-30</w:t>
            </w:r>
          </w:p>
        </w:tc>
        <w:tc>
          <w:tcPr>
            <w:tcW w:w="1812" w:type="dxa"/>
          </w:tcPr>
          <w:p w14:paraId="375B5218" w14:textId="0B9940BB" w:rsidR="00A046EC" w:rsidRPr="000A6611" w:rsidRDefault="00A046EC" w:rsidP="00A046EC">
            <w:pPr>
              <w:jc w:val="right"/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302,286.76</w:t>
            </w:r>
          </w:p>
        </w:tc>
      </w:tr>
      <w:tr w:rsidR="008D3006" w:rsidRPr="000A6611" w14:paraId="4E1CEF04" w14:textId="77777777" w:rsidTr="008D3006">
        <w:tc>
          <w:tcPr>
            <w:tcW w:w="1811" w:type="dxa"/>
          </w:tcPr>
          <w:p w14:paraId="7105CE77" w14:textId="4EA0D85D" w:rsidR="008D3006" w:rsidRPr="000A6611" w:rsidRDefault="00860721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2</w:t>
            </w:r>
          </w:p>
        </w:tc>
        <w:tc>
          <w:tcPr>
            <w:tcW w:w="1811" w:type="dxa"/>
          </w:tcPr>
          <w:p w14:paraId="06CE928F" w14:textId="5699FA78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2019-10-01</w:t>
            </w:r>
          </w:p>
        </w:tc>
        <w:tc>
          <w:tcPr>
            <w:tcW w:w="1811" w:type="dxa"/>
          </w:tcPr>
          <w:p w14:paraId="3DD93E02" w14:textId="29C0CB2A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2020-03-01</w:t>
            </w:r>
          </w:p>
        </w:tc>
        <w:tc>
          <w:tcPr>
            <w:tcW w:w="1811" w:type="dxa"/>
          </w:tcPr>
          <w:p w14:paraId="522CA632" w14:textId="0AC8F82B" w:rsidR="008D3006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2020-05-31</w:t>
            </w:r>
          </w:p>
        </w:tc>
        <w:tc>
          <w:tcPr>
            <w:tcW w:w="1812" w:type="dxa"/>
          </w:tcPr>
          <w:p w14:paraId="15F0B358" w14:textId="1154EA5A" w:rsidR="008D3006" w:rsidRPr="000A6611" w:rsidRDefault="00A046EC" w:rsidP="00A046EC">
            <w:pPr>
              <w:jc w:val="right"/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331,938.17</w:t>
            </w:r>
          </w:p>
        </w:tc>
      </w:tr>
      <w:tr w:rsidR="005F75B3" w:rsidRPr="000A6611" w14:paraId="3294C0B1" w14:textId="77777777" w:rsidTr="008D3006">
        <w:tc>
          <w:tcPr>
            <w:tcW w:w="1811" w:type="dxa"/>
          </w:tcPr>
          <w:p w14:paraId="470A4132" w14:textId="775C3D77" w:rsidR="005F75B3" w:rsidRPr="000A6611" w:rsidRDefault="005F75B3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3</w:t>
            </w:r>
          </w:p>
        </w:tc>
        <w:tc>
          <w:tcPr>
            <w:tcW w:w="1811" w:type="dxa"/>
          </w:tcPr>
          <w:p w14:paraId="6F7405B6" w14:textId="1408C767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2020-04-01</w:t>
            </w:r>
          </w:p>
        </w:tc>
        <w:tc>
          <w:tcPr>
            <w:tcW w:w="1811" w:type="dxa"/>
          </w:tcPr>
          <w:p w14:paraId="510BFC32" w14:textId="643EE332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2020-09-30</w:t>
            </w:r>
          </w:p>
        </w:tc>
        <w:tc>
          <w:tcPr>
            <w:tcW w:w="1811" w:type="dxa"/>
          </w:tcPr>
          <w:p w14:paraId="53D6E55A" w14:textId="5AE53993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2020-11-30</w:t>
            </w:r>
          </w:p>
        </w:tc>
        <w:tc>
          <w:tcPr>
            <w:tcW w:w="1812" w:type="dxa"/>
          </w:tcPr>
          <w:p w14:paraId="762989B4" w14:textId="01AF3CD1" w:rsidR="005F75B3" w:rsidRPr="000A6611" w:rsidRDefault="00A046EC" w:rsidP="00A046EC">
            <w:pPr>
              <w:jc w:val="right"/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388,369.77</w:t>
            </w:r>
          </w:p>
        </w:tc>
      </w:tr>
      <w:tr w:rsidR="005F75B3" w:rsidRPr="000A6611" w14:paraId="5AD86C52" w14:textId="77777777" w:rsidTr="008D3006">
        <w:tc>
          <w:tcPr>
            <w:tcW w:w="1811" w:type="dxa"/>
          </w:tcPr>
          <w:p w14:paraId="0FB11B59" w14:textId="28AEF6F1" w:rsidR="005F75B3" w:rsidRPr="000A6611" w:rsidRDefault="005F75B3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4</w:t>
            </w:r>
          </w:p>
        </w:tc>
        <w:tc>
          <w:tcPr>
            <w:tcW w:w="1811" w:type="dxa"/>
          </w:tcPr>
          <w:p w14:paraId="1872DF08" w14:textId="2FD669EC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2020-10-01</w:t>
            </w:r>
          </w:p>
        </w:tc>
        <w:tc>
          <w:tcPr>
            <w:tcW w:w="1811" w:type="dxa"/>
          </w:tcPr>
          <w:p w14:paraId="09E2E424" w14:textId="584A5958" w:rsidR="005F75B3" w:rsidRPr="000A6611" w:rsidRDefault="005F75B3" w:rsidP="005F75B3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2021-03-31</w:t>
            </w:r>
          </w:p>
        </w:tc>
        <w:tc>
          <w:tcPr>
            <w:tcW w:w="1811" w:type="dxa"/>
          </w:tcPr>
          <w:p w14:paraId="6056EF53" w14:textId="26DE9FD6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2021-05-31</w:t>
            </w:r>
          </w:p>
        </w:tc>
        <w:tc>
          <w:tcPr>
            <w:tcW w:w="1812" w:type="dxa"/>
          </w:tcPr>
          <w:p w14:paraId="0228307A" w14:textId="3ABCC14B" w:rsidR="005F75B3" w:rsidRPr="000A6611" w:rsidRDefault="00A046EC" w:rsidP="00A046EC">
            <w:pPr>
              <w:jc w:val="right"/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577,578.37</w:t>
            </w:r>
          </w:p>
        </w:tc>
      </w:tr>
      <w:tr w:rsidR="005F75B3" w:rsidRPr="000A6611" w14:paraId="43FAD688" w14:textId="77777777" w:rsidTr="005F75B3">
        <w:trPr>
          <w:trHeight w:val="320"/>
        </w:trPr>
        <w:tc>
          <w:tcPr>
            <w:tcW w:w="1811" w:type="dxa"/>
          </w:tcPr>
          <w:p w14:paraId="3BC061E1" w14:textId="5B444701" w:rsidR="005F75B3" w:rsidRPr="000A6611" w:rsidRDefault="005F75B3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5</w:t>
            </w:r>
          </w:p>
        </w:tc>
        <w:tc>
          <w:tcPr>
            <w:tcW w:w="1811" w:type="dxa"/>
          </w:tcPr>
          <w:p w14:paraId="5E77C848" w14:textId="4FAA62B8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2021-04-01</w:t>
            </w:r>
          </w:p>
        </w:tc>
        <w:tc>
          <w:tcPr>
            <w:tcW w:w="1811" w:type="dxa"/>
          </w:tcPr>
          <w:p w14:paraId="344B604D" w14:textId="37527CB4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2021-09-30</w:t>
            </w:r>
          </w:p>
        </w:tc>
        <w:tc>
          <w:tcPr>
            <w:tcW w:w="1811" w:type="dxa"/>
          </w:tcPr>
          <w:p w14:paraId="4ABA4443" w14:textId="45A689A4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2021-11-30</w:t>
            </w:r>
          </w:p>
        </w:tc>
        <w:tc>
          <w:tcPr>
            <w:tcW w:w="1812" w:type="dxa"/>
          </w:tcPr>
          <w:p w14:paraId="66D99375" w14:textId="765029E5" w:rsidR="005F75B3" w:rsidRPr="000A6611" w:rsidRDefault="00A046EC" w:rsidP="00A046EC">
            <w:pPr>
              <w:jc w:val="right"/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492,534.92</w:t>
            </w:r>
          </w:p>
        </w:tc>
      </w:tr>
      <w:tr w:rsidR="005F75B3" w:rsidRPr="000A6611" w14:paraId="6BE72CE4" w14:textId="77777777" w:rsidTr="008D3006">
        <w:tc>
          <w:tcPr>
            <w:tcW w:w="1811" w:type="dxa"/>
          </w:tcPr>
          <w:p w14:paraId="0904EFE2" w14:textId="6564C7D4" w:rsidR="005F75B3" w:rsidRPr="000A6611" w:rsidRDefault="005F75B3" w:rsidP="00E87292">
            <w:pPr>
              <w:rPr>
                <w:rFonts w:asciiTheme="minorHAnsi" w:hAnsiTheme="minorHAnsi"/>
                <w:b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b/>
                <w:sz w:val="16"/>
                <w:szCs w:val="16"/>
                <w:lang w:val="hu-HU"/>
              </w:rPr>
              <w:t>6</w:t>
            </w:r>
          </w:p>
        </w:tc>
        <w:tc>
          <w:tcPr>
            <w:tcW w:w="1811" w:type="dxa"/>
          </w:tcPr>
          <w:p w14:paraId="1D7367BA" w14:textId="6C2AAE53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2021-10-01</w:t>
            </w:r>
          </w:p>
        </w:tc>
        <w:tc>
          <w:tcPr>
            <w:tcW w:w="1811" w:type="dxa"/>
          </w:tcPr>
          <w:p w14:paraId="6F5F0E01" w14:textId="7286E944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2022-03-31</w:t>
            </w:r>
          </w:p>
        </w:tc>
        <w:tc>
          <w:tcPr>
            <w:tcW w:w="1811" w:type="dxa"/>
          </w:tcPr>
          <w:p w14:paraId="2CA9287C" w14:textId="20FB3B90" w:rsidR="005F75B3" w:rsidRPr="000A6611" w:rsidRDefault="005F75B3" w:rsidP="00E87292">
            <w:pPr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2022-06-30</w:t>
            </w:r>
          </w:p>
        </w:tc>
        <w:tc>
          <w:tcPr>
            <w:tcW w:w="1812" w:type="dxa"/>
          </w:tcPr>
          <w:p w14:paraId="7082FB14" w14:textId="7C642A41" w:rsidR="005F75B3" w:rsidRPr="000A6611" w:rsidRDefault="00A046EC" w:rsidP="00A046EC">
            <w:pPr>
              <w:jc w:val="right"/>
              <w:rPr>
                <w:rFonts w:asciiTheme="minorHAnsi" w:hAnsiTheme="minorHAnsi"/>
                <w:sz w:val="16"/>
                <w:szCs w:val="16"/>
                <w:lang w:val="hu-HU"/>
              </w:rPr>
            </w:pPr>
            <w:r w:rsidRPr="000A6611">
              <w:rPr>
                <w:rFonts w:asciiTheme="minorHAnsi" w:hAnsiTheme="minorHAnsi"/>
                <w:sz w:val="16"/>
                <w:szCs w:val="16"/>
                <w:lang w:val="hu-HU"/>
              </w:rPr>
              <w:t>310,684.3</w:t>
            </w:r>
          </w:p>
        </w:tc>
      </w:tr>
    </w:tbl>
    <w:p w14:paraId="67A20F69" w14:textId="77777777" w:rsidR="008D3006" w:rsidRPr="000A6611" w:rsidRDefault="008D3006" w:rsidP="00E87292">
      <w:pPr>
        <w:rPr>
          <w:rFonts w:asciiTheme="minorHAnsi" w:hAnsiTheme="minorHAnsi"/>
          <w:lang w:val="hu-HU"/>
        </w:rPr>
      </w:pPr>
    </w:p>
    <w:p w14:paraId="0A0AC606" w14:textId="77777777" w:rsidR="00276AC7" w:rsidRPr="000A6611" w:rsidRDefault="00276AC7" w:rsidP="00E87292">
      <w:pPr>
        <w:rPr>
          <w:rFonts w:asciiTheme="minorHAnsi" w:hAnsiTheme="minorHAnsi"/>
          <w:lang w:val="hu-HU"/>
        </w:rPr>
      </w:pPr>
    </w:p>
    <w:p w14:paraId="5A5B7DFD" w14:textId="77DEBC7C" w:rsidR="00276AC7" w:rsidRPr="000A6611" w:rsidRDefault="00276AC7" w:rsidP="00E87292">
      <w:pPr>
        <w:rPr>
          <w:rFonts w:asciiTheme="minorHAnsi" w:hAnsiTheme="minorHAnsi"/>
          <w:lang w:val="hu-HU"/>
        </w:rPr>
      </w:pPr>
    </w:p>
    <w:p w14:paraId="07AB4470" w14:textId="77777777" w:rsidR="00E87292" w:rsidRPr="000A6611" w:rsidRDefault="00E87292">
      <w:pPr>
        <w:rPr>
          <w:rFonts w:asciiTheme="minorHAnsi" w:hAnsiTheme="minorHAnsi"/>
          <w:lang w:val="hu-HU"/>
        </w:rPr>
      </w:pPr>
    </w:p>
    <w:sectPr w:rsidR="00E87292" w:rsidRPr="000A6611" w:rsidSect="00627A4A">
      <w:footerReference w:type="even" r:id="rId7"/>
      <w:footerReference w:type="default" r:id="rId8"/>
      <w:footnotePr>
        <w:pos w:val="beneathText"/>
      </w:footnotePr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DBCBB" w14:textId="77777777" w:rsidR="000E484E" w:rsidRDefault="000E484E" w:rsidP="009A277A">
      <w:r>
        <w:separator/>
      </w:r>
    </w:p>
  </w:endnote>
  <w:endnote w:type="continuationSeparator" w:id="0">
    <w:p w14:paraId="7C1557BE" w14:textId="77777777" w:rsidR="000E484E" w:rsidRDefault="000E484E" w:rsidP="009A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BA2D" w14:textId="77777777" w:rsidR="007659F7" w:rsidRDefault="007659F7" w:rsidP="007659F7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694F1DE" w14:textId="77777777" w:rsidR="007659F7" w:rsidRDefault="007659F7" w:rsidP="00096FF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9A4C9" w14:textId="77777777" w:rsidR="007659F7" w:rsidRDefault="007659F7" w:rsidP="007659F7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EF4">
      <w:rPr>
        <w:rStyle w:val="Oldalszm"/>
        <w:noProof/>
      </w:rPr>
      <w:t>14</w:t>
    </w:r>
    <w:r>
      <w:rPr>
        <w:rStyle w:val="Oldalszm"/>
      </w:rPr>
      <w:fldChar w:fldCharType="end"/>
    </w:r>
  </w:p>
  <w:p w14:paraId="07E98D98" w14:textId="77777777" w:rsidR="007659F7" w:rsidRDefault="007659F7" w:rsidP="00096FF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4A310" w14:textId="77777777" w:rsidR="000E484E" w:rsidRDefault="000E484E" w:rsidP="009A277A">
      <w:r>
        <w:separator/>
      </w:r>
    </w:p>
  </w:footnote>
  <w:footnote w:type="continuationSeparator" w:id="0">
    <w:p w14:paraId="26AEA5BB" w14:textId="77777777" w:rsidR="000E484E" w:rsidRDefault="000E484E" w:rsidP="009A277A">
      <w:r>
        <w:continuationSeparator/>
      </w:r>
    </w:p>
  </w:footnote>
  <w:footnote w:id="1">
    <w:p w14:paraId="58DBCE7F" w14:textId="77777777" w:rsidR="007659F7" w:rsidRPr="008C21F1" w:rsidRDefault="007659F7" w:rsidP="008C21F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8C21F1">
        <w:rPr>
          <w:lang w:val="hu-HU"/>
        </w:rPr>
        <w:t>A jóváhagyott pályázati projekt támogatható költségvetése. A végső szám a különböző társfinanszírozási arányú partnerek költségvetésének felhasználásától függ.</w:t>
      </w:r>
    </w:p>
    <w:p w14:paraId="2D682FD1" w14:textId="2A31C139" w:rsidR="007659F7" w:rsidRPr="00372CF3" w:rsidRDefault="007659F7">
      <w:pPr>
        <w:pStyle w:val="Lbjegyzetszveg"/>
        <w:rPr>
          <w:lang w:val="hu-HU"/>
        </w:rPr>
      </w:pPr>
    </w:p>
  </w:footnote>
  <w:footnote w:id="2">
    <w:p w14:paraId="0EAE9071" w14:textId="38DE9F03" w:rsidR="007659F7" w:rsidRPr="00B5581D" w:rsidRDefault="007659F7" w:rsidP="0029270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270A">
        <w:rPr>
          <w:lang w:val="hu-HU"/>
        </w:rPr>
        <w:t>Az 1299/2013 / EU re</w:t>
      </w:r>
      <w:r w:rsidR="007E47ED">
        <w:rPr>
          <w:lang w:val="hu-HU"/>
        </w:rPr>
        <w:t>ndelet 21. cikk (1) bekezdés</w:t>
      </w:r>
      <w:r w:rsidRPr="0029270A">
        <w:rPr>
          <w:lang w:val="hu-HU"/>
        </w:rPr>
        <w:t xml:space="preserve"> </w:t>
      </w:r>
      <w:r w:rsidR="007E47ED">
        <w:rPr>
          <w:lang w:val="hu-HU"/>
        </w:rPr>
        <w:t>értelmében</w:t>
      </w:r>
      <w:r w:rsidRPr="0029270A">
        <w:rPr>
          <w:lang w:val="hu-HU"/>
        </w:rPr>
        <w:t xml:space="preserve"> az IH elláthatja a HH feladatait is. Mindkét szervezet a szerződő fél ellenőrzése alatt áll, ugyanakkor egymástól függetlenül járnak el, ezért a két szerv jogai és kötelezettségei külön szerepelnek ebben a dokumentumban.</w:t>
      </w:r>
    </w:p>
    <w:p w14:paraId="79E4339A" w14:textId="6E4EC4EC" w:rsidR="007659F7" w:rsidRPr="00B5581D" w:rsidRDefault="007659F7" w:rsidP="00B5581D">
      <w:pPr>
        <w:pStyle w:val="Lbjegyzetszveg"/>
      </w:pPr>
    </w:p>
  </w:footnote>
  <w:footnote w:id="3">
    <w:p w14:paraId="7C644EB9" w14:textId="2E0A4FB4" w:rsidR="007659F7" w:rsidRPr="00B8458D" w:rsidRDefault="007659F7" w:rsidP="00B8458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Ezeket </w:t>
      </w:r>
      <w:r w:rsidRPr="00B8458D">
        <w:rPr>
          <w:lang w:val="hu-HU"/>
        </w:rPr>
        <w:t>a pályázati űrlap „kiegészítő adatl</w:t>
      </w:r>
      <w:r>
        <w:rPr>
          <w:lang w:val="hu-HU"/>
        </w:rPr>
        <w:t>apján</w:t>
      </w:r>
      <w:r w:rsidRPr="00B8458D">
        <w:rPr>
          <w:lang w:val="hu-HU"/>
        </w:rPr>
        <w:t xml:space="preserve">” kell </w:t>
      </w:r>
      <w:r>
        <w:rPr>
          <w:lang w:val="hu-HU"/>
        </w:rPr>
        <w:t>megadni.</w:t>
      </w:r>
    </w:p>
    <w:p w14:paraId="2391C897" w14:textId="7FCF2925" w:rsidR="007659F7" w:rsidRPr="003F074A" w:rsidRDefault="007659F7">
      <w:pPr>
        <w:pStyle w:val="Lbjegyzetszveg"/>
        <w:rPr>
          <w:lang w:val="hu-HU"/>
        </w:rPr>
      </w:pPr>
    </w:p>
  </w:footnote>
  <w:footnote w:id="4">
    <w:p w14:paraId="7534D79A" w14:textId="6C33961A" w:rsidR="007659F7" w:rsidRPr="00E939BA" w:rsidRDefault="007659F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A65B33">
        <w:rPr>
          <w:lang w:val="hu-HU"/>
        </w:rPr>
        <w:t>Az 1. §</w:t>
      </w:r>
      <w:proofErr w:type="spellStart"/>
      <w:r w:rsidRPr="00A65B33">
        <w:rPr>
          <w:lang w:val="hu-HU"/>
        </w:rPr>
        <w:t>-ban</w:t>
      </w:r>
      <w:proofErr w:type="spellEnd"/>
      <w:r w:rsidRPr="00A65B33">
        <w:rPr>
          <w:lang w:val="hu-HU"/>
        </w:rPr>
        <w:t xml:space="preserve"> foglaltak szerint ezek a dokumentumok a jogi keretrendszer részét képezik, amelyek betartásáról a </w:t>
      </w:r>
      <w:r>
        <w:rPr>
          <w:lang w:val="hu-HU"/>
        </w:rPr>
        <w:t>VP</w:t>
      </w:r>
      <w:r w:rsidRPr="00A65B33">
        <w:rPr>
          <w:lang w:val="hu-HU"/>
        </w:rPr>
        <w:t>/ PP nyilatkozott.</w:t>
      </w:r>
    </w:p>
  </w:footnote>
  <w:footnote w:id="5">
    <w:p w14:paraId="16904691" w14:textId="42C16447" w:rsidR="007659F7" w:rsidRPr="00B713E1" w:rsidRDefault="007659F7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D69FD">
        <w:rPr>
          <w:lang w:val="hu-HU"/>
        </w:rPr>
        <w:t>Az a Megvalósítási Kézikönyv releváns, amely arra a pályázati fordulóra vonatkozik, amelyben a projektet jóváhagyták.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3230"/>
    <w:multiLevelType w:val="hybridMultilevel"/>
    <w:tmpl w:val="3682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33512"/>
    <w:multiLevelType w:val="hybridMultilevel"/>
    <w:tmpl w:val="5B9C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4BE1"/>
    <w:multiLevelType w:val="hybridMultilevel"/>
    <w:tmpl w:val="E70E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B25A4"/>
    <w:multiLevelType w:val="hybridMultilevel"/>
    <w:tmpl w:val="5C56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C1226"/>
    <w:multiLevelType w:val="hybridMultilevel"/>
    <w:tmpl w:val="B5A6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A3784"/>
    <w:multiLevelType w:val="hybridMultilevel"/>
    <w:tmpl w:val="F784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92"/>
    <w:rsid w:val="0000069F"/>
    <w:rsid w:val="000068D0"/>
    <w:rsid w:val="000130D7"/>
    <w:rsid w:val="00020C11"/>
    <w:rsid w:val="00024FCB"/>
    <w:rsid w:val="00030F14"/>
    <w:rsid w:val="00033B15"/>
    <w:rsid w:val="00043E28"/>
    <w:rsid w:val="00047998"/>
    <w:rsid w:val="000511F1"/>
    <w:rsid w:val="00056217"/>
    <w:rsid w:val="00057872"/>
    <w:rsid w:val="00065BBE"/>
    <w:rsid w:val="000707B2"/>
    <w:rsid w:val="000707C6"/>
    <w:rsid w:val="00075CD6"/>
    <w:rsid w:val="000850AB"/>
    <w:rsid w:val="00086969"/>
    <w:rsid w:val="0009051A"/>
    <w:rsid w:val="00096FF1"/>
    <w:rsid w:val="00097AEE"/>
    <w:rsid w:val="000A0455"/>
    <w:rsid w:val="000A2A80"/>
    <w:rsid w:val="000A5D6B"/>
    <w:rsid w:val="000A6611"/>
    <w:rsid w:val="000A66D7"/>
    <w:rsid w:val="000B0CB9"/>
    <w:rsid w:val="000B72C7"/>
    <w:rsid w:val="000B7F6E"/>
    <w:rsid w:val="000C175B"/>
    <w:rsid w:val="000C4FB9"/>
    <w:rsid w:val="000C5A6B"/>
    <w:rsid w:val="000C7AFE"/>
    <w:rsid w:val="000D44BC"/>
    <w:rsid w:val="000E129F"/>
    <w:rsid w:val="000E484E"/>
    <w:rsid w:val="000E6340"/>
    <w:rsid w:val="000F0718"/>
    <w:rsid w:val="000F5767"/>
    <w:rsid w:val="001109F1"/>
    <w:rsid w:val="00110BE0"/>
    <w:rsid w:val="00123958"/>
    <w:rsid w:val="00126DE0"/>
    <w:rsid w:val="00133420"/>
    <w:rsid w:val="00133998"/>
    <w:rsid w:val="00133E3E"/>
    <w:rsid w:val="001403B4"/>
    <w:rsid w:val="00140B35"/>
    <w:rsid w:val="001422A0"/>
    <w:rsid w:val="001460B5"/>
    <w:rsid w:val="001510B4"/>
    <w:rsid w:val="00152DCC"/>
    <w:rsid w:val="00172A83"/>
    <w:rsid w:val="00172FC9"/>
    <w:rsid w:val="0017594A"/>
    <w:rsid w:val="00176619"/>
    <w:rsid w:val="001820F7"/>
    <w:rsid w:val="001843A5"/>
    <w:rsid w:val="00185F3B"/>
    <w:rsid w:val="001972A2"/>
    <w:rsid w:val="0019787C"/>
    <w:rsid w:val="001A6A29"/>
    <w:rsid w:val="001C0B2B"/>
    <w:rsid w:val="001C6831"/>
    <w:rsid w:val="001E4D9E"/>
    <w:rsid w:val="001E56E2"/>
    <w:rsid w:val="001E7F5A"/>
    <w:rsid w:val="001F30CF"/>
    <w:rsid w:val="001F39C3"/>
    <w:rsid w:val="001F4713"/>
    <w:rsid w:val="001F5F7E"/>
    <w:rsid w:val="001F72FB"/>
    <w:rsid w:val="001F7C59"/>
    <w:rsid w:val="001F7CFF"/>
    <w:rsid w:val="00203E2B"/>
    <w:rsid w:val="00207D31"/>
    <w:rsid w:val="00215187"/>
    <w:rsid w:val="00222DC8"/>
    <w:rsid w:val="0023010A"/>
    <w:rsid w:val="0023293C"/>
    <w:rsid w:val="0023508B"/>
    <w:rsid w:val="002378BE"/>
    <w:rsid w:val="002379E9"/>
    <w:rsid w:val="00246A4F"/>
    <w:rsid w:val="002514E0"/>
    <w:rsid w:val="00254717"/>
    <w:rsid w:val="00255A5E"/>
    <w:rsid w:val="00263CFC"/>
    <w:rsid w:val="00267458"/>
    <w:rsid w:val="0027520E"/>
    <w:rsid w:val="0027535B"/>
    <w:rsid w:val="00276AC7"/>
    <w:rsid w:val="002778DB"/>
    <w:rsid w:val="00280543"/>
    <w:rsid w:val="00283047"/>
    <w:rsid w:val="0029091D"/>
    <w:rsid w:val="0029270A"/>
    <w:rsid w:val="002979D8"/>
    <w:rsid w:val="002A218B"/>
    <w:rsid w:val="002A3149"/>
    <w:rsid w:val="002B0BA1"/>
    <w:rsid w:val="002B386C"/>
    <w:rsid w:val="002C1770"/>
    <w:rsid w:val="002C4D35"/>
    <w:rsid w:val="002C5439"/>
    <w:rsid w:val="002D2878"/>
    <w:rsid w:val="002D3B2A"/>
    <w:rsid w:val="002D41A2"/>
    <w:rsid w:val="002D4A26"/>
    <w:rsid w:val="002D5DB8"/>
    <w:rsid w:val="002E107E"/>
    <w:rsid w:val="002E24BB"/>
    <w:rsid w:val="002E50C8"/>
    <w:rsid w:val="002F6401"/>
    <w:rsid w:val="00307F7B"/>
    <w:rsid w:val="00311AF7"/>
    <w:rsid w:val="003177DF"/>
    <w:rsid w:val="0032256D"/>
    <w:rsid w:val="00324DD9"/>
    <w:rsid w:val="00333423"/>
    <w:rsid w:val="0033444E"/>
    <w:rsid w:val="00336558"/>
    <w:rsid w:val="00345BBF"/>
    <w:rsid w:val="00346DC9"/>
    <w:rsid w:val="00360654"/>
    <w:rsid w:val="00360703"/>
    <w:rsid w:val="003641D3"/>
    <w:rsid w:val="00365D57"/>
    <w:rsid w:val="00372CF3"/>
    <w:rsid w:val="00374851"/>
    <w:rsid w:val="00377AAF"/>
    <w:rsid w:val="003845F3"/>
    <w:rsid w:val="003A0EA2"/>
    <w:rsid w:val="003C1B55"/>
    <w:rsid w:val="003C63E1"/>
    <w:rsid w:val="003D7E85"/>
    <w:rsid w:val="003F074A"/>
    <w:rsid w:val="00401DEE"/>
    <w:rsid w:val="0040430D"/>
    <w:rsid w:val="00407796"/>
    <w:rsid w:val="00415FC6"/>
    <w:rsid w:val="00422D75"/>
    <w:rsid w:val="00423DCB"/>
    <w:rsid w:val="004339A7"/>
    <w:rsid w:val="00443E0E"/>
    <w:rsid w:val="00444A32"/>
    <w:rsid w:val="0045138B"/>
    <w:rsid w:val="00455A04"/>
    <w:rsid w:val="00466C3B"/>
    <w:rsid w:val="00472DC8"/>
    <w:rsid w:val="0047741F"/>
    <w:rsid w:val="00477DF3"/>
    <w:rsid w:val="00480265"/>
    <w:rsid w:val="004816FD"/>
    <w:rsid w:val="00482780"/>
    <w:rsid w:val="004878DC"/>
    <w:rsid w:val="00497C35"/>
    <w:rsid w:val="004A10D7"/>
    <w:rsid w:val="004A79C2"/>
    <w:rsid w:val="004B4F40"/>
    <w:rsid w:val="004B6284"/>
    <w:rsid w:val="004C2485"/>
    <w:rsid w:val="004C4707"/>
    <w:rsid w:val="004C4A85"/>
    <w:rsid w:val="004D69FD"/>
    <w:rsid w:val="004E184C"/>
    <w:rsid w:val="004E364D"/>
    <w:rsid w:val="004E4A84"/>
    <w:rsid w:val="004F027A"/>
    <w:rsid w:val="0051602F"/>
    <w:rsid w:val="00516F58"/>
    <w:rsid w:val="005264C6"/>
    <w:rsid w:val="00535623"/>
    <w:rsid w:val="005430FE"/>
    <w:rsid w:val="005446CA"/>
    <w:rsid w:val="00565905"/>
    <w:rsid w:val="00565DA2"/>
    <w:rsid w:val="00577D16"/>
    <w:rsid w:val="00580A92"/>
    <w:rsid w:val="005859DD"/>
    <w:rsid w:val="00587278"/>
    <w:rsid w:val="00587C08"/>
    <w:rsid w:val="00591F31"/>
    <w:rsid w:val="0059393B"/>
    <w:rsid w:val="00595D96"/>
    <w:rsid w:val="005972BC"/>
    <w:rsid w:val="00597499"/>
    <w:rsid w:val="00597A1A"/>
    <w:rsid w:val="005A4FA4"/>
    <w:rsid w:val="005B0430"/>
    <w:rsid w:val="005B2555"/>
    <w:rsid w:val="005B3575"/>
    <w:rsid w:val="005B5CFE"/>
    <w:rsid w:val="005B6A9F"/>
    <w:rsid w:val="005B7930"/>
    <w:rsid w:val="005C1467"/>
    <w:rsid w:val="005C4035"/>
    <w:rsid w:val="005C45E5"/>
    <w:rsid w:val="005C531E"/>
    <w:rsid w:val="005C63BA"/>
    <w:rsid w:val="005C7A41"/>
    <w:rsid w:val="005C7E5C"/>
    <w:rsid w:val="005E0EB2"/>
    <w:rsid w:val="005F03C1"/>
    <w:rsid w:val="005F3105"/>
    <w:rsid w:val="005F5758"/>
    <w:rsid w:val="005F75B3"/>
    <w:rsid w:val="00604AB3"/>
    <w:rsid w:val="00604D4C"/>
    <w:rsid w:val="00606C0E"/>
    <w:rsid w:val="00615705"/>
    <w:rsid w:val="00621B2E"/>
    <w:rsid w:val="00622B8B"/>
    <w:rsid w:val="006244D0"/>
    <w:rsid w:val="0062562E"/>
    <w:rsid w:val="00627A4A"/>
    <w:rsid w:val="006338AB"/>
    <w:rsid w:val="006362E6"/>
    <w:rsid w:val="00647015"/>
    <w:rsid w:val="0065037F"/>
    <w:rsid w:val="00651F0D"/>
    <w:rsid w:val="00654375"/>
    <w:rsid w:val="00684DCA"/>
    <w:rsid w:val="00694D85"/>
    <w:rsid w:val="00695FB7"/>
    <w:rsid w:val="00697955"/>
    <w:rsid w:val="006A254C"/>
    <w:rsid w:val="006B2AF9"/>
    <w:rsid w:val="006B533D"/>
    <w:rsid w:val="006B75E4"/>
    <w:rsid w:val="006C36CA"/>
    <w:rsid w:val="006D7F2A"/>
    <w:rsid w:val="006F0017"/>
    <w:rsid w:val="006F34EA"/>
    <w:rsid w:val="006F550B"/>
    <w:rsid w:val="006F70E7"/>
    <w:rsid w:val="00702095"/>
    <w:rsid w:val="0070329D"/>
    <w:rsid w:val="00704943"/>
    <w:rsid w:val="00715332"/>
    <w:rsid w:val="00717C5D"/>
    <w:rsid w:val="00721447"/>
    <w:rsid w:val="00722189"/>
    <w:rsid w:val="00727786"/>
    <w:rsid w:val="00731309"/>
    <w:rsid w:val="00735CB1"/>
    <w:rsid w:val="007378CB"/>
    <w:rsid w:val="00737B5C"/>
    <w:rsid w:val="00740296"/>
    <w:rsid w:val="00740D17"/>
    <w:rsid w:val="00741B98"/>
    <w:rsid w:val="00741EDB"/>
    <w:rsid w:val="007448D6"/>
    <w:rsid w:val="007508A7"/>
    <w:rsid w:val="00753C24"/>
    <w:rsid w:val="00756D71"/>
    <w:rsid w:val="00762E6D"/>
    <w:rsid w:val="007658A4"/>
    <w:rsid w:val="007659F7"/>
    <w:rsid w:val="00783712"/>
    <w:rsid w:val="00786FBC"/>
    <w:rsid w:val="0079212D"/>
    <w:rsid w:val="007930FD"/>
    <w:rsid w:val="007947B7"/>
    <w:rsid w:val="00794C99"/>
    <w:rsid w:val="007A3814"/>
    <w:rsid w:val="007A585A"/>
    <w:rsid w:val="007B132F"/>
    <w:rsid w:val="007B276A"/>
    <w:rsid w:val="007B3215"/>
    <w:rsid w:val="007B5D42"/>
    <w:rsid w:val="007B7098"/>
    <w:rsid w:val="007C3C5D"/>
    <w:rsid w:val="007C5E4F"/>
    <w:rsid w:val="007D1584"/>
    <w:rsid w:val="007D2C6D"/>
    <w:rsid w:val="007D45B2"/>
    <w:rsid w:val="007E37C6"/>
    <w:rsid w:val="007E47ED"/>
    <w:rsid w:val="007E74B0"/>
    <w:rsid w:val="0080589A"/>
    <w:rsid w:val="00822705"/>
    <w:rsid w:val="00832100"/>
    <w:rsid w:val="00843BDE"/>
    <w:rsid w:val="008471F2"/>
    <w:rsid w:val="008553A9"/>
    <w:rsid w:val="00860721"/>
    <w:rsid w:val="008616FA"/>
    <w:rsid w:val="008735E8"/>
    <w:rsid w:val="00876A64"/>
    <w:rsid w:val="008820F3"/>
    <w:rsid w:val="00887C13"/>
    <w:rsid w:val="00892C25"/>
    <w:rsid w:val="008A08BB"/>
    <w:rsid w:val="008B3F2F"/>
    <w:rsid w:val="008C21F1"/>
    <w:rsid w:val="008C2E25"/>
    <w:rsid w:val="008C67D6"/>
    <w:rsid w:val="008D3006"/>
    <w:rsid w:val="008E2E5E"/>
    <w:rsid w:val="008E6B82"/>
    <w:rsid w:val="008F3522"/>
    <w:rsid w:val="008F50D0"/>
    <w:rsid w:val="0090624D"/>
    <w:rsid w:val="009065AF"/>
    <w:rsid w:val="0093071C"/>
    <w:rsid w:val="00931057"/>
    <w:rsid w:val="00931B22"/>
    <w:rsid w:val="00935770"/>
    <w:rsid w:val="009422A3"/>
    <w:rsid w:val="00943A92"/>
    <w:rsid w:val="00965411"/>
    <w:rsid w:val="00975DDA"/>
    <w:rsid w:val="00976CF2"/>
    <w:rsid w:val="00980523"/>
    <w:rsid w:val="00980868"/>
    <w:rsid w:val="00981462"/>
    <w:rsid w:val="009905E2"/>
    <w:rsid w:val="00993DFE"/>
    <w:rsid w:val="00994840"/>
    <w:rsid w:val="00994FB2"/>
    <w:rsid w:val="009A083F"/>
    <w:rsid w:val="009A277A"/>
    <w:rsid w:val="009A46C2"/>
    <w:rsid w:val="009B2FA3"/>
    <w:rsid w:val="009B6B95"/>
    <w:rsid w:val="009C1104"/>
    <w:rsid w:val="009C4EDE"/>
    <w:rsid w:val="009C589C"/>
    <w:rsid w:val="009C6DB9"/>
    <w:rsid w:val="009D2D64"/>
    <w:rsid w:val="009D4589"/>
    <w:rsid w:val="009E0CD6"/>
    <w:rsid w:val="009E51FF"/>
    <w:rsid w:val="009E5817"/>
    <w:rsid w:val="009E59DE"/>
    <w:rsid w:val="009E7876"/>
    <w:rsid w:val="009F0B30"/>
    <w:rsid w:val="00A046EC"/>
    <w:rsid w:val="00A06C94"/>
    <w:rsid w:val="00A13EC7"/>
    <w:rsid w:val="00A25416"/>
    <w:rsid w:val="00A337C5"/>
    <w:rsid w:val="00A46939"/>
    <w:rsid w:val="00A50F22"/>
    <w:rsid w:val="00A65B33"/>
    <w:rsid w:val="00A707A9"/>
    <w:rsid w:val="00A73319"/>
    <w:rsid w:val="00A77FCD"/>
    <w:rsid w:val="00A819B8"/>
    <w:rsid w:val="00A90E17"/>
    <w:rsid w:val="00A9266B"/>
    <w:rsid w:val="00A92890"/>
    <w:rsid w:val="00A93706"/>
    <w:rsid w:val="00AA0162"/>
    <w:rsid w:val="00AB3325"/>
    <w:rsid w:val="00AC6190"/>
    <w:rsid w:val="00AD0C0C"/>
    <w:rsid w:val="00AD1C38"/>
    <w:rsid w:val="00AD6168"/>
    <w:rsid w:val="00AE2BAF"/>
    <w:rsid w:val="00AE4199"/>
    <w:rsid w:val="00AF1188"/>
    <w:rsid w:val="00B0237F"/>
    <w:rsid w:val="00B027E5"/>
    <w:rsid w:val="00B042CE"/>
    <w:rsid w:val="00B11891"/>
    <w:rsid w:val="00B12AF1"/>
    <w:rsid w:val="00B152D6"/>
    <w:rsid w:val="00B237A7"/>
    <w:rsid w:val="00B26CDB"/>
    <w:rsid w:val="00B3684B"/>
    <w:rsid w:val="00B36F6F"/>
    <w:rsid w:val="00B45368"/>
    <w:rsid w:val="00B547CE"/>
    <w:rsid w:val="00B54894"/>
    <w:rsid w:val="00B5581D"/>
    <w:rsid w:val="00B713E1"/>
    <w:rsid w:val="00B72C2F"/>
    <w:rsid w:val="00B730C5"/>
    <w:rsid w:val="00B742C9"/>
    <w:rsid w:val="00B74AB4"/>
    <w:rsid w:val="00B754F2"/>
    <w:rsid w:val="00B8045F"/>
    <w:rsid w:val="00B823AB"/>
    <w:rsid w:val="00B8458D"/>
    <w:rsid w:val="00B853E6"/>
    <w:rsid w:val="00B85D78"/>
    <w:rsid w:val="00B963E8"/>
    <w:rsid w:val="00BA29CD"/>
    <w:rsid w:val="00BA33CE"/>
    <w:rsid w:val="00BA4704"/>
    <w:rsid w:val="00BA5557"/>
    <w:rsid w:val="00BA5E96"/>
    <w:rsid w:val="00BB1571"/>
    <w:rsid w:val="00BB1A3F"/>
    <w:rsid w:val="00BB7878"/>
    <w:rsid w:val="00BC0731"/>
    <w:rsid w:val="00BD347F"/>
    <w:rsid w:val="00BD5EE9"/>
    <w:rsid w:val="00BE2E3B"/>
    <w:rsid w:val="00BF09AF"/>
    <w:rsid w:val="00BF4421"/>
    <w:rsid w:val="00BF4EA8"/>
    <w:rsid w:val="00C02DDD"/>
    <w:rsid w:val="00C03ED2"/>
    <w:rsid w:val="00C048B9"/>
    <w:rsid w:val="00C10270"/>
    <w:rsid w:val="00C1039F"/>
    <w:rsid w:val="00C11F3F"/>
    <w:rsid w:val="00C12081"/>
    <w:rsid w:val="00C13995"/>
    <w:rsid w:val="00C1545D"/>
    <w:rsid w:val="00C16EF4"/>
    <w:rsid w:val="00C1785D"/>
    <w:rsid w:val="00C216C8"/>
    <w:rsid w:val="00C21E4B"/>
    <w:rsid w:val="00C249ED"/>
    <w:rsid w:val="00C30613"/>
    <w:rsid w:val="00C34420"/>
    <w:rsid w:val="00C34DC5"/>
    <w:rsid w:val="00C35D4A"/>
    <w:rsid w:val="00C460CA"/>
    <w:rsid w:val="00C50103"/>
    <w:rsid w:val="00C51C92"/>
    <w:rsid w:val="00C5477A"/>
    <w:rsid w:val="00C5764C"/>
    <w:rsid w:val="00C57F28"/>
    <w:rsid w:val="00C62BBC"/>
    <w:rsid w:val="00C643F9"/>
    <w:rsid w:val="00C656A8"/>
    <w:rsid w:val="00C660CB"/>
    <w:rsid w:val="00C66592"/>
    <w:rsid w:val="00C71584"/>
    <w:rsid w:val="00C722E3"/>
    <w:rsid w:val="00C73A16"/>
    <w:rsid w:val="00C7446E"/>
    <w:rsid w:val="00C778F6"/>
    <w:rsid w:val="00C77EF1"/>
    <w:rsid w:val="00C8375B"/>
    <w:rsid w:val="00C977E3"/>
    <w:rsid w:val="00CA59A8"/>
    <w:rsid w:val="00CA6A07"/>
    <w:rsid w:val="00CB0349"/>
    <w:rsid w:val="00CB1404"/>
    <w:rsid w:val="00CB398A"/>
    <w:rsid w:val="00CB40CA"/>
    <w:rsid w:val="00CB41EC"/>
    <w:rsid w:val="00CC0F01"/>
    <w:rsid w:val="00CC1A6F"/>
    <w:rsid w:val="00CC465B"/>
    <w:rsid w:val="00CD1B6D"/>
    <w:rsid w:val="00CD2039"/>
    <w:rsid w:val="00CD4199"/>
    <w:rsid w:val="00CD4390"/>
    <w:rsid w:val="00CD6FFD"/>
    <w:rsid w:val="00CD7F9B"/>
    <w:rsid w:val="00CE546F"/>
    <w:rsid w:val="00CE6BD0"/>
    <w:rsid w:val="00CF0585"/>
    <w:rsid w:val="00CF342C"/>
    <w:rsid w:val="00CF4E34"/>
    <w:rsid w:val="00CF500F"/>
    <w:rsid w:val="00CF7DEB"/>
    <w:rsid w:val="00D07618"/>
    <w:rsid w:val="00D12A63"/>
    <w:rsid w:val="00D17F28"/>
    <w:rsid w:val="00D20512"/>
    <w:rsid w:val="00D312ED"/>
    <w:rsid w:val="00D3531D"/>
    <w:rsid w:val="00D35491"/>
    <w:rsid w:val="00D43510"/>
    <w:rsid w:val="00D45A96"/>
    <w:rsid w:val="00D51A31"/>
    <w:rsid w:val="00D54812"/>
    <w:rsid w:val="00D55A31"/>
    <w:rsid w:val="00D773C9"/>
    <w:rsid w:val="00D80535"/>
    <w:rsid w:val="00D90B58"/>
    <w:rsid w:val="00D951DB"/>
    <w:rsid w:val="00DA4E73"/>
    <w:rsid w:val="00DA5466"/>
    <w:rsid w:val="00DA62F1"/>
    <w:rsid w:val="00DA67E0"/>
    <w:rsid w:val="00DA6BBC"/>
    <w:rsid w:val="00DA735B"/>
    <w:rsid w:val="00DA769E"/>
    <w:rsid w:val="00DB3323"/>
    <w:rsid w:val="00DB4254"/>
    <w:rsid w:val="00DC0308"/>
    <w:rsid w:val="00DC3E19"/>
    <w:rsid w:val="00DC57F3"/>
    <w:rsid w:val="00DD01AB"/>
    <w:rsid w:val="00DE3612"/>
    <w:rsid w:val="00DE7F86"/>
    <w:rsid w:val="00DF0E4E"/>
    <w:rsid w:val="00DF1DD1"/>
    <w:rsid w:val="00DF3858"/>
    <w:rsid w:val="00E053D0"/>
    <w:rsid w:val="00E10DCD"/>
    <w:rsid w:val="00E114DC"/>
    <w:rsid w:val="00E17CB4"/>
    <w:rsid w:val="00E2013A"/>
    <w:rsid w:val="00E20429"/>
    <w:rsid w:val="00E22630"/>
    <w:rsid w:val="00E246BD"/>
    <w:rsid w:val="00E37C96"/>
    <w:rsid w:val="00E41710"/>
    <w:rsid w:val="00E41E21"/>
    <w:rsid w:val="00E463FE"/>
    <w:rsid w:val="00E469E5"/>
    <w:rsid w:val="00E47FAA"/>
    <w:rsid w:val="00E504F9"/>
    <w:rsid w:val="00E50F2D"/>
    <w:rsid w:val="00E52417"/>
    <w:rsid w:val="00E56569"/>
    <w:rsid w:val="00E603A5"/>
    <w:rsid w:val="00E60BD6"/>
    <w:rsid w:val="00E82E6C"/>
    <w:rsid w:val="00E87292"/>
    <w:rsid w:val="00E92F22"/>
    <w:rsid w:val="00E939BA"/>
    <w:rsid w:val="00EA0556"/>
    <w:rsid w:val="00EA6018"/>
    <w:rsid w:val="00EB2A47"/>
    <w:rsid w:val="00EB7E4C"/>
    <w:rsid w:val="00EC1C52"/>
    <w:rsid w:val="00EC1F39"/>
    <w:rsid w:val="00EC4887"/>
    <w:rsid w:val="00ED464C"/>
    <w:rsid w:val="00ED55D1"/>
    <w:rsid w:val="00EE2A62"/>
    <w:rsid w:val="00F0221A"/>
    <w:rsid w:val="00F02FDC"/>
    <w:rsid w:val="00F2313E"/>
    <w:rsid w:val="00F31BAD"/>
    <w:rsid w:val="00F36BC5"/>
    <w:rsid w:val="00F61490"/>
    <w:rsid w:val="00F61DD0"/>
    <w:rsid w:val="00F633DA"/>
    <w:rsid w:val="00F639D2"/>
    <w:rsid w:val="00F72B29"/>
    <w:rsid w:val="00F83DCA"/>
    <w:rsid w:val="00F900FB"/>
    <w:rsid w:val="00F91C98"/>
    <w:rsid w:val="00F946A4"/>
    <w:rsid w:val="00F9540F"/>
    <w:rsid w:val="00F964CA"/>
    <w:rsid w:val="00FB3084"/>
    <w:rsid w:val="00FC02FC"/>
    <w:rsid w:val="00FC1D1D"/>
    <w:rsid w:val="00FC4874"/>
    <w:rsid w:val="00FD3DAD"/>
    <w:rsid w:val="00FD4A6F"/>
    <w:rsid w:val="00FD55EC"/>
    <w:rsid w:val="00FE0D26"/>
    <w:rsid w:val="00FE43BD"/>
    <w:rsid w:val="00FE4A80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7B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5F7E"/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oc-ti">
    <w:name w:val="doc-ti"/>
    <w:basedOn w:val="Norml"/>
    <w:rsid w:val="007658A4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CB0349"/>
    <w:pPr>
      <w:ind w:left="720"/>
      <w:contextualSpacing/>
    </w:pPr>
  </w:style>
  <w:style w:type="table" w:styleId="Rcsostblzat">
    <w:name w:val="Table Grid"/>
    <w:basedOn w:val="Normltblzat"/>
    <w:uiPriority w:val="39"/>
    <w:rsid w:val="00A50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E52417"/>
    <w:rPr>
      <w:rFonts w:ascii="Courier" w:hAnsi="Courier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E52417"/>
    <w:rPr>
      <w:rFonts w:ascii="Courier" w:hAnsi="Courier" w:cs="Times New Roman"/>
      <w:sz w:val="20"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27520E"/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27520E"/>
    <w:rPr>
      <w:rFonts w:ascii="Times New Roman" w:hAnsi="Times New Roman" w:cs="Times New Roman"/>
    </w:rPr>
  </w:style>
  <w:style w:type="paragraph" w:styleId="Lbjegyzetszveg">
    <w:name w:val="footnote text"/>
    <w:basedOn w:val="Norml"/>
    <w:link w:val="LbjegyzetszvegChar"/>
    <w:uiPriority w:val="99"/>
    <w:unhideWhenUsed/>
    <w:rsid w:val="009A277A"/>
  </w:style>
  <w:style w:type="character" w:customStyle="1" w:styleId="LbjegyzetszvegChar">
    <w:name w:val="Lábjegyzetszöveg Char"/>
    <w:basedOn w:val="Bekezdsalapbettpusa"/>
    <w:link w:val="Lbjegyzetszveg"/>
    <w:uiPriority w:val="99"/>
    <w:rsid w:val="009A277A"/>
    <w:rPr>
      <w:rFonts w:ascii="Times New Roman" w:hAnsi="Times New Roman" w:cs="Times New Roman"/>
    </w:rPr>
  </w:style>
  <w:style w:type="character" w:styleId="Lbjegyzet-hivatkozs">
    <w:name w:val="footnote reference"/>
    <w:basedOn w:val="Bekezdsalapbettpusa"/>
    <w:uiPriority w:val="99"/>
    <w:unhideWhenUsed/>
    <w:rsid w:val="009A277A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096FF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6FF1"/>
    <w:rPr>
      <w:rFonts w:ascii="Times New Roman" w:hAnsi="Times New Roman" w:cs="Times New Roman"/>
    </w:rPr>
  </w:style>
  <w:style w:type="character" w:styleId="Oldalszm">
    <w:name w:val="page number"/>
    <w:basedOn w:val="Bekezdsalapbettpusa"/>
    <w:uiPriority w:val="99"/>
    <w:semiHidden/>
    <w:unhideWhenUsed/>
    <w:rsid w:val="0009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7090</Words>
  <Characters>48925</Characters>
  <Application>Microsoft Office Word</Application>
  <DocSecurity>0</DocSecurity>
  <Lines>407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Orsolya Polyacsko</dc:creator>
  <cp:keywords/>
  <dc:description/>
  <cp:lastModifiedBy>Laduverné Andrasek Rita</cp:lastModifiedBy>
  <cp:revision>4</cp:revision>
  <dcterms:created xsi:type="dcterms:W3CDTF">2019-04-11T10:18:00Z</dcterms:created>
  <dcterms:modified xsi:type="dcterms:W3CDTF">2019-04-11T11:27:00Z</dcterms:modified>
</cp:coreProperties>
</file>