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1E8E49" w14:textId="77777777" w:rsidR="00595815" w:rsidRPr="0092009A" w:rsidRDefault="00595815" w:rsidP="00D96259">
      <w:pPr>
        <w:tabs>
          <w:tab w:val="left" w:pos="3110"/>
        </w:tabs>
        <w:spacing w:line="360" w:lineRule="auto"/>
        <w:rPr>
          <w:b/>
          <w:i/>
        </w:rPr>
      </w:pPr>
      <w:r w:rsidRPr="0092009A">
        <w:rPr>
          <w:b/>
        </w:rPr>
        <w:t>Budapest Főváros XIV. Kerület Zugló Önkormányzata</w:t>
      </w:r>
    </w:p>
    <w:p w14:paraId="054556FF" w14:textId="77777777" w:rsidR="00595815" w:rsidRPr="0092009A" w:rsidRDefault="00595815" w:rsidP="00D96259">
      <w:pPr>
        <w:pStyle w:val="Szvegtrzs310"/>
        <w:numPr>
          <w:ilvl w:val="12"/>
          <w:numId w:val="0"/>
        </w:numPr>
        <w:spacing w:line="360" w:lineRule="auto"/>
        <w:jc w:val="left"/>
        <w:rPr>
          <w:b/>
          <w:i w:val="0"/>
          <w:szCs w:val="24"/>
        </w:rPr>
      </w:pPr>
      <w:r w:rsidRPr="0092009A">
        <w:rPr>
          <w:b/>
          <w:i w:val="0"/>
          <w:szCs w:val="24"/>
        </w:rPr>
        <w:t>Polgármestere</w:t>
      </w:r>
    </w:p>
    <w:p w14:paraId="50272B42" w14:textId="4BE7595C" w:rsidR="00595815" w:rsidRPr="0092009A" w:rsidRDefault="00595815" w:rsidP="00D96259">
      <w:pPr>
        <w:pStyle w:val="Szvegtrzs310"/>
        <w:numPr>
          <w:ilvl w:val="12"/>
          <w:numId w:val="0"/>
        </w:numPr>
        <w:spacing w:line="360" w:lineRule="auto"/>
        <w:jc w:val="left"/>
        <w:rPr>
          <w:i w:val="0"/>
          <w:szCs w:val="24"/>
        </w:rPr>
      </w:pPr>
      <w:r w:rsidRPr="0092009A">
        <w:rPr>
          <w:b/>
          <w:i w:val="0"/>
          <w:szCs w:val="24"/>
        </w:rPr>
        <w:t>Szám:</w:t>
      </w:r>
      <w:r w:rsidRPr="0092009A">
        <w:rPr>
          <w:i w:val="0"/>
          <w:szCs w:val="24"/>
        </w:rPr>
        <w:t xml:space="preserve"> </w:t>
      </w:r>
      <w:r w:rsidRPr="00F421F6">
        <w:rPr>
          <w:i w:val="0"/>
          <w:szCs w:val="24"/>
        </w:rPr>
        <w:t>123</w:t>
      </w:r>
      <w:r w:rsidR="006D28F1">
        <w:rPr>
          <w:i w:val="0"/>
          <w:szCs w:val="24"/>
        </w:rPr>
        <w:t>-</w:t>
      </w:r>
      <w:r w:rsidR="00971DB4">
        <w:rPr>
          <w:i w:val="0"/>
          <w:szCs w:val="24"/>
        </w:rPr>
        <w:t>27</w:t>
      </w:r>
      <w:r w:rsidR="00DA015B">
        <w:rPr>
          <w:i w:val="0"/>
          <w:szCs w:val="24"/>
        </w:rPr>
        <w:t>/202</w:t>
      </w:r>
      <w:r w:rsidR="00D60189">
        <w:rPr>
          <w:i w:val="0"/>
          <w:szCs w:val="24"/>
        </w:rPr>
        <w:t>4</w:t>
      </w:r>
    </w:p>
    <w:p w14:paraId="09B36CC7" w14:textId="77777777" w:rsidR="00595815" w:rsidRPr="0092009A" w:rsidRDefault="00595815" w:rsidP="00D96259">
      <w:pPr>
        <w:pStyle w:val="Szvegtrzs310"/>
        <w:numPr>
          <w:ilvl w:val="12"/>
          <w:numId w:val="0"/>
        </w:numPr>
        <w:spacing w:line="360" w:lineRule="auto"/>
        <w:jc w:val="right"/>
        <w:rPr>
          <w:i w:val="0"/>
          <w:szCs w:val="24"/>
        </w:rPr>
      </w:pPr>
      <w:r w:rsidRPr="0092009A">
        <w:rPr>
          <w:i w:val="0"/>
          <w:szCs w:val="24"/>
        </w:rPr>
        <w:t xml:space="preserve">Nyilvános ülésen tárgyalandó!  </w:t>
      </w:r>
    </w:p>
    <w:p w14:paraId="4360D40D" w14:textId="77777777" w:rsidR="00595815" w:rsidRDefault="00595815" w:rsidP="00D96259">
      <w:pPr>
        <w:pStyle w:val="Szvegtrzs310"/>
        <w:numPr>
          <w:ilvl w:val="12"/>
          <w:numId w:val="0"/>
        </w:numPr>
        <w:spacing w:line="360" w:lineRule="auto"/>
        <w:jc w:val="center"/>
        <w:rPr>
          <w:bCs/>
          <w:i w:val="0"/>
          <w:szCs w:val="24"/>
        </w:rPr>
      </w:pPr>
    </w:p>
    <w:p w14:paraId="05ADCD81" w14:textId="77777777" w:rsidR="00564A42" w:rsidRPr="0092009A" w:rsidRDefault="00564A42" w:rsidP="00D96259">
      <w:pPr>
        <w:pStyle w:val="Szvegtrzs310"/>
        <w:numPr>
          <w:ilvl w:val="12"/>
          <w:numId w:val="0"/>
        </w:numPr>
        <w:spacing w:line="360" w:lineRule="auto"/>
        <w:jc w:val="center"/>
        <w:rPr>
          <w:bCs/>
          <w:i w:val="0"/>
          <w:szCs w:val="24"/>
        </w:rPr>
      </w:pPr>
      <w:bookmarkStart w:id="0" w:name="_GoBack"/>
      <w:bookmarkEnd w:id="0"/>
    </w:p>
    <w:p w14:paraId="74B3D4AE" w14:textId="1594921A" w:rsidR="00595815" w:rsidRPr="0092009A" w:rsidRDefault="00595815" w:rsidP="00D96259">
      <w:pPr>
        <w:pStyle w:val="Szvegtrzs310"/>
        <w:numPr>
          <w:ilvl w:val="12"/>
          <w:numId w:val="0"/>
        </w:numPr>
        <w:spacing w:line="360" w:lineRule="auto"/>
        <w:jc w:val="center"/>
        <w:rPr>
          <w:bCs/>
          <w:szCs w:val="24"/>
        </w:rPr>
      </w:pPr>
      <w:r w:rsidRPr="0092009A">
        <w:rPr>
          <w:b/>
          <w:i w:val="0"/>
          <w:szCs w:val="24"/>
        </w:rPr>
        <w:t>Napirend száma</w:t>
      </w:r>
      <w:r w:rsidRPr="00E92B61">
        <w:rPr>
          <w:b/>
          <w:i w:val="0"/>
          <w:szCs w:val="24"/>
        </w:rPr>
        <w:t>:</w:t>
      </w:r>
      <w:r w:rsidR="00E92B61" w:rsidRPr="00E92B61">
        <w:rPr>
          <w:b/>
          <w:i w:val="0"/>
          <w:szCs w:val="24"/>
        </w:rPr>
        <w:t xml:space="preserve"> </w:t>
      </w:r>
    </w:p>
    <w:p w14:paraId="31F30EDF" w14:textId="77777777" w:rsidR="00595815" w:rsidRPr="0092009A" w:rsidRDefault="00595815" w:rsidP="00D96259">
      <w:pPr>
        <w:pStyle w:val="Szvegtrzs310"/>
        <w:numPr>
          <w:ilvl w:val="12"/>
          <w:numId w:val="0"/>
        </w:numPr>
        <w:spacing w:line="360" w:lineRule="auto"/>
        <w:rPr>
          <w:bCs/>
          <w:i w:val="0"/>
          <w:szCs w:val="24"/>
        </w:rPr>
      </w:pPr>
    </w:p>
    <w:p w14:paraId="548E5DFF" w14:textId="77777777" w:rsidR="00595815" w:rsidRPr="0092009A" w:rsidRDefault="00595815" w:rsidP="00D96259">
      <w:pPr>
        <w:pStyle w:val="Szvegtrzs310"/>
        <w:numPr>
          <w:ilvl w:val="12"/>
          <w:numId w:val="0"/>
        </w:numPr>
        <w:spacing w:line="360" w:lineRule="auto"/>
        <w:jc w:val="center"/>
        <w:rPr>
          <w:bCs/>
          <w:i w:val="0"/>
          <w:szCs w:val="24"/>
        </w:rPr>
      </w:pPr>
      <w:r w:rsidRPr="0092009A">
        <w:rPr>
          <w:i w:val="0"/>
          <w:szCs w:val="24"/>
        </w:rPr>
        <w:t>Képviselő-testület</w:t>
      </w:r>
    </w:p>
    <w:p w14:paraId="74B8E96F" w14:textId="645A4F03" w:rsidR="00595815" w:rsidRPr="0027357D" w:rsidRDefault="00DA015B" w:rsidP="0027357D">
      <w:pPr>
        <w:pStyle w:val="Szvegtrzs310"/>
        <w:numPr>
          <w:ilvl w:val="12"/>
          <w:numId w:val="0"/>
        </w:numPr>
        <w:spacing w:line="360" w:lineRule="auto"/>
        <w:jc w:val="center"/>
        <w:rPr>
          <w:i w:val="0"/>
          <w:szCs w:val="24"/>
        </w:rPr>
      </w:pPr>
      <w:r>
        <w:rPr>
          <w:i w:val="0"/>
          <w:szCs w:val="24"/>
        </w:rPr>
        <w:t>202</w:t>
      </w:r>
      <w:r w:rsidR="00D60189">
        <w:rPr>
          <w:i w:val="0"/>
          <w:szCs w:val="24"/>
        </w:rPr>
        <w:t>4</w:t>
      </w:r>
      <w:r w:rsidR="00595815" w:rsidRPr="00E4001B">
        <w:rPr>
          <w:i w:val="0"/>
          <w:szCs w:val="24"/>
        </w:rPr>
        <w:t xml:space="preserve">. </w:t>
      </w:r>
      <w:r w:rsidR="00D60189">
        <w:rPr>
          <w:i w:val="0"/>
          <w:szCs w:val="24"/>
        </w:rPr>
        <w:t>február 29</w:t>
      </w:r>
      <w:r w:rsidR="00595815" w:rsidRPr="00E4001B">
        <w:rPr>
          <w:i w:val="0"/>
          <w:szCs w:val="24"/>
        </w:rPr>
        <w:t>-i ülésére</w:t>
      </w:r>
    </w:p>
    <w:p w14:paraId="74E03371" w14:textId="77777777" w:rsidR="00595815" w:rsidRPr="0092009A" w:rsidRDefault="00595815" w:rsidP="00D96259">
      <w:pPr>
        <w:pStyle w:val="Szvegtrzs310"/>
        <w:numPr>
          <w:ilvl w:val="12"/>
          <w:numId w:val="0"/>
        </w:numPr>
        <w:spacing w:line="360" w:lineRule="auto"/>
        <w:jc w:val="center"/>
        <w:rPr>
          <w:b/>
          <w:i w:val="0"/>
          <w:szCs w:val="24"/>
        </w:rPr>
      </w:pPr>
    </w:p>
    <w:p w14:paraId="58227A73" w14:textId="77777777" w:rsidR="00595815" w:rsidRPr="0092009A" w:rsidRDefault="00595815" w:rsidP="00D96259">
      <w:pPr>
        <w:pStyle w:val="Szvegtrzs310"/>
        <w:numPr>
          <w:ilvl w:val="12"/>
          <w:numId w:val="0"/>
        </w:numPr>
        <w:spacing w:line="360" w:lineRule="auto"/>
        <w:jc w:val="center"/>
        <w:rPr>
          <w:b/>
          <w:i w:val="0"/>
          <w:szCs w:val="24"/>
        </w:rPr>
      </w:pPr>
      <w:r w:rsidRPr="0092009A">
        <w:rPr>
          <w:b/>
          <w:i w:val="0"/>
          <w:szCs w:val="24"/>
        </w:rPr>
        <w:t>Tisztelt Képviselő-testület!</w:t>
      </w:r>
    </w:p>
    <w:p w14:paraId="3DC0661E" w14:textId="77777777" w:rsidR="00595815" w:rsidRDefault="00595815" w:rsidP="00D96259">
      <w:pPr>
        <w:pStyle w:val="Szvegtrzs310"/>
        <w:numPr>
          <w:ilvl w:val="12"/>
          <w:numId w:val="0"/>
        </w:numPr>
        <w:spacing w:line="360" w:lineRule="auto"/>
        <w:jc w:val="center"/>
        <w:outlineLvl w:val="0"/>
        <w:rPr>
          <w:b/>
          <w:i w:val="0"/>
          <w:szCs w:val="24"/>
        </w:rPr>
      </w:pPr>
    </w:p>
    <w:p w14:paraId="191A6CA9" w14:textId="77777777" w:rsidR="00595815" w:rsidRPr="00346276" w:rsidRDefault="00595815" w:rsidP="00E71EFA">
      <w:pPr>
        <w:autoSpaceDE w:val="0"/>
        <w:autoSpaceDN w:val="0"/>
        <w:spacing w:line="360" w:lineRule="auto"/>
        <w:ind w:left="851" w:hanging="851"/>
        <w:jc w:val="center"/>
        <w:rPr>
          <w:b/>
          <w:iCs/>
        </w:rPr>
      </w:pPr>
      <w:r w:rsidRPr="0092009A">
        <w:rPr>
          <w:b/>
          <w:iCs/>
        </w:rPr>
        <w:t xml:space="preserve">Tárgy: </w:t>
      </w:r>
      <w:bookmarkStart w:id="1" w:name="_Hlk63323470"/>
      <w:r>
        <w:rPr>
          <w:b/>
          <w:iCs/>
        </w:rPr>
        <w:tab/>
      </w:r>
      <w:bookmarkStart w:id="2" w:name="_Hlk80714619"/>
      <w:r w:rsidR="0084517D">
        <w:rPr>
          <w:b/>
          <w:iCs/>
        </w:rPr>
        <w:t>A</w:t>
      </w:r>
      <w:r w:rsidRPr="00595815">
        <w:rPr>
          <w:b/>
          <w:iCs/>
        </w:rPr>
        <w:t>z önkormányzati elismerések alapításáról és adományozásuk rendjéről szóló 29/2018. (XI. 23.) önkormányzati rendelet</w:t>
      </w:r>
      <w:r w:rsidR="00A02BF7">
        <w:rPr>
          <w:b/>
          <w:iCs/>
        </w:rPr>
        <w:t xml:space="preserve"> módosítás</w:t>
      </w:r>
      <w:bookmarkEnd w:id="2"/>
      <w:r w:rsidR="00D90A0D">
        <w:rPr>
          <w:b/>
          <w:iCs/>
        </w:rPr>
        <w:t>a</w:t>
      </w:r>
    </w:p>
    <w:bookmarkEnd w:id="1"/>
    <w:p w14:paraId="25C7481E" w14:textId="77777777" w:rsidR="00595815" w:rsidRPr="0092009A" w:rsidRDefault="00595815" w:rsidP="00D96259">
      <w:pPr>
        <w:pStyle w:val="lfej"/>
        <w:spacing w:line="360" w:lineRule="auto"/>
        <w:ind w:left="709" w:hanging="709"/>
        <w:jc w:val="both"/>
        <w:rPr>
          <w:i/>
        </w:rPr>
      </w:pPr>
    </w:p>
    <w:p w14:paraId="69266DA1" w14:textId="77777777" w:rsidR="00595815" w:rsidRPr="0092009A" w:rsidRDefault="00595815" w:rsidP="00D96259">
      <w:pPr>
        <w:pStyle w:val="Szvegtrzs310"/>
        <w:numPr>
          <w:ilvl w:val="12"/>
          <w:numId w:val="0"/>
        </w:numPr>
        <w:pBdr>
          <w:bottom w:val="single" w:sz="12" w:space="1" w:color="auto"/>
        </w:pBdr>
        <w:spacing w:line="360" w:lineRule="auto"/>
        <w:jc w:val="left"/>
        <w:outlineLvl w:val="0"/>
        <w:rPr>
          <w:b/>
          <w:bCs/>
          <w:i w:val="0"/>
          <w:szCs w:val="24"/>
        </w:rPr>
      </w:pPr>
      <w:r w:rsidRPr="0092009A">
        <w:rPr>
          <w:b/>
          <w:i w:val="0"/>
          <w:szCs w:val="24"/>
        </w:rPr>
        <w:t>I. Előzmények</w:t>
      </w:r>
    </w:p>
    <w:p w14:paraId="0248A550" w14:textId="77777777" w:rsidR="00A02BF7" w:rsidRDefault="00A02BF7" w:rsidP="00D96259">
      <w:pPr>
        <w:spacing w:line="360" w:lineRule="auto"/>
        <w:jc w:val="both"/>
        <w:rPr>
          <w:b/>
          <w:bCs/>
        </w:rPr>
      </w:pPr>
      <w:bookmarkStart w:id="3" w:name="_Hlk80270217"/>
    </w:p>
    <w:p w14:paraId="37FAB026" w14:textId="77777777" w:rsidR="00C36F23" w:rsidRPr="00C36F23" w:rsidRDefault="00C36F23" w:rsidP="00D96259">
      <w:pPr>
        <w:spacing w:line="360" w:lineRule="auto"/>
        <w:jc w:val="both"/>
        <w:rPr>
          <w:bCs/>
        </w:rPr>
      </w:pPr>
      <w:r w:rsidRPr="00C36F23">
        <w:rPr>
          <w:bCs/>
        </w:rPr>
        <w:t xml:space="preserve">Budapest Főváros XIV. Kerület Képviselő-testületének az önkormányzati elismerések alapításáról és adományozásuk rendjéről szóló 29/2018. (XI. 23.) önkormányzati rendelete (a továbbiakban: </w:t>
      </w:r>
      <w:proofErr w:type="spellStart"/>
      <w:r w:rsidRPr="00C36F23">
        <w:rPr>
          <w:bCs/>
        </w:rPr>
        <w:t>Ör</w:t>
      </w:r>
      <w:proofErr w:type="spellEnd"/>
      <w:r w:rsidRPr="00C36F23">
        <w:rPr>
          <w:bCs/>
        </w:rPr>
        <w:t>.) határozza meg a Budapest Főváros XIV. Kerület Zugló Önkormányzata Képviselő-testülete által a kimagasló teljesítmény</w:t>
      </w:r>
      <w:r w:rsidR="002E6CF2">
        <w:rPr>
          <w:bCs/>
        </w:rPr>
        <w:t xml:space="preserve"> iránti megbecsülés méltó kifejezésére</w:t>
      </w:r>
      <w:r w:rsidRPr="00C36F23">
        <w:rPr>
          <w:bCs/>
        </w:rPr>
        <w:t xml:space="preserve"> alapított helyi önkormányzati elismeréseket.</w:t>
      </w:r>
    </w:p>
    <w:p w14:paraId="27448397" w14:textId="77777777" w:rsidR="00F247EF" w:rsidRPr="00F247EF" w:rsidRDefault="00F247EF" w:rsidP="00F247EF">
      <w:pPr>
        <w:spacing w:line="360" w:lineRule="auto"/>
        <w:jc w:val="both"/>
        <w:rPr>
          <w:bCs/>
          <w:color w:val="FF0000"/>
        </w:rPr>
      </w:pPr>
    </w:p>
    <w:p w14:paraId="0A7903E9" w14:textId="77777777" w:rsidR="00F247EF" w:rsidRDefault="00F247EF" w:rsidP="00F247EF">
      <w:pPr>
        <w:spacing w:line="360" w:lineRule="auto"/>
        <w:jc w:val="both"/>
        <w:rPr>
          <w:bCs/>
        </w:rPr>
      </w:pPr>
      <w:r w:rsidRPr="00695366">
        <w:rPr>
          <w:bCs/>
        </w:rPr>
        <w:t xml:space="preserve">Az </w:t>
      </w:r>
      <w:proofErr w:type="spellStart"/>
      <w:r w:rsidRPr="00695366">
        <w:rPr>
          <w:bCs/>
        </w:rPr>
        <w:t>Ör</w:t>
      </w:r>
      <w:proofErr w:type="spellEnd"/>
      <w:r w:rsidRPr="00695366">
        <w:rPr>
          <w:bCs/>
        </w:rPr>
        <w:t xml:space="preserve">. </w:t>
      </w:r>
      <w:r w:rsidR="004A60DB" w:rsidRPr="00695366">
        <w:rPr>
          <w:bCs/>
        </w:rPr>
        <w:t>7-9.</w:t>
      </w:r>
      <w:r w:rsidRPr="00695366">
        <w:rPr>
          <w:bCs/>
        </w:rPr>
        <w:t xml:space="preserve"> § állapítja meg a </w:t>
      </w:r>
      <w:r w:rsidR="003E204C">
        <w:rPr>
          <w:bCs/>
        </w:rPr>
        <w:t>„</w:t>
      </w:r>
      <w:r w:rsidRPr="00695366">
        <w:rPr>
          <w:bCs/>
        </w:rPr>
        <w:t>Zugló Lakosságának Szolgálatáért Díj</w:t>
      </w:r>
      <w:r w:rsidR="003E204C">
        <w:rPr>
          <w:bCs/>
        </w:rPr>
        <w:t>”</w:t>
      </w:r>
      <w:r w:rsidRPr="00695366">
        <w:rPr>
          <w:bCs/>
        </w:rPr>
        <w:t xml:space="preserve"> </w:t>
      </w:r>
      <w:r w:rsidR="00CF0202">
        <w:rPr>
          <w:bCs/>
        </w:rPr>
        <w:t>elismerés</w:t>
      </w:r>
      <w:r w:rsidRPr="00695366">
        <w:rPr>
          <w:bCs/>
        </w:rPr>
        <w:t xml:space="preserve"> </w:t>
      </w:r>
      <w:r w:rsidRPr="00C36F23">
        <w:rPr>
          <w:bCs/>
        </w:rPr>
        <w:t>adományozásának részletes szabályait.</w:t>
      </w:r>
    </w:p>
    <w:p w14:paraId="0D44E6F1" w14:textId="25A57FE2" w:rsidR="00D807A5" w:rsidRDefault="00D807A5" w:rsidP="00D807A5">
      <w:pPr>
        <w:spacing w:line="360" w:lineRule="auto"/>
        <w:jc w:val="both"/>
        <w:rPr>
          <w:bCs/>
        </w:rPr>
      </w:pPr>
      <w:r w:rsidRPr="00C36F23">
        <w:rPr>
          <w:bCs/>
        </w:rPr>
        <w:t xml:space="preserve">Az </w:t>
      </w:r>
      <w:proofErr w:type="spellStart"/>
      <w:r w:rsidRPr="00C36F23">
        <w:rPr>
          <w:bCs/>
        </w:rPr>
        <w:t>Ör</w:t>
      </w:r>
      <w:proofErr w:type="spellEnd"/>
      <w:r w:rsidRPr="00C36F23">
        <w:rPr>
          <w:bCs/>
        </w:rPr>
        <w:t>. 1. melléklet</w:t>
      </w:r>
      <w:r>
        <w:rPr>
          <w:bCs/>
        </w:rPr>
        <w:t>ének I. része</w:t>
      </w:r>
      <w:r w:rsidRPr="00C36F23">
        <w:rPr>
          <w:bCs/>
        </w:rPr>
        <w:t xml:space="preserve"> álla</w:t>
      </w:r>
      <w:r>
        <w:rPr>
          <w:bCs/>
        </w:rPr>
        <w:t>pítja meg a „Zugló díszpolgára” elismerés</w:t>
      </w:r>
      <w:r w:rsidRPr="00C36F23">
        <w:rPr>
          <w:bCs/>
        </w:rPr>
        <w:t xml:space="preserve"> adományozásának részletes szabályait.</w:t>
      </w:r>
    </w:p>
    <w:p w14:paraId="275C6C97" w14:textId="6406698E" w:rsidR="00D807A5" w:rsidRDefault="00D807A5" w:rsidP="00D807A5">
      <w:pPr>
        <w:spacing w:line="360" w:lineRule="auto"/>
        <w:jc w:val="both"/>
        <w:rPr>
          <w:bCs/>
        </w:rPr>
      </w:pPr>
      <w:r w:rsidRPr="00C36F23">
        <w:rPr>
          <w:bCs/>
        </w:rPr>
        <w:t xml:space="preserve">Az </w:t>
      </w:r>
      <w:proofErr w:type="spellStart"/>
      <w:r w:rsidRPr="00C36F23">
        <w:rPr>
          <w:bCs/>
        </w:rPr>
        <w:t>Ör</w:t>
      </w:r>
      <w:proofErr w:type="spellEnd"/>
      <w:r w:rsidRPr="00C36F23">
        <w:rPr>
          <w:bCs/>
        </w:rPr>
        <w:t>. 1. melléklet</w:t>
      </w:r>
      <w:r>
        <w:rPr>
          <w:bCs/>
        </w:rPr>
        <w:t>ének II. része</w:t>
      </w:r>
      <w:r w:rsidRPr="00C36F23">
        <w:rPr>
          <w:bCs/>
        </w:rPr>
        <w:t xml:space="preserve"> álla</w:t>
      </w:r>
      <w:r>
        <w:rPr>
          <w:bCs/>
        </w:rPr>
        <w:t>pítja meg a „Zuglóért Emlékérem” elismerés</w:t>
      </w:r>
      <w:r w:rsidRPr="00C36F23">
        <w:rPr>
          <w:bCs/>
        </w:rPr>
        <w:t xml:space="preserve"> adományozásának részletes szabályait.</w:t>
      </w:r>
    </w:p>
    <w:p w14:paraId="7C000BA1" w14:textId="1DE4ADBD" w:rsidR="00E92B61" w:rsidRDefault="00E92B61" w:rsidP="00E92B61">
      <w:pPr>
        <w:spacing w:line="360" w:lineRule="auto"/>
        <w:jc w:val="both"/>
        <w:rPr>
          <w:bCs/>
        </w:rPr>
      </w:pPr>
      <w:r w:rsidRPr="00C36F23">
        <w:rPr>
          <w:bCs/>
        </w:rPr>
        <w:t xml:space="preserve">Az </w:t>
      </w:r>
      <w:proofErr w:type="spellStart"/>
      <w:r w:rsidRPr="00C36F23">
        <w:rPr>
          <w:bCs/>
        </w:rPr>
        <w:t>Ör</w:t>
      </w:r>
      <w:proofErr w:type="spellEnd"/>
      <w:r w:rsidRPr="00C36F23">
        <w:rPr>
          <w:bCs/>
        </w:rPr>
        <w:t>. 1. melléklet</w:t>
      </w:r>
      <w:r>
        <w:rPr>
          <w:bCs/>
        </w:rPr>
        <w:t>ének XVI. része</w:t>
      </w:r>
      <w:r w:rsidRPr="00C36F23">
        <w:rPr>
          <w:bCs/>
        </w:rPr>
        <w:t xml:space="preserve"> álla</w:t>
      </w:r>
      <w:r>
        <w:rPr>
          <w:bCs/>
        </w:rPr>
        <w:t>pítja meg a „</w:t>
      </w:r>
      <w:r>
        <w:t>Civil Munkáért Díj</w:t>
      </w:r>
      <w:r>
        <w:rPr>
          <w:bCs/>
        </w:rPr>
        <w:t>” elismerés</w:t>
      </w:r>
      <w:r w:rsidRPr="00C36F23">
        <w:rPr>
          <w:bCs/>
        </w:rPr>
        <w:t xml:space="preserve"> adományozásának részletes szabályait.</w:t>
      </w:r>
      <w:r>
        <w:rPr>
          <w:bCs/>
        </w:rPr>
        <w:t xml:space="preserve"> </w:t>
      </w:r>
    </w:p>
    <w:p w14:paraId="10335197" w14:textId="45FA5D9C" w:rsidR="00236FB4" w:rsidRDefault="00236FB4" w:rsidP="00236FB4">
      <w:pPr>
        <w:spacing w:line="360" w:lineRule="auto"/>
        <w:jc w:val="both"/>
        <w:rPr>
          <w:bCs/>
        </w:rPr>
      </w:pPr>
      <w:r w:rsidRPr="00C36F23">
        <w:rPr>
          <w:bCs/>
        </w:rPr>
        <w:t xml:space="preserve">Az </w:t>
      </w:r>
      <w:proofErr w:type="spellStart"/>
      <w:r w:rsidRPr="00C36F23">
        <w:rPr>
          <w:bCs/>
        </w:rPr>
        <w:t>Ör</w:t>
      </w:r>
      <w:proofErr w:type="spellEnd"/>
      <w:r w:rsidRPr="00C36F23">
        <w:rPr>
          <w:bCs/>
        </w:rPr>
        <w:t>. 1. melléklet</w:t>
      </w:r>
      <w:r>
        <w:rPr>
          <w:bCs/>
        </w:rPr>
        <w:t>ének XVII. része</w:t>
      </w:r>
      <w:r w:rsidRPr="00C36F23">
        <w:rPr>
          <w:bCs/>
        </w:rPr>
        <w:t xml:space="preserve"> álla</w:t>
      </w:r>
      <w:r>
        <w:rPr>
          <w:bCs/>
        </w:rPr>
        <w:t>pítja meg a „</w:t>
      </w:r>
      <w:r>
        <w:t>Zuglói Esélyegyenlőségi Díj</w:t>
      </w:r>
      <w:r>
        <w:rPr>
          <w:bCs/>
        </w:rPr>
        <w:t>” elismerés</w:t>
      </w:r>
      <w:r w:rsidRPr="00C36F23">
        <w:rPr>
          <w:bCs/>
        </w:rPr>
        <w:t xml:space="preserve"> adományozásának részletes szabályait.</w:t>
      </w:r>
      <w:r>
        <w:rPr>
          <w:bCs/>
        </w:rPr>
        <w:t xml:space="preserve"> </w:t>
      </w:r>
    </w:p>
    <w:p w14:paraId="1B14A1B9" w14:textId="7C1C2885" w:rsidR="00314E38" w:rsidRDefault="00314E38" w:rsidP="00D807A5">
      <w:pPr>
        <w:spacing w:line="360" w:lineRule="auto"/>
        <w:jc w:val="both"/>
        <w:rPr>
          <w:bCs/>
        </w:rPr>
      </w:pPr>
      <w:r>
        <w:rPr>
          <w:bCs/>
        </w:rPr>
        <w:t xml:space="preserve">Az </w:t>
      </w:r>
      <w:proofErr w:type="spellStart"/>
      <w:r>
        <w:rPr>
          <w:bCs/>
        </w:rPr>
        <w:t>Ör</w:t>
      </w:r>
      <w:proofErr w:type="spellEnd"/>
      <w:r>
        <w:rPr>
          <w:bCs/>
        </w:rPr>
        <w:t>. 5</w:t>
      </w:r>
      <w:r w:rsidRPr="00C36F23">
        <w:rPr>
          <w:bCs/>
        </w:rPr>
        <w:t>. melléklet</w:t>
      </w:r>
      <w:r>
        <w:rPr>
          <w:bCs/>
        </w:rPr>
        <w:t xml:space="preserve">e </w:t>
      </w:r>
      <w:r w:rsidRPr="00695366">
        <w:rPr>
          <w:bCs/>
        </w:rPr>
        <w:t>állapítja meg</w:t>
      </w:r>
      <w:r>
        <w:rPr>
          <w:bCs/>
        </w:rPr>
        <w:t xml:space="preserve"> az elismerések jelölésére szolgáló adatlapot. </w:t>
      </w:r>
    </w:p>
    <w:p w14:paraId="07291AE6" w14:textId="77777777" w:rsidR="00D807A5" w:rsidRDefault="00D807A5" w:rsidP="00D96259">
      <w:pPr>
        <w:pStyle w:val="Szvegtrzs310"/>
        <w:numPr>
          <w:ilvl w:val="12"/>
          <w:numId w:val="0"/>
        </w:numPr>
        <w:pBdr>
          <w:bottom w:val="single" w:sz="12" w:space="0" w:color="auto"/>
        </w:pBdr>
        <w:spacing w:line="360" w:lineRule="auto"/>
        <w:jc w:val="left"/>
        <w:outlineLvl w:val="0"/>
        <w:rPr>
          <w:b/>
          <w:i w:val="0"/>
          <w:szCs w:val="24"/>
        </w:rPr>
      </w:pPr>
    </w:p>
    <w:p w14:paraId="5EEF931F" w14:textId="77777777" w:rsidR="00595815" w:rsidRPr="004151B2" w:rsidRDefault="00595815" w:rsidP="00D96259">
      <w:pPr>
        <w:pStyle w:val="Szvegtrzs310"/>
        <w:numPr>
          <w:ilvl w:val="12"/>
          <w:numId w:val="0"/>
        </w:numPr>
        <w:pBdr>
          <w:bottom w:val="single" w:sz="12" w:space="0" w:color="auto"/>
        </w:pBdr>
        <w:spacing w:line="360" w:lineRule="auto"/>
        <w:jc w:val="left"/>
        <w:outlineLvl w:val="0"/>
        <w:rPr>
          <w:b/>
          <w:bCs/>
          <w:i w:val="0"/>
          <w:szCs w:val="24"/>
        </w:rPr>
      </w:pPr>
      <w:r w:rsidRPr="004151B2">
        <w:rPr>
          <w:b/>
          <w:i w:val="0"/>
          <w:szCs w:val="24"/>
        </w:rPr>
        <w:lastRenderedPageBreak/>
        <w:t>II. Vélemények</w:t>
      </w:r>
    </w:p>
    <w:p w14:paraId="27EBF803" w14:textId="77777777" w:rsidR="00EE7ABC" w:rsidRDefault="00EE7ABC" w:rsidP="00EE7ABC">
      <w:pPr>
        <w:pStyle w:val="Listaszerbekezds"/>
        <w:spacing w:line="360" w:lineRule="auto"/>
        <w:ind w:left="1080"/>
        <w:jc w:val="both"/>
        <w:rPr>
          <w:bCs/>
        </w:rPr>
      </w:pPr>
    </w:p>
    <w:p w14:paraId="02C92F51" w14:textId="269D110A" w:rsidR="00A91ED9" w:rsidRDefault="00F46729" w:rsidP="00A91ED9">
      <w:pPr>
        <w:pStyle w:val="Listaszerbekezds"/>
        <w:spacing w:line="360" w:lineRule="auto"/>
        <w:ind w:left="0"/>
        <w:jc w:val="both"/>
        <w:rPr>
          <w:bCs/>
        </w:rPr>
      </w:pPr>
      <w:r>
        <w:rPr>
          <w:bCs/>
        </w:rPr>
        <w:t>A rendelet</w:t>
      </w:r>
      <w:r w:rsidR="008706DF">
        <w:rPr>
          <w:bCs/>
        </w:rPr>
        <w:t xml:space="preserve"> és a rendelet 1. és 5. mellékletének</w:t>
      </w:r>
      <w:r>
        <w:rPr>
          <w:bCs/>
        </w:rPr>
        <w:t xml:space="preserve"> módosítása azért vált szükségessé, hogy a</w:t>
      </w:r>
      <w:r w:rsidR="00D97DAA">
        <w:rPr>
          <w:bCs/>
        </w:rPr>
        <w:t xml:space="preserve">z előzményben jelzett </w:t>
      </w:r>
      <w:r w:rsidR="003D3B55">
        <w:rPr>
          <w:bCs/>
        </w:rPr>
        <w:t>díj</w:t>
      </w:r>
      <w:r w:rsidR="00D807A5">
        <w:rPr>
          <w:bCs/>
        </w:rPr>
        <w:t>ak</w:t>
      </w:r>
      <w:r w:rsidR="00A91ED9">
        <w:rPr>
          <w:bCs/>
        </w:rPr>
        <w:t>, elismerések</w:t>
      </w:r>
      <w:r w:rsidR="003D3B55">
        <w:rPr>
          <w:bCs/>
        </w:rPr>
        <w:t xml:space="preserve"> </w:t>
      </w:r>
      <w:r w:rsidR="00D97DAA">
        <w:rPr>
          <w:bCs/>
        </w:rPr>
        <w:t>szabályainak módosításával</w:t>
      </w:r>
      <w:r w:rsidR="003D3B55">
        <w:rPr>
          <w:bCs/>
        </w:rPr>
        <w:t xml:space="preserve"> a</w:t>
      </w:r>
      <w:r w:rsidR="00050B43">
        <w:rPr>
          <w:bCs/>
        </w:rPr>
        <w:t xml:space="preserve">z </w:t>
      </w:r>
      <w:r w:rsidR="00A91ED9">
        <w:rPr>
          <w:bCs/>
        </w:rPr>
        <w:t>elismerés</w:t>
      </w:r>
      <w:r w:rsidR="00E92B61">
        <w:rPr>
          <w:bCs/>
        </w:rPr>
        <w:t>ek</w:t>
      </w:r>
      <w:r w:rsidR="00A91ED9">
        <w:rPr>
          <w:bCs/>
        </w:rPr>
        <w:t xml:space="preserve"> szélesebb körben vál</w:t>
      </w:r>
      <w:r w:rsidR="00496182">
        <w:rPr>
          <w:bCs/>
        </w:rPr>
        <w:t>hatnak</w:t>
      </w:r>
      <w:r w:rsidR="00A91ED9">
        <w:rPr>
          <w:bCs/>
        </w:rPr>
        <w:t xml:space="preserve"> adományozhatóvá</w:t>
      </w:r>
      <w:r w:rsidR="00E92B61">
        <w:rPr>
          <w:bCs/>
        </w:rPr>
        <w:t>, illetve a rendelet szövegében pontosítá</w:t>
      </w:r>
      <w:r w:rsidR="00496182">
        <w:rPr>
          <w:bCs/>
        </w:rPr>
        <w:t>s</w:t>
      </w:r>
      <w:r w:rsidR="00E92B61">
        <w:rPr>
          <w:bCs/>
        </w:rPr>
        <w:t xml:space="preserve"> vált szükségessé. </w:t>
      </w:r>
    </w:p>
    <w:p w14:paraId="7A104527" w14:textId="4A277D75" w:rsidR="00F80995" w:rsidRPr="00CF0202" w:rsidRDefault="00CF0202" w:rsidP="00CF0202">
      <w:pPr>
        <w:spacing w:line="360" w:lineRule="auto"/>
        <w:jc w:val="both"/>
        <w:rPr>
          <w:bCs/>
        </w:rPr>
      </w:pPr>
      <w:r>
        <w:rPr>
          <w:bCs/>
        </w:rPr>
        <w:t>Az alábbiak</w:t>
      </w:r>
      <w:r w:rsidR="002E6CF2">
        <w:rPr>
          <w:bCs/>
        </w:rPr>
        <w:t>ban</w:t>
      </w:r>
      <w:r>
        <w:rPr>
          <w:bCs/>
        </w:rPr>
        <w:t xml:space="preserve"> az elismerés</w:t>
      </w:r>
      <w:r w:rsidR="00050B43">
        <w:rPr>
          <w:bCs/>
        </w:rPr>
        <w:t>ek</w:t>
      </w:r>
      <w:r>
        <w:rPr>
          <w:bCs/>
        </w:rPr>
        <w:t xml:space="preserve"> változtatása kerü</w:t>
      </w:r>
      <w:r w:rsidR="00940C16">
        <w:rPr>
          <w:bCs/>
        </w:rPr>
        <w:t>l</w:t>
      </w:r>
      <w:r>
        <w:rPr>
          <w:bCs/>
        </w:rPr>
        <w:t xml:space="preserve"> ismertetésre. </w:t>
      </w:r>
    </w:p>
    <w:p w14:paraId="5D39EA91" w14:textId="77777777" w:rsidR="00CF0202" w:rsidRDefault="00CF0202" w:rsidP="00EE7ABC">
      <w:pPr>
        <w:pStyle w:val="Listaszerbekezds"/>
        <w:spacing w:line="360" w:lineRule="auto"/>
        <w:ind w:left="1080"/>
        <w:rPr>
          <w:bCs/>
        </w:rPr>
      </w:pPr>
    </w:p>
    <w:p w14:paraId="11E8B131" w14:textId="77777777" w:rsidR="00EE7ABC" w:rsidRDefault="00EE7ABC" w:rsidP="00EE7ABC">
      <w:pPr>
        <w:pStyle w:val="Listaszerbekezds"/>
        <w:spacing w:line="360" w:lineRule="auto"/>
        <w:ind w:left="1080"/>
        <w:rPr>
          <w:bCs/>
        </w:rPr>
      </w:pPr>
      <w:r>
        <w:rPr>
          <w:bCs/>
        </w:rPr>
        <w:t>I.</w:t>
      </w:r>
      <w:r w:rsidR="00A861B4" w:rsidRPr="00A861B4">
        <w:rPr>
          <w:bCs/>
        </w:rPr>
        <w:t xml:space="preserve"> </w:t>
      </w:r>
      <w:r w:rsidR="00A861B4" w:rsidRPr="0027262F">
        <w:rPr>
          <w:bCs/>
        </w:rPr>
        <w:t>Zugló Lakosságának Szolgálatáért Díj</w:t>
      </w:r>
    </w:p>
    <w:p w14:paraId="26E26996" w14:textId="77777777" w:rsidR="00EE7ABC" w:rsidRDefault="00EE7ABC" w:rsidP="00EE7ABC">
      <w:pPr>
        <w:pStyle w:val="Listaszerbekezds"/>
        <w:spacing w:line="360" w:lineRule="auto"/>
        <w:ind w:left="1080"/>
        <w:jc w:val="both"/>
        <w:rPr>
          <w:bCs/>
        </w:rPr>
      </w:pPr>
    </w:p>
    <w:p w14:paraId="56F96F97" w14:textId="09E983C1" w:rsidR="00E41801" w:rsidRPr="00A77C9A" w:rsidRDefault="00F247EF" w:rsidP="009D460A">
      <w:pPr>
        <w:spacing w:line="360" w:lineRule="auto"/>
        <w:jc w:val="both"/>
        <w:rPr>
          <w:bCs/>
        </w:rPr>
      </w:pPr>
      <w:r w:rsidRPr="00A77C9A">
        <w:rPr>
          <w:bCs/>
        </w:rPr>
        <w:t xml:space="preserve">Jelenleg a </w:t>
      </w:r>
      <w:r w:rsidR="00F80995" w:rsidRPr="00A77C9A">
        <w:rPr>
          <w:bCs/>
        </w:rPr>
        <w:t>„</w:t>
      </w:r>
      <w:r w:rsidRPr="00A77C9A">
        <w:rPr>
          <w:bCs/>
        </w:rPr>
        <w:t>Zugló Lakosságának Szolgálatáért Díj</w:t>
      </w:r>
      <w:r w:rsidR="00F80995" w:rsidRPr="00A77C9A">
        <w:rPr>
          <w:bCs/>
        </w:rPr>
        <w:t>”</w:t>
      </w:r>
      <w:r w:rsidRPr="00A77C9A">
        <w:rPr>
          <w:bCs/>
        </w:rPr>
        <w:t xml:space="preserve"> kizárólag Budapest Főváros XIV. Kerület Zugló Önkormányzata </w:t>
      </w:r>
      <w:r w:rsidR="002E7708" w:rsidRPr="00A77C9A">
        <w:rPr>
          <w:bCs/>
        </w:rPr>
        <w:t>által fenntartott</w:t>
      </w:r>
      <w:r w:rsidRPr="00A77C9A">
        <w:rPr>
          <w:bCs/>
        </w:rPr>
        <w:t xml:space="preserve"> </w:t>
      </w:r>
      <w:r w:rsidR="002E7708" w:rsidRPr="00A77C9A">
        <w:rPr>
          <w:shd w:val="clear" w:color="auto" w:fill="FFFFFF"/>
        </w:rPr>
        <w:t>vagy 2013. január 1. és 2016. december 31. közötti időszakban működtetett intézményben legalább 25 éve foglalkoztatott és a Díj átadására alkalmat adó naptári napot megelőző kettő naptári éven belül nyugállományba vonult közalkalmazottnak jár.</w:t>
      </w:r>
      <w:r w:rsidR="004A60DB" w:rsidRPr="00A77C9A">
        <w:rPr>
          <w:bCs/>
        </w:rPr>
        <w:t xml:space="preserve"> </w:t>
      </w:r>
      <w:r w:rsidR="0000198F">
        <w:rPr>
          <w:bCs/>
        </w:rPr>
        <w:t xml:space="preserve">Az </w:t>
      </w:r>
      <w:proofErr w:type="spellStart"/>
      <w:r w:rsidR="0000198F">
        <w:rPr>
          <w:bCs/>
        </w:rPr>
        <w:t>Ör</w:t>
      </w:r>
      <w:proofErr w:type="spellEnd"/>
      <w:r w:rsidR="0000198F">
        <w:rPr>
          <w:bCs/>
        </w:rPr>
        <w:t xml:space="preserve">. módosításával azoknak a volt munkavállalóknak az elismerése is lehetségessé válik, akiknek az díjazása egy esetlegesen adminisztráció hiba miatt elmaradt volna.   </w:t>
      </w:r>
    </w:p>
    <w:p w14:paraId="53B417B6" w14:textId="4330EF79" w:rsidR="008B67ED" w:rsidRDefault="008B67ED" w:rsidP="008B67ED">
      <w:pPr>
        <w:pStyle w:val="Listaszerbekezds"/>
        <w:spacing w:line="360" w:lineRule="auto"/>
        <w:ind w:left="1080"/>
        <w:rPr>
          <w:bCs/>
        </w:rPr>
      </w:pPr>
      <w:r>
        <w:rPr>
          <w:bCs/>
        </w:rPr>
        <w:t>II.</w:t>
      </w:r>
      <w:r w:rsidRPr="00A861B4">
        <w:rPr>
          <w:bCs/>
        </w:rPr>
        <w:t xml:space="preserve"> </w:t>
      </w:r>
      <w:r w:rsidRPr="0027262F">
        <w:rPr>
          <w:bCs/>
        </w:rPr>
        <w:t xml:space="preserve">Zugló </w:t>
      </w:r>
      <w:r>
        <w:rPr>
          <w:bCs/>
        </w:rPr>
        <w:t>díszpolgára</w:t>
      </w:r>
    </w:p>
    <w:p w14:paraId="275291AB" w14:textId="77777777" w:rsidR="008B67ED" w:rsidRDefault="008B67ED" w:rsidP="008B67ED">
      <w:pPr>
        <w:pStyle w:val="Listaszerbekezds"/>
        <w:spacing w:line="360" w:lineRule="auto"/>
        <w:ind w:left="1080"/>
        <w:rPr>
          <w:bCs/>
        </w:rPr>
      </w:pPr>
    </w:p>
    <w:p w14:paraId="670ED69A" w14:textId="5D3195E6" w:rsidR="008B67ED" w:rsidRDefault="008B67ED" w:rsidP="00D807A5">
      <w:pPr>
        <w:pStyle w:val="Listaszerbekezds"/>
        <w:spacing w:line="360" w:lineRule="auto"/>
        <w:ind w:left="0"/>
        <w:jc w:val="both"/>
        <w:rPr>
          <w:bCs/>
        </w:rPr>
      </w:pPr>
      <w:r>
        <w:rPr>
          <w:bCs/>
        </w:rPr>
        <w:t xml:space="preserve">A </w:t>
      </w:r>
      <w:r w:rsidR="002573C4">
        <w:rPr>
          <w:bCs/>
        </w:rPr>
        <w:t xml:space="preserve">jelenlegi </w:t>
      </w:r>
      <w:r>
        <w:rPr>
          <w:bCs/>
        </w:rPr>
        <w:t>szabályozás szerint a</w:t>
      </w:r>
      <w:r w:rsidRPr="008B67ED">
        <w:rPr>
          <w:bCs/>
        </w:rPr>
        <w:t xml:space="preserve"> </w:t>
      </w:r>
      <w:r>
        <w:rPr>
          <w:bCs/>
        </w:rPr>
        <w:t>„</w:t>
      </w:r>
      <w:r w:rsidRPr="008B67ED">
        <w:rPr>
          <w:bCs/>
        </w:rPr>
        <w:t>Zugló díszpolgára</w:t>
      </w:r>
      <w:r>
        <w:rPr>
          <w:bCs/>
        </w:rPr>
        <w:t>”</w:t>
      </w:r>
      <w:r w:rsidRPr="008B67ED">
        <w:rPr>
          <w:bCs/>
        </w:rPr>
        <w:t xml:space="preserve"> kitüntetéssel tárgyi emlék jár, amely patinázott bronzból készült, 8 cm átmérőjű érem, rajta a „Zugló díszpolgára” felirat van. Az érem hátlapján a kerület címere, az adományozás éve és az adományozott neve áll</w:t>
      </w:r>
      <w:r>
        <w:rPr>
          <w:bCs/>
        </w:rPr>
        <w:t xml:space="preserve">. Az </w:t>
      </w:r>
      <w:proofErr w:type="spellStart"/>
      <w:r>
        <w:rPr>
          <w:bCs/>
        </w:rPr>
        <w:t>Ör</w:t>
      </w:r>
      <w:proofErr w:type="spellEnd"/>
      <w:r>
        <w:rPr>
          <w:bCs/>
        </w:rPr>
        <w:t xml:space="preserve">. szerinti </w:t>
      </w:r>
      <w:r w:rsidR="00D807A5">
        <w:rPr>
          <w:bCs/>
        </w:rPr>
        <w:t>kitüntetéshez tartozó tárgyi adomány beszerzése annak behatároltsága miatt nehézségekbe ütközik. A</w:t>
      </w:r>
      <w:r w:rsidR="00A72CB3">
        <w:rPr>
          <w:bCs/>
        </w:rPr>
        <w:t xml:space="preserve">z </w:t>
      </w:r>
      <w:proofErr w:type="spellStart"/>
      <w:r w:rsidR="00A72CB3">
        <w:rPr>
          <w:bCs/>
        </w:rPr>
        <w:t>Ör</w:t>
      </w:r>
      <w:proofErr w:type="spellEnd"/>
      <w:r w:rsidR="00A72CB3">
        <w:rPr>
          <w:bCs/>
        </w:rPr>
        <w:t xml:space="preserve">. </w:t>
      </w:r>
      <w:r w:rsidR="00D807A5">
        <w:rPr>
          <w:bCs/>
        </w:rPr>
        <w:t>módosítás</w:t>
      </w:r>
      <w:r w:rsidR="00A72CB3">
        <w:rPr>
          <w:bCs/>
        </w:rPr>
        <w:t>áv</w:t>
      </w:r>
      <w:r w:rsidR="00D807A5">
        <w:rPr>
          <w:bCs/>
        </w:rPr>
        <w:t xml:space="preserve">al szélesebb </w:t>
      </w:r>
      <w:r w:rsidR="00A72CB3">
        <w:rPr>
          <w:bCs/>
        </w:rPr>
        <w:t xml:space="preserve">körben nyílik </w:t>
      </w:r>
      <w:r w:rsidR="00D807A5">
        <w:rPr>
          <w:bCs/>
        </w:rPr>
        <w:t xml:space="preserve">lehetőség a tárgyi eszköz beszerzésére.  </w:t>
      </w:r>
    </w:p>
    <w:p w14:paraId="2F9878D8" w14:textId="18D60F1F" w:rsidR="008B67ED" w:rsidRDefault="008B67ED" w:rsidP="008B67ED">
      <w:pPr>
        <w:pStyle w:val="Listaszerbekezds"/>
        <w:spacing w:line="360" w:lineRule="auto"/>
        <w:ind w:left="1080"/>
        <w:rPr>
          <w:bCs/>
        </w:rPr>
      </w:pPr>
      <w:r>
        <w:rPr>
          <w:bCs/>
        </w:rPr>
        <w:t>III. Zuglóért Emlékérem</w:t>
      </w:r>
    </w:p>
    <w:p w14:paraId="475FC309" w14:textId="77777777" w:rsidR="008B67ED" w:rsidRDefault="008B67ED" w:rsidP="008B67ED">
      <w:pPr>
        <w:pStyle w:val="Listaszerbekezds"/>
        <w:spacing w:line="360" w:lineRule="auto"/>
        <w:ind w:left="1080"/>
        <w:rPr>
          <w:bCs/>
        </w:rPr>
      </w:pPr>
    </w:p>
    <w:p w14:paraId="3FCA0517" w14:textId="5250783D" w:rsidR="008B67ED" w:rsidRDefault="00A3323A" w:rsidP="00D807A5">
      <w:pPr>
        <w:pStyle w:val="Listaszerbekezds"/>
        <w:spacing w:line="360" w:lineRule="auto"/>
        <w:ind w:left="0"/>
        <w:jc w:val="both"/>
        <w:rPr>
          <w:bCs/>
        </w:rPr>
      </w:pPr>
      <w:r>
        <w:rPr>
          <w:bCs/>
        </w:rPr>
        <w:t xml:space="preserve">A </w:t>
      </w:r>
      <w:r w:rsidR="002573C4">
        <w:rPr>
          <w:bCs/>
        </w:rPr>
        <w:t xml:space="preserve">jelenlegi </w:t>
      </w:r>
      <w:r>
        <w:rPr>
          <w:bCs/>
        </w:rPr>
        <w:t xml:space="preserve">szabályozás szerint </w:t>
      </w:r>
      <w:r w:rsidR="00D807A5">
        <w:rPr>
          <w:bCs/>
        </w:rPr>
        <w:t xml:space="preserve">az Emlékérem </w:t>
      </w:r>
      <w:r w:rsidR="00A72CB3">
        <w:rPr>
          <w:bCs/>
        </w:rPr>
        <w:t xml:space="preserve">csak </w:t>
      </w:r>
      <w:r w:rsidR="00D807A5">
        <w:rPr>
          <w:bCs/>
        </w:rPr>
        <w:t>a</w:t>
      </w:r>
      <w:r w:rsidR="008B67ED" w:rsidRPr="008B67ED">
        <w:rPr>
          <w:bCs/>
        </w:rPr>
        <w:t>nnak a természetes személynek, szervezetnek vagy intézménynek, amely egyéb önkormányzati elismerésben, díjban részesült, az elismerés csak a korábbi elismerés adományozását követő 5 év elteltével adományozható, kivéve, ha a természetes személynek a Képviselő-testület a korábbi elismerést is posztumusz adományozta.</w:t>
      </w:r>
      <w:r w:rsidR="00A72CB3">
        <w:rPr>
          <w:bCs/>
        </w:rPr>
        <w:t xml:space="preserve"> Az </w:t>
      </w:r>
      <w:proofErr w:type="spellStart"/>
      <w:r w:rsidR="00A72CB3">
        <w:rPr>
          <w:bCs/>
        </w:rPr>
        <w:t>Ör</w:t>
      </w:r>
      <w:proofErr w:type="spellEnd"/>
      <w:r w:rsidR="00A72CB3">
        <w:rPr>
          <w:bCs/>
        </w:rPr>
        <w:t>. kiegészít</w:t>
      </w:r>
      <w:r w:rsidR="002F25E0">
        <w:rPr>
          <w:bCs/>
        </w:rPr>
        <w:t xml:space="preserve">ésével az elismerés szélesebb körben válik adományozhatóvá. </w:t>
      </w:r>
    </w:p>
    <w:p w14:paraId="26BA25DA" w14:textId="0BD11680" w:rsidR="00A4420C" w:rsidRDefault="00A4420C">
      <w:pPr>
        <w:rPr>
          <w:bCs/>
        </w:rPr>
      </w:pPr>
      <w:r>
        <w:rPr>
          <w:bCs/>
        </w:rPr>
        <w:br w:type="page"/>
      </w:r>
    </w:p>
    <w:p w14:paraId="6F58E85D" w14:textId="77777777" w:rsidR="00372A22" w:rsidRDefault="00372A22" w:rsidP="00D807A5">
      <w:pPr>
        <w:pStyle w:val="Listaszerbekezds"/>
        <w:spacing w:line="360" w:lineRule="auto"/>
        <w:ind w:left="0"/>
        <w:jc w:val="both"/>
        <w:rPr>
          <w:bCs/>
        </w:rPr>
      </w:pPr>
    </w:p>
    <w:p w14:paraId="4E4AD703" w14:textId="61C0E866" w:rsidR="00372A22" w:rsidRDefault="00372A22" w:rsidP="008754F3">
      <w:pPr>
        <w:pStyle w:val="Listaszerbekezds"/>
        <w:spacing w:line="360" w:lineRule="auto"/>
        <w:ind w:left="0"/>
        <w:rPr>
          <w:bCs/>
        </w:rPr>
      </w:pPr>
      <w:r>
        <w:rPr>
          <w:bCs/>
        </w:rPr>
        <w:t xml:space="preserve">IV. </w:t>
      </w:r>
      <w:r w:rsidR="00E92B61">
        <w:t>Civil Munkáért Díj</w:t>
      </w:r>
      <w:r w:rsidR="00E92B61" w:rsidDel="00E92B61">
        <w:rPr>
          <w:bCs/>
        </w:rPr>
        <w:t xml:space="preserve"> </w:t>
      </w:r>
    </w:p>
    <w:p w14:paraId="7C112F67" w14:textId="77777777" w:rsidR="00E92B61" w:rsidRDefault="00E92B61" w:rsidP="008754F3">
      <w:pPr>
        <w:pStyle w:val="Listaszerbekezds"/>
        <w:spacing w:line="360" w:lineRule="auto"/>
        <w:ind w:left="0"/>
        <w:rPr>
          <w:bCs/>
        </w:rPr>
      </w:pPr>
    </w:p>
    <w:p w14:paraId="1034CC7D" w14:textId="0200F475" w:rsidR="00771150" w:rsidRDefault="00A3323A" w:rsidP="00771150">
      <w:pPr>
        <w:pStyle w:val="Listaszerbekezds"/>
        <w:spacing w:line="360" w:lineRule="auto"/>
        <w:ind w:left="0"/>
        <w:jc w:val="both"/>
      </w:pPr>
      <w:r>
        <w:rPr>
          <w:bCs/>
        </w:rPr>
        <w:t xml:space="preserve">A </w:t>
      </w:r>
      <w:r w:rsidR="002573C4">
        <w:rPr>
          <w:bCs/>
        </w:rPr>
        <w:t xml:space="preserve">jelenlegi </w:t>
      </w:r>
      <w:r>
        <w:rPr>
          <w:bCs/>
        </w:rPr>
        <w:t>szabályozás szerint</w:t>
      </w:r>
      <w:r w:rsidR="00E92B61">
        <w:rPr>
          <w:bCs/>
        </w:rPr>
        <w:t xml:space="preserve"> a „</w:t>
      </w:r>
      <w:r w:rsidR="00E92B61">
        <w:t xml:space="preserve">Civil Munkáért Díj” </w:t>
      </w:r>
      <w:r w:rsidR="00A93586">
        <w:t xml:space="preserve">közösség számára is adományozható, ám hosszú ideje nem érkezett ilyen jellegű jelölés az elismerésre.  </w:t>
      </w:r>
      <w:r w:rsidR="00771150">
        <w:t>Közösségek számára a</w:t>
      </w:r>
      <w:r w:rsidR="00A93586">
        <w:t xml:space="preserve"> „Díj” elnyerését követően </w:t>
      </w:r>
      <w:r w:rsidR="00771150">
        <w:t>az</w:t>
      </w:r>
      <w:r w:rsidR="00A93586">
        <w:t xml:space="preserve"> </w:t>
      </w:r>
      <w:r w:rsidR="00771150">
        <w:t xml:space="preserve">elismeréssel járó pénzjutalom kifizetése technikai akadályokba ütközött. A módosítás elfogadásával a </w:t>
      </w:r>
      <w:r w:rsidR="00771150">
        <w:rPr>
          <w:bCs/>
        </w:rPr>
        <w:t>„</w:t>
      </w:r>
      <w:r w:rsidR="00771150">
        <w:t xml:space="preserve">Civil Munkáért Díj” Zugló közigazgatási területén a civil szféra fenntartásában, fejlődésében kiemelkedő munkát végző személyek és civil szervezetek számára válik adományozhatóvá. </w:t>
      </w:r>
      <w:r w:rsidR="00626ED9">
        <w:t>É</w:t>
      </w:r>
      <w:r w:rsidR="00771150">
        <w:t>vente 5 elismerés</w:t>
      </w:r>
      <w:r w:rsidR="00626ED9">
        <w:t xml:space="preserve"> </w:t>
      </w:r>
      <w:r w:rsidR="00C2341F">
        <w:t xml:space="preserve">lesz </w:t>
      </w:r>
      <w:r w:rsidR="00626ED9">
        <w:t>adományozható</w:t>
      </w:r>
      <w:r w:rsidR="00771150">
        <w:t xml:space="preserve"> olyan módon</w:t>
      </w:r>
      <w:r w:rsidR="00626ED9">
        <w:t xml:space="preserve">, hogy abból természetes személy részére legfeljebb két </w:t>
      </w:r>
      <w:r w:rsidR="00626ED9">
        <w:rPr>
          <w:bCs/>
        </w:rPr>
        <w:t>„</w:t>
      </w:r>
      <w:r w:rsidR="00626ED9">
        <w:t>Civil Munkáért Díj</w:t>
      </w:r>
      <w:proofErr w:type="gramStart"/>
      <w:r w:rsidR="00626ED9">
        <w:t>” elismerés</w:t>
      </w:r>
      <w:proofErr w:type="gramEnd"/>
      <w:r w:rsidR="00626ED9">
        <w:t xml:space="preserve"> adható. </w:t>
      </w:r>
    </w:p>
    <w:p w14:paraId="7EFE942E" w14:textId="77777777" w:rsidR="00236FB4" w:rsidRDefault="00236FB4" w:rsidP="008754F3">
      <w:pPr>
        <w:pStyle w:val="Listaszerbekezds"/>
        <w:spacing w:line="360" w:lineRule="auto"/>
        <w:ind w:left="0"/>
        <w:rPr>
          <w:bCs/>
        </w:rPr>
      </w:pPr>
    </w:p>
    <w:p w14:paraId="780965F7" w14:textId="6F66A6A7" w:rsidR="00236FB4" w:rsidRDefault="00236FB4" w:rsidP="00236FB4">
      <w:pPr>
        <w:pStyle w:val="Listaszerbekezds"/>
        <w:spacing w:line="360" w:lineRule="auto"/>
        <w:ind w:left="0"/>
      </w:pPr>
      <w:r>
        <w:rPr>
          <w:bCs/>
        </w:rPr>
        <w:t xml:space="preserve">V. </w:t>
      </w:r>
      <w:r>
        <w:t>Zuglói Esélyegyenlőségi Díj</w:t>
      </w:r>
    </w:p>
    <w:p w14:paraId="45A994CA" w14:textId="77777777" w:rsidR="00236FB4" w:rsidRDefault="00236FB4" w:rsidP="00236FB4">
      <w:pPr>
        <w:pStyle w:val="Listaszerbekezds"/>
        <w:spacing w:line="360" w:lineRule="auto"/>
        <w:ind w:left="0"/>
        <w:rPr>
          <w:bCs/>
        </w:rPr>
      </w:pPr>
    </w:p>
    <w:p w14:paraId="65B98FA9" w14:textId="5DA1D5F6" w:rsidR="00837FD6" w:rsidRDefault="00236FB4" w:rsidP="00837FD6">
      <w:pPr>
        <w:pStyle w:val="Listaszerbekezds"/>
        <w:spacing w:line="360" w:lineRule="auto"/>
        <w:ind w:left="0"/>
        <w:jc w:val="both"/>
      </w:pPr>
      <w:r>
        <w:rPr>
          <w:bCs/>
        </w:rPr>
        <w:t xml:space="preserve">A </w:t>
      </w:r>
      <w:r w:rsidR="002573C4">
        <w:rPr>
          <w:bCs/>
        </w:rPr>
        <w:t xml:space="preserve">jelenlegi </w:t>
      </w:r>
      <w:r>
        <w:rPr>
          <w:bCs/>
        </w:rPr>
        <w:t>szabályozás szerint a „</w:t>
      </w:r>
      <w:r>
        <w:t>Zuglói Esélyegyenlőségi Díj”</w:t>
      </w:r>
      <w:r>
        <w:rPr>
          <w:bCs/>
        </w:rPr>
        <w:t xml:space="preserve"> annak a </w:t>
      </w:r>
      <w:r>
        <w:t xml:space="preserve">civil szervezetnek, gazdasági társaságnak adományozható, amely a hozzáállásával, a hétköznapi cselekedeteivel vagy a példamutató magatartásával az esélyegyenlőség érvényesülését előmozdítja és nincs köztartozása. </w:t>
      </w:r>
      <w:r w:rsidR="00837FD6">
        <w:t xml:space="preserve">A köztartozás mentességről az </w:t>
      </w:r>
      <w:proofErr w:type="spellStart"/>
      <w:r w:rsidR="00837FD6">
        <w:t>Ör</w:t>
      </w:r>
      <w:proofErr w:type="spellEnd"/>
      <w:r w:rsidR="00837FD6">
        <w:t>. 110. pontj</w:t>
      </w:r>
      <w:r w:rsidR="00703F29">
        <w:t>a</w:t>
      </w:r>
      <w:r w:rsidR="00837FD6">
        <w:t xml:space="preserve"> szerint</w:t>
      </w:r>
      <w:r w:rsidR="00703F29">
        <w:t>i, az</w:t>
      </w:r>
      <w:r w:rsidR="00837FD6">
        <w:t xml:space="preserve"> elismerés adományozására jelöl</w:t>
      </w:r>
      <w:r w:rsidR="00703F29">
        <w:t xml:space="preserve">ési jogkörrel </w:t>
      </w:r>
      <w:r w:rsidR="001B6920">
        <w:t>rendelkezőknek nincs</w:t>
      </w:r>
      <w:r w:rsidR="00837FD6">
        <w:t xml:space="preserve"> információja. A módosítással az </w:t>
      </w:r>
      <w:proofErr w:type="spellStart"/>
      <w:r w:rsidR="00837FD6">
        <w:t>Ör</w:t>
      </w:r>
      <w:proofErr w:type="spellEnd"/>
      <w:r w:rsidR="00837FD6">
        <w:t xml:space="preserve">. </w:t>
      </w:r>
      <w:r w:rsidR="005B259B">
        <w:t xml:space="preserve">109.2 pontja </w:t>
      </w:r>
      <w:r w:rsidR="00837FD6">
        <w:t xml:space="preserve">összhangba kerül az önkormányzat által államháztartáson kívülre nyújtott forrás átadásáról és államháztartáson kívüli forrás átvételéről </w:t>
      </w:r>
      <w:r w:rsidR="005B259B">
        <w:t xml:space="preserve">szóló </w:t>
      </w:r>
      <w:r w:rsidR="00837FD6">
        <w:t>Budapest Főváros XIV. Kerület Zugló Önkormányzata Képviselő-testülete 6/2015. (</w:t>
      </w:r>
      <w:r w:rsidR="005B259B">
        <w:t xml:space="preserve">III. 3.) önkormányzati rendeletével. </w:t>
      </w:r>
    </w:p>
    <w:p w14:paraId="77DF7981" w14:textId="77777777" w:rsidR="002573C4" w:rsidRDefault="002573C4" w:rsidP="00E92B61">
      <w:pPr>
        <w:pStyle w:val="Listaszerbekezds"/>
        <w:spacing w:line="360" w:lineRule="auto"/>
        <w:ind w:left="0"/>
        <w:rPr>
          <w:bCs/>
        </w:rPr>
      </w:pPr>
    </w:p>
    <w:p w14:paraId="0A14648A" w14:textId="50143A58" w:rsidR="00E92B61" w:rsidRDefault="00E92B61" w:rsidP="00E92B61">
      <w:pPr>
        <w:pStyle w:val="Listaszerbekezds"/>
        <w:spacing w:line="360" w:lineRule="auto"/>
        <w:ind w:left="0"/>
        <w:rPr>
          <w:bCs/>
        </w:rPr>
      </w:pPr>
      <w:r>
        <w:rPr>
          <w:bCs/>
        </w:rPr>
        <w:t>V</w:t>
      </w:r>
      <w:r w:rsidR="00236FB4">
        <w:rPr>
          <w:bCs/>
        </w:rPr>
        <w:t>I</w:t>
      </w:r>
      <w:r>
        <w:rPr>
          <w:bCs/>
        </w:rPr>
        <w:t>. Jelölés</w:t>
      </w:r>
    </w:p>
    <w:p w14:paraId="44320E82" w14:textId="77777777" w:rsidR="008B67ED" w:rsidRDefault="008B67ED" w:rsidP="008B67ED">
      <w:pPr>
        <w:pStyle w:val="Listaszerbekezds"/>
        <w:spacing w:line="360" w:lineRule="auto"/>
        <w:ind w:left="1080"/>
        <w:rPr>
          <w:bCs/>
        </w:rPr>
      </w:pPr>
    </w:p>
    <w:p w14:paraId="67A68847" w14:textId="27EBA770" w:rsidR="00D078D0" w:rsidRPr="00D078D0" w:rsidRDefault="00D078D0" w:rsidP="008754F3">
      <w:pPr>
        <w:pStyle w:val="Listaszerbekezds"/>
        <w:spacing w:line="360" w:lineRule="auto"/>
        <w:ind w:left="0"/>
        <w:jc w:val="both"/>
        <w:rPr>
          <w:bCs/>
        </w:rPr>
      </w:pPr>
      <w:r>
        <w:rPr>
          <w:bCs/>
        </w:rPr>
        <w:t xml:space="preserve">Jelenleg az </w:t>
      </w:r>
      <w:proofErr w:type="spellStart"/>
      <w:r>
        <w:rPr>
          <w:bCs/>
        </w:rPr>
        <w:t>Ör</w:t>
      </w:r>
      <w:proofErr w:type="spellEnd"/>
      <w:r w:rsidR="00837FD6">
        <w:rPr>
          <w:bCs/>
        </w:rPr>
        <w:t>.</w:t>
      </w:r>
      <w:r>
        <w:rPr>
          <w:bCs/>
        </w:rPr>
        <w:t xml:space="preserve"> 5. mellékletét képező, jelölésre szolgáló adatlapon olyan adattartalom szerepel, mely jelölő részéről</w:t>
      </w:r>
      <w:r w:rsidR="008754F3">
        <w:rPr>
          <w:bCs/>
        </w:rPr>
        <w:t xml:space="preserve"> legtöbb esetben nem ismert, és a döntés szempontjából </w:t>
      </w:r>
      <w:r w:rsidR="00192AAB">
        <w:rPr>
          <w:bCs/>
        </w:rPr>
        <w:t>irreleváns</w:t>
      </w:r>
      <w:r w:rsidR="008754F3">
        <w:rPr>
          <w:bCs/>
        </w:rPr>
        <w:t xml:space="preserve"> adatok</w:t>
      </w:r>
      <w:r w:rsidR="00192AAB">
        <w:rPr>
          <w:bCs/>
        </w:rPr>
        <w:t>at</w:t>
      </w:r>
      <w:r w:rsidR="008754F3">
        <w:rPr>
          <w:bCs/>
        </w:rPr>
        <w:t xml:space="preserve"> tartalmaz. A módosítással kizárólag a döntést megalapozó adatok szerepel</w:t>
      </w:r>
      <w:r w:rsidR="00C2341F">
        <w:rPr>
          <w:bCs/>
        </w:rPr>
        <w:t>nek majd</w:t>
      </w:r>
      <w:r w:rsidR="008754F3">
        <w:rPr>
          <w:bCs/>
        </w:rPr>
        <w:t xml:space="preserve"> a jelölőlapon. </w:t>
      </w:r>
    </w:p>
    <w:p w14:paraId="1B9C29C9" w14:textId="77777777" w:rsidR="00D078D0" w:rsidRDefault="00D078D0" w:rsidP="008754F3">
      <w:pPr>
        <w:pStyle w:val="Listaszerbekezds"/>
        <w:spacing w:line="360" w:lineRule="auto"/>
        <w:ind w:left="0"/>
        <w:jc w:val="both"/>
        <w:rPr>
          <w:bCs/>
        </w:rPr>
      </w:pPr>
    </w:p>
    <w:bookmarkEnd w:id="3"/>
    <w:p w14:paraId="095423F6" w14:textId="15018CF7" w:rsidR="00595815" w:rsidRPr="007418D9" w:rsidRDefault="00595815" w:rsidP="00D96259">
      <w:pPr>
        <w:spacing w:line="360" w:lineRule="auto"/>
        <w:jc w:val="both"/>
        <w:rPr>
          <w:b/>
          <w:bCs/>
        </w:rPr>
      </w:pPr>
      <w:r w:rsidRPr="007418D9">
        <w:rPr>
          <w:b/>
          <w:bCs/>
        </w:rPr>
        <w:t>A jogalkotásról szóló 2010. évi CXXX. törvény 17. §</w:t>
      </w:r>
      <w:proofErr w:type="spellStart"/>
      <w:r w:rsidRPr="007418D9">
        <w:rPr>
          <w:b/>
          <w:bCs/>
        </w:rPr>
        <w:t>-</w:t>
      </w:r>
      <w:proofErr w:type="gramStart"/>
      <w:r w:rsidRPr="007418D9">
        <w:rPr>
          <w:b/>
          <w:bCs/>
        </w:rPr>
        <w:t>a</w:t>
      </w:r>
      <w:proofErr w:type="spellEnd"/>
      <w:proofErr w:type="gramEnd"/>
      <w:r w:rsidRPr="007418D9">
        <w:rPr>
          <w:b/>
          <w:bCs/>
        </w:rPr>
        <w:t xml:space="preserve"> alapján a rendelet</w:t>
      </w:r>
      <w:r>
        <w:rPr>
          <w:b/>
          <w:bCs/>
        </w:rPr>
        <w:t>módosítás</w:t>
      </w:r>
      <w:r w:rsidRPr="007418D9">
        <w:rPr>
          <w:b/>
          <w:bCs/>
        </w:rPr>
        <w:t xml:space="preserve"> </w:t>
      </w:r>
      <w:r w:rsidRPr="00333F7D">
        <w:rPr>
          <w:b/>
          <w:bCs/>
        </w:rPr>
        <w:t>várható hatásai a következők:</w:t>
      </w:r>
    </w:p>
    <w:p w14:paraId="7BF44478" w14:textId="77777777" w:rsidR="00E41801" w:rsidRDefault="00595815" w:rsidP="004B05DF">
      <w:pPr>
        <w:numPr>
          <w:ilvl w:val="0"/>
          <w:numId w:val="8"/>
        </w:numPr>
        <w:spacing w:line="360" w:lineRule="auto"/>
        <w:jc w:val="both"/>
      </w:pPr>
      <w:r w:rsidRPr="00B83EDA">
        <w:rPr>
          <w:i/>
        </w:rPr>
        <w:t>Társadalmi, gazdasági, költségvetési hatása:</w:t>
      </w:r>
      <w:r w:rsidRPr="00B83EDA">
        <w:t xml:space="preserve"> </w:t>
      </w:r>
      <w:r w:rsidR="004B05DF" w:rsidRPr="00B83EDA">
        <w:t xml:space="preserve">a rendelet módosításának gazdasági, költségvetési hatása nincsen. </w:t>
      </w:r>
    </w:p>
    <w:p w14:paraId="64F3A0F5" w14:textId="1DD6AF0A" w:rsidR="000A14F6" w:rsidRDefault="00F247EF" w:rsidP="000A14F6">
      <w:pPr>
        <w:spacing w:line="360" w:lineRule="auto"/>
        <w:ind w:left="360"/>
        <w:jc w:val="both"/>
        <w:rPr>
          <w:bCs/>
        </w:rPr>
      </w:pPr>
      <w:r>
        <w:lastRenderedPageBreak/>
        <w:t xml:space="preserve">Az </w:t>
      </w:r>
      <w:proofErr w:type="spellStart"/>
      <w:r>
        <w:t>Ör</w:t>
      </w:r>
      <w:proofErr w:type="spellEnd"/>
      <w:r>
        <w:t>. módosításának</w:t>
      </w:r>
      <w:r w:rsidR="00E359AD">
        <w:t xml:space="preserve"> </w:t>
      </w:r>
      <w:r w:rsidR="00E41801">
        <w:t>t</w:t>
      </w:r>
      <w:r w:rsidR="004B05DF" w:rsidRPr="00B83EDA">
        <w:t xml:space="preserve">ársadalmi hatása abban nyilvánul meg, hogy </w:t>
      </w:r>
      <w:r w:rsidR="000A14F6" w:rsidRPr="004E2076">
        <w:rPr>
          <w:bCs/>
        </w:rPr>
        <w:t>Budapest Főváros XIV. Kerület Zugló Önkormányzat</w:t>
      </w:r>
      <w:r w:rsidR="000A14F6">
        <w:rPr>
          <w:bCs/>
        </w:rPr>
        <w:t>a elismerését fejezheti ki</w:t>
      </w:r>
      <w:r w:rsidR="00D873A1">
        <w:rPr>
          <w:bCs/>
        </w:rPr>
        <w:t>,</w:t>
      </w:r>
      <w:r w:rsidR="000A14F6">
        <w:rPr>
          <w:bCs/>
        </w:rPr>
        <w:t xml:space="preserve"> és ezzel ösztönözheti a kimagasló személyes teljesítményt</w:t>
      </w:r>
      <w:r w:rsidR="00050B43">
        <w:rPr>
          <w:bCs/>
        </w:rPr>
        <w:t xml:space="preserve">. </w:t>
      </w:r>
    </w:p>
    <w:p w14:paraId="7172D076" w14:textId="77777777" w:rsidR="00595815" w:rsidRPr="000A14F6" w:rsidRDefault="00595815" w:rsidP="000A14F6">
      <w:pPr>
        <w:pStyle w:val="Listaszerbekezds"/>
        <w:numPr>
          <w:ilvl w:val="0"/>
          <w:numId w:val="8"/>
        </w:numPr>
        <w:spacing w:line="360" w:lineRule="auto"/>
        <w:jc w:val="both"/>
        <w:rPr>
          <w:bCs/>
        </w:rPr>
      </w:pPr>
      <w:r w:rsidRPr="000A14F6">
        <w:rPr>
          <w:i/>
        </w:rPr>
        <w:t>Környezeti és egészségi következményei:</w:t>
      </w:r>
      <w:r w:rsidRPr="00F73E8B">
        <w:t xml:space="preserve"> a rendelet módosításának k</w:t>
      </w:r>
      <w:r w:rsidR="00D07408">
        <w:t>örnyezeti és egészségügyi köve</w:t>
      </w:r>
      <w:r w:rsidR="00B83EDA">
        <w:t>t</w:t>
      </w:r>
      <w:r w:rsidR="00D07408">
        <w:t>kezménye</w:t>
      </w:r>
      <w:r w:rsidRPr="00F73E8B">
        <w:t xml:space="preserve"> nincs.</w:t>
      </w:r>
    </w:p>
    <w:p w14:paraId="5CB42990" w14:textId="77777777" w:rsidR="00595815" w:rsidRPr="007418D9" w:rsidRDefault="00595815" w:rsidP="00D96259">
      <w:pPr>
        <w:numPr>
          <w:ilvl w:val="0"/>
          <w:numId w:val="8"/>
        </w:numPr>
        <w:spacing w:line="360" w:lineRule="auto"/>
        <w:jc w:val="both"/>
      </w:pPr>
      <w:r w:rsidRPr="002C203A">
        <w:rPr>
          <w:i/>
        </w:rPr>
        <w:t>Adminisztratív terheket befolyásoló hatása:</w:t>
      </w:r>
      <w:r w:rsidRPr="007418D9">
        <w:t xml:space="preserve"> a rendelet módosításának adminisztrációs </w:t>
      </w:r>
      <w:r w:rsidR="005943C1">
        <w:t>terhet befolyásoló hatása nincs</w:t>
      </w:r>
      <w:r w:rsidRPr="007418D9">
        <w:t xml:space="preserve">. </w:t>
      </w:r>
    </w:p>
    <w:p w14:paraId="403DBCA0" w14:textId="77777777" w:rsidR="00903DA6" w:rsidRPr="00903DA6" w:rsidRDefault="00595815" w:rsidP="00940C16">
      <w:pPr>
        <w:numPr>
          <w:ilvl w:val="0"/>
          <w:numId w:val="8"/>
        </w:numPr>
        <w:spacing w:line="360" w:lineRule="auto"/>
        <w:jc w:val="both"/>
        <w:rPr>
          <w:bCs/>
        </w:rPr>
      </w:pPr>
      <w:r w:rsidRPr="006C6A05">
        <w:rPr>
          <w:i/>
        </w:rPr>
        <w:t xml:space="preserve">A jogszabály megalkotásának szükségessége és a jogalkotás elmaradásának várható következményei: </w:t>
      </w:r>
      <w:r w:rsidRPr="006C6A05">
        <w:t xml:space="preserve">a rendelet módosításának elmaradása </w:t>
      </w:r>
      <w:r w:rsidR="002F28AC">
        <w:t>esetén</w:t>
      </w:r>
      <w:r w:rsidR="00DA68E7" w:rsidRPr="006C6A05">
        <w:t xml:space="preserve"> </w:t>
      </w:r>
    </w:p>
    <w:p w14:paraId="75EAD11A" w14:textId="32BE4210" w:rsidR="00903DA6" w:rsidRPr="00903DA6" w:rsidRDefault="005943C1" w:rsidP="00903DA6">
      <w:pPr>
        <w:pStyle w:val="Listaszerbekezds"/>
        <w:numPr>
          <w:ilvl w:val="0"/>
          <w:numId w:val="10"/>
        </w:numPr>
        <w:spacing w:line="360" w:lineRule="auto"/>
        <w:jc w:val="both"/>
        <w:rPr>
          <w:bCs/>
        </w:rPr>
      </w:pPr>
      <w:r w:rsidRPr="006C6A05">
        <w:t xml:space="preserve">a </w:t>
      </w:r>
      <w:r w:rsidR="000E1139">
        <w:t>„</w:t>
      </w:r>
      <w:r w:rsidR="00695366" w:rsidRPr="00903DA6">
        <w:rPr>
          <w:bCs/>
        </w:rPr>
        <w:t>Zugló Lakosságának Szolgálatáért Díj</w:t>
      </w:r>
      <w:r w:rsidR="000E1139" w:rsidRPr="00903DA6">
        <w:rPr>
          <w:bCs/>
        </w:rPr>
        <w:t>”</w:t>
      </w:r>
      <w:r w:rsidR="00A91ED9" w:rsidRPr="00903DA6">
        <w:rPr>
          <w:bCs/>
        </w:rPr>
        <w:t xml:space="preserve">, </w:t>
      </w:r>
      <w:r w:rsidR="00A91ED9">
        <w:t xml:space="preserve">korlátozottan </w:t>
      </w:r>
      <w:r w:rsidR="000A14F6">
        <w:t>adományozható</w:t>
      </w:r>
      <w:r w:rsidR="002573C4">
        <w:t>,</w:t>
      </w:r>
      <w:r w:rsidR="000A14F6">
        <w:t xml:space="preserve"> </w:t>
      </w:r>
      <w:r w:rsidR="00050B43">
        <w:t xml:space="preserve"> </w:t>
      </w:r>
    </w:p>
    <w:p w14:paraId="394DA66C" w14:textId="47F93515" w:rsidR="00903DA6" w:rsidRDefault="00050B43" w:rsidP="00903DA6">
      <w:pPr>
        <w:pStyle w:val="Listaszerbekezds"/>
        <w:numPr>
          <w:ilvl w:val="0"/>
          <w:numId w:val="10"/>
        </w:numPr>
        <w:spacing w:line="360" w:lineRule="auto"/>
        <w:jc w:val="both"/>
        <w:rPr>
          <w:bCs/>
        </w:rPr>
      </w:pPr>
      <w:r>
        <w:t xml:space="preserve"> </w:t>
      </w:r>
      <w:r w:rsidR="00545131">
        <w:t>„</w:t>
      </w:r>
      <w:r w:rsidRPr="00903DA6">
        <w:rPr>
          <w:bCs/>
        </w:rPr>
        <w:t>Zugló díszpolgára</w:t>
      </w:r>
      <w:r w:rsidR="00545131">
        <w:rPr>
          <w:bCs/>
        </w:rPr>
        <w:t>”</w:t>
      </w:r>
      <w:r w:rsidRPr="00903DA6">
        <w:rPr>
          <w:bCs/>
        </w:rPr>
        <w:t xml:space="preserve"> </w:t>
      </w:r>
      <w:r w:rsidR="00A91ED9">
        <w:rPr>
          <w:bCs/>
        </w:rPr>
        <w:t>kitüntetés esetében a tárgyi eszköz beszerzése kérdésessé válik</w:t>
      </w:r>
      <w:r w:rsidR="002573C4">
        <w:rPr>
          <w:bCs/>
        </w:rPr>
        <w:t>,</w:t>
      </w:r>
      <w:r w:rsidR="00A91ED9">
        <w:rPr>
          <w:bCs/>
        </w:rPr>
        <w:t xml:space="preserve"> </w:t>
      </w:r>
    </w:p>
    <w:p w14:paraId="6AB65447" w14:textId="7BD52901" w:rsidR="002573C4" w:rsidRPr="002573C4" w:rsidRDefault="00545131" w:rsidP="00152AA0">
      <w:pPr>
        <w:pStyle w:val="Listaszerbekezds"/>
        <w:numPr>
          <w:ilvl w:val="0"/>
          <w:numId w:val="10"/>
        </w:numPr>
        <w:spacing w:line="360" w:lineRule="auto"/>
        <w:jc w:val="both"/>
        <w:rPr>
          <w:bCs/>
        </w:rPr>
      </w:pPr>
      <w:r>
        <w:rPr>
          <w:bCs/>
        </w:rPr>
        <w:t>„</w:t>
      </w:r>
      <w:r w:rsidR="00050B43" w:rsidRPr="00903DA6">
        <w:rPr>
          <w:bCs/>
        </w:rPr>
        <w:t>Zuglóért Emlékérem</w:t>
      </w:r>
      <w:r>
        <w:rPr>
          <w:bCs/>
        </w:rPr>
        <w:t>”</w:t>
      </w:r>
      <w:r w:rsidR="00050B43" w:rsidRPr="00903DA6">
        <w:rPr>
          <w:bCs/>
        </w:rPr>
        <w:t xml:space="preserve"> azok számára is, </w:t>
      </w:r>
      <w:r w:rsidR="00050B43">
        <w:t>adományozható, akik a kitüntetés adományozását megelőző</w:t>
      </w:r>
      <w:r w:rsidR="00050B43" w:rsidRPr="006D7EDC">
        <w:t xml:space="preserve"> 5 év</w:t>
      </w:r>
      <w:r w:rsidR="00050B43">
        <w:t>ben</w:t>
      </w:r>
      <w:r w:rsidR="00050B43" w:rsidRPr="00903DA6">
        <w:rPr>
          <w:bCs/>
        </w:rPr>
        <w:t xml:space="preserve"> </w:t>
      </w:r>
      <w:r>
        <w:rPr>
          <w:bCs/>
        </w:rPr>
        <w:t>„</w:t>
      </w:r>
      <w:r w:rsidR="00050B43" w:rsidRPr="006D7EDC">
        <w:t>Zugló Lakosságának Szolgálatáért</w:t>
      </w:r>
      <w:r>
        <w:t>”</w:t>
      </w:r>
      <w:r w:rsidR="00050B43">
        <w:t xml:space="preserve"> elismerésben részesültek</w:t>
      </w:r>
      <w:r w:rsidR="007016A8">
        <w:t>,</w:t>
      </w:r>
    </w:p>
    <w:p w14:paraId="367B20C7" w14:textId="73C50442" w:rsidR="00050B43" w:rsidRPr="007016A8" w:rsidRDefault="007016A8" w:rsidP="00152AA0">
      <w:pPr>
        <w:pStyle w:val="Listaszerbekezds"/>
        <w:numPr>
          <w:ilvl w:val="0"/>
          <w:numId w:val="10"/>
        </w:numPr>
        <w:spacing w:line="360" w:lineRule="auto"/>
        <w:jc w:val="both"/>
        <w:rPr>
          <w:bCs/>
        </w:rPr>
      </w:pPr>
      <w:r>
        <w:rPr>
          <w:bCs/>
        </w:rPr>
        <w:t>„</w:t>
      </w:r>
      <w:r>
        <w:t xml:space="preserve">Civil Munkáért Díj” pontosításra kerül a díjazottak köre és az adományozható elismerések megoszlása </w:t>
      </w:r>
    </w:p>
    <w:p w14:paraId="7D854708" w14:textId="019A3B36" w:rsidR="007016A8" w:rsidRPr="00152AA0" w:rsidRDefault="007016A8" w:rsidP="00152AA0">
      <w:pPr>
        <w:pStyle w:val="Listaszerbekezds"/>
        <w:numPr>
          <w:ilvl w:val="0"/>
          <w:numId w:val="10"/>
        </w:numPr>
        <w:spacing w:line="360" w:lineRule="auto"/>
        <w:jc w:val="both"/>
        <w:rPr>
          <w:bCs/>
        </w:rPr>
      </w:pPr>
      <w:r>
        <w:rPr>
          <w:bCs/>
        </w:rPr>
        <w:t>„</w:t>
      </w:r>
      <w:r>
        <w:t xml:space="preserve">Zuglói Esélyegyenlőségi Díj” pontosításra kerül a díjazottak köre. </w:t>
      </w:r>
    </w:p>
    <w:p w14:paraId="7967A562" w14:textId="77777777" w:rsidR="002A2898" w:rsidRPr="002A2898" w:rsidRDefault="002A2898" w:rsidP="00903DA6">
      <w:pPr>
        <w:spacing w:line="360" w:lineRule="auto"/>
        <w:ind w:left="360"/>
        <w:jc w:val="both"/>
        <w:rPr>
          <w:bCs/>
        </w:rPr>
      </w:pPr>
    </w:p>
    <w:p w14:paraId="18409CC3" w14:textId="5BF8305D" w:rsidR="0082387B" w:rsidRPr="00510CAB" w:rsidRDefault="0082387B" w:rsidP="00D96259">
      <w:pPr>
        <w:spacing w:line="360" w:lineRule="auto"/>
        <w:jc w:val="both"/>
        <w:rPr>
          <w:bCs/>
        </w:rPr>
      </w:pPr>
      <w:r w:rsidRPr="0082387B">
        <w:rPr>
          <w:b/>
          <w:bCs/>
        </w:rPr>
        <w:t>Gazdasági Főosztály véleménye:</w:t>
      </w:r>
      <w:r w:rsidR="009B6E35">
        <w:rPr>
          <w:b/>
          <w:bCs/>
        </w:rPr>
        <w:t xml:space="preserve"> </w:t>
      </w:r>
      <w:r w:rsidR="001B6920">
        <w:rPr>
          <w:b/>
          <w:bCs/>
        </w:rPr>
        <w:t>Észrevételt nem tesz.</w:t>
      </w:r>
    </w:p>
    <w:p w14:paraId="54256E64" w14:textId="3BC1E84D" w:rsidR="00595815" w:rsidRPr="00500957" w:rsidRDefault="00595815" w:rsidP="00D96259">
      <w:pPr>
        <w:pStyle w:val="Listaszerbekezds"/>
        <w:spacing w:line="360" w:lineRule="auto"/>
        <w:ind w:left="0"/>
        <w:jc w:val="both"/>
      </w:pPr>
      <w:r w:rsidRPr="00500957">
        <w:rPr>
          <w:b/>
        </w:rPr>
        <w:t>Jogi Főosztály véleménye:</w:t>
      </w:r>
      <w:r w:rsidRPr="00500957">
        <w:t xml:space="preserve"> </w:t>
      </w:r>
      <w:r w:rsidR="00C2341F" w:rsidRPr="00C2341F">
        <w:t>Az előterjesztésben közölt adatok, egyéb információk alapján az előterjesztéshez jogi észrevételt nem tesz.</w:t>
      </w:r>
    </w:p>
    <w:p w14:paraId="3B08CE91" w14:textId="77777777" w:rsidR="00595815" w:rsidRPr="00500957" w:rsidRDefault="00595815" w:rsidP="00D96259">
      <w:pPr>
        <w:spacing w:line="360" w:lineRule="auto"/>
        <w:ind w:right="23"/>
        <w:jc w:val="both"/>
        <w:rPr>
          <w:b/>
          <w:bCs/>
        </w:rPr>
      </w:pPr>
    </w:p>
    <w:p w14:paraId="5BE97228" w14:textId="255274DB" w:rsidR="00595815" w:rsidRDefault="00595815" w:rsidP="00D96259">
      <w:pPr>
        <w:spacing w:line="360" w:lineRule="auto"/>
        <w:ind w:right="23"/>
        <w:jc w:val="both"/>
      </w:pPr>
      <w:r w:rsidRPr="00500957">
        <w:rPr>
          <w:b/>
          <w:bCs/>
        </w:rPr>
        <w:t>Jegyző törvényességi véleménye:</w:t>
      </w:r>
      <w:r w:rsidRPr="00500957">
        <w:rPr>
          <w:bCs/>
        </w:rPr>
        <w:t xml:space="preserve"> </w:t>
      </w:r>
    </w:p>
    <w:p w14:paraId="25CD4E70" w14:textId="77777777" w:rsidR="00595815" w:rsidRDefault="00595815" w:rsidP="00D96259">
      <w:pPr>
        <w:spacing w:line="360" w:lineRule="auto"/>
        <w:ind w:right="23"/>
        <w:jc w:val="both"/>
      </w:pPr>
    </w:p>
    <w:p w14:paraId="5046D35D" w14:textId="77777777" w:rsidR="0082387B" w:rsidRDefault="0082387B" w:rsidP="00D96259">
      <w:pPr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t>Kérjük a Tisztelt Képviselő-testületet, hogy fogadja el a rendeletmódosítás</w:t>
      </w:r>
      <w:r w:rsidR="00AF6AF6">
        <w:rPr>
          <w:b/>
          <w:color w:val="000000"/>
        </w:rPr>
        <w:t>t.</w:t>
      </w:r>
    </w:p>
    <w:p w14:paraId="482764DC" w14:textId="77777777" w:rsidR="00921513" w:rsidRDefault="00921513">
      <w:pPr>
        <w:rPr>
          <w:b/>
          <w:color w:val="000000"/>
        </w:rPr>
      </w:pPr>
    </w:p>
    <w:p w14:paraId="2A55301A" w14:textId="77777777" w:rsidR="00595815" w:rsidRDefault="00595815" w:rsidP="00D96259">
      <w:pPr>
        <w:spacing w:line="360" w:lineRule="auto"/>
        <w:jc w:val="both"/>
        <w:rPr>
          <w:b/>
          <w:bCs/>
        </w:rPr>
      </w:pPr>
      <w:r>
        <w:rPr>
          <w:b/>
          <w:bCs/>
        </w:rPr>
        <w:t>III. Bizottsági vélemény</w:t>
      </w:r>
    </w:p>
    <w:p w14:paraId="212329AB" w14:textId="77777777" w:rsidR="00595815" w:rsidRPr="008C4034" w:rsidRDefault="002E7708" w:rsidP="00D96259">
      <w:pPr>
        <w:spacing w:line="360" w:lineRule="auto"/>
        <w:jc w:val="both"/>
        <w:rPr>
          <w:bCs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 wp14:anchorId="60DEDFFD" wp14:editId="6143E997">
                <wp:simplePos x="0" y="0"/>
                <wp:positionH relativeFrom="column">
                  <wp:posOffset>0</wp:posOffset>
                </wp:positionH>
                <wp:positionV relativeFrom="paragraph">
                  <wp:posOffset>53339</wp:posOffset>
                </wp:positionV>
                <wp:extent cx="5715000" cy="0"/>
                <wp:effectExtent l="0" t="0" r="19050" b="19050"/>
                <wp:wrapNone/>
                <wp:docPr id="1" name="Egyenes összekötő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4FA9BCA5" id="Egyenes összekötő 1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4.2pt" to="450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"/>
            </w:pict>
          </mc:Fallback>
        </mc:AlternateContent>
      </w:r>
    </w:p>
    <w:p w14:paraId="5D023EE4" w14:textId="77777777" w:rsidR="00595815" w:rsidRDefault="00595815" w:rsidP="00D96259">
      <w:pPr>
        <w:spacing w:line="360" w:lineRule="auto"/>
        <w:ind w:right="23"/>
        <w:jc w:val="both"/>
        <w:rPr>
          <w:b/>
          <w:bCs/>
          <w:i/>
        </w:rPr>
      </w:pPr>
      <w:r>
        <w:t>Az előterjesztést a</w:t>
      </w:r>
      <w:r w:rsidR="00F115E1">
        <w:t xml:space="preserve"> Jogi és Ügyrendi Bizottság, valamint a</w:t>
      </w:r>
      <w:r>
        <w:t xml:space="preserve"> </w:t>
      </w:r>
      <w:r w:rsidR="00EE49CE">
        <w:t xml:space="preserve">Népjóléti </w:t>
      </w:r>
      <w:r w:rsidR="00A162D7">
        <w:t>Bizottság</w:t>
      </w:r>
      <w:r>
        <w:t xml:space="preserve"> tárgyalja.</w:t>
      </w:r>
    </w:p>
    <w:p w14:paraId="3A338C64" w14:textId="77777777" w:rsidR="00595815" w:rsidRDefault="00595815" w:rsidP="00D96259">
      <w:pPr>
        <w:pStyle w:val="Szvegtrzs310"/>
        <w:numPr>
          <w:ilvl w:val="12"/>
          <w:numId w:val="0"/>
        </w:numPr>
        <w:pBdr>
          <w:bottom w:val="single" w:sz="12" w:space="1" w:color="auto"/>
        </w:pBdr>
        <w:spacing w:line="360" w:lineRule="auto"/>
        <w:jc w:val="left"/>
        <w:outlineLvl w:val="0"/>
        <w:rPr>
          <w:b/>
          <w:bCs/>
          <w:i w:val="0"/>
          <w:szCs w:val="24"/>
        </w:rPr>
      </w:pPr>
    </w:p>
    <w:p w14:paraId="669DB0D1" w14:textId="77777777" w:rsidR="00595815" w:rsidRPr="00CB726E" w:rsidRDefault="00595815" w:rsidP="00D96259">
      <w:pPr>
        <w:pStyle w:val="Szvegtrzs310"/>
        <w:numPr>
          <w:ilvl w:val="12"/>
          <w:numId w:val="0"/>
        </w:numPr>
        <w:pBdr>
          <w:bottom w:val="single" w:sz="12" w:space="1" w:color="auto"/>
        </w:pBdr>
        <w:spacing w:line="360" w:lineRule="auto"/>
        <w:jc w:val="left"/>
        <w:outlineLvl w:val="0"/>
        <w:rPr>
          <w:b/>
          <w:bCs/>
          <w:i w:val="0"/>
          <w:szCs w:val="24"/>
        </w:rPr>
      </w:pPr>
      <w:r w:rsidRPr="00CB726E">
        <w:rPr>
          <w:b/>
          <w:i w:val="0"/>
          <w:szCs w:val="24"/>
        </w:rPr>
        <w:t>I</w:t>
      </w:r>
      <w:r>
        <w:rPr>
          <w:b/>
          <w:i w:val="0"/>
          <w:szCs w:val="24"/>
        </w:rPr>
        <w:t>V</w:t>
      </w:r>
      <w:r w:rsidRPr="00CB726E">
        <w:rPr>
          <w:b/>
          <w:i w:val="0"/>
          <w:szCs w:val="24"/>
        </w:rPr>
        <w:t xml:space="preserve">. </w:t>
      </w:r>
      <w:r w:rsidR="009D0202">
        <w:rPr>
          <w:b/>
          <w:i w:val="0"/>
          <w:szCs w:val="24"/>
        </w:rPr>
        <w:t>Döntési</w:t>
      </w:r>
      <w:r w:rsidRPr="00CB726E">
        <w:rPr>
          <w:b/>
          <w:i w:val="0"/>
          <w:szCs w:val="24"/>
        </w:rPr>
        <w:t xml:space="preserve"> javaslat</w:t>
      </w:r>
    </w:p>
    <w:p w14:paraId="4A952F9F" w14:textId="77777777" w:rsidR="00595815" w:rsidRDefault="00595815" w:rsidP="00D96259">
      <w:pPr>
        <w:pStyle w:val="Szvegtrzs"/>
        <w:spacing w:line="360" w:lineRule="auto"/>
        <w:jc w:val="center"/>
        <w:rPr>
          <w:b w:val="0"/>
          <w:iCs/>
        </w:rPr>
      </w:pPr>
    </w:p>
    <w:p w14:paraId="5850BD9A" w14:textId="5A7CA649" w:rsidR="00595815" w:rsidRPr="00E3100E" w:rsidRDefault="00595815" w:rsidP="00D96259">
      <w:pPr>
        <w:pStyle w:val="Szvegtrzs"/>
        <w:spacing w:line="360" w:lineRule="auto"/>
        <w:jc w:val="both"/>
      </w:pPr>
      <w:r w:rsidRPr="00E3100E">
        <w:rPr>
          <w:iCs/>
        </w:rPr>
        <w:t xml:space="preserve">Budapest Főváros XIV. Kerület Zugló Önkormányzata Képviselő-testülete megalkotja </w:t>
      </w:r>
      <w:proofErr w:type="gramStart"/>
      <w:r w:rsidRPr="00E3100E">
        <w:rPr>
          <w:iCs/>
        </w:rPr>
        <w:t xml:space="preserve">a </w:t>
      </w:r>
      <w:r w:rsidR="00EE49CE">
        <w:t>….</w:t>
      </w:r>
      <w:proofErr w:type="gramEnd"/>
      <w:r w:rsidR="00EE49CE">
        <w:t>./202</w:t>
      </w:r>
      <w:r w:rsidR="00971DB4">
        <w:t>4</w:t>
      </w:r>
      <w:r w:rsidRPr="00E3100E">
        <w:t>. (</w:t>
      </w:r>
      <w:r w:rsidR="00971DB4">
        <w:t>II</w:t>
      </w:r>
      <w:r w:rsidRPr="00E3100E">
        <w:t xml:space="preserve"> .</w:t>
      </w:r>
      <w:r w:rsidR="00971DB4">
        <w:t xml:space="preserve"> 29</w:t>
      </w:r>
      <w:r w:rsidRPr="00E3100E">
        <w:t xml:space="preserve">.) </w:t>
      </w:r>
      <w:r w:rsidRPr="00E3100E">
        <w:rPr>
          <w:iCs/>
        </w:rPr>
        <w:t xml:space="preserve">önkormányzati rendeletét </w:t>
      </w:r>
      <w:bookmarkStart w:id="4" w:name="_Hlk80714979"/>
      <w:r w:rsidR="0082387B" w:rsidRPr="00E3100E">
        <w:rPr>
          <w:iCs/>
        </w:rPr>
        <w:t xml:space="preserve">az önkormányzati elismerések alapításáról </w:t>
      </w:r>
      <w:r w:rsidR="0082387B" w:rsidRPr="00E3100E">
        <w:rPr>
          <w:iCs/>
        </w:rPr>
        <w:lastRenderedPageBreak/>
        <w:t>és adományozásuk rendjéről szóló 29/2018. (XI. 23.) önkormányzati rendelet módosításáról</w:t>
      </w:r>
      <w:r w:rsidRPr="00E3100E">
        <w:rPr>
          <w:iCs/>
        </w:rPr>
        <w:t xml:space="preserve"> </w:t>
      </w:r>
      <w:bookmarkEnd w:id="4"/>
      <w:r w:rsidRPr="00E3100E">
        <w:t xml:space="preserve">az előterjesztés </w:t>
      </w:r>
      <w:r w:rsidR="00D96259">
        <w:t>1</w:t>
      </w:r>
      <w:r w:rsidR="00E3100E" w:rsidRPr="00E3100E">
        <w:t>.</w:t>
      </w:r>
      <w:r w:rsidRPr="00E3100E">
        <w:t xml:space="preserve"> melléklete szerint. </w:t>
      </w:r>
    </w:p>
    <w:p w14:paraId="2C86AACB" w14:textId="77777777" w:rsidR="0082387B" w:rsidRDefault="0082387B" w:rsidP="00D96259">
      <w:pPr>
        <w:overflowPunct w:val="0"/>
        <w:autoSpaceDE w:val="0"/>
        <w:autoSpaceDN w:val="0"/>
        <w:spacing w:line="360" w:lineRule="auto"/>
        <w:jc w:val="both"/>
        <w:textAlignment w:val="baseline"/>
        <w:rPr>
          <w:iCs/>
        </w:rPr>
      </w:pPr>
    </w:p>
    <w:p w14:paraId="4552EC29" w14:textId="77777777" w:rsidR="00595815" w:rsidRDefault="00595815" w:rsidP="00D96259">
      <w:pPr>
        <w:overflowPunct w:val="0"/>
        <w:autoSpaceDE w:val="0"/>
        <w:autoSpaceDN w:val="0"/>
        <w:spacing w:line="360" w:lineRule="auto"/>
        <w:jc w:val="both"/>
        <w:textAlignment w:val="baseline"/>
        <w:rPr>
          <w:iCs/>
        </w:rPr>
      </w:pPr>
      <w:r w:rsidRPr="00CB726E">
        <w:rPr>
          <w:iCs/>
        </w:rPr>
        <w:t>A rendeletalkotás a Magyarország helyi önkormányzatairól szóló 2011. évi CLXXXIX. törvény 50. §</w:t>
      </w:r>
      <w:proofErr w:type="spellStart"/>
      <w:r w:rsidRPr="00CB726E">
        <w:rPr>
          <w:iCs/>
        </w:rPr>
        <w:t>-</w:t>
      </w:r>
      <w:proofErr w:type="gramStart"/>
      <w:r w:rsidRPr="00CB726E">
        <w:rPr>
          <w:iCs/>
        </w:rPr>
        <w:t>a</w:t>
      </w:r>
      <w:proofErr w:type="spellEnd"/>
      <w:proofErr w:type="gramEnd"/>
      <w:r w:rsidRPr="00CB726E">
        <w:rPr>
          <w:iCs/>
        </w:rPr>
        <w:t xml:space="preserve"> és a 42. § 1</w:t>
      </w:r>
      <w:r w:rsidR="00CF0202">
        <w:rPr>
          <w:iCs/>
        </w:rPr>
        <w:t>-2</w:t>
      </w:r>
      <w:r w:rsidRPr="00CB726E">
        <w:rPr>
          <w:iCs/>
        </w:rPr>
        <w:t xml:space="preserve">. pontja alapján </w:t>
      </w:r>
      <w:r w:rsidRPr="00CB726E">
        <w:rPr>
          <w:b/>
          <w:bCs/>
          <w:iCs/>
        </w:rPr>
        <w:t>minősített szótöbbséget</w:t>
      </w:r>
      <w:r w:rsidRPr="00CB726E">
        <w:rPr>
          <w:iCs/>
        </w:rPr>
        <w:t xml:space="preserve"> igényel.</w:t>
      </w:r>
    </w:p>
    <w:p w14:paraId="193AC680" w14:textId="77777777" w:rsidR="00E3100E" w:rsidRDefault="00E3100E" w:rsidP="00D96259">
      <w:pPr>
        <w:spacing w:line="360" w:lineRule="auto"/>
      </w:pPr>
    </w:p>
    <w:p w14:paraId="7EDDDBA9" w14:textId="2C6D1B08" w:rsidR="00595815" w:rsidRPr="00CB726E" w:rsidRDefault="00595815" w:rsidP="00D96259">
      <w:pPr>
        <w:spacing w:line="360" w:lineRule="auto"/>
      </w:pPr>
      <w:r w:rsidRPr="00CB726E">
        <w:t xml:space="preserve">Budapest, </w:t>
      </w:r>
      <w:r w:rsidR="00940C16">
        <w:t>2024.</w:t>
      </w:r>
      <w:r w:rsidR="00C2341F">
        <w:t xml:space="preserve"> </w:t>
      </w:r>
      <w:r w:rsidR="00940C16">
        <w:t>0</w:t>
      </w:r>
      <w:r w:rsidR="00C2341F">
        <w:t>2</w:t>
      </w:r>
      <w:r w:rsidR="00940C16">
        <w:t>.</w:t>
      </w:r>
      <w:r w:rsidR="00C2341F">
        <w:t xml:space="preserve"> </w:t>
      </w:r>
      <w:r w:rsidR="00940C16">
        <w:t>0</w:t>
      </w:r>
      <w:r w:rsidR="00626ED9">
        <w:t>6</w:t>
      </w:r>
      <w:r w:rsidR="00940C16">
        <w:t>.</w:t>
      </w:r>
    </w:p>
    <w:p w14:paraId="2040E752" w14:textId="77777777" w:rsidR="00595815" w:rsidRDefault="00595815" w:rsidP="00D96259">
      <w:pPr>
        <w:spacing w:line="360" w:lineRule="auto"/>
        <w:ind w:left="4395"/>
        <w:jc w:val="center"/>
        <w:rPr>
          <w:bCs/>
        </w:rPr>
      </w:pPr>
    </w:p>
    <w:p w14:paraId="74F6F141" w14:textId="77777777" w:rsidR="00595815" w:rsidRDefault="00595815" w:rsidP="00D96259">
      <w:pPr>
        <w:spacing w:line="360" w:lineRule="auto"/>
        <w:ind w:left="4395"/>
        <w:jc w:val="center"/>
        <w:rPr>
          <w:bCs/>
        </w:rPr>
      </w:pPr>
    </w:p>
    <w:p w14:paraId="40923ADB" w14:textId="77777777" w:rsidR="00595815" w:rsidRPr="00CB726E" w:rsidRDefault="00595815" w:rsidP="00D96259">
      <w:pPr>
        <w:spacing w:line="360" w:lineRule="auto"/>
        <w:ind w:left="4395"/>
        <w:jc w:val="center"/>
        <w:rPr>
          <w:bCs/>
        </w:rPr>
      </w:pPr>
      <w:r w:rsidRPr="00CB726E">
        <w:rPr>
          <w:bCs/>
        </w:rPr>
        <w:t>Horváth Csaba</w:t>
      </w:r>
    </w:p>
    <w:p w14:paraId="44E8C14B" w14:textId="77777777" w:rsidR="00595815" w:rsidRDefault="00595815" w:rsidP="00D96259">
      <w:pPr>
        <w:spacing w:line="360" w:lineRule="auto"/>
        <w:ind w:left="4395"/>
        <w:jc w:val="center"/>
        <w:rPr>
          <w:bCs/>
        </w:rPr>
      </w:pPr>
      <w:proofErr w:type="gramStart"/>
      <w:r w:rsidRPr="00CB726E">
        <w:rPr>
          <w:bCs/>
        </w:rPr>
        <w:t>polgármester</w:t>
      </w:r>
      <w:proofErr w:type="gramEnd"/>
    </w:p>
    <w:p w14:paraId="304C3D01" w14:textId="77777777" w:rsidR="00571F27" w:rsidRDefault="00571F27" w:rsidP="00D96259">
      <w:pPr>
        <w:spacing w:line="360" w:lineRule="auto"/>
        <w:rPr>
          <w:b/>
        </w:rPr>
      </w:pPr>
    </w:p>
    <w:p w14:paraId="77CD1245" w14:textId="77777777" w:rsidR="00595815" w:rsidRPr="008C4034" w:rsidRDefault="00595815" w:rsidP="00D96259">
      <w:pPr>
        <w:spacing w:line="360" w:lineRule="auto"/>
        <w:rPr>
          <w:b/>
        </w:rPr>
      </w:pPr>
      <w:r w:rsidRPr="008C4034">
        <w:rPr>
          <w:b/>
        </w:rPr>
        <w:t>Előterjesztés mellékletei:</w:t>
      </w:r>
    </w:p>
    <w:p w14:paraId="1142E924" w14:textId="77777777" w:rsidR="00595815" w:rsidRPr="00D96259" w:rsidRDefault="001F4839" w:rsidP="00D96259">
      <w:pPr>
        <w:pStyle w:val="NormlWeb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709"/>
        <w:jc w:val="both"/>
      </w:pPr>
      <w:r>
        <w:rPr>
          <w:iCs/>
        </w:rPr>
        <w:t xml:space="preserve">melléklet: </w:t>
      </w:r>
      <w:r w:rsidR="0082387B" w:rsidRPr="0082387B">
        <w:rPr>
          <w:iCs/>
        </w:rPr>
        <w:t>az önkormányzati elismerések alapításáról és adományozásuk rendjéről szóló 29/2018. (XI. 23.) önkormányzati rendelet módosításának tervezete</w:t>
      </w:r>
    </w:p>
    <w:p w14:paraId="4EF6B829" w14:textId="70B2BF92" w:rsidR="00D96259" w:rsidRDefault="001F4839" w:rsidP="00D96259">
      <w:pPr>
        <w:pStyle w:val="NormlWeb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709"/>
        <w:jc w:val="both"/>
      </w:pPr>
      <w:r>
        <w:t>melléklet: rendelet-</w:t>
      </w:r>
      <w:r w:rsidR="00D96259">
        <w:t>tervezet indokolása</w:t>
      </w:r>
    </w:p>
    <w:p w14:paraId="6A03CB91" w14:textId="146C30B0" w:rsidR="00595815" w:rsidRPr="0092009A" w:rsidRDefault="00A4420C" w:rsidP="00D96259">
      <w:pPr>
        <w:spacing w:line="360" w:lineRule="auto"/>
        <w:jc w:val="both"/>
        <w:rPr>
          <w:b/>
        </w:rPr>
      </w:pPr>
      <w:r>
        <w:t xml:space="preserve">      3. melléklet: kéthasábos összehasonlító táblázat</w:t>
      </w:r>
    </w:p>
    <w:p w14:paraId="77081315" w14:textId="77777777" w:rsidR="00A4420C" w:rsidRDefault="00A4420C" w:rsidP="00D96259">
      <w:pPr>
        <w:spacing w:line="360" w:lineRule="auto"/>
        <w:jc w:val="both"/>
        <w:rPr>
          <w:b/>
        </w:rPr>
      </w:pPr>
    </w:p>
    <w:p w14:paraId="2EA56F3D" w14:textId="77777777" w:rsidR="00595815" w:rsidRPr="0092009A" w:rsidRDefault="00595815" w:rsidP="00D96259">
      <w:pPr>
        <w:spacing w:line="360" w:lineRule="auto"/>
        <w:jc w:val="both"/>
        <w:rPr>
          <w:b/>
        </w:rPr>
      </w:pPr>
      <w:r>
        <w:rPr>
          <w:b/>
        </w:rPr>
        <w:t>Az e</w:t>
      </w:r>
      <w:r w:rsidRPr="0092009A">
        <w:rPr>
          <w:b/>
        </w:rPr>
        <w:t xml:space="preserve">lőterjesztést készítette: </w:t>
      </w:r>
    </w:p>
    <w:p w14:paraId="1BA950C7" w14:textId="77777777" w:rsidR="00595815" w:rsidRDefault="0027357D" w:rsidP="00821FD3">
      <w:pPr>
        <w:spacing w:line="360" w:lineRule="auto"/>
        <w:ind w:left="3540"/>
        <w:jc w:val="both"/>
        <w:rPr>
          <w:bCs/>
        </w:rPr>
      </w:pPr>
      <w:r>
        <w:rPr>
          <w:bCs/>
        </w:rPr>
        <w:t>Geier Róbert</w:t>
      </w:r>
    </w:p>
    <w:p w14:paraId="498C9F0F" w14:textId="77777777" w:rsidR="001F4839" w:rsidRPr="0092009A" w:rsidRDefault="001F4839" w:rsidP="00821FD3">
      <w:pPr>
        <w:spacing w:line="360" w:lineRule="auto"/>
        <w:ind w:left="2832" w:firstLine="708"/>
        <w:jc w:val="both"/>
        <w:rPr>
          <w:bCs/>
        </w:rPr>
      </w:pPr>
      <w:r>
        <w:rPr>
          <w:bCs/>
        </w:rPr>
        <w:t>Intézményfelügyeleti Osztály</w:t>
      </w:r>
    </w:p>
    <w:p w14:paraId="32BEE834" w14:textId="77777777" w:rsidR="004A0596" w:rsidRDefault="004A0596" w:rsidP="00D96259">
      <w:pPr>
        <w:pStyle w:val="Szvegtrzs32"/>
        <w:numPr>
          <w:ilvl w:val="12"/>
          <w:numId w:val="0"/>
        </w:numPr>
        <w:spacing w:line="360" w:lineRule="auto"/>
        <w:rPr>
          <w:b/>
          <w:i w:val="0"/>
          <w:szCs w:val="24"/>
        </w:rPr>
      </w:pPr>
    </w:p>
    <w:sectPr w:rsidR="004A0596" w:rsidSect="00A31BDA">
      <w:footerReference w:type="even" r:id="rId8"/>
      <w:footerReference w:type="default" r:id="rId9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389EB" w16cex:dateUtc="2022-01-31T14:17:00Z"/>
  <w16cex:commentExtensible w16cex:durableId="25A38FC1" w16cex:dateUtc="2022-02-01T09:53:00Z"/>
  <w16cex:commentExtensible w16cex:durableId="25A38FEE" w16cex:dateUtc="2022-02-01T09:54:00Z"/>
  <w16cex:commentExtensible w16cex:durableId="25A390A6" w16cex:dateUtc="2022-02-01T09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4D048E1" w16cid:durableId="297216DA"/>
  <w16cid:commentId w16cid:paraId="2A63E0A8" w16cid:durableId="297217BF"/>
  <w16cid:commentId w16cid:paraId="1FC00DC9" w16cid:durableId="29721AE6"/>
  <w16cid:commentId w16cid:paraId="512B7A27" w16cid:durableId="29722162"/>
  <w16cid:commentId w16cid:paraId="61E361C5" w16cid:durableId="297216A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F96BB4" w14:textId="77777777" w:rsidR="000034A2" w:rsidRDefault="000034A2">
      <w:r>
        <w:separator/>
      </w:r>
    </w:p>
  </w:endnote>
  <w:endnote w:type="continuationSeparator" w:id="0">
    <w:p w14:paraId="0188098A" w14:textId="77777777" w:rsidR="000034A2" w:rsidRDefault="00003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0426B0" w14:textId="77777777" w:rsidR="00F021AA" w:rsidRDefault="00A11053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F021AA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94D08AD" w14:textId="77777777" w:rsidR="00F021AA" w:rsidRDefault="00F021AA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D389CF" w14:textId="77777777" w:rsidR="00F021AA" w:rsidRDefault="00A11053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F021AA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64A42">
      <w:rPr>
        <w:rStyle w:val="Oldalszm"/>
        <w:noProof/>
      </w:rPr>
      <w:t>5</w:t>
    </w:r>
    <w:r>
      <w:rPr>
        <w:rStyle w:val="Oldalszm"/>
      </w:rPr>
      <w:fldChar w:fldCharType="end"/>
    </w:r>
  </w:p>
  <w:p w14:paraId="575A9CEB" w14:textId="77777777" w:rsidR="00F021AA" w:rsidRDefault="00F021A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06F0D6" w14:textId="77777777" w:rsidR="000034A2" w:rsidRDefault="000034A2">
      <w:r>
        <w:separator/>
      </w:r>
    </w:p>
  </w:footnote>
  <w:footnote w:type="continuationSeparator" w:id="0">
    <w:p w14:paraId="626E4CF7" w14:textId="77777777" w:rsidR="000034A2" w:rsidRDefault="00003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D3D6B"/>
    <w:multiLevelType w:val="hybridMultilevel"/>
    <w:tmpl w:val="5F78DB8A"/>
    <w:lvl w:ilvl="0" w:tplc="F74A5DC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6A19"/>
    <w:multiLevelType w:val="hybridMultilevel"/>
    <w:tmpl w:val="BED6C8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9273C"/>
    <w:multiLevelType w:val="hybridMultilevel"/>
    <w:tmpl w:val="730E4546"/>
    <w:lvl w:ilvl="0" w:tplc="C7D03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FB7F9F"/>
    <w:multiLevelType w:val="multilevel"/>
    <w:tmpl w:val="0E24C0C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29625EAF"/>
    <w:multiLevelType w:val="hybridMultilevel"/>
    <w:tmpl w:val="3F3A143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0320D"/>
    <w:multiLevelType w:val="hybridMultilevel"/>
    <w:tmpl w:val="74C07B0A"/>
    <w:lvl w:ilvl="0" w:tplc="D3ECB6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07E61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40DE3521"/>
    <w:multiLevelType w:val="hybridMultilevel"/>
    <w:tmpl w:val="E24CFE58"/>
    <w:lvl w:ilvl="0" w:tplc="040E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713012AE"/>
    <w:multiLevelType w:val="multilevel"/>
    <w:tmpl w:val="89445C6C"/>
    <w:lvl w:ilvl="0">
      <w:start w:val="1"/>
      <w:numFmt w:val="decimal"/>
      <w:lvlText w:val="%1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9" w15:restartNumberingAfterBreak="0">
    <w:nsid w:val="795174E4"/>
    <w:multiLevelType w:val="hybridMultilevel"/>
    <w:tmpl w:val="058041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3"/>
  </w:num>
  <w:num w:numId="5">
    <w:abstractNumId w:val="9"/>
  </w:num>
  <w:num w:numId="6">
    <w:abstractNumId w:val="1"/>
  </w:num>
  <w:num w:numId="7">
    <w:abstractNumId w:val="7"/>
  </w:num>
  <w:num w:numId="8">
    <w:abstractNumId w:val="2"/>
  </w:num>
  <w:num w:numId="9">
    <w:abstractNumId w:val="5"/>
  </w:num>
  <w:num w:numId="10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7EA"/>
    <w:rsid w:val="0000198F"/>
    <w:rsid w:val="000028C1"/>
    <w:rsid w:val="000034A2"/>
    <w:rsid w:val="00012E33"/>
    <w:rsid w:val="00013ABE"/>
    <w:rsid w:val="00013F1C"/>
    <w:rsid w:val="000258EB"/>
    <w:rsid w:val="00026FE1"/>
    <w:rsid w:val="00030A20"/>
    <w:rsid w:val="000356C3"/>
    <w:rsid w:val="00040EA4"/>
    <w:rsid w:val="00050B43"/>
    <w:rsid w:val="0005642D"/>
    <w:rsid w:val="00060FDE"/>
    <w:rsid w:val="00062020"/>
    <w:rsid w:val="00062E35"/>
    <w:rsid w:val="00081E4E"/>
    <w:rsid w:val="000828CB"/>
    <w:rsid w:val="000956D1"/>
    <w:rsid w:val="000A14F6"/>
    <w:rsid w:val="000C05BA"/>
    <w:rsid w:val="000D20E7"/>
    <w:rsid w:val="000D31DA"/>
    <w:rsid w:val="000D7044"/>
    <w:rsid w:val="000D7E9B"/>
    <w:rsid w:val="000E1139"/>
    <w:rsid w:val="000E4667"/>
    <w:rsid w:val="0010221F"/>
    <w:rsid w:val="0010279C"/>
    <w:rsid w:val="00127376"/>
    <w:rsid w:val="00130EAA"/>
    <w:rsid w:val="00131004"/>
    <w:rsid w:val="0014572C"/>
    <w:rsid w:val="00151B60"/>
    <w:rsid w:val="0015280F"/>
    <w:rsid w:val="00152AA0"/>
    <w:rsid w:val="00176473"/>
    <w:rsid w:val="00180125"/>
    <w:rsid w:val="00180255"/>
    <w:rsid w:val="001843F2"/>
    <w:rsid w:val="00185CEF"/>
    <w:rsid w:val="00192AAB"/>
    <w:rsid w:val="00193AAB"/>
    <w:rsid w:val="001A4E30"/>
    <w:rsid w:val="001B2055"/>
    <w:rsid w:val="001B6920"/>
    <w:rsid w:val="001B6C3F"/>
    <w:rsid w:val="001B7E73"/>
    <w:rsid w:val="001C0ABC"/>
    <w:rsid w:val="001D1325"/>
    <w:rsid w:val="001E03B6"/>
    <w:rsid w:val="001E513D"/>
    <w:rsid w:val="001F1412"/>
    <w:rsid w:val="001F4839"/>
    <w:rsid w:val="00203E59"/>
    <w:rsid w:val="00206A9B"/>
    <w:rsid w:val="00210D54"/>
    <w:rsid w:val="00212484"/>
    <w:rsid w:val="00216134"/>
    <w:rsid w:val="0022176E"/>
    <w:rsid w:val="00225A00"/>
    <w:rsid w:val="00226014"/>
    <w:rsid w:val="002319E0"/>
    <w:rsid w:val="00233153"/>
    <w:rsid w:val="00236FB4"/>
    <w:rsid w:val="00252286"/>
    <w:rsid w:val="00252FA9"/>
    <w:rsid w:val="0025679E"/>
    <w:rsid w:val="002573C4"/>
    <w:rsid w:val="00262B67"/>
    <w:rsid w:val="002721FC"/>
    <w:rsid w:val="0027262F"/>
    <w:rsid w:val="0027357D"/>
    <w:rsid w:val="002736D0"/>
    <w:rsid w:val="00273BE4"/>
    <w:rsid w:val="00275CED"/>
    <w:rsid w:val="002764C1"/>
    <w:rsid w:val="002845FA"/>
    <w:rsid w:val="002A19EC"/>
    <w:rsid w:val="002A2898"/>
    <w:rsid w:val="002B5868"/>
    <w:rsid w:val="002C078C"/>
    <w:rsid w:val="002C470A"/>
    <w:rsid w:val="002D0F61"/>
    <w:rsid w:val="002D40E7"/>
    <w:rsid w:val="002E3EC8"/>
    <w:rsid w:val="002E427B"/>
    <w:rsid w:val="002E4916"/>
    <w:rsid w:val="002E4A8B"/>
    <w:rsid w:val="002E6CF2"/>
    <w:rsid w:val="002E6DD6"/>
    <w:rsid w:val="002E7708"/>
    <w:rsid w:val="002E7CD9"/>
    <w:rsid w:val="002F25E0"/>
    <w:rsid w:val="002F28AC"/>
    <w:rsid w:val="00302B7D"/>
    <w:rsid w:val="003041BA"/>
    <w:rsid w:val="00314E38"/>
    <w:rsid w:val="003155FB"/>
    <w:rsid w:val="003236B0"/>
    <w:rsid w:val="003258EE"/>
    <w:rsid w:val="00333F7D"/>
    <w:rsid w:val="00340AA9"/>
    <w:rsid w:val="00343820"/>
    <w:rsid w:val="003450C7"/>
    <w:rsid w:val="00345C7C"/>
    <w:rsid w:val="0035133A"/>
    <w:rsid w:val="003518DE"/>
    <w:rsid w:val="00353A65"/>
    <w:rsid w:val="00355009"/>
    <w:rsid w:val="003638A0"/>
    <w:rsid w:val="00366C8A"/>
    <w:rsid w:val="003725B7"/>
    <w:rsid w:val="00372A22"/>
    <w:rsid w:val="003738B3"/>
    <w:rsid w:val="003769B1"/>
    <w:rsid w:val="003853B0"/>
    <w:rsid w:val="00391D0D"/>
    <w:rsid w:val="00394411"/>
    <w:rsid w:val="003A0A68"/>
    <w:rsid w:val="003A0E12"/>
    <w:rsid w:val="003B4D69"/>
    <w:rsid w:val="003D3B55"/>
    <w:rsid w:val="003D70B4"/>
    <w:rsid w:val="003D776C"/>
    <w:rsid w:val="003E204C"/>
    <w:rsid w:val="003E3FF6"/>
    <w:rsid w:val="003E5411"/>
    <w:rsid w:val="003F0B21"/>
    <w:rsid w:val="003F2207"/>
    <w:rsid w:val="003F2D25"/>
    <w:rsid w:val="003F413E"/>
    <w:rsid w:val="003F44BA"/>
    <w:rsid w:val="00400EE7"/>
    <w:rsid w:val="004044A5"/>
    <w:rsid w:val="004235CE"/>
    <w:rsid w:val="00423B6D"/>
    <w:rsid w:val="00424FF4"/>
    <w:rsid w:val="0043312D"/>
    <w:rsid w:val="004354EE"/>
    <w:rsid w:val="004405C9"/>
    <w:rsid w:val="00443AE6"/>
    <w:rsid w:val="00447682"/>
    <w:rsid w:val="00461609"/>
    <w:rsid w:val="0046439A"/>
    <w:rsid w:val="0047037E"/>
    <w:rsid w:val="004705F1"/>
    <w:rsid w:val="00476A1F"/>
    <w:rsid w:val="00495DAC"/>
    <w:rsid w:val="00496182"/>
    <w:rsid w:val="004A0596"/>
    <w:rsid w:val="004A5D13"/>
    <w:rsid w:val="004A60DB"/>
    <w:rsid w:val="004A6835"/>
    <w:rsid w:val="004B05DF"/>
    <w:rsid w:val="004B33B9"/>
    <w:rsid w:val="004B4FCD"/>
    <w:rsid w:val="004C0513"/>
    <w:rsid w:val="004C7077"/>
    <w:rsid w:val="004D19B1"/>
    <w:rsid w:val="004D42F9"/>
    <w:rsid w:val="004D4D87"/>
    <w:rsid w:val="004D53C2"/>
    <w:rsid w:val="004E2076"/>
    <w:rsid w:val="004E239B"/>
    <w:rsid w:val="004E2B67"/>
    <w:rsid w:val="004E62BE"/>
    <w:rsid w:val="004F15B5"/>
    <w:rsid w:val="004F52AD"/>
    <w:rsid w:val="00510CAB"/>
    <w:rsid w:val="00513C27"/>
    <w:rsid w:val="00523FDB"/>
    <w:rsid w:val="00527E88"/>
    <w:rsid w:val="005339C1"/>
    <w:rsid w:val="00533AAE"/>
    <w:rsid w:val="00541AE5"/>
    <w:rsid w:val="00545131"/>
    <w:rsid w:val="00560E6D"/>
    <w:rsid w:val="00564A42"/>
    <w:rsid w:val="00571F27"/>
    <w:rsid w:val="00585A8E"/>
    <w:rsid w:val="005943C1"/>
    <w:rsid w:val="00594A1F"/>
    <w:rsid w:val="00595815"/>
    <w:rsid w:val="005A1747"/>
    <w:rsid w:val="005A2785"/>
    <w:rsid w:val="005A40EC"/>
    <w:rsid w:val="005B259B"/>
    <w:rsid w:val="005B4BB0"/>
    <w:rsid w:val="005B790C"/>
    <w:rsid w:val="005C04B9"/>
    <w:rsid w:val="005C6AE4"/>
    <w:rsid w:val="005E4821"/>
    <w:rsid w:val="005F02CB"/>
    <w:rsid w:val="005F2995"/>
    <w:rsid w:val="005F5FCC"/>
    <w:rsid w:val="00603FF3"/>
    <w:rsid w:val="006041EF"/>
    <w:rsid w:val="00607792"/>
    <w:rsid w:val="006153D1"/>
    <w:rsid w:val="006259D8"/>
    <w:rsid w:val="00626313"/>
    <w:rsid w:val="00626ED9"/>
    <w:rsid w:val="006372F0"/>
    <w:rsid w:val="00644039"/>
    <w:rsid w:val="00654CCC"/>
    <w:rsid w:val="00657E47"/>
    <w:rsid w:val="006604A2"/>
    <w:rsid w:val="00666474"/>
    <w:rsid w:val="006868D6"/>
    <w:rsid w:val="00690D9B"/>
    <w:rsid w:val="00695366"/>
    <w:rsid w:val="00697B4A"/>
    <w:rsid w:val="006A38EC"/>
    <w:rsid w:val="006A55DC"/>
    <w:rsid w:val="006B4616"/>
    <w:rsid w:val="006B6097"/>
    <w:rsid w:val="006B7255"/>
    <w:rsid w:val="006C6A05"/>
    <w:rsid w:val="006D28F1"/>
    <w:rsid w:val="006F3C42"/>
    <w:rsid w:val="006F4C05"/>
    <w:rsid w:val="007016A8"/>
    <w:rsid w:val="00703F29"/>
    <w:rsid w:val="00705A6A"/>
    <w:rsid w:val="00723946"/>
    <w:rsid w:val="00724773"/>
    <w:rsid w:val="00726D9F"/>
    <w:rsid w:val="007271B9"/>
    <w:rsid w:val="007335E4"/>
    <w:rsid w:val="00733E5C"/>
    <w:rsid w:val="007357F0"/>
    <w:rsid w:val="00766ECB"/>
    <w:rsid w:val="00771150"/>
    <w:rsid w:val="00776AC6"/>
    <w:rsid w:val="0078287B"/>
    <w:rsid w:val="007879D1"/>
    <w:rsid w:val="007976B9"/>
    <w:rsid w:val="00797CA0"/>
    <w:rsid w:val="007A19D4"/>
    <w:rsid w:val="007A1D75"/>
    <w:rsid w:val="007A3B70"/>
    <w:rsid w:val="007A5A20"/>
    <w:rsid w:val="007B29EF"/>
    <w:rsid w:val="007C120A"/>
    <w:rsid w:val="007C1A14"/>
    <w:rsid w:val="007C2801"/>
    <w:rsid w:val="007E0302"/>
    <w:rsid w:val="007E423F"/>
    <w:rsid w:val="007E68FE"/>
    <w:rsid w:val="007E7BE4"/>
    <w:rsid w:val="00806A9B"/>
    <w:rsid w:val="00810D72"/>
    <w:rsid w:val="00816885"/>
    <w:rsid w:val="00821FD3"/>
    <w:rsid w:val="0082223D"/>
    <w:rsid w:val="0082387B"/>
    <w:rsid w:val="00832C8C"/>
    <w:rsid w:val="00834F27"/>
    <w:rsid w:val="0083504C"/>
    <w:rsid w:val="00835DB9"/>
    <w:rsid w:val="00837FD6"/>
    <w:rsid w:val="0084517D"/>
    <w:rsid w:val="008706DF"/>
    <w:rsid w:val="008754F3"/>
    <w:rsid w:val="00881A05"/>
    <w:rsid w:val="0088304B"/>
    <w:rsid w:val="008A02D2"/>
    <w:rsid w:val="008A1BA1"/>
    <w:rsid w:val="008A2D72"/>
    <w:rsid w:val="008A7D48"/>
    <w:rsid w:val="008B67ED"/>
    <w:rsid w:val="008C1003"/>
    <w:rsid w:val="008D06F7"/>
    <w:rsid w:val="008D2198"/>
    <w:rsid w:val="008D2F7A"/>
    <w:rsid w:val="008E03C6"/>
    <w:rsid w:val="008E135B"/>
    <w:rsid w:val="008F20AE"/>
    <w:rsid w:val="00903DA6"/>
    <w:rsid w:val="0090495F"/>
    <w:rsid w:val="00911A86"/>
    <w:rsid w:val="009156F8"/>
    <w:rsid w:val="00916924"/>
    <w:rsid w:val="009173B5"/>
    <w:rsid w:val="00921513"/>
    <w:rsid w:val="00922DB8"/>
    <w:rsid w:val="009245A7"/>
    <w:rsid w:val="00927E0F"/>
    <w:rsid w:val="0093327F"/>
    <w:rsid w:val="00940C16"/>
    <w:rsid w:val="00941C68"/>
    <w:rsid w:val="0094430B"/>
    <w:rsid w:val="0095608F"/>
    <w:rsid w:val="00971DB4"/>
    <w:rsid w:val="00991295"/>
    <w:rsid w:val="0099317F"/>
    <w:rsid w:val="009941F5"/>
    <w:rsid w:val="009946F1"/>
    <w:rsid w:val="009953FE"/>
    <w:rsid w:val="009A02C3"/>
    <w:rsid w:val="009A1480"/>
    <w:rsid w:val="009A4629"/>
    <w:rsid w:val="009B044B"/>
    <w:rsid w:val="009B6D50"/>
    <w:rsid w:val="009B6E35"/>
    <w:rsid w:val="009D0202"/>
    <w:rsid w:val="009D0642"/>
    <w:rsid w:val="009D0CEC"/>
    <w:rsid w:val="009D26F2"/>
    <w:rsid w:val="009D2A8C"/>
    <w:rsid w:val="009D460A"/>
    <w:rsid w:val="009E003F"/>
    <w:rsid w:val="009E525B"/>
    <w:rsid w:val="009F1C10"/>
    <w:rsid w:val="009F3422"/>
    <w:rsid w:val="009F644F"/>
    <w:rsid w:val="00A02BF7"/>
    <w:rsid w:val="00A10BAE"/>
    <w:rsid w:val="00A11053"/>
    <w:rsid w:val="00A162D7"/>
    <w:rsid w:val="00A22E70"/>
    <w:rsid w:val="00A31BDA"/>
    <w:rsid w:val="00A3323A"/>
    <w:rsid w:val="00A35897"/>
    <w:rsid w:val="00A43822"/>
    <w:rsid w:val="00A4420C"/>
    <w:rsid w:val="00A4720D"/>
    <w:rsid w:val="00A5196C"/>
    <w:rsid w:val="00A53851"/>
    <w:rsid w:val="00A61024"/>
    <w:rsid w:val="00A62E24"/>
    <w:rsid w:val="00A65C25"/>
    <w:rsid w:val="00A663DC"/>
    <w:rsid w:val="00A7156D"/>
    <w:rsid w:val="00A728EB"/>
    <w:rsid w:val="00A72CB3"/>
    <w:rsid w:val="00A77C9A"/>
    <w:rsid w:val="00A86159"/>
    <w:rsid w:val="00A861B4"/>
    <w:rsid w:val="00A91ED9"/>
    <w:rsid w:val="00A93586"/>
    <w:rsid w:val="00A946DC"/>
    <w:rsid w:val="00A94DFB"/>
    <w:rsid w:val="00AB0FAE"/>
    <w:rsid w:val="00AB515D"/>
    <w:rsid w:val="00AC49BC"/>
    <w:rsid w:val="00AD758B"/>
    <w:rsid w:val="00AE0307"/>
    <w:rsid w:val="00AE4ABC"/>
    <w:rsid w:val="00AE7125"/>
    <w:rsid w:val="00AE7BAF"/>
    <w:rsid w:val="00AF0611"/>
    <w:rsid w:val="00AF0C8F"/>
    <w:rsid w:val="00AF6AF6"/>
    <w:rsid w:val="00AF6EDA"/>
    <w:rsid w:val="00B20D9C"/>
    <w:rsid w:val="00B320ED"/>
    <w:rsid w:val="00B32EA7"/>
    <w:rsid w:val="00B3424E"/>
    <w:rsid w:val="00B35CA9"/>
    <w:rsid w:val="00B4160B"/>
    <w:rsid w:val="00B46DA4"/>
    <w:rsid w:val="00B65E58"/>
    <w:rsid w:val="00B71AE0"/>
    <w:rsid w:val="00B72009"/>
    <w:rsid w:val="00B7456E"/>
    <w:rsid w:val="00B80872"/>
    <w:rsid w:val="00B83EDA"/>
    <w:rsid w:val="00B940AA"/>
    <w:rsid w:val="00BA0E24"/>
    <w:rsid w:val="00BA1D94"/>
    <w:rsid w:val="00BA52D2"/>
    <w:rsid w:val="00BB0AF3"/>
    <w:rsid w:val="00BF21CD"/>
    <w:rsid w:val="00C03963"/>
    <w:rsid w:val="00C05A16"/>
    <w:rsid w:val="00C12717"/>
    <w:rsid w:val="00C15D11"/>
    <w:rsid w:val="00C22064"/>
    <w:rsid w:val="00C2341F"/>
    <w:rsid w:val="00C23441"/>
    <w:rsid w:val="00C26900"/>
    <w:rsid w:val="00C30DF4"/>
    <w:rsid w:val="00C36F23"/>
    <w:rsid w:val="00C40981"/>
    <w:rsid w:val="00C534B6"/>
    <w:rsid w:val="00C66F93"/>
    <w:rsid w:val="00C74E5C"/>
    <w:rsid w:val="00C74FC3"/>
    <w:rsid w:val="00C81AB4"/>
    <w:rsid w:val="00C907D2"/>
    <w:rsid w:val="00C91A52"/>
    <w:rsid w:val="00C92423"/>
    <w:rsid w:val="00C94B4F"/>
    <w:rsid w:val="00C96181"/>
    <w:rsid w:val="00CA1B8B"/>
    <w:rsid w:val="00CA21CC"/>
    <w:rsid w:val="00CA25A1"/>
    <w:rsid w:val="00CA359A"/>
    <w:rsid w:val="00CA7BC9"/>
    <w:rsid w:val="00CB0853"/>
    <w:rsid w:val="00CB19EA"/>
    <w:rsid w:val="00CB1FD5"/>
    <w:rsid w:val="00CB4795"/>
    <w:rsid w:val="00CC263C"/>
    <w:rsid w:val="00CD2D98"/>
    <w:rsid w:val="00CE21BB"/>
    <w:rsid w:val="00CE32AB"/>
    <w:rsid w:val="00CE6ABA"/>
    <w:rsid w:val="00CE7C49"/>
    <w:rsid w:val="00CF0202"/>
    <w:rsid w:val="00CF1A1A"/>
    <w:rsid w:val="00CF71B1"/>
    <w:rsid w:val="00D04254"/>
    <w:rsid w:val="00D07186"/>
    <w:rsid w:val="00D07408"/>
    <w:rsid w:val="00D078D0"/>
    <w:rsid w:val="00D10927"/>
    <w:rsid w:val="00D1439D"/>
    <w:rsid w:val="00D1730C"/>
    <w:rsid w:val="00D21E1E"/>
    <w:rsid w:val="00D23033"/>
    <w:rsid w:val="00D26DEB"/>
    <w:rsid w:val="00D302B2"/>
    <w:rsid w:val="00D327BE"/>
    <w:rsid w:val="00D36974"/>
    <w:rsid w:val="00D46E47"/>
    <w:rsid w:val="00D52312"/>
    <w:rsid w:val="00D55A50"/>
    <w:rsid w:val="00D60189"/>
    <w:rsid w:val="00D62337"/>
    <w:rsid w:val="00D652BD"/>
    <w:rsid w:val="00D66296"/>
    <w:rsid w:val="00D66849"/>
    <w:rsid w:val="00D673F9"/>
    <w:rsid w:val="00D775B5"/>
    <w:rsid w:val="00D807A5"/>
    <w:rsid w:val="00D826E6"/>
    <w:rsid w:val="00D873A1"/>
    <w:rsid w:val="00D90A0D"/>
    <w:rsid w:val="00D90BA8"/>
    <w:rsid w:val="00D96259"/>
    <w:rsid w:val="00D97DAA"/>
    <w:rsid w:val="00DA015B"/>
    <w:rsid w:val="00DA68E7"/>
    <w:rsid w:val="00DB1997"/>
    <w:rsid w:val="00DB251A"/>
    <w:rsid w:val="00DB66CA"/>
    <w:rsid w:val="00DD0AB4"/>
    <w:rsid w:val="00DF080D"/>
    <w:rsid w:val="00DF1C0E"/>
    <w:rsid w:val="00E00444"/>
    <w:rsid w:val="00E013AD"/>
    <w:rsid w:val="00E04C2A"/>
    <w:rsid w:val="00E04E00"/>
    <w:rsid w:val="00E06BDF"/>
    <w:rsid w:val="00E11703"/>
    <w:rsid w:val="00E20845"/>
    <w:rsid w:val="00E3037E"/>
    <w:rsid w:val="00E3100E"/>
    <w:rsid w:val="00E34943"/>
    <w:rsid w:val="00E34E1D"/>
    <w:rsid w:val="00E359AD"/>
    <w:rsid w:val="00E375C1"/>
    <w:rsid w:val="00E41801"/>
    <w:rsid w:val="00E41AD2"/>
    <w:rsid w:val="00E42D35"/>
    <w:rsid w:val="00E43B11"/>
    <w:rsid w:val="00E45749"/>
    <w:rsid w:val="00E51471"/>
    <w:rsid w:val="00E51719"/>
    <w:rsid w:val="00E63135"/>
    <w:rsid w:val="00E71EFA"/>
    <w:rsid w:val="00E72E9F"/>
    <w:rsid w:val="00E73C40"/>
    <w:rsid w:val="00E74A64"/>
    <w:rsid w:val="00E77297"/>
    <w:rsid w:val="00E839AD"/>
    <w:rsid w:val="00E846E7"/>
    <w:rsid w:val="00E90CD9"/>
    <w:rsid w:val="00E92B61"/>
    <w:rsid w:val="00EA02D6"/>
    <w:rsid w:val="00EC2810"/>
    <w:rsid w:val="00EC4FDA"/>
    <w:rsid w:val="00EC758E"/>
    <w:rsid w:val="00ED29AF"/>
    <w:rsid w:val="00EE49CE"/>
    <w:rsid w:val="00EE7ABC"/>
    <w:rsid w:val="00EF493A"/>
    <w:rsid w:val="00EF6A85"/>
    <w:rsid w:val="00F021AA"/>
    <w:rsid w:val="00F115E1"/>
    <w:rsid w:val="00F137EA"/>
    <w:rsid w:val="00F13B98"/>
    <w:rsid w:val="00F247EF"/>
    <w:rsid w:val="00F3069A"/>
    <w:rsid w:val="00F46729"/>
    <w:rsid w:val="00F675B4"/>
    <w:rsid w:val="00F73E8B"/>
    <w:rsid w:val="00F74981"/>
    <w:rsid w:val="00F74E04"/>
    <w:rsid w:val="00F76EF7"/>
    <w:rsid w:val="00F80995"/>
    <w:rsid w:val="00F92DAC"/>
    <w:rsid w:val="00F94C76"/>
    <w:rsid w:val="00F96A5D"/>
    <w:rsid w:val="00F96EEF"/>
    <w:rsid w:val="00FA2A30"/>
    <w:rsid w:val="00FA5B0B"/>
    <w:rsid w:val="00FB30EB"/>
    <w:rsid w:val="00FB5282"/>
    <w:rsid w:val="00FC2905"/>
    <w:rsid w:val="00FC2A89"/>
    <w:rsid w:val="00FD03CB"/>
    <w:rsid w:val="00FD603E"/>
    <w:rsid w:val="00FE42AB"/>
    <w:rsid w:val="00FE7D64"/>
    <w:rsid w:val="00FF2885"/>
    <w:rsid w:val="00FF309A"/>
    <w:rsid w:val="00FF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E454CE"/>
  <w15:docId w15:val="{4BE92DC1-DF09-41BC-A016-A12689D5D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11053"/>
    <w:rPr>
      <w:sz w:val="24"/>
      <w:szCs w:val="24"/>
    </w:rPr>
  </w:style>
  <w:style w:type="paragraph" w:styleId="Cmsor1">
    <w:name w:val="heading 1"/>
    <w:basedOn w:val="Norml"/>
    <w:next w:val="Norml"/>
    <w:qFormat/>
    <w:rsid w:val="00A11053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2"/>
      <w:szCs w:val="20"/>
    </w:rPr>
  </w:style>
  <w:style w:type="paragraph" w:styleId="Cmsor2">
    <w:name w:val="heading 2"/>
    <w:basedOn w:val="Norml"/>
    <w:next w:val="Norml"/>
    <w:qFormat/>
    <w:rsid w:val="00A11053"/>
    <w:pPr>
      <w:keepNext/>
      <w:jc w:val="center"/>
      <w:outlineLvl w:val="1"/>
    </w:pPr>
    <w:rPr>
      <w:b/>
      <w:sz w:val="28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7A1D7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Cmsor4">
    <w:name w:val="heading 4"/>
    <w:basedOn w:val="Norml"/>
    <w:next w:val="Norml"/>
    <w:qFormat/>
    <w:rsid w:val="00A11053"/>
    <w:pPr>
      <w:keepNext/>
      <w:spacing w:line="240" w:lineRule="exact"/>
      <w:jc w:val="center"/>
      <w:outlineLvl w:val="3"/>
    </w:pPr>
    <w:rPr>
      <w:rFonts w:ascii="Arial" w:hAnsi="Arial"/>
      <w:b/>
      <w:iCs/>
      <w:szCs w:val="20"/>
    </w:rPr>
  </w:style>
  <w:style w:type="paragraph" w:styleId="Cmsor5">
    <w:name w:val="heading 5"/>
    <w:basedOn w:val="Norml"/>
    <w:next w:val="Norml"/>
    <w:qFormat/>
    <w:rsid w:val="00A11053"/>
    <w:pPr>
      <w:keepNext/>
      <w:spacing w:line="240" w:lineRule="exact"/>
      <w:jc w:val="both"/>
      <w:outlineLvl w:val="4"/>
    </w:pPr>
    <w:rPr>
      <w:rFonts w:ascii="Arial" w:hAnsi="Arial"/>
      <w:szCs w:val="20"/>
    </w:rPr>
  </w:style>
  <w:style w:type="paragraph" w:styleId="Cmsor6">
    <w:name w:val="heading 6"/>
    <w:basedOn w:val="Norml"/>
    <w:next w:val="Norml"/>
    <w:qFormat/>
    <w:rsid w:val="00A11053"/>
    <w:pPr>
      <w:keepNext/>
      <w:shd w:val="pct5" w:color="auto" w:fill="auto"/>
      <w:jc w:val="center"/>
      <w:outlineLvl w:val="5"/>
    </w:pPr>
    <w:rPr>
      <w:b/>
      <w:szCs w:val="20"/>
    </w:rPr>
  </w:style>
  <w:style w:type="paragraph" w:styleId="Cmsor7">
    <w:name w:val="heading 7"/>
    <w:basedOn w:val="Norml"/>
    <w:next w:val="Norml"/>
    <w:qFormat/>
    <w:rsid w:val="00A11053"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bCs/>
      <w:szCs w:val="20"/>
    </w:rPr>
  </w:style>
  <w:style w:type="paragraph" w:styleId="Cmsor8">
    <w:name w:val="heading 8"/>
    <w:basedOn w:val="Norml"/>
    <w:next w:val="Norml"/>
    <w:qFormat/>
    <w:rsid w:val="00A11053"/>
    <w:pPr>
      <w:keepNext/>
      <w:spacing w:line="360" w:lineRule="atLeast"/>
      <w:ind w:right="4"/>
      <w:jc w:val="center"/>
      <w:outlineLvl w:val="7"/>
    </w:pPr>
    <w:rPr>
      <w:b/>
      <w:color w:val="000000"/>
      <w:szCs w:val="20"/>
    </w:rPr>
  </w:style>
  <w:style w:type="paragraph" w:styleId="Cmsor9">
    <w:name w:val="heading 9"/>
    <w:basedOn w:val="Norml"/>
    <w:next w:val="Norml"/>
    <w:qFormat/>
    <w:rsid w:val="00A11053"/>
    <w:pPr>
      <w:keepNext/>
      <w:tabs>
        <w:tab w:val="left" w:pos="576"/>
      </w:tabs>
      <w:spacing w:line="360" w:lineRule="atLeast"/>
      <w:ind w:left="576" w:right="4" w:hanging="576"/>
      <w:jc w:val="center"/>
      <w:outlineLvl w:val="8"/>
    </w:pPr>
    <w:rPr>
      <w:b/>
      <w:color w:val="000000"/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31">
    <w:name w:val="Szövegtörzs 31"/>
    <w:basedOn w:val="Norml"/>
    <w:rsid w:val="00A11053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paragraph" w:styleId="Szvegtrzs">
    <w:name w:val="Body Text"/>
    <w:basedOn w:val="Norml"/>
    <w:rsid w:val="00A11053"/>
    <w:pPr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paragraph" w:customStyle="1" w:styleId="Szvegtrzs21">
    <w:name w:val="Szövegtörzs 21"/>
    <w:basedOn w:val="Norml"/>
    <w:rsid w:val="00A110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5" w:color="auto" w:fill="auto"/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</w:rPr>
  </w:style>
  <w:style w:type="character" w:styleId="Lbjegyzet-hivatkozs">
    <w:name w:val="footnote reference"/>
    <w:semiHidden/>
    <w:rsid w:val="00A11053"/>
    <w:rPr>
      <w:vertAlign w:val="superscript"/>
    </w:rPr>
  </w:style>
  <w:style w:type="paragraph" w:styleId="Szvegtrzsbehzssal2">
    <w:name w:val="Body Text Indent 2"/>
    <w:basedOn w:val="Norml"/>
    <w:rsid w:val="00A11053"/>
    <w:pPr>
      <w:spacing w:line="240" w:lineRule="exact"/>
      <w:ind w:left="993" w:hanging="273"/>
      <w:jc w:val="both"/>
    </w:pPr>
    <w:rPr>
      <w:rFonts w:ascii="Arial" w:hAnsi="Arial"/>
      <w:szCs w:val="20"/>
    </w:rPr>
  </w:style>
  <w:style w:type="paragraph" w:styleId="Szvegtrzsbehzssal3">
    <w:name w:val="Body Text Indent 3"/>
    <w:basedOn w:val="Norml"/>
    <w:rsid w:val="00A11053"/>
    <w:pPr>
      <w:spacing w:line="240" w:lineRule="exact"/>
      <w:ind w:left="284" w:hanging="284"/>
      <w:jc w:val="both"/>
    </w:pPr>
    <w:rPr>
      <w:rFonts w:ascii="Arial" w:hAnsi="Arial"/>
      <w:szCs w:val="20"/>
    </w:rPr>
  </w:style>
  <w:style w:type="paragraph" w:styleId="Szvegtrzsbehzssal">
    <w:name w:val="Body Text Indent"/>
    <w:basedOn w:val="Norml"/>
    <w:rsid w:val="00A11053"/>
    <w:pPr>
      <w:tabs>
        <w:tab w:val="left" w:pos="709"/>
      </w:tabs>
      <w:ind w:left="709" w:hanging="141"/>
      <w:jc w:val="both"/>
    </w:pPr>
    <w:rPr>
      <w:rFonts w:ascii="Arial" w:hAnsi="Arial"/>
      <w:szCs w:val="20"/>
    </w:rPr>
  </w:style>
  <w:style w:type="paragraph" w:styleId="Szvegtrzs3">
    <w:name w:val="Body Text 3"/>
    <w:basedOn w:val="Norml"/>
    <w:rsid w:val="00A11053"/>
    <w:pPr>
      <w:spacing w:line="240" w:lineRule="exact"/>
      <w:jc w:val="center"/>
    </w:pPr>
    <w:rPr>
      <w:rFonts w:ascii="Arial" w:hAnsi="Arial"/>
      <w:b/>
      <w:iCs/>
      <w:szCs w:val="20"/>
    </w:rPr>
  </w:style>
  <w:style w:type="paragraph" w:styleId="Szvegblokk">
    <w:name w:val="Block Text"/>
    <w:basedOn w:val="Norml"/>
    <w:rsid w:val="00A11053"/>
    <w:pPr>
      <w:spacing w:line="360" w:lineRule="atLeast"/>
      <w:ind w:left="720" w:right="4" w:hanging="720"/>
      <w:jc w:val="both"/>
    </w:pPr>
    <w:rPr>
      <w:rFonts w:ascii="Arial" w:hAnsi="Arial"/>
      <w:color w:val="000000"/>
      <w:szCs w:val="20"/>
    </w:rPr>
  </w:style>
  <w:style w:type="paragraph" w:styleId="lfej">
    <w:name w:val="header"/>
    <w:basedOn w:val="Norml"/>
    <w:link w:val="lfejChar"/>
    <w:rsid w:val="00A11053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Lbjegyzetszveg">
    <w:name w:val="footnote text"/>
    <w:basedOn w:val="Norml"/>
    <w:semiHidden/>
    <w:rsid w:val="00A11053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llb">
    <w:name w:val="footer"/>
    <w:basedOn w:val="Norml"/>
    <w:link w:val="llbChar"/>
    <w:uiPriority w:val="99"/>
    <w:rsid w:val="00A11053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A11053"/>
  </w:style>
  <w:style w:type="paragraph" w:styleId="Szvegtrzs2">
    <w:name w:val="Body Text 2"/>
    <w:basedOn w:val="Norml"/>
    <w:rsid w:val="00A11053"/>
    <w:pPr>
      <w:jc w:val="both"/>
    </w:pPr>
    <w:rPr>
      <w:bCs/>
      <w:iCs/>
    </w:rPr>
  </w:style>
  <w:style w:type="paragraph" w:styleId="Cm">
    <w:name w:val="Title"/>
    <w:basedOn w:val="Norml"/>
    <w:qFormat/>
    <w:rsid w:val="00A11053"/>
    <w:pPr>
      <w:jc w:val="center"/>
    </w:pPr>
    <w:rPr>
      <w:b/>
      <w:bCs/>
    </w:rPr>
  </w:style>
  <w:style w:type="character" w:customStyle="1" w:styleId="llbChar">
    <w:name w:val="Élőláb Char"/>
    <w:link w:val="llb"/>
    <w:uiPriority w:val="99"/>
    <w:rsid w:val="009941F5"/>
    <w:rPr>
      <w:sz w:val="24"/>
      <w:szCs w:val="24"/>
    </w:rPr>
  </w:style>
  <w:style w:type="paragraph" w:customStyle="1" w:styleId="Szvegtrzs32">
    <w:name w:val="Szövegtörzs 32"/>
    <w:basedOn w:val="Norml"/>
    <w:rsid w:val="007C2801"/>
    <w:pPr>
      <w:overflowPunct w:val="0"/>
      <w:autoSpaceDE w:val="0"/>
      <w:autoSpaceDN w:val="0"/>
      <w:adjustRightInd w:val="0"/>
      <w:jc w:val="both"/>
    </w:pPr>
    <w:rPr>
      <w:i/>
      <w:szCs w:val="20"/>
    </w:rPr>
  </w:style>
  <w:style w:type="paragraph" w:styleId="Buborkszveg">
    <w:name w:val="Balloon Text"/>
    <w:basedOn w:val="Norml"/>
    <w:link w:val="BuborkszvegChar"/>
    <w:rsid w:val="00E013AD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rsid w:val="00E013AD"/>
    <w:rPr>
      <w:rFonts w:ascii="Tahoma" w:hAnsi="Tahoma" w:cs="Tahoma"/>
      <w:sz w:val="16"/>
      <w:szCs w:val="16"/>
    </w:rPr>
  </w:style>
  <w:style w:type="character" w:customStyle="1" w:styleId="Cmsor3Char">
    <w:name w:val="Címsor 3 Char"/>
    <w:link w:val="Cmsor3"/>
    <w:semiHidden/>
    <w:rsid w:val="007A1D75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Szvegtrzs310">
    <w:name w:val="Szövegtörzs 31"/>
    <w:basedOn w:val="Norml"/>
    <w:rsid w:val="00C66F93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paragraph" w:styleId="Listaszerbekezds">
    <w:name w:val="List Paragraph"/>
    <w:basedOn w:val="Norml"/>
    <w:uiPriority w:val="34"/>
    <w:qFormat/>
    <w:rsid w:val="00806A9B"/>
    <w:pPr>
      <w:ind w:left="720"/>
      <w:contextualSpacing/>
      <w:jc w:val="center"/>
    </w:pPr>
  </w:style>
  <w:style w:type="paragraph" w:customStyle="1" w:styleId="m-905260645690811871m-2999911213868461971m-1416690770379759766msolistparagraph">
    <w:name w:val="m_-905260645690811871m-2999911213868461971m-1416690770379759766msolistparagraph"/>
    <w:basedOn w:val="Norml"/>
    <w:uiPriority w:val="99"/>
    <w:rsid w:val="00806A9B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806A9B"/>
    <w:rPr>
      <w:rFonts w:cs="Times New Roman"/>
    </w:rPr>
  </w:style>
  <w:style w:type="paragraph" w:customStyle="1" w:styleId="fs-xs-16">
    <w:name w:val="fs-xs-16"/>
    <w:basedOn w:val="Norml"/>
    <w:rsid w:val="00D55A50"/>
    <w:pPr>
      <w:spacing w:before="100" w:beforeAutospacing="1" w:after="100" w:afterAutospacing="1"/>
    </w:pPr>
  </w:style>
  <w:style w:type="character" w:styleId="Jegyzethivatkozs">
    <w:name w:val="annotation reference"/>
    <w:rsid w:val="00355009"/>
    <w:rPr>
      <w:sz w:val="16"/>
      <w:szCs w:val="16"/>
    </w:rPr>
  </w:style>
  <w:style w:type="paragraph" w:styleId="Jegyzetszveg">
    <w:name w:val="annotation text"/>
    <w:basedOn w:val="Norml"/>
    <w:link w:val="JegyzetszvegChar"/>
    <w:rsid w:val="00355009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355009"/>
  </w:style>
  <w:style w:type="paragraph" w:styleId="Megjegyzstrgya">
    <w:name w:val="annotation subject"/>
    <w:basedOn w:val="Jegyzetszveg"/>
    <w:next w:val="Jegyzetszveg"/>
    <w:link w:val="MegjegyzstrgyaChar"/>
    <w:rsid w:val="00355009"/>
    <w:rPr>
      <w:b/>
      <w:bCs/>
    </w:rPr>
  </w:style>
  <w:style w:type="character" w:customStyle="1" w:styleId="MegjegyzstrgyaChar">
    <w:name w:val="Megjegyzés tárgya Char"/>
    <w:link w:val="Megjegyzstrgya"/>
    <w:rsid w:val="00355009"/>
    <w:rPr>
      <w:b/>
      <w:bCs/>
    </w:rPr>
  </w:style>
  <w:style w:type="paragraph" w:styleId="NormlWeb">
    <w:name w:val="Normal (Web)"/>
    <w:basedOn w:val="Norml"/>
    <w:uiPriority w:val="99"/>
    <w:rsid w:val="00595815"/>
    <w:pPr>
      <w:spacing w:before="100" w:beforeAutospacing="1" w:after="100" w:afterAutospacing="1"/>
    </w:pPr>
    <w:rPr>
      <w:bCs/>
    </w:rPr>
  </w:style>
  <w:style w:type="character" w:customStyle="1" w:styleId="lfejChar">
    <w:name w:val="Élőfej Char"/>
    <w:link w:val="lfej"/>
    <w:rsid w:val="00595815"/>
    <w:rPr>
      <w:sz w:val="24"/>
    </w:rPr>
  </w:style>
  <w:style w:type="character" w:styleId="Hiperhivatkozs">
    <w:name w:val="Hyperlink"/>
    <w:basedOn w:val="Bekezdsalapbettpusa"/>
    <w:rsid w:val="002E4A8B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E4A8B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040EA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3179">
          <w:marLeft w:val="0"/>
          <w:marRight w:val="0"/>
          <w:marTop w:val="2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68582">
              <w:marLeft w:val="0"/>
              <w:marRight w:val="0"/>
              <w:marTop w:val="24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85862">
              <w:marLeft w:val="0"/>
              <w:marRight w:val="0"/>
              <w:marTop w:val="24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203998">
          <w:marLeft w:val="0"/>
          <w:marRight w:val="0"/>
          <w:marTop w:val="2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5270A-FBDE-4219-ABA0-690BD3361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926</Words>
  <Characters>6737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Budapest-Zugló Önkormányzat</vt:lpstr>
    </vt:vector>
  </TitlesOfParts>
  <Company>Budapest-Zuglo Polgm. Hiv.</Company>
  <LinksUpToDate>false</LinksUpToDate>
  <CharactersWithSpaces>7648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Budapest-Zugló Önkormányzat</dc:title>
  <dc:subject/>
  <dc:creator>szilvia</dc:creator>
  <cp:keywords/>
  <cp:lastModifiedBy>Geier Róbert</cp:lastModifiedBy>
  <cp:revision>3</cp:revision>
  <cp:lastPrinted>2024-02-05T10:26:00Z</cp:lastPrinted>
  <dcterms:created xsi:type="dcterms:W3CDTF">2024-02-19T08:29:00Z</dcterms:created>
  <dcterms:modified xsi:type="dcterms:W3CDTF">2024-02-19T08:47:00Z</dcterms:modified>
</cp:coreProperties>
</file>