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B9" w:rsidRPr="00C547F5" w:rsidRDefault="00221FB9" w:rsidP="00221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576213"/>
      <w:r w:rsidRPr="001B66E7">
        <w:rPr>
          <w:rFonts w:ascii="Times New Roman" w:hAnsi="Times New Roman" w:cs="Times New Roman"/>
          <w:b/>
          <w:sz w:val="24"/>
          <w:szCs w:val="24"/>
        </w:rPr>
        <w:t xml:space="preserve">Budapest Főváros XIV. Kerület Zugló Önkormányzat </w:t>
      </w:r>
      <w:proofErr w:type="gramStart"/>
      <w:r w:rsidRPr="001B66E7">
        <w:rPr>
          <w:rFonts w:ascii="Times New Roman" w:hAnsi="Times New Roman" w:cs="Times New Roman"/>
          <w:b/>
          <w:sz w:val="24"/>
          <w:szCs w:val="24"/>
        </w:rPr>
        <w:t>Képviselő-testülete</w:t>
      </w:r>
      <w:r w:rsidRPr="001B66E7" w:rsidDel="00FB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6E7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1B66E7">
        <w:rPr>
          <w:rFonts w:ascii="Times New Roman" w:hAnsi="Times New Roman" w:cs="Times New Roman"/>
          <w:b/>
          <w:sz w:val="24"/>
          <w:szCs w:val="24"/>
        </w:rPr>
        <w:t xml:space="preserve">/2020. (…) számú önkormányzati rendelete </w:t>
      </w:r>
      <w:r w:rsidRPr="001B66E7">
        <w:rPr>
          <w:rFonts w:ascii="Times New Roman" w:eastAsia="Times New Roman" w:hAnsi="Times New Roman" w:cs="Times New Roman"/>
          <w:b/>
          <w:iCs/>
          <w:strike/>
          <w:sz w:val="24"/>
          <w:szCs w:val="20"/>
          <w:lang w:eastAsia="hu-HU"/>
        </w:rPr>
        <w:t>a</w:t>
      </w:r>
      <w:r w:rsidRPr="001B66E7">
        <w:rPr>
          <w:rFonts w:ascii="Times New Roman" w:eastAsia="Times New Roman" w:hAnsi="Times New Roman" w:cs="Times New Roman"/>
          <w:b/>
          <w:iCs/>
          <w:sz w:val="24"/>
          <w:szCs w:val="20"/>
          <w:lang w:eastAsia="hu-HU"/>
        </w:rPr>
        <w:t xml:space="preserve"> </w:t>
      </w:r>
      <w:r w:rsidRPr="001B66E7">
        <w:rPr>
          <w:rFonts w:ascii="Times New Roman" w:hAnsi="Times New Roman"/>
          <w:b/>
          <w:sz w:val="24"/>
          <w:szCs w:val="24"/>
        </w:rPr>
        <w:t xml:space="preserve">Budapest Főváros XIV. Kerület Zugló Önkormányzata Képviselő-testületének a közérdekű adatok közzétételéről és a közérdekű adatok megismerésére irányuló igények teljesítésének rendjéről szóló 28/2014. (XI.18.) számú önkormányzati rendelete </w:t>
      </w:r>
      <w:bookmarkEnd w:id="0"/>
      <w:r w:rsidRPr="001B66E7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221FB9" w:rsidRDefault="00221FB9" w:rsidP="00221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51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az Alaptörvény 32. cikk (2) bekezdésében meghatározott eredeti jogalkotói jogkörében, valamint az Alaptörvény 32. cikk (1) bekezdés d) pontjában meghatározott feladatkörében eljárva a következőket rendeli el:</w:t>
      </w:r>
    </w:p>
    <w:p w:rsidR="00221FB9" w:rsidRDefault="00221FB9" w:rsidP="00221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FB9" w:rsidRPr="00B04E45" w:rsidRDefault="00221FB9" w:rsidP="00221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E45">
        <w:rPr>
          <w:rFonts w:ascii="Times New Roman" w:hAnsi="Times New Roman" w:cs="Times New Roman"/>
          <w:sz w:val="24"/>
          <w:szCs w:val="24"/>
        </w:rPr>
        <w:t>1.§</w:t>
      </w: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FB9" w:rsidRPr="00834B43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C83">
        <w:rPr>
          <w:rFonts w:ascii="Times New Roman" w:hAnsi="Times New Roman"/>
          <w:sz w:val="24"/>
          <w:szCs w:val="24"/>
        </w:rPr>
        <w:t>Budapest Főváros XIV. Kerület Zugló Önkormányzata Képviselő-testületének a közérdekű adatok közzétételéről és a közérdekű adatok megismerésére irányuló igények teljesítésének rendjéről szóló 28/2014. (XI.18.) számú önkormányzati rendelete az alábbi 3/</w:t>
      </w:r>
      <w:proofErr w:type="gramStart"/>
      <w:r w:rsidRPr="00FC4C83">
        <w:rPr>
          <w:rFonts w:ascii="Times New Roman" w:hAnsi="Times New Roman"/>
          <w:sz w:val="24"/>
          <w:szCs w:val="24"/>
        </w:rPr>
        <w:t>A</w:t>
      </w:r>
      <w:proofErr w:type="gramEnd"/>
      <w:r w:rsidRPr="00FC4C83">
        <w:rPr>
          <w:rFonts w:ascii="Times New Roman" w:hAnsi="Times New Roman"/>
          <w:sz w:val="24"/>
          <w:szCs w:val="24"/>
        </w:rPr>
        <w:t>.§</w:t>
      </w:r>
      <w:proofErr w:type="spellStart"/>
      <w:r w:rsidRPr="00FC4C83">
        <w:rPr>
          <w:rFonts w:ascii="Times New Roman" w:hAnsi="Times New Roman"/>
          <w:sz w:val="24"/>
          <w:szCs w:val="24"/>
        </w:rPr>
        <w:t>-sal</w:t>
      </w:r>
      <w:proofErr w:type="spellEnd"/>
      <w:r w:rsidRPr="00FC4C83">
        <w:rPr>
          <w:rFonts w:ascii="Times New Roman" w:hAnsi="Times New Roman"/>
          <w:sz w:val="24"/>
          <w:szCs w:val="24"/>
        </w:rPr>
        <w:t xml:space="preserve"> egészül ki:</w:t>
      </w: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FB9" w:rsidRPr="004F51C5" w:rsidRDefault="00221FB9" w:rsidP="00221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3/A.§ </w:t>
      </w:r>
      <w:r w:rsidRPr="004F51C5">
        <w:rPr>
          <w:rFonts w:ascii="Times New Roman" w:hAnsi="Times New Roman" w:cs="Times New Roman"/>
          <w:sz w:val="24"/>
          <w:szCs w:val="24"/>
        </w:rPr>
        <w:t>Az önkormányzat honlapján a felhasználók számára elérhetővé teszi továbbá:</w:t>
      </w:r>
    </w:p>
    <w:p w:rsidR="00221FB9" w:rsidRPr="004F51C5" w:rsidRDefault="00221FB9" w:rsidP="00221FB9">
      <w:pPr>
        <w:pStyle w:val="Listaszerbekezds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1C5">
        <w:rPr>
          <w:rFonts w:ascii="Times New Roman" w:eastAsia="Times New Roman" w:hAnsi="Times New Roman" w:cs="Times New Roman"/>
          <w:sz w:val="24"/>
          <w:szCs w:val="24"/>
        </w:rPr>
        <w:t>az önkormányzat valamennyi képviselő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>testületi és bizottsági ülésének napirendjét – a képviselőknek szóló meghívó kiküldésével egyidejűleg – elektronikusan kereshető formában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1FB9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1C5">
        <w:rPr>
          <w:rFonts w:ascii="Times New Roman" w:eastAsia="Times New Roman" w:hAnsi="Times New Roman" w:cs="Times New Roman"/>
          <w:sz w:val="24"/>
          <w:szCs w:val="24"/>
        </w:rPr>
        <w:t>a képviselő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>testület és a bizottságok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nyilvános ülése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 xml:space="preserve"> napirendjén szereplő rendelettervezeteket, egyéb előterjesztéseket elektronikusan kereshető formában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1FB9" w:rsidRPr="004F51C5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B9" w:rsidRPr="00E9276B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76B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és a bizottságok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nyilvános ülése </w:t>
      </w:r>
      <w:r w:rsidRPr="00E9276B">
        <w:rPr>
          <w:rFonts w:ascii="Times New Roman" w:eastAsia="Times New Roman" w:hAnsi="Times New Roman" w:cs="Times New Roman"/>
          <w:sz w:val="24"/>
          <w:szCs w:val="24"/>
        </w:rPr>
        <w:t xml:space="preserve">napirendjén szereplő 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>előterjesztések mellékleteit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76B">
        <w:rPr>
          <w:rFonts w:ascii="Times New Roman" w:eastAsia="Times New Roman" w:hAnsi="Times New Roman" w:cs="Times New Roman"/>
          <w:sz w:val="24"/>
          <w:szCs w:val="24"/>
        </w:rPr>
        <w:t>ezen belül az önkormányzat hivatala vagy az önkormányzat intézményei, gazdasági társaságai által előállított adattáblázatokat és szöveges mellékleteket elektronikusan kereshető formában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1FB9" w:rsidRPr="004F51C5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B9" w:rsidRPr="004F51C5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1C5">
        <w:rPr>
          <w:rFonts w:ascii="Times New Roman" w:eastAsia="Times New Roman" w:hAnsi="Times New Roman" w:cs="Times New Roman"/>
          <w:sz w:val="24"/>
          <w:szCs w:val="24"/>
        </w:rPr>
        <w:t>a képviselő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 xml:space="preserve">testület és a bizottságok zárt </w:t>
      </w:r>
      <w:r>
        <w:rPr>
          <w:rFonts w:ascii="Times New Roman" w:eastAsia="Times New Roman" w:hAnsi="Times New Roman" w:cs="Times New Roman"/>
          <w:sz w:val="24"/>
          <w:szCs w:val="24"/>
        </w:rPr>
        <w:t>ülése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 xml:space="preserve"> napirendjén szereplő előterjesztések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egyéb jogszabályokra tekintettel nyilvánosságra hozható </w:t>
      </w:r>
      <w:r w:rsidRPr="004F51C5">
        <w:rPr>
          <w:rFonts w:ascii="Times New Roman" w:eastAsia="Times New Roman" w:hAnsi="Times New Roman" w:cs="Times New Roman"/>
          <w:sz w:val="24"/>
          <w:szCs w:val="24"/>
        </w:rPr>
        <w:t>mellékleteit, ezen belül az önkormányzat hivatala vagy az önkormányzat intézményei, gazdasági társaságai által előállított adattáblázatokat és szöveges mellékleteket elektronikusan kereshető formában, amennyiben az az önkormányzat gazdasági érdekeit nem sérti,</w:t>
      </w:r>
    </w:p>
    <w:p w:rsidR="00221FB9" w:rsidRPr="00FC4C83" w:rsidRDefault="00221FB9" w:rsidP="00221FB9">
      <w:pPr>
        <w:pStyle w:val="Listaszerbekezds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83">
        <w:rPr>
          <w:rFonts w:ascii="Times New Roman" w:eastAsia="Times New Roman" w:hAnsi="Times New Roman" w:cs="Times New Roman"/>
          <w:sz w:val="24"/>
          <w:szCs w:val="24"/>
        </w:rPr>
        <w:t>a képviselő-testületi és bizottsági ülések jegyzőkönyveit kereshető formában 15 napon belül a Budapest Főváros XIV. Kerület Zugló Önkormányzat Képviselő-testülete szervezeti és működési szabályzatáról szóló rendeletben meghatározott formában,</w:t>
      </w:r>
    </w:p>
    <w:p w:rsidR="00221FB9" w:rsidRPr="00182253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741">
        <w:rPr>
          <w:rFonts w:ascii="Times New Roman" w:eastAsia="Times New Roman" w:hAnsi="Times New Roman" w:cs="Times New Roman"/>
          <w:sz w:val="24"/>
          <w:szCs w:val="24"/>
        </w:rPr>
        <w:t>a képviselő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1741">
        <w:rPr>
          <w:rFonts w:ascii="Times New Roman" w:eastAsia="Times New Roman" w:hAnsi="Times New Roman" w:cs="Times New Roman"/>
          <w:sz w:val="24"/>
          <w:szCs w:val="24"/>
        </w:rPr>
        <w:t>testületi ülések nyílt tárgyalású napirendjein készült hang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41741"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 w:rsidRPr="00182253">
        <w:rPr>
          <w:rFonts w:ascii="Times New Roman" w:eastAsia="Times New Roman" w:hAnsi="Times New Roman" w:cs="Times New Roman"/>
          <w:sz w:val="24"/>
          <w:szCs w:val="24"/>
        </w:rPr>
        <w:t>videófelvételeket</w:t>
      </w:r>
      <w:proofErr w:type="spellEnd"/>
      <w:r w:rsidRPr="00182253">
        <w:rPr>
          <w:rFonts w:ascii="Times New Roman" w:eastAsia="Times New Roman" w:hAnsi="Times New Roman" w:cs="Times New Roman"/>
          <w:sz w:val="24"/>
          <w:szCs w:val="24"/>
        </w:rPr>
        <w:t xml:space="preserve"> kereshető formában az ülést követő 7 napon belül</w:t>
      </w:r>
    </w:p>
    <w:p w:rsidR="00221FB9" w:rsidRPr="004F51C5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B9" w:rsidRPr="004F51C5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1C5">
        <w:rPr>
          <w:rFonts w:ascii="Times New Roman" w:eastAsia="Times New Roman" w:hAnsi="Times New Roman" w:cs="Times New Roman"/>
          <w:sz w:val="24"/>
          <w:szCs w:val="24"/>
        </w:rPr>
        <w:t>a képviselőtestület határozatait egységes adatbázisban, kereshető formában</w:t>
      </w:r>
    </w:p>
    <w:p w:rsidR="00221FB9" w:rsidRPr="007E1BBF" w:rsidRDefault="00221FB9" w:rsidP="00221FB9">
      <w:pPr>
        <w:pStyle w:val="Listaszerbekezds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BBF">
        <w:rPr>
          <w:rFonts w:ascii="Times New Roman" w:eastAsia="Times New Roman" w:hAnsi="Times New Roman" w:cs="Times New Roman"/>
          <w:sz w:val="24"/>
          <w:szCs w:val="24"/>
        </w:rPr>
        <w:t xml:space="preserve">a képviselő testületi ülések olyan táblázatos és kereshető nyilvántartását, mely tartalmazza a meghirdetett napirendi pontokat, valamint címüket a meghirdetés </w:t>
      </w:r>
      <w:r w:rsidRPr="007E1BBF">
        <w:rPr>
          <w:rFonts w:ascii="Times New Roman" w:eastAsia="Times New Roman" w:hAnsi="Times New Roman" w:cs="Times New Roman"/>
          <w:sz w:val="24"/>
          <w:szCs w:val="24"/>
        </w:rPr>
        <w:lastRenderedPageBreak/>
        <w:t>sorrendjében, az ülésen felvett, levett és halasztott napirendeket, a napirendek végső sorrendjét, az egyes napirendhez kapcsolódó határozatok számát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FB9" w:rsidRPr="00FC4C83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83">
        <w:rPr>
          <w:rFonts w:ascii="Times New Roman" w:eastAsia="Times New Roman" w:hAnsi="Times New Roman" w:cs="Times New Roman"/>
          <w:sz w:val="24"/>
          <w:szCs w:val="24"/>
        </w:rPr>
        <w:t>a h) pontban foglaltakkal egyidejűleg a képviselők szavazási magatartását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FB9" w:rsidRPr="004F51C5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B9" w:rsidRPr="00CD6F6D" w:rsidRDefault="00221FB9" w:rsidP="00221FB9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83">
        <w:rPr>
          <w:rFonts w:ascii="Times New Roman" w:eastAsia="Times New Roman" w:hAnsi="Times New Roman" w:cs="Times New Roman"/>
          <w:sz w:val="24"/>
          <w:szCs w:val="24"/>
        </w:rPr>
        <w:t>a katasztrófavédelemről és a hozzá kapcsolódó egyes törvények módosításáról szóló</w:t>
      </w:r>
      <w:r w:rsidRPr="00CD6F6D">
        <w:rPr>
          <w:rFonts w:ascii="Times New Roman" w:eastAsia="Times New Roman" w:hAnsi="Times New Roman" w:cs="Times New Roman"/>
          <w:sz w:val="24"/>
          <w:szCs w:val="24"/>
        </w:rPr>
        <w:t xml:space="preserve"> 2011. évi CXXVIII. törvény 46.§ (4) alapján hozott határozatokat egységes </w:t>
      </w:r>
      <w:r w:rsidRPr="00FC4C83">
        <w:rPr>
          <w:rFonts w:ascii="Times New Roman" w:eastAsia="Times New Roman" w:hAnsi="Times New Roman" w:cs="Times New Roman"/>
          <w:sz w:val="24"/>
          <w:szCs w:val="24"/>
        </w:rPr>
        <w:t>adatbázisban, kereshető formában, ezen határozatok mellékleteit a c) pontban foglaltak</w:t>
      </w:r>
      <w:r w:rsidRPr="00CD6F6D">
        <w:rPr>
          <w:rFonts w:ascii="Times New Roman" w:eastAsia="Times New Roman" w:hAnsi="Times New Roman" w:cs="Times New Roman"/>
          <w:sz w:val="24"/>
          <w:szCs w:val="24"/>
        </w:rPr>
        <w:t xml:space="preserve"> értelemszerű alkalmazásával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FB9" w:rsidRPr="00CD6F6D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B9" w:rsidRPr="00CD6F6D" w:rsidRDefault="00221FB9" w:rsidP="00221FB9">
      <w:pPr>
        <w:spacing w:line="252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C83">
        <w:rPr>
          <w:rFonts w:ascii="Times New Roman" w:eastAsia="Times New Roman" w:hAnsi="Times New Roman" w:cs="Times New Roman"/>
          <w:sz w:val="24"/>
          <w:szCs w:val="24"/>
        </w:rPr>
        <w:t>2.§</w:t>
      </w:r>
    </w:p>
    <w:p w:rsidR="00221FB9" w:rsidRPr="00034E41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B9" w:rsidRPr="006B4BCD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BCD">
        <w:rPr>
          <w:rFonts w:ascii="Times New Roman" w:eastAsia="Times New Roman" w:hAnsi="Times New Roman" w:cs="Times New Roman"/>
          <w:sz w:val="24"/>
          <w:szCs w:val="24"/>
        </w:rPr>
        <w:t>(1) E rendelet szabályait a 2019. október 24. napjától kezdő</w:t>
      </w:r>
      <w:r w:rsidR="00C8185E">
        <w:rPr>
          <w:rFonts w:ascii="Times New Roman" w:eastAsia="Times New Roman" w:hAnsi="Times New Roman" w:cs="Times New Roman"/>
          <w:sz w:val="24"/>
          <w:szCs w:val="24"/>
        </w:rPr>
        <w:t>dő</w:t>
      </w:r>
      <w:r w:rsidRPr="006B4BCD">
        <w:rPr>
          <w:rFonts w:ascii="Times New Roman" w:eastAsia="Times New Roman" w:hAnsi="Times New Roman" w:cs="Times New Roman"/>
          <w:sz w:val="24"/>
          <w:szCs w:val="24"/>
        </w:rPr>
        <w:t>en benyújtott előterjesztésekre és elkészült jegyzőkönyvekre kell alkalmazni.</w:t>
      </w:r>
    </w:p>
    <w:p w:rsidR="00221FB9" w:rsidRPr="00034E41" w:rsidRDefault="00221FB9" w:rsidP="00221FB9">
      <w:pPr>
        <w:spacing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BCD">
        <w:rPr>
          <w:rFonts w:ascii="Times New Roman" w:eastAsia="Times New Roman" w:hAnsi="Times New Roman" w:cs="Times New Roman"/>
          <w:sz w:val="24"/>
          <w:szCs w:val="24"/>
        </w:rPr>
        <w:t>(2) E rendelet 2020. július 15. napján lép hatályba, és 2020. július 16. napján hatályát veszti.</w:t>
      </w:r>
    </w:p>
    <w:p w:rsidR="00221FB9" w:rsidRPr="004F51C5" w:rsidRDefault="00221FB9" w:rsidP="00221FB9">
      <w:pPr>
        <w:spacing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221FB9" w:rsidRPr="00FC4C83" w:rsidRDefault="00221FB9" w:rsidP="00221FB9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C83">
        <w:rPr>
          <w:rFonts w:ascii="Times New Roman" w:hAnsi="Times New Roman" w:cs="Times New Roman"/>
          <w:sz w:val="24"/>
          <w:szCs w:val="24"/>
        </w:rPr>
        <w:t>Horváth Csaba</w:t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  <w:t>dr. Tiba Zsolt</w:t>
      </w:r>
    </w:p>
    <w:p w:rsidR="00221FB9" w:rsidRDefault="00221FB9" w:rsidP="00221FB9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C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C8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</w:r>
      <w:r w:rsidRPr="00FC4C83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C8185E" w:rsidRDefault="00C8185E">
      <w:pPr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trike/>
          <w:sz w:val="24"/>
          <w:szCs w:val="24"/>
        </w:rPr>
        <w:br w:type="page"/>
      </w:r>
    </w:p>
    <w:p w:rsidR="00221FB9" w:rsidRPr="008D1B53" w:rsidRDefault="00C8185E" w:rsidP="00C81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53">
        <w:rPr>
          <w:rFonts w:ascii="Times New Roman" w:hAnsi="Times New Roman" w:cs="Times New Roman"/>
          <w:b/>
          <w:sz w:val="24"/>
          <w:szCs w:val="24"/>
        </w:rPr>
        <w:lastRenderedPageBreak/>
        <w:t>Általános indokolás</w:t>
      </w:r>
    </w:p>
    <w:p w:rsidR="00221FB9" w:rsidRPr="00C8185E" w:rsidRDefault="00221FB9" w:rsidP="00C8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B53" w:rsidRDefault="00C8185E" w:rsidP="00C8185E">
      <w:pPr>
        <w:jc w:val="both"/>
        <w:rPr>
          <w:rFonts w:ascii="Times New Roman" w:hAnsi="Times New Roman" w:cs="Times New Roman"/>
          <w:sz w:val="24"/>
          <w:szCs w:val="24"/>
        </w:rPr>
      </w:pPr>
      <w:r w:rsidRPr="00C8185E">
        <w:rPr>
          <w:rFonts w:ascii="Times New Roman" w:hAnsi="Times New Roman" w:cs="Times New Roman"/>
          <w:sz w:val="24"/>
          <w:szCs w:val="24"/>
        </w:rPr>
        <w:t>Budapest Főváros XIV.</w:t>
      </w:r>
      <w:r w:rsidR="008D1B53">
        <w:rPr>
          <w:rFonts w:ascii="Times New Roman" w:hAnsi="Times New Roman" w:cs="Times New Roman"/>
          <w:sz w:val="24"/>
          <w:szCs w:val="24"/>
        </w:rPr>
        <w:t xml:space="preserve"> Kerület Zugló Önkormányzatának gyakorlata a</w:t>
      </w:r>
      <w:r w:rsidRPr="00C8185E">
        <w:rPr>
          <w:rFonts w:ascii="Times New Roman" w:hAnsi="Times New Roman" w:cs="Times New Roman"/>
          <w:sz w:val="24"/>
          <w:szCs w:val="24"/>
        </w:rPr>
        <w:t xml:space="preserve"> működéshez kapcsolódó információk közzétételének tekintetében</w:t>
      </w:r>
      <w:r w:rsidR="008D1B53">
        <w:rPr>
          <w:rFonts w:ascii="Times New Roman" w:hAnsi="Times New Roman" w:cs="Times New Roman"/>
          <w:sz w:val="24"/>
          <w:szCs w:val="24"/>
        </w:rPr>
        <w:t xml:space="preserve"> – köszönhetően a </w:t>
      </w:r>
      <w:r w:rsidR="008D1B53" w:rsidRPr="008D1B53">
        <w:rPr>
          <w:rFonts w:ascii="Times New Roman" w:hAnsi="Times New Roman" w:cs="Times New Roman"/>
          <w:sz w:val="24"/>
          <w:szCs w:val="24"/>
        </w:rPr>
        <w:t>közérdekű adatok közzétételéről és a közérdekű adatok megismerésére irányuló igények teljesítésének rendjéről</w:t>
      </w:r>
      <w:r w:rsidR="008D1B53">
        <w:rPr>
          <w:rFonts w:ascii="Times New Roman" w:hAnsi="Times New Roman" w:cs="Times New Roman"/>
          <w:sz w:val="24"/>
          <w:szCs w:val="24"/>
        </w:rPr>
        <w:t xml:space="preserve"> szóló önkormányzati rendeletnek -</w:t>
      </w:r>
      <w:r w:rsidRPr="00C8185E">
        <w:rPr>
          <w:rFonts w:ascii="Times New Roman" w:hAnsi="Times New Roman" w:cs="Times New Roman"/>
          <w:sz w:val="24"/>
          <w:szCs w:val="24"/>
        </w:rPr>
        <w:t xml:space="preserve"> országos összehasonlításban is példaértékű.</w:t>
      </w:r>
    </w:p>
    <w:p w:rsidR="00C8185E" w:rsidRPr="00C8185E" w:rsidRDefault="00C8185E" w:rsidP="00C8185E">
      <w:pPr>
        <w:jc w:val="both"/>
        <w:rPr>
          <w:rFonts w:ascii="Times New Roman" w:hAnsi="Times New Roman" w:cs="Times New Roman"/>
          <w:sz w:val="24"/>
          <w:szCs w:val="24"/>
        </w:rPr>
      </w:pPr>
      <w:r w:rsidRPr="00C8185E">
        <w:rPr>
          <w:rFonts w:ascii="Times New Roman" w:hAnsi="Times New Roman" w:cs="Times New Roman"/>
          <w:sz w:val="24"/>
          <w:szCs w:val="24"/>
        </w:rPr>
        <w:t>Ugyanakkor</w:t>
      </w:r>
      <w:r w:rsidR="008D1B53">
        <w:rPr>
          <w:rFonts w:ascii="Times New Roman" w:hAnsi="Times New Roman" w:cs="Times New Roman"/>
          <w:sz w:val="24"/>
          <w:szCs w:val="24"/>
        </w:rPr>
        <w:t xml:space="preserve"> a közzéteendő</w:t>
      </w:r>
      <w:r w:rsidRPr="00C8185E">
        <w:rPr>
          <w:rFonts w:ascii="Times New Roman" w:hAnsi="Times New Roman" w:cs="Times New Roman"/>
          <w:sz w:val="24"/>
          <w:szCs w:val="24"/>
        </w:rPr>
        <w:t xml:space="preserve"> információ</w:t>
      </w:r>
      <w:r w:rsidR="008D1B53">
        <w:rPr>
          <w:rFonts w:ascii="Times New Roman" w:hAnsi="Times New Roman" w:cs="Times New Roman"/>
          <w:sz w:val="24"/>
          <w:szCs w:val="24"/>
        </w:rPr>
        <w:t xml:space="preserve"> mennyisége miatt azok feldolgozása</w:t>
      </w:r>
      <w:r w:rsidRPr="00C8185E">
        <w:rPr>
          <w:rFonts w:ascii="Times New Roman" w:hAnsi="Times New Roman" w:cs="Times New Roman"/>
          <w:sz w:val="24"/>
          <w:szCs w:val="24"/>
        </w:rPr>
        <w:t xml:space="preserve"> számos esetben gyakorlatilag megoldhatatlan feladat elé állítja mind a képviselőket, mind az érdeklődő állampolgárokat, mivel a közzétételek sok esetben nem kereshető módon történnek</w:t>
      </w:r>
      <w:r w:rsidR="008D1B53">
        <w:rPr>
          <w:rFonts w:ascii="Times New Roman" w:hAnsi="Times New Roman" w:cs="Times New Roman"/>
          <w:sz w:val="24"/>
          <w:szCs w:val="24"/>
        </w:rPr>
        <w:t xml:space="preserve">. </w:t>
      </w:r>
      <w:r w:rsidRPr="00C8185E">
        <w:rPr>
          <w:rFonts w:ascii="Times New Roman" w:hAnsi="Times New Roman" w:cs="Times New Roman"/>
          <w:sz w:val="24"/>
          <w:szCs w:val="24"/>
        </w:rPr>
        <w:t>Ennek orvoslását célozza a kereshető formátumok alkalmazásának garanciája.</w:t>
      </w:r>
    </w:p>
    <w:p w:rsidR="00C8185E" w:rsidRPr="00C8185E" w:rsidRDefault="008D1B53" w:rsidP="00C81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módosítása kiemelt hangsúlyt fektet az</w:t>
      </w:r>
      <w:r w:rsidR="00C8185E" w:rsidRPr="00C8185E">
        <w:rPr>
          <w:rFonts w:ascii="Times New Roman" w:hAnsi="Times New Roman" w:cs="Times New Roman"/>
          <w:sz w:val="24"/>
          <w:szCs w:val="24"/>
        </w:rPr>
        <w:t xml:space="preserve"> önkormányzat működésének alapj</w:t>
      </w:r>
      <w:r>
        <w:rPr>
          <w:rFonts w:ascii="Times New Roman" w:hAnsi="Times New Roman" w:cs="Times New Roman"/>
          <w:sz w:val="24"/>
          <w:szCs w:val="24"/>
        </w:rPr>
        <w:t>át képező</w:t>
      </w:r>
      <w:r w:rsidR="00C8185E" w:rsidRPr="00C81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C8185E" w:rsidRPr="00C8185E">
        <w:rPr>
          <w:rFonts w:ascii="Times New Roman" w:hAnsi="Times New Roman" w:cs="Times New Roman"/>
          <w:sz w:val="24"/>
          <w:szCs w:val="24"/>
        </w:rPr>
        <w:t>épviselő-testület</w:t>
      </w:r>
      <w:r>
        <w:rPr>
          <w:rFonts w:ascii="Times New Roman" w:hAnsi="Times New Roman" w:cs="Times New Roman"/>
          <w:sz w:val="24"/>
          <w:szCs w:val="24"/>
        </w:rPr>
        <w:t>i tevékenységre</w:t>
      </w:r>
      <w:r w:rsidR="00C8185E" w:rsidRPr="00C81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szem előtt tartva a célt, hogy</w:t>
      </w:r>
      <w:r w:rsidR="00C8185E" w:rsidRPr="00C8185E">
        <w:rPr>
          <w:rFonts w:ascii="Times New Roman" w:hAnsi="Times New Roman" w:cs="Times New Roman"/>
          <w:sz w:val="24"/>
          <w:szCs w:val="24"/>
        </w:rPr>
        <w:t xml:space="preserve"> az akár több ciklusra visszanyúló események, döntések fo</w:t>
      </w:r>
      <w:r>
        <w:rPr>
          <w:rFonts w:ascii="Times New Roman" w:hAnsi="Times New Roman" w:cs="Times New Roman"/>
          <w:sz w:val="24"/>
          <w:szCs w:val="24"/>
        </w:rPr>
        <w:t>lyamatukban való kereshetősége</w:t>
      </w:r>
      <w:r w:rsidR="00C8185E" w:rsidRPr="00C8185E">
        <w:rPr>
          <w:rFonts w:ascii="Times New Roman" w:hAnsi="Times New Roman" w:cs="Times New Roman"/>
          <w:sz w:val="24"/>
          <w:szCs w:val="24"/>
        </w:rPr>
        <w:t xml:space="preserve"> érdemben </w:t>
      </w:r>
      <w:r>
        <w:rPr>
          <w:rFonts w:ascii="Times New Roman" w:hAnsi="Times New Roman" w:cs="Times New Roman"/>
          <w:sz w:val="24"/>
          <w:szCs w:val="24"/>
        </w:rPr>
        <w:t xml:space="preserve">tegye </w:t>
      </w:r>
      <w:r w:rsidR="00C8185E" w:rsidRPr="00C8185E">
        <w:rPr>
          <w:rFonts w:ascii="Times New Roman" w:hAnsi="Times New Roman" w:cs="Times New Roman"/>
          <w:sz w:val="24"/>
          <w:szCs w:val="24"/>
        </w:rPr>
        <w:t>lehetővé a működés vizsgálatát, követését.</w:t>
      </w:r>
    </w:p>
    <w:p w:rsidR="00C8185E" w:rsidRDefault="00C8185E" w:rsidP="00C81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96A" w:rsidRPr="0039296A" w:rsidRDefault="0039296A" w:rsidP="00392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6A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39296A" w:rsidRDefault="0039296A" w:rsidP="00C81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96A" w:rsidRPr="0039296A" w:rsidRDefault="0039296A" w:rsidP="00392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6A">
        <w:rPr>
          <w:rFonts w:ascii="Times New Roman" w:hAnsi="Times New Roman" w:cs="Times New Roman"/>
          <w:b/>
          <w:sz w:val="24"/>
          <w:szCs w:val="24"/>
        </w:rPr>
        <w:t>Az 1.§</w:t>
      </w:r>
      <w:proofErr w:type="spellStart"/>
      <w:r w:rsidRPr="0039296A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39296A" w:rsidRDefault="0039296A" w:rsidP="00C81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96A" w:rsidRDefault="0039296A" w:rsidP="00C81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részletesen meghatározza a nyilvános és zárt ülésekhez kapcsolódó dokumentumok, hang- és képfelvételek közzétételének módját, határidejét, szabályként rögzítve a kereshető formátumot.</w:t>
      </w:r>
    </w:p>
    <w:p w:rsidR="0039296A" w:rsidRDefault="0039296A" w:rsidP="00C81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96A" w:rsidRPr="0039296A" w:rsidRDefault="0039296A" w:rsidP="00392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6A">
        <w:rPr>
          <w:rFonts w:ascii="Times New Roman" w:hAnsi="Times New Roman" w:cs="Times New Roman"/>
          <w:b/>
          <w:sz w:val="24"/>
          <w:szCs w:val="24"/>
        </w:rPr>
        <w:t>A 2.§</w:t>
      </w:r>
      <w:proofErr w:type="spellStart"/>
      <w:r w:rsidRPr="0039296A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39296A" w:rsidRDefault="0039296A" w:rsidP="00392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96A" w:rsidRPr="00C8185E" w:rsidRDefault="0039296A" w:rsidP="0039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="00B12D99">
        <w:rPr>
          <w:rFonts w:ascii="Times New Roman" w:hAnsi="Times New Roman" w:cs="Times New Roman"/>
          <w:sz w:val="24"/>
          <w:szCs w:val="24"/>
        </w:rPr>
        <w:t>avaslat rendelkezik a hatályba lépésről, valamint arról is, hogy mely időponttól kezdődően benyújtott előterjesztésekre és elkészült jegyzőkönyvekre kell alkalmazni.</w:t>
      </w:r>
      <w:bookmarkStart w:id="1" w:name="_GoBack"/>
      <w:bookmarkEnd w:id="1"/>
    </w:p>
    <w:sectPr w:rsidR="0039296A" w:rsidRPr="00C8185E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F4" w:rsidRDefault="00C771F4">
      <w:pPr>
        <w:spacing w:after="0" w:line="240" w:lineRule="auto"/>
      </w:pPr>
      <w:r>
        <w:separator/>
      </w:r>
    </w:p>
  </w:endnote>
  <w:endnote w:type="continuationSeparator" w:id="0">
    <w:p w:rsidR="00C771F4" w:rsidRDefault="00C7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F4" w:rsidRDefault="00C771F4">
      <w:pPr>
        <w:spacing w:after="0" w:line="240" w:lineRule="auto"/>
      </w:pPr>
      <w:r>
        <w:separator/>
      </w:r>
    </w:p>
  </w:footnote>
  <w:footnote w:type="continuationSeparator" w:id="0">
    <w:p w:rsidR="00C771F4" w:rsidRDefault="00C7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1AFD" w:rsidRPr="00EA5A78" w:rsidRDefault="006B4BCD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446F8A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B12D99">
          <w:rPr>
            <w:rFonts w:ascii="Times New Roman" w:hAnsi="Times New Roman" w:cs="Times New Roman"/>
            <w:noProof/>
          </w:rPr>
          <w:t>3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:rsidR="001D1AFD" w:rsidRDefault="00C771F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952"/>
    <w:multiLevelType w:val="hybridMultilevel"/>
    <w:tmpl w:val="E76CD58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B9"/>
    <w:rsid w:val="0006331C"/>
    <w:rsid w:val="00221FB9"/>
    <w:rsid w:val="0039296A"/>
    <w:rsid w:val="006B4BCD"/>
    <w:rsid w:val="0072196A"/>
    <w:rsid w:val="008D1B53"/>
    <w:rsid w:val="00B12D99"/>
    <w:rsid w:val="00C771F4"/>
    <w:rsid w:val="00C8185E"/>
    <w:rsid w:val="00C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F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F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1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F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F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1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Tiba Zsolt dr.</dc:creator>
  <cp:lastModifiedBy>DrPP</cp:lastModifiedBy>
  <cp:revision>2</cp:revision>
  <dcterms:created xsi:type="dcterms:W3CDTF">2020-07-04T20:32:00Z</dcterms:created>
  <dcterms:modified xsi:type="dcterms:W3CDTF">2020-07-04T20:32:00Z</dcterms:modified>
</cp:coreProperties>
</file>