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732B4" w14:textId="12300C8F" w:rsidR="00FB2584" w:rsidRPr="00550E92" w:rsidRDefault="00FB2584" w:rsidP="00D22248">
      <w:pPr>
        <w:autoSpaceDE w:val="0"/>
        <w:autoSpaceDN w:val="0"/>
        <w:adjustRightInd w:val="0"/>
        <w:spacing w:after="0" w:afterAutospacing="0" w:line="276" w:lineRule="auto"/>
        <w:jc w:val="center"/>
        <w:rPr>
          <w:rFonts w:ascii="Times New Roman" w:hAnsi="Times New Roman" w:cs="Times New Roman"/>
          <w:bCs/>
          <w:i/>
          <w:sz w:val="24"/>
          <w:szCs w:val="24"/>
          <w:lang w:eastAsia="hu-HU"/>
        </w:rPr>
      </w:pP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Pr>
          <w:rFonts w:ascii="Times New Roman" w:hAnsi="Times New Roman" w:cs="Times New Roman"/>
          <w:bCs/>
          <w:i/>
          <w:sz w:val="24"/>
          <w:szCs w:val="24"/>
          <w:lang w:eastAsia="hu-HU"/>
        </w:rPr>
        <w:tab/>
      </w:r>
      <w:r w:rsidRPr="00550E92">
        <w:rPr>
          <w:rFonts w:ascii="Times New Roman" w:hAnsi="Times New Roman" w:cs="Times New Roman"/>
          <w:bCs/>
          <w:i/>
          <w:sz w:val="24"/>
          <w:szCs w:val="24"/>
          <w:lang w:eastAsia="hu-HU"/>
        </w:rPr>
        <w:t>4. melléklet</w:t>
      </w:r>
      <w:r w:rsidR="006F5114" w:rsidRPr="00550E92">
        <w:rPr>
          <w:rFonts w:ascii="Times New Roman" w:hAnsi="Times New Roman" w:cs="Times New Roman"/>
          <w:bCs/>
          <w:i/>
          <w:sz w:val="24"/>
          <w:szCs w:val="24"/>
          <w:lang w:eastAsia="hu-HU"/>
        </w:rPr>
        <w:t xml:space="preserve"> a </w:t>
      </w:r>
      <w:r w:rsidRPr="00550E92">
        <w:rPr>
          <w:rFonts w:ascii="Times New Roman" w:hAnsi="Times New Roman" w:cs="Times New Roman"/>
          <w:bCs/>
          <w:i/>
          <w:sz w:val="24"/>
          <w:szCs w:val="24"/>
          <w:lang w:eastAsia="hu-HU"/>
        </w:rPr>
        <w:t>123-</w:t>
      </w:r>
      <w:r w:rsidR="00FE6EEC" w:rsidRPr="00550E92">
        <w:rPr>
          <w:rFonts w:ascii="Times New Roman" w:hAnsi="Times New Roman" w:cs="Times New Roman"/>
          <w:bCs/>
          <w:i/>
          <w:sz w:val="24"/>
          <w:szCs w:val="24"/>
          <w:lang w:eastAsia="hu-HU"/>
        </w:rPr>
        <w:t>40</w:t>
      </w:r>
      <w:r w:rsidRPr="00550E92">
        <w:rPr>
          <w:rFonts w:ascii="Times New Roman" w:hAnsi="Times New Roman" w:cs="Times New Roman"/>
          <w:bCs/>
          <w:i/>
          <w:sz w:val="24"/>
          <w:szCs w:val="24"/>
          <w:lang w:eastAsia="hu-HU"/>
        </w:rPr>
        <w:t>/202</w:t>
      </w:r>
      <w:r w:rsidR="00514D97" w:rsidRPr="00550E92">
        <w:rPr>
          <w:rFonts w:ascii="Times New Roman" w:hAnsi="Times New Roman" w:cs="Times New Roman"/>
          <w:bCs/>
          <w:i/>
          <w:sz w:val="24"/>
          <w:szCs w:val="24"/>
          <w:lang w:eastAsia="hu-HU"/>
        </w:rPr>
        <w:t>6</w:t>
      </w:r>
      <w:r w:rsidRPr="00550E92">
        <w:rPr>
          <w:rFonts w:ascii="Times New Roman" w:hAnsi="Times New Roman" w:cs="Times New Roman"/>
          <w:bCs/>
          <w:i/>
          <w:sz w:val="24"/>
          <w:szCs w:val="24"/>
          <w:lang w:eastAsia="hu-HU"/>
        </w:rPr>
        <w:t>. előterjesztéshez</w:t>
      </w:r>
    </w:p>
    <w:p w14:paraId="085126E5" w14:textId="77777777" w:rsidR="00FB2584" w:rsidRPr="00550E92" w:rsidRDefault="00FB2584" w:rsidP="00D22248">
      <w:pPr>
        <w:autoSpaceDE w:val="0"/>
        <w:autoSpaceDN w:val="0"/>
        <w:adjustRightInd w:val="0"/>
        <w:spacing w:after="0" w:afterAutospacing="0" w:line="276" w:lineRule="auto"/>
        <w:jc w:val="center"/>
        <w:rPr>
          <w:rFonts w:ascii="Times New Roman" w:hAnsi="Times New Roman" w:cs="Times New Roman"/>
          <w:b/>
          <w:bCs/>
          <w:sz w:val="24"/>
          <w:szCs w:val="24"/>
          <w:lang w:eastAsia="hu-HU"/>
        </w:rPr>
      </w:pPr>
    </w:p>
    <w:p w14:paraId="667B4B9A" w14:textId="3C7BC6BC" w:rsidR="000B3ECC" w:rsidRPr="00550E92" w:rsidRDefault="000B3ECC" w:rsidP="00D22248">
      <w:pPr>
        <w:autoSpaceDE w:val="0"/>
        <w:autoSpaceDN w:val="0"/>
        <w:adjustRightInd w:val="0"/>
        <w:spacing w:after="0" w:afterAutospacing="0" w:line="276" w:lineRule="auto"/>
        <w:jc w:val="center"/>
        <w:rPr>
          <w:rFonts w:ascii="Times New Roman" w:hAnsi="Times New Roman" w:cs="Times New Roman"/>
          <w:b/>
          <w:bCs/>
          <w:sz w:val="24"/>
          <w:szCs w:val="24"/>
          <w:lang w:eastAsia="hu-HU"/>
        </w:rPr>
      </w:pPr>
      <w:r w:rsidRPr="00550E92">
        <w:rPr>
          <w:rFonts w:ascii="Times New Roman" w:hAnsi="Times New Roman" w:cs="Times New Roman"/>
          <w:b/>
          <w:bCs/>
          <w:sz w:val="24"/>
          <w:szCs w:val="24"/>
          <w:lang w:eastAsia="hu-HU"/>
        </w:rPr>
        <w:t>AZ EGYSZEMÉLYES KORLÁTOLT FELELŐSSÉGŰ TÁRSASÁG ALAPÍTÓ OKIRATA</w:t>
      </w:r>
    </w:p>
    <w:p w14:paraId="409B3549" w14:textId="77777777" w:rsidR="000B3ECC" w:rsidRPr="00550E92" w:rsidRDefault="000B3ECC" w:rsidP="006436FB">
      <w:pPr>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1D57F9E7"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Alulírott alapító a következők szerint állapítja meg az alábbi korlátolt felelősségű társaság alapító okiratát:</w:t>
      </w:r>
    </w:p>
    <w:p w14:paraId="531AD83A"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 </w:t>
      </w:r>
      <w:r w:rsidR="000B3ECC" w:rsidRPr="00550E92">
        <w:rPr>
          <w:rFonts w:ascii="Times New Roman" w:eastAsia="MS Mincho" w:hAnsi="Times New Roman" w:cs="Times New Roman"/>
          <w:b/>
          <w:bCs/>
          <w:sz w:val="24"/>
          <w:szCs w:val="24"/>
        </w:rPr>
        <w:t>A társaság cégneve, székhelye, telephelye</w:t>
      </w:r>
    </w:p>
    <w:p w14:paraId="7DCF53F7"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47E60395" w14:textId="77777777" w:rsidR="000B3ECC" w:rsidRPr="00550E92" w:rsidRDefault="000B3ECC" w:rsidP="006436FB">
      <w:pPr>
        <w:tabs>
          <w:tab w:val="left" w:pos="2520"/>
          <w:tab w:val="right" w:pos="9072"/>
        </w:tabs>
        <w:autoSpaceDE w:val="0"/>
        <w:autoSpaceDN w:val="0"/>
        <w:adjustRightInd w:val="0"/>
        <w:spacing w:after="0" w:afterAutospacing="0" w:line="276" w:lineRule="auto"/>
        <w:rPr>
          <w:rFonts w:ascii="Times New Roman" w:eastAsia="MS Mincho" w:hAnsi="Times New Roman" w:cs="Times New Roman"/>
          <w:b/>
          <w:bCs/>
          <w:sz w:val="24"/>
          <w:szCs w:val="24"/>
        </w:rPr>
      </w:pPr>
      <w:r w:rsidRPr="00550E92">
        <w:rPr>
          <w:rFonts w:ascii="Times New Roman" w:hAnsi="Times New Roman" w:cs="Times New Roman"/>
          <w:sz w:val="24"/>
          <w:szCs w:val="24"/>
          <w:lang w:eastAsia="hu-HU"/>
        </w:rPr>
        <w:t xml:space="preserve">A társaság cégneve: </w:t>
      </w:r>
      <w:r w:rsidRPr="00550E92">
        <w:rPr>
          <w:rFonts w:ascii="Times New Roman" w:hAnsi="Times New Roman" w:cs="Times New Roman"/>
          <w:sz w:val="24"/>
          <w:szCs w:val="24"/>
          <w:lang w:eastAsia="hu-HU"/>
        </w:rPr>
        <w:tab/>
        <w:t>Zugló Információs és Médiacsoport Korlátolt Felelősségű Társaság</w:t>
      </w:r>
    </w:p>
    <w:p w14:paraId="5E245527" w14:textId="77777777" w:rsidR="000B3ECC" w:rsidRPr="00550E92" w:rsidRDefault="000B3ECC" w:rsidP="006436FB">
      <w:pPr>
        <w:tabs>
          <w:tab w:val="left" w:pos="3512"/>
          <w:tab w:val="center" w:pos="4535"/>
        </w:tabs>
        <w:autoSpaceDE w:val="0"/>
        <w:autoSpaceDN w:val="0"/>
        <w:adjustRightInd w:val="0"/>
        <w:spacing w:after="0" w:afterAutospacing="0" w:line="276" w:lineRule="auto"/>
        <w:rPr>
          <w:rFonts w:ascii="Times New Roman" w:hAnsi="Times New Roman" w:cs="Times New Roman"/>
          <w:sz w:val="24"/>
          <w:szCs w:val="24"/>
          <w:lang w:eastAsia="hu-HU"/>
        </w:rPr>
      </w:pPr>
      <w:r w:rsidRPr="00550E92">
        <w:rPr>
          <w:rFonts w:ascii="Times New Roman" w:hAnsi="Times New Roman" w:cs="Times New Roman"/>
          <w:sz w:val="24"/>
          <w:szCs w:val="24"/>
          <w:lang w:eastAsia="hu-HU"/>
        </w:rPr>
        <w:tab/>
      </w:r>
      <w:r w:rsidRPr="00550E92">
        <w:rPr>
          <w:rFonts w:ascii="Times New Roman" w:hAnsi="Times New Roman" w:cs="Times New Roman"/>
          <w:sz w:val="24"/>
          <w:szCs w:val="24"/>
          <w:lang w:eastAsia="hu-HU"/>
        </w:rPr>
        <w:tab/>
      </w:r>
    </w:p>
    <w:p w14:paraId="32E393D5" w14:textId="77777777" w:rsidR="000B3ECC" w:rsidRPr="00550E92" w:rsidRDefault="000B3ECC" w:rsidP="006436FB">
      <w:pPr>
        <w:tabs>
          <w:tab w:val="left" w:pos="2520"/>
          <w:tab w:val="left" w:pos="7226"/>
        </w:tabs>
        <w:autoSpaceDE w:val="0"/>
        <w:autoSpaceDN w:val="0"/>
        <w:adjustRightInd w:val="0"/>
        <w:spacing w:after="0" w:afterAutospacing="0" w:line="276" w:lineRule="auto"/>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rövidített cégneve: Zugló Információs és Médiacsoport Kft.</w:t>
      </w:r>
      <w:r w:rsidRPr="00550E92">
        <w:rPr>
          <w:rFonts w:ascii="Times New Roman" w:hAnsi="Times New Roman" w:cs="Times New Roman"/>
          <w:sz w:val="24"/>
          <w:szCs w:val="24"/>
          <w:lang w:eastAsia="hu-HU"/>
        </w:rPr>
        <w:tab/>
      </w:r>
    </w:p>
    <w:p w14:paraId="17AD10F0" w14:textId="77777777" w:rsidR="006436FB" w:rsidRPr="00550E92" w:rsidRDefault="006436FB" w:rsidP="006436FB">
      <w:pPr>
        <w:tabs>
          <w:tab w:val="left" w:pos="2520"/>
          <w:tab w:val="left" w:pos="7226"/>
        </w:tabs>
        <w:autoSpaceDE w:val="0"/>
        <w:autoSpaceDN w:val="0"/>
        <w:adjustRightInd w:val="0"/>
        <w:spacing w:after="0" w:afterAutospacing="0" w:line="276" w:lineRule="auto"/>
        <w:rPr>
          <w:rFonts w:ascii="Times New Roman" w:eastAsia="MS Mincho" w:hAnsi="Times New Roman" w:cs="Times New Roman"/>
          <w:b/>
          <w:bCs/>
          <w:sz w:val="24"/>
          <w:szCs w:val="24"/>
        </w:rPr>
      </w:pPr>
    </w:p>
    <w:p w14:paraId="5FAB23F9" w14:textId="77777777" w:rsidR="000B3ECC" w:rsidRPr="00550E92" w:rsidRDefault="000B3ECC" w:rsidP="006436FB">
      <w:pPr>
        <w:tabs>
          <w:tab w:val="left" w:pos="2520"/>
          <w:tab w:val="left" w:pos="5420"/>
        </w:tabs>
        <w:autoSpaceDE w:val="0"/>
        <w:autoSpaceDN w:val="0"/>
        <w:adjustRightInd w:val="0"/>
        <w:spacing w:after="0" w:afterAutospacing="0" w:line="276" w:lineRule="auto"/>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társaság székhelye: </w:t>
      </w:r>
      <w:r w:rsidRPr="00550E92">
        <w:rPr>
          <w:rFonts w:ascii="Times New Roman" w:hAnsi="Times New Roman" w:cs="Times New Roman"/>
          <w:sz w:val="24"/>
          <w:szCs w:val="24"/>
          <w:lang w:eastAsia="hu-HU"/>
        </w:rPr>
        <w:tab/>
        <w:t>1149 Budapest, Limanova tér 25.</w:t>
      </w:r>
      <w:r w:rsidRPr="00550E92">
        <w:rPr>
          <w:rFonts w:ascii="Times New Roman" w:hAnsi="Times New Roman" w:cs="Times New Roman"/>
          <w:sz w:val="24"/>
          <w:szCs w:val="24"/>
          <w:lang w:eastAsia="hu-HU"/>
        </w:rPr>
        <w:br/>
      </w:r>
      <w:r w:rsidRPr="00550E92">
        <w:rPr>
          <w:rFonts w:ascii="Times New Roman" w:hAnsi="Times New Roman" w:cs="Times New Roman"/>
          <w:sz w:val="24"/>
          <w:szCs w:val="24"/>
          <w:lang w:eastAsia="hu-HU"/>
        </w:rPr>
        <w:tab/>
        <w:t>A társaság székhelye egyben a központi ügyintézés helye is.</w:t>
      </w:r>
    </w:p>
    <w:p w14:paraId="015156F8" w14:textId="77777777" w:rsidR="006436FB" w:rsidRPr="00550E92" w:rsidRDefault="006436FB" w:rsidP="006436FB">
      <w:pPr>
        <w:tabs>
          <w:tab w:val="left" w:pos="2520"/>
          <w:tab w:val="left" w:pos="5420"/>
        </w:tabs>
        <w:autoSpaceDE w:val="0"/>
        <w:autoSpaceDN w:val="0"/>
        <w:adjustRightInd w:val="0"/>
        <w:spacing w:after="0" w:afterAutospacing="0" w:line="276" w:lineRule="auto"/>
        <w:rPr>
          <w:rFonts w:ascii="Times New Roman" w:hAnsi="Times New Roman" w:cs="Times New Roman"/>
          <w:sz w:val="24"/>
          <w:szCs w:val="24"/>
          <w:lang w:eastAsia="hu-HU"/>
        </w:rPr>
      </w:pPr>
    </w:p>
    <w:p w14:paraId="4390003E"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2. </w:t>
      </w:r>
      <w:r w:rsidR="000B3ECC" w:rsidRPr="00550E92">
        <w:rPr>
          <w:rFonts w:ascii="Times New Roman" w:eastAsia="MS Mincho" w:hAnsi="Times New Roman" w:cs="Times New Roman"/>
          <w:b/>
          <w:bCs/>
          <w:sz w:val="24"/>
          <w:szCs w:val="24"/>
        </w:rPr>
        <w:t>A társaság alapítója</w:t>
      </w:r>
    </w:p>
    <w:p w14:paraId="20351B10"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sz w:val="24"/>
          <w:szCs w:val="24"/>
        </w:rPr>
      </w:pPr>
    </w:p>
    <w:p w14:paraId="06661CE0" w14:textId="77777777" w:rsidR="007B481B" w:rsidRPr="00550E92" w:rsidRDefault="00E269A2" w:rsidP="006436FB">
      <w:pPr>
        <w:spacing w:after="0" w:afterAutospacing="0" w:line="276" w:lineRule="auto"/>
        <w:contextualSpacing/>
        <w:rPr>
          <w:rFonts w:ascii="Times New Roman" w:hAnsi="Times New Roman" w:cs="Times New Roman"/>
          <w:sz w:val="24"/>
          <w:szCs w:val="24"/>
        </w:rPr>
      </w:pPr>
      <w:r w:rsidRPr="00550E92">
        <w:rPr>
          <w:rFonts w:ascii="Times New Roman" w:hAnsi="Times New Roman" w:cs="Times New Roman"/>
          <w:sz w:val="24"/>
          <w:szCs w:val="24"/>
        </w:rPr>
        <w:t xml:space="preserve">A tag neve: </w:t>
      </w:r>
      <w:r w:rsidR="007B481B" w:rsidRPr="00550E92">
        <w:rPr>
          <w:rFonts w:ascii="Times New Roman" w:hAnsi="Times New Roman" w:cs="Times New Roman"/>
          <w:sz w:val="24"/>
          <w:szCs w:val="24"/>
        </w:rPr>
        <w:t>Budapest Főváros XIV. Kerület Zugló Önkormányzata</w:t>
      </w:r>
    </w:p>
    <w:p w14:paraId="166E6264" w14:textId="77777777" w:rsidR="007B481B" w:rsidRPr="00550E92" w:rsidRDefault="007B481B" w:rsidP="006436FB">
      <w:pPr>
        <w:spacing w:after="0" w:afterAutospacing="0" w:line="276" w:lineRule="auto"/>
        <w:contextualSpacing/>
        <w:rPr>
          <w:rFonts w:ascii="Times New Roman" w:hAnsi="Times New Roman" w:cs="Times New Roman"/>
          <w:sz w:val="24"/>
          <w:szCs w:val="24"/>
        </w:rPr>
      </w:pPr>
      <w:r w:rsidRPr="00550E92">
        <w:rPr>
          <w:rFonts w:ascii="Times New Roman" w:hAnsi="Times New Roman" w:cs="Times New Roman"/>
          <w:sz w:val="24"/>
          <w:szCs w:val="24"/>
        </w:rPr>
        <w:t>Statisztikai jelzőszám: 15735777-8411-321-01</w:t>
      </w:r>
    </w:p>
    <w:p w14:paraId="23C165D4" w14:textId="671CED71" w:rsidR="007B481B" w:rsidRPr="00550E92" w:rsidRDefault="007B481B" w:rsidP="006436FB">
      <w:pPr>
        <w:spacing w:after="0" w:afterAutospacing="0" w:line="276" w:lineRule="auto"/>
        <w:contextualSpacing/>
        <w:rPr>
          <w:rFonts w:ascii="Times New Roman" w:hAnsi="Times New Roman" w:cs="Times New Roman"/>
          <w:sz w:val="24"/>
          <w:szCs w:val="24"/>
        </w:rPr>
      </w:pPr>
      <w:r w:rsidRPr="00550E92">
        <w:rPr>
          <w:rFonts w:ascii="Times New Roman" w:hAnsi="Times New Roman" w:cs="Times New Roman"/>
          <w:sz w:val="24"/>
          <w:szCs w:val="24"/>
        </w:rPr>
        <w:t>Székhely: 1145 Budapest, Pétervárad utca 2.</w:t>
      </w:r>
    </w:p>
    <w:p w14:paraId="4DA548B9" w14:textId="77777777" w:rsidR="000B3ECC" w:rsidRPr="00550E92" w:rsidRDefault="000B3ECC" w:rsidP="006436FB">
      <w:pPr>
        <w:tabs>
          <w:tab w:val="left" w:pos="2520"/>
          <w:tab w:val="right" w:pos="9072"/>
        </w:tabs>
        <w:autoSpaceDE w:val="0"/>
        <w:autoSpaceDN w:val="0"/>
        <w:adjustRightInd w:val="0"/>
        <w:spacing w:after="0" w:afterAutospacing="0" w:line="276" w:lineRule="auto"/>
        <w:rPr>
          <w:rFonts w:ascii="Times New Roman" w:eastAsia="MS Mincho" w:hAnsi="Times New Roman" w:cs="Times New Roman"/>
          <w:b/>
          <w:bCs/>
          <w:sz w:val="24"/>
          <w:szCs w:val="24"/>
        </w:rPr>
      </w:pPr>
    </w:p>
    <w:p w14:paraId="58E3C875" w14:textId="6ECC7C7C"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3. </w:t>
      </w:r>
      <w:r w:rsidR="000B3ECC" w:rsidRPr="00550E92">
        <w:rPr>
          <w:rFonts w:ascii="Times New Roman" w:eastAsia="MS Mincho" w:hAnsi="Times New Roman" w:cs="Times New Roman"/>
          <w:b/>
          <w:bCs/>
          <w:sz w:val="24"/>
          <w:szCs w:val="24"/>
        </w:rPr>
        <w:t>A társaság tevékenységi köre</w:t>
      </w:r>
      <w:r w:rsidR="00EC3E50" w:rsidRPr="00550E92">
        <w:rPr>
          <w:rFonts w:ascii="Times New Roman" w:eastAsia="MS Mincho" w:hAnsi="Times New Roman" w:cs="Times New Roman"/>
          <w:b/>
          <w:bCs/>
          <w:sz w:val="24"/>
          <w:szCs w:val="24"/>
        </w:rPr>
        <w:t>(i)</w:t>
      </w:r>
    </w:p>
    <w:p w14:paraId="52E3A9DB"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58E15E2" w14:textId="31462C32" w:rsidR="000B3ECC" w:rsidRPr="00550E92" w:rsidRDefault="000B3ECC" w:rsidP="006436FB">
      <w:pPr>
        <w:tabs>
          <w:tab w:val="left" w:pos="1560"/>
          <w:tab w:val="right" w:leader="dot" w:pos="9072"/>
        </w:tabs>
        <w:autoSpaceDE w:val="0"/>
        <w:autoSpaceDN w:val="0"/>
        <w:adjustRightInd w:val="0"/>
        <w:spacing w:after="0" w:afterAutospacing="0" w:line="276" w:lineRule="auto"/>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Főtevékenység: </w:t>
      </w:r>
      <w:r w:rsidR="00EC3E50" w:rsidRPr="00550E92">
        <w:rPr>
          <w:rFonts w:ascii="Times New Roman" w:hAnsi="Times New Roman" w:cs="Times New Roman"/>
          <w:sz w:val="24"/>
          <w:szCs w:val="24"/>
          <w:lang w:eastAsia="hu-HU"/>
        </w:rPr>
        <w:t xml:space="preserve">5813’25 </w:t>
      </w:r>
      <w:r w:rsidRPr="00550E92">
        <w:rPr>
          <w:rFonts w:ascii="Times New Roman" w:hAnsi="Times New Roman" w:cs="Times New Roman"/>
          <w:sz w:val="24"/>
          <w:szCs w:val="24"/>
          <w:lang w:eastAsia="hu-HU"/>
        </w:rPr>
        <w:t>Folyóirat, időszaki kiadvány kiadása</w:t>
      </w:r>
    </w:p>
    <w:p w14:paraId="054190AC" w14:textId="77777777" w:rsidR="006436FB" w:rsidRPr="00550E92" w:rsidRDefault="006436FB" w:rsidP="006436FB">
      <w:pPr>
        <w:tabs>
          <w:tab w:val="left" w:pos="1560"/>
          <w:tab w:val="right" w:leader="dot" w:pos="9072"/>
        </w:tabs>
        <w:autoSpaceDE w:val="0"/>
        <w:autoSpaceDN w:val="0"/>
        <w:adjustRightInd w:val="0"/>
        <w:spacing w:after="0" w:afterAutospacing="0" w:line="276" w:lineRule="auto"/>
        <w:rPr>
          <w:rFonts w:ascii="Times New Roman" w:hAnsi="Times New Roman" w:cs="Times New Roman"/>
          <w:sz w:val="24"/>
          <w:szCs w:val="24"/>
          <w:lang w:eastAsia="hu-HU"/>
        </w:rPr>
      </w:pPr>
    </w:p>
    <w:p w14:paraId="26EA4FBA" w14:textId="15FEF685" w:rsidR="000B3ECC" w:rsidRPr="00550E92" w:rsidRDefault="000B3ECC"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Egyéb tevékenységi kör</w:t>
      </w:r>
      <w:r w:rsidR="006436FB" w:rsidRPr="00550E92">
        <w:rPr>
          <w:rFonts w:ascii="Times New Roman" w:hAnsi="Times New Roman" w:cs="Times New Roman"/>
          <w:sz w:val="24"/>
          <w:szCs w:val="24"/>
          <w:lang w:eastAsia="hu-HU"/>
        </w:rPr>
        <w:t>ök:</w:t>
      </w:r>
    </w:p>
    <w:p w14:paraId="7B48A17A" w14:textId="77777777" w:rsidR="005E7BB0" w:rsidRPr="00550E92" w:rsidRDefault="006222BF" w:rsidP="005E7BB0">
      <w:pPr>
        <w:spacing w:after="0" w:afterAutospacing="0" w:line="240" w:lineRule="auto"/>
        <w:jc w:val="both"/>
        <w:rPr>
          <w:rFonts w:ascii="Times New Roman" w:hAnsi="Times New Roman" w:cs="Times New Roman"/>
          <w:sz w:val="24"/>
          <w:szCs w:val="24"/>
        </w:rPr>
      </w:pPr>
      <w:hyperlink r:id="rId8" w:history="1">
        <w:r w:rsidR="005E7BB0" w:rsidRPr="00550E92">
          <w:rPr>
            <w:rStyle w:val="Hiperhivatkozs"/>
            <w:rFonts w:ascii="Times New Roman" w:hAnsi="Times New Roman" w:cs="Times New Roman"/>
            <w:color w:val="auto"/>
            <w:sz w:val="24"/>
            <w:szCs w:val="24"/>
            <w:u w:val="none"/>
          </w:rPr>
          <w:t>7411’25 Ipari terméktervezés, divattervezés</w:t>
        </w:r>
      </w:hyperlink>
      <w:r w:rsidR="005E7BB0" w:rsidRPr="00550E92">
        <w:rPr>
          <w:rFonts w:ascii="Times New Roman" w:hAnsi="Times New Roman" w:cs="Times New Roman"/>
          <w:sz w:val="24"/>
          <w:szCs w:val="24"/>
        </w:rPr>
        <w:t xml:space="preserve">, </w:t>
      </w:r>
    </w:p>
    <w:p w14:paraId="11873B09" w14:textId="77777777" w:rsidR="005E7BB0" w:rsidRPr="00550E92" w:rsidRDefault="006222BF" w:rsidP="005E7BB0">
      <w:pPr>
        <w:spacing w:after="0" w:afterAutospacing="0" w:line="240" w:lineRule="auto"/>
        <w:jc w:val="both"/>
        <w:rPr>
          <w:rFonts w:ascii="Times New Roman" w:hAnsi="Times New Roman" w:cs="Times New Roman"/>
          <w:sz w:val="24"/>
          <w:szCs w:val="24"/>
        </w:rPr>
      </w:pPr>
      <w:hyperlink r:id="rId9" w:history="1">
        <w:r w:rsidR="005E7BB0" w:rsidRPr="00550E92">
          <w:rPr>
            <w:rStyle w:val="Hiperhivatkozs"/>
            <w:rFonts w:ascii="Times New Roman" w:hAnsi="Times New Roman" w:cs="Times New Roman"/>
            <w:color w:val="auto"/>
            <w:sz w:val="24"/>
            <w:szCs w:val="24"/>
            <w:u w:val="none"/>
          </w:rPr>
          <w:t>7412’25 Grafikai tervezés, vizuális kommunikáció</w:t>
        </w:r>
      </w:hyperlink>
    </w:p>
    <w:p w14:paraId="5AB78F9A" w14:textId="6CE11248" w:rsidR="005E7BB0" w:rsidRPr="00550E92" w:rsidRDefault="006222BF" w:rsidP="005E7BB0">
      <w:pPr>
        <w:spacing w:after="0" w:afterAutospacing="0" w:line="240" w:lineRule="auto"/>
        <w:jc w:val="both"/>
        <w:rPr>
          <w:rFonts w:ascii="Times New Roman" w:hAnsi="Times New Roman" w:cs="Times New Roman"/>
          <w:sz w:val="24"/>
          <w:szCs w:val="24"/>
        </w:rPr>
      </w:pPr>
      <w:hyperlink r:id="rId10" w:history="1">
        <w:r w:rsidR="005E7BB0" w:rsidRPr="00550E92">
          <w:rPr>
            <w:rStyle w:val="Hiperhivatkozs"/>
            <w:rFonts w:ascii="Times New Roman" w:hAnsi="Times New Roman" w:cs="Times New Roman"/>
            <w:color w:val="auto"/>
            <w:sz w:val="24"/>
            <w:szCs w:val="24"/>
            <w:u w:val="none"/>
          </w:rPr>
          <w:t>7413’25 Belsőépítészet</w:t>
        </w:r>
      </w:hyperlink>
      <w:r w:rsidR="005E7BB0" w:rsidRPr="00550E92">
        <w:rPr>
          <w:rFonts w:ascii="Times New Roman" w:hAnsi="Times New Roman" w:cs="Times New Roman"/>
          <w:sz w:val="24"/>
          <w:szCs w:val="24"/>
        </w:rPr>
        <w:t xml:space="preserve">, </w:t>
      </w:r>
      <w:hyperlink r:id="rId11" w:history="1">
        <w:r w:rsidR="005E7BB0" w:rsidRPr="00550E92">
          <w:rPr>
            <w:rStyle w:val="Hiperhivatkozs"/>
            <w:rFonts w:ascii="Times New Roman" w:hAnsi="Times New Roman" w:cs="Times New Roman"/>
            <w:color w:val="auto"/>
            <w:sz w:val="24"/>
            <w:szCs w:val="24"/>
            <w:u w:val="none"/>
          </w:rPr>
          <w:t>7414’25 Egyéb formatervezés</w:t>
        </w:r>
      </w:hyperlink>
    </w:p>
    <w:p w14:paraId="5777CCF8" w14:textId="77777777" w:rsidR="005E7BB0" w:rsidRPr="00550E92" w:rsidRDefault="006222BF" w:rsidP="005E7BB0">
      <w:pPr>
        <w:spacing w:after="0" w:afterAutospacing="0" w:line="240" w:lineRule="auto"/>
        <w:jc w:val="both"/>
        <w:rPr>
          <w:rFonts w:ascii="Times New Roman" w:hAnsi="Times New Roman" w:cs="Times New Roman"/>
          <w:sz w:val="24"/>
          <w:szCs w:val="24"/>
        </w:rPr>
      </w:pPr>
      <w:hyperlink r:id="rId12" w:history="1">
        <w:r w:rsidR="005E7BB0" w:rsidRPr="00550E92">
          <w:rPr>
            <w:rStyle w:val="Hiperhivatkozs"/>
            <w:rFonts w:ascii="Times New Roman" w:hAnsi="Times New Roman" w:cs="Times New Roman"/>
            <w:color w:val="auto"/>
            <w:sz w:val="24"/>
            <w:szCs w:val="24"/>
            <w:u w:val="none"/>
          </w:rPr>
          <w:t>8230’25 Konferencia, kereskedelmi bemutató szervezése</w:t>
        </w:r>
      </w:hyperlink>
    </w:p>
    <w:p w14:paraId="4F0CF8D6" w14:textId="41619401" w:rsidR="005E7BB0" w:rsidRPr="00550E92" w:rsidRDefault="006222BF" w:rsidP="005E7BB0">
      <w:pPr>
        <w:spacing w:after="0" w:afterAutospacing="0" w:line="240" w:lineRule="auto"/>
        <w:jc w:val="both"/>
        <w:rPr>
          <w:rFonts w:ascii="Times New Roman" w:hAnsi="Times New Roman" w:cs="Times New Roman"/>
          <w:sz w:val="24"/>
          <w:szCs w:val="24"/>
        </w:rPr>
      </w:pPr>
      <w:hyperlink r:id="rId13" w:history="1">
        <w:r w:rsidR="005E7BB0" w:rsidRPr="00550E92">
          <w:rPr>
            <w:rStyle w:val="Hiperhivatkozs"/>
            <w:rFonts w:ascii="Times New Roman" w:hAnsi="Times New Roman" w:cs="Times New Roman"/>
            <w:color w:val="auto"/>
            <w:sz w:val="24"/>
            <w:szCs w:val="24"/>
            <w:u w:val="none"/>
          </w:rPr>
          <w:t xml:space="preserve">9329’25 </w:t>
        </w:r>
        <w:proofErr w:type="spellStart"/>
        <w:r w:rsidR="005E7BB0" w:rsidRPr="00550E92">
          <w:rPr>
            <w:rStyle w:val="Hiperhivatkozs"/>
            <w:rFonts w:ascii="Times New Roman" w:hAnsi="Times New Roman" w:cs="Times New Roman"/>
            <w:color w:val="auto"/>
            <w:sz w:val="24"/>
            <w:szCs w:val="24"/>
            <w:u w:val="none"/>
          </w:rPr>
          <w:t>M.n.s</w:t>
        </w:r>
        <w:proofErr w:type="spellEnd"/>
        <w:r w:rsidR="005E7BB0" w:rsidRPr="00550E92">
          <w:rPr>
            <w:rStyle w:val="Hiperhivatkozs"/>
            <w:rFonts w:ascii="Times New Roman" w:hAnsi="Times New Roman" w:cs="Times New Roman"/>
            <w:color w:val="auto"/>
            <w:sz w:val="24"/>
            <w:szCs w:val="24"/>
            <w:u w:val="none"/>
          </w:rPr>
          <w:t>. szórakoztatás, szabadidős tevékenység</w:t>
        </w:r>
      </w:hyperlink>
    </w:p>
    <w:p w14:paraId="71675D32" w14:textId="77777777" w:rsidR="005E7BB0" w:rsidRPr="00550E92" w:rsidRDefault="006222BF" w:rsidP="005E7BB0">
      <w:pPr>
        <w:spacing w:after="0" w:afterAutospacing="0" w:line="240" w:lineRule="auto"/>
        <w:jc w:val="both"/>
        <w:rPr>
          <w:rFonts w:ascii="Times New Roman" w:hAnsi="Times New Roman" w:cs="Times New Roman"/>
          <w:sz w:val="24"/>
          <w:szCs w:val="24"/>
        </w:rPr>
      </w:pPr>
      <w:hyperlink r:id="rId14" w:history="1">
        <w:r w:rsidR="005E7BB0" w:rsidRPr="00550E92">
          <w:rPr>
            <w:rStyle w:val="Hiperhivatkozs"/>
            <w:rFonts w:ascii="Times New Roman" w:hAnsi="Times New Roman" w:cs="Times New Roman"/>
            <w:color w:val="auto"/>
            <w:sz w:val="24"/>
            <w:szCs w:val="24"/>
            <w:u w:val="none"/>
          </w:rPr>
          <w:t>9011’25 Irodalmi, zenei alkotótevékenység</w:t>
        </w:r>
      </w:hyperlink>
    </w:p>
    <w:p w14:paraId="69554978" w14:textId="77777777" w:rsidR="005E7BB0" w:rsidRPr="00550E92" w:rsidRDefault="006222BF" w:rsidP="005E7BB0">
      <w:pPr>
        <w:spacing w:after="0" w:afterAutospacing="0" w:line="240" w:lineRule="auto"/>
        <w:jc w:val="both"/>
        <w:rPr>
          <w:rFonts w:ascii="Times New Roman" w:hAnsi="Times New Roman" w:cs="Times New Roman"/>
          <w:sz w:val="24"/>
          <w:szCs w:val="24"/>
        </w:rPr>
      </w:pPr>
      <w:hyperlink r:id="rId15" w:history="1">
        <w:r w:rsidR="005E7BB0" w:rsidRPr="00550E92">
          <w:rPr>
            <w:rStyle w:val="Hiperhivatkozs"/>
            <w:rFonts w:ascii="Times New Roman" w:hAnsi="Times New Roman" w:cs="Times New Roman"/>
            <w:color w:val="auto"/>
            <w:sz w:val="24"/>
            <w:szCs w:val="24"/>
            <w:u w:val="none"/>
          </w:rPr>
          <w:t>9012’25 Képzőművészeti alkotótevékenység</w:t>
        </w:r>
      </w:hyperlink>
    </w:p>
    <w:p w14:paraId="6C01BD80" w14:textId="19CFBD1B" w:rsidR="005E7BB0" w:rsidRPr="00550E92" w:rsidRDefault="006222BF" w:rsidP="005E7BB0">
      <w:pPr>
        <w:spacing w:after="0" w:afterAutospacing="0" w:line="240" w:lineRule="auto"/>
        <w:jc w:val="both"/>
        <w:rPr>
          <w:rFonts w:ascii="Times New Roman" w:hAnsi="Times New Roman" w:cs="Times New Roman"/>
          <w:sz w:val="24"/>
          <w:szCs w:val="24"/>
        </w:rPr>
      </w:pPr>
      <w:hyperlink r:id="rId16" w:history="1">
        <w:r w:rsidR="005E7BB0" w:rsidRPr="00550E92">
          <w:rPr>
            <w:rStyle w:val="Hiperhivatkozs"/>
            <w:rFonts w:ascii="Times New Roman" w:hAnsi="Times New Roman" w:cs="Times New Roman"/>
            <w:color w:val="auto"/>
            <w:sz w:val="24"/>
            <w:szCs w:val="24"/>
            <w:u w:val="none"/>
          </w:rPr>
          <w:t>9013’25 Egyéb alkotóművészeti tevékenység</w:t>
        </w:r>
      </w:hyperlink>
    </w:p>
    <w:p w14:paraId="3FB3072E" w14:textId="4F041E0D" w:rsidR="005E7BB0" w:rsidRPr="00550E92" w:rsidRDefault="006222BF" w:rsidP="005E7BB0">
      <w:pPr>
        <w:spacing w:after="0" w:afterAutospacing="0" w:line="240" w:lineRule="auto"/>
        <w:jc w:val="both"/>
        <w:rPr>
          <w:rFonts w:ascii="Times New Roman" w:hAnsi="Times New Roman" w:cs="Times New Roman"/>
          <w:sz w:val="24"/>
          <w:szCs w:val="24"/>
        </w:rPr>
      </w:pPr>
      <w:hyperlink r:id="rId17" w:history="1">
        <w:r w:rsidR="005E7BB0" w:rsidRPr="00550E92">
          <w:rPr>
            <w:rStyle w:val="Hiperhivatkozs"/>
            <w:rFonts w:ascii="Times New Roman" w:hAnsi="Times New Roman" w:cs="Times New Roman"/>
            <w:color w:val="auto"/>
            <w:sz w:val="24"/>
            <w:szCs w:val="24"/>
            <w:u w:val="none"/>
          </w:rPr>
          <w:t>9130’25 Kulturális örökség megőrzését, helyreállítását támogató tevékenység</w:t>
        </w:r>
      </w:hyperlink>
    </w:p>
    <w:p w14:paraId="14EEB4C8" w14:textId="453134A3"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7020’25 Üzletviteli, egyéb üzletvezetési tanácsadás</w:t>
      </w:r>
    </w:p>
    <w:p w14:paraId="7562B026" w14:textId="79189751"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7311’25 Reklámügynöki tevékenység</w:t>
      </w:r>
    </w:p>
    <w:p w14:paraId="57AB9708" w14:textId="7D5A8FA0"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7312’25 Médiareklám</w:t>
      </w:r>
    </w:p>
    <w:p w14:paraId="6AA41494" w14:textId="393F6FBF"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7320’25 Piac-, közvélemény-kutatás</w:t>
      </w:r>
    </w:p>
    <w:p w14:paraId="3EE2C4A4" w14:textId="43D42055"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7330’25 PR-tevékenység</w:t>
      </w:r>
    </w:p>
    <w:p w14:paraId="0261EDA9" w14:textId="33EB25B3"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8559’25 </w:t>
      </w:r>
      <w:proofErr w:type="spellStart"/>
      <w:r w:rsidRPr="00550E92">
        <w:rPr>
          <w:rFonts w:ascii="Times New Roman" w:hAnsi="Times New Roman" w:cs="Times New Roman"/>
          <w:sz w:val="24"/>
          <w:szCs w:val="24"/>
          <w:lang w:eastAsia="hu-HU"/>
        </w:rPr>
        <w:t>M.n.s</w:t>
      </w:r>
      <w:proofErr w:type="spellEnd"/>
      <w:r w:rsidRPr="00550E92">
        <w:rPr>
          <w:rFonts w:ascii="Times New Roman" w:hAnsi="Times New Roman" w:cs="Times New Roman"/>
          <w:sz w:val="24"/>
          <w:szCs w:val="24"/>
          <w:lang w:eastAsia="hu-HU"/>
        </w:rPr>
        <w:t>. egyéb oktatás</w:t>
      </w:r>
    </w:p>
    <w:p w14:paraId="554FDC79" w14:textId="03E34897" w:rsidR="006436FB" w:rsidRPr="00550E92" w:rsidRDefault="006436F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8569’25 </w:t>
      </w:r>
      <w:proofErr w:type="spellStart"/>
      <w:r w:rsidRPr="00550E92">
        <w:rPr>
          <w:rFonts w:ascii="Times New Roman" w:hAnsi="Times New Roman" w:cs="Times New Roman"/>
          <w:sz w:val="24"/>
          <w:szCs w:val="24"/>
          <w:lang w:eastAsia="hu-HU"/>
        </w:rPr>
        <w:t>M.n.s</w:t>
      </w:r>
      <w:proofErr w:type="spellEnd"/>
      <w:r w:rsidRPr="00550E92">
        <w:rPr>
          <w:rFonts w:ascii="Times New Roman" w:hAnsi="Times New Roman" w:cs="Times New Roman"/>
          <w:sz w:val="24"/>
          <w:szCs w:val="24"/>
          <w:lang w:eastAsia="hu-HU"/>
        </w:rPr>
        <w:t>. oktatást kiegészítő tevékenység</w:t>
      </w:r>
    </w:p>
    <w:p w14:paraId="4C57E0D4" w14:textId="77777777" w:rsidR="00BD40AB" w:rsidRPr="00550E92" w:rsidRDefault="00BD40AB" w:rsidP="006436FB">
      <w:pPr>
        <w:tabs>
          <w:tab w:val="left" w:pos="269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D699FE9" w14:textId="77777777" w:rsidR="00CE32D0" w:rsidRPr="00550E92" w:rsidRDefault="00CE32D0"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6015722"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lastRenderedPageBreak/>
        <w:t xml:space="preserve">4. </w:t>
      </w:r>
      <w:r w:rsidR="000B3ECC" w:rsidRPr="00550E92">
        <w:rPr>
          <w:rFonts w:ascii="Times New Roman" w:eastAsia="MS Mincho" w:hAnsi="Times New Roman" w:cs="Times New Roman"/>
          <w:b/>
          <w:bCs/>
          <w:sz w:val="24"/>
          <w:szCs w:val="24"/>
        </w:rPr>
        <w:t>A társaság működésének időtartama</w:t>
      </w:r>
    </w:p>
    <w:p w14:paraId="5488C55B"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7C786E8B" w14:textId="77777777" w:rsidR="000B3ECC" w:rsidRPr="00550E92" w:rsidRDefault="000B3ECC" w:rsidP="006436FB">
      <w:pPr>
        <w:tabs>
          <w:tab w:val="left" w:pos="3119"/>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határozatlan időtartama jön létre.</w:t>
      </w:r>
    </w:p>
    <w:p w14:paraId="318B2672" w14:textId="77777777" w:rsidR="006F5114" w:rsidRPr="00550E92" w:rsidRDefault="006F5114" w:rsidP="006436FB">
      <w:pPr>
        <w:tabs>
          <w:tab w:val="left" w:pos="3119"/>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335B75E"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5. </w:t>
      </w:r>
      <w:r w:rsidR="000B3ECC" w:rsidRPr="00550E92">
        <w:rPr>
          <w:rFonts w:ascii="Times New Roman" w:eastAsia="MS Mincho" w:hAnsi="Times New Roman" w:cs="Times New Roman"/>
          <w:b/>
          <w:bCs/>
          <w:sz w:val="24"/>
          <w:szCs w:val="24"/>
        </w:rPr>
        <w:t>A társaság törzstőkéje</w:t>
      </w:r>
    </w:p>
    <w:p w14:paraId="1DD7D329"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2EC86824" w14:textId="77777777" w:rsidR="000B3ECC" w:rsidRPr="00550E92" w:rsidRDefault="000B3ECC" w:rsidP="006436FB">
      <w:pPr>
        <w:tabs>
          <w:tab w:val="left" w:pos="709"/>
          <w:tab w:val="right" w:leader="dot" w:pos="2127"/>
          <w:tab w:val="left" w:pos="2268"/>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társaság törzstőkéje </w:t>
      </w:r>
      <w:r w:rsidRPr="00550E92">
        <w:rPr>
          <w:rFonts w:ascii="Times New Roman" w:hAnsi="Times New Roman" w:cs="Times New Roman"/>
          <w:bCs/>
          <w:sz w:val="24"/>
          <w:szCs w:val="24"/>
          <w:lang w:eastAsia="hu-HU"/>
        </w:rPr>
        <w:t>3.000.000,- Ft</w:t>
      </w:r>
      <w:r w:rsidRPr="00550E92">
        <w:rPr>
          <w:rFonts w:ascii="Times New Roman" w:hAnsi="Times New Roman" w:cs="Times New Roman"/>
          <w:sz w:val="24"/>
          <w:szCs w:val="24"/>
          <w:lang w:eastAsia="hu-HU"/>
        </w:rPr>
        <w:t xml:space="preserve">, azaz </w:t>
      </w:r>
      <w:r w:rsidRPr="00550E92">
        <w:rPr>
          <w:rFonts w:ascii="Times New Roman" w:hAnsi="Times New Roman" w:cs="Times New Roman"/>
          <w:bCs/>
          <w:sz w:val="24"/>
          <w:szCs w:val="24"/>
          <w:lang w:eastAsia="hu-HU"/>
        </w:rPr>
        <w:t>hárommillió</w:t>
      </w:r>
      <w:r w:rsidRPr="00550E92">
        <w:rPr>
          <w:rFonts w:ascii="Times New Roman" w:hAnsi="Times New Roman" w:cs="Times New Roman"/>
          <w:sz w:val="24"/>
          <w:szCs w:val="24"/>
          <w:lang w:eastAsia="hu-HU"/>
        </w:rPr>
        <w:t xml:space="preserve"> forint, mely teljes egészében pénzbeli vagyoni hozzájárulásból áll.</w:t>
      </w:r>
    </w:p>
    <w:p w14:paraId="7075A337" w14:textId="77777777" w:rsidR="006436FB" w:rsidRPr="00550E92" w:rsidRDefault="006436FB" w:rsidP="006436FB">
      <w:pPr>
        <w:tabs>
          <w:tab w:val="left" w:pos="709"/>
          <w:tab w:val="right" w:leader="dot" w:pos="2127"/>
          <w:tab w:val="left" w:pos="2268"/>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950027F" w14:textId="77777777" w:rsidR="000B3ECC" w:rsidRPr="00550E92" w:rsidRDefault="000B3ECC" w:rsidP="006436FB">
      <w:pPr>
        <w:tabs>
          <w:tab w:val="left" w:pos="7371"/>
          <w:tab w:val="right" w:leader="dot" w:pos="9070"/>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Tekintettel arra, hogy a pénzbeli vagyoni hozzájárulás szolgáltatása úgy történik, hogy a cégbejegyzési kérelem benyújtásáig a tag a pénzbetétjének felénél kisebb összeget fizet meg, illetve a cégbejegyzési kérelem benyújtásáig be nem fizetett pénzbeli vagyoni betétjét a tag egy éven túli határidőig köteles szolgáltatni, ezért a társaság mindaddig nem fizet osztalékot a tagnak, amíg a ki nem fizetett és a tag törzsbetétére az osztalékfizetés szabályai szerint elszámolt nyereség a tag által teljesített pénzbeli vagyoni hozzájárulással együtt el nem éri a törzstőke mértékét. A tag a még nem teljesített pénzbeli vagyoni hozzájárulása összegének erejéig helytáll a társaság tartozásaiért.</w:t>
      </w:r>
    </w:p>
    <w:p w14:paraId="5832862B" w14:textId="77777777" w:rsidR="006436FB" w:rsidRPr="00550E92" w:rsidRDefault="006436FB" w:rsidP="006436FB">
      <w:pPr>
        <w:tabs>
          <w:tab w:val="left" w:pos="7371"/>
          <w:tab w:val="right" w:leader="dot" w:pos="9070"/>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D7C9EAC" w14:textId="77777777" w:rsidR="000B3ECC" w:rsidRPr="00550E92" w:rsidRDefault="000B3ECC"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törzstőke teljesítésének megtörténtét az ügyvezető köteles a cégbíróságnak bejelenteni.</w:t>
      </w:r>
    </w:p>
    <w:p w14:paraId="58CFC804" w14:textId="77777777" w:rsidR="006436FB" w:rsidRPr="00550E92" w:rsidRDefault="006436FB"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p>
    <w:p w14:paraId="60E012D6"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6. </w:t>
      </w:r>
      <w:r w:rsidR="000B3ECC" w:rsidRPr="00550E92">
        <w:rPr>
          <w:rFonts w:ascii="Times New Roman" w:eastAsia="MS Mincho" w:hAnsi="Times New Roman" w:cs="Times New Roman"/>
          <w:b/>
          <w:bCs/>
          <w:sz w:val="24"/>
          <w:szCs w:val="24"/>
        </w:rPr>
        <w:t>A tag törzsbetétje</w:t>
      </w:r>
    </w:p>
    <w:p w14:paraId="48DB9247"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F3F7A61" w14:textId="552236DA" w:rsidR="00C8789A" w:rsidRPr="00550E92" w:rsidRDefault="000B3ECC" w:rsidP="006436FB">
      <w:pPr>
        <w:spacing w:after="0" w:afterAutospacing="0" w:line="276" w:lineRule="auto"/>
        <w:contextualSpacing/>
        <w:rPr>
          <w:rFonts w:ascii="Times New Roman" w:hAnsi="Times New Roman" w:cs="Times New Roman"/>
          <w:bCs/>
          <w:iCs/>
          <w:sz w:val="24"/>
          <w:szCs w:val="24"/>
        </w:rPr>
      </w:pPr>
      <w:r w:rsidRPr="00550E92">
        <w:rPr>
          <w:rFonts w:ascii="Times New Roman" w:hAnsi="Times New Roman" w:cs="Times New Roman"/>
          <w:bCs/>
          <w:iCs/>
          <w:sz w:val="24"/>
          <w:szCs w:val="24"/>
          <w:lang w:eastAsia="hu-HU"/>
        </w:rPr>
        <w:t xml:space="preserve">Név: </w:t>
      </w:r>
      <w:r w:rsidR="00C8789A" w:rsidRPr="00550E92">
        <w:rPr>
          <w:rFonts w:ascii="Times New Roman" w:hAnsi="Times New Roman" w:cs="Times New Roman"/>
          <w:bCs/>
          <w:iCs/>
          <w:sz w:val="24"/>
          <w:szCs w:val="24"/>
        </w:rPr>
        <w:t>Budapest Főváros XIV. Kerület Zugló Önkormányzata</w:t>
      </w:r>
      <w:r w:rsidR="00930D11" w:rsidRPr="00550E92">
        <w:rPr>
          <w:rStyle w:val="Lbjegyzet-hivatkozs"/>
          <w:rFonts w:ascii="Times New Roman" w:hAnsi="Times New Roman"/>
          <w:bCs/>
          <w:iCs/>
          <w:sz w:val="24"/>
          <w:szCs w:val="24"/>
        </w:rPr>
        <w:footnoteReference w:id="1"/>
      </w:r>
    </w:p>
    <w:p w14:paraId="2E428E51" w14:textId="77777777" w:rsidR="006436FB" w:rsidRPr="00550E92" w:rsidRDefault="006436FB" w:rsidP="006436FB">
      <w:pPr>
        <w:spacing w:after="0" w:afterAutospacing="0" w:line="276" w:lineRule="auto"/>
        <w:contextualSpacing/>
        <w:rPr>
          <w:rFonts w:ascii="Times New Roman" w:hAnsi="Times New Roman" w:cs="Times New Roman"/>
          <w:b/>
          <w:bCs/>
          <w:i/>
          <w:sz w:val="24"/>
          <w:szCs w:val="24"/>
        </w:rPr>
      </w:pPr>
    </w:p>
    <w:p w14:paraId="5D3C58DD" w14:textId="77777777" w:rsidR="000B3ECC" w:rsidRPr="00550E92" w:rsidRDefault="000B3ECC" w:rsidP="006436FB">
      <w:pPr>
        <w:tabs>
          <w:tab w:val="left" w:pos="2127"/>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törzsbetét összege: 3.000.000,- Ft</w:t>
      </w:r>
    </w:p>
    <w:p w14:paraId="0C32D305" w14:textId="77777777" w:rsidR="006436FB" w:rsidRPr="00550E92" w:rsidRDefault="006436FB" w:rsidP="006436FB">
      <w:pPr>
        <w:tabs>
          <w:tab w:val="left" w:pos="2127"/>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F29FC7C"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törzsbetét 3.000.000,- Ft pénzbeli vagyoni hozzájárulásból (készpénzből) áll.</w:t>
      </w:r>
    </w:p>
    <w:p w14:paraId="780E5AA2" w14:textId="77777777" w:rsidR="006436FB" w:rsidRPr="00550E92"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8C817F5" w14:textId="77777777" w:rsidR="000B3ECC" w:rsidRPr="00550E92" w:rsidRDefault="000B3ECC" w:rsidP="006436FB">
      <w:pPr>
        <w:tabs>
          <w:tab w:val="left" w:pos="1701"/>
          <w:tab w:val="right" w:leader="dot" w:pos="6804"/>
          <w:tab w:val="left" w:pos="6946"/>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Az alapító a törzsbetét teljes összegét a létesítő okirat aláírásától számított 30 napon belül köteles a társaság bankszámlájára való befizetéssel teljesíteni. </w:t>
      </w:r>
    </w:p>
    <w:p w14:paraId="02F4132A" w14:textId="77777777" w:rsidR="006436FB" w:rsidRPr="00550E92" w:rsidRDefault="006436FB" w:rsidP="006436FB">
      <w:pPr>
        <w:tabs>
          <w:tab w:val="left" w:pos="1701"/>
          <w:tab w:val="right" w:leader="dot" w:pos="6804"/>
          <w:tab w:val="left" w:pos="6946"/>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F4BF608"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7. </w:t>
      </w:r>
      <w:r w:rsidR="000B3ECC" w:rsidRPr="00550E92">
        <w:rPr>
          <w:rFonts w:ascii="Times New Roman" w:eastAsia="MS Mincho" w:hAnsi="Times New Roman" w:cs="Times New Roman"/>
          <w:b/>
          <w:bCs/>
          <w:sz w:val="24"/>
          <w:szCs w:val="24"/>
        </w:rPr>
        <w:t>Üzletrész</w:t>
      </w:r>
    </w:p>
    <w:p w14:paraId="715F26A3"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502A7D8D" w14:textId="77777777" w:rsidR="000B3ECC" w:rsidRPr="00550E92"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550E92">
        <w:rPr>
          <w:rFonts w:ascii="Times New Roman" w:eastAsia="MS Mincho" w:hAnsi="Times New Roman" w:cs="Times New Roman"/>
          <w:sz w:val="24"/>
          <w:szCs w:val="24"/>
        </w:rPr>
        <w:t xml:space="preserve">A törzsbetéthez kapcsolódó tagsági jogok és kötelezettségek összessége az üzletrész, amely a társaság bejegyzésével keletkezik. </w:t>
      </w:r>
    </w:p>
    <w:p w14:paraId="1E50BB8A" w14:textId="77777777" w:rsidR="006436FB" w:rsidRPr="00550E92" w:rsidRDefault="006436FB"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p>
    <w:p w14:paraId="091F72C0"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8. </w:t>
      </w:r>
      <w:r w:rsidR="000B3ECC" w:rsidRPr="00550E92">
        <w:rPr>
          <w:rFonts w:ascii="Times New Roman" w:eastAsia="MS Mincho" w:hAnsi="Times New Roman" w:cs="Times New Roman"/>
          <w:b/>
          <w:bCs/>
          <w:sz w:val="24"/>
          <w:szCs w:val="24"/>
        </w:rPr>
        <w:t>Az egyszemélyes társaság működése</w:t>
      </w:r>
    </w:p>
    <w:p w14:paraId="5AC27850"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1681F224" w14:textId="77777777" w:rsidR="000B3ECC" w:rsidRPr="00550E92"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550E92">
        <w:rPr>
          <w:rFonts w:ascii="Times New Roman" w:hAnsi="Times New Roman" w:cs="Times New Roman"/>
          <w:sz w:val="24"/>
          <w:szCs w:val="24"/>
          <w:lang w:eastAsia="hu-HU"/>
        </w:rPr>
        <w:t>Az eg</w:t>
      </w:r>
      <w:r w:rsidRPr="00550E92">
        <w:rPr>
          <w:rFonts w:ascii="Times New Roman" w:eastAsia="MS Mincho" w:hAnsi="Times New Roman" w:cs="Times New Roman"/>
          <w:sz w:val="24"/>
          <w:szCs w:val="24"/>
        </w:rPr>
        <w:t>yszemélyes társaság a saját üzletrészét nem szerezheti meg.</w:t>
      </w:r>
    </w:p>
    <w:p w14:paraId="00B1808D" w14:textId="77777777" w:rsidR="006436FB" w:rsidRPr="00550E92" w:rsidRDefault="006436FB"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p>
    <w:p w14:paraId="12330002" w14:textId="77777777" w:rsidR="000B3ECC" w:rsidRPr="00550E92"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550E92">
        <w:rPr>
          <w:rFonts w:ascii="Times New Roman" w:eastAsia="MS Mincho" w:hAnsi="Times New Roman" w:cs="Times New Roman"/>
          <w:sz w:val="24"/>
          <w:szCs w:val="24"/>
        </w:rPr>
        <w:lastRenderedPageBreak/>
        <w:t>Az üzletrész csak átruházás és a megszűnt tag jogutódlása esetén osztható fel. A felosztáshoz az alapító hozzájárulása szükséges.</w:t>
      </w:r>
    </w:p>
    <w:p w14:paraId="499417A8" w14:textId="77777777" w:rsidR="000B3ECC" w:rsidRPr="00550E92" w:rsidRDefault="000B3ECC" w:rsidP="006436FB">
      <w:pPr>
        <w:autoSpaceDE w:val="0"/>
        <w:autoSpaceDN w:val="0"/>
        <w:adjustRightInd w:val="0"/>
        <w:spacing w:after="0" w:afterAutospacing="0" w:line="276" w:lineRule="auto"/>
        <w:jc w:val="both"/>
        <w:rPr>
          <w:rFonts w:ascii="Times New Roman" w:eastAsia="MS Mincho" w:hAnsi="Times New Roman" w:cs="Times New Roman"/>
          <w:sz w:val="24"/>
          <w:szCs w:val="24"/>
        </w:rPr>
      </w:pPr>
      <w:r w:rsidRPr="00550E92">
        <w:rPr>
          <w:rFonts w:ascii="Times New Roman" w:eastAsia="MS Mincho" w:hAnsi="Times New Roman" w:cs="Times New Roman"/>
          <w:sz w:val="24"/>
          <w:szCs w:val="24"/>
        </w:rPr>
        <w:t>Ha az egyszemélyes társaság az üzletrész felosztása vagy a törzstőke felemelése folytán új tagokkal egészül ki és így többszemélyessé válik, a tagok kötelesek az alapító okiratot társasági szerződésre módosítani.</w:t>
      </w:r>
    </w:p>
    <w:p w14:paraId="515C5415"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9. </w:t>
      </w:r>
      <w:r w:rsidR="000B3ECC" w:rsidRPr="00550E92">
        <w:rPr>
          <w:rFonts w:ascii="Times New Roman" w:eastAsia="MS Mincho" w:hAnsi="Times New Roman" w:cs="Times New Roman"/>
          <w:b/>
          <w:bCs/>
          <w:sz w:val="24"/>
          <w:szCs w:val="24"/>
        </w:rPr>
        <w:t>A nyereség felosztása</w:t>
      </w:r>
    </w:p>
    <w:p w14:paraId="2C460290"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5E12917A"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társaság saját tőkéjéből a tag javára, annak tagsági jogviszonyára figyelemmel kifizetést a társaság fennállása alatt kizárólag az előző üzleti évi adózott eredménnyel kiegészített szabad eredménytartalékból teljesíthet. Nem kerülhet sor kifizetésre, ha a társaság helyesbített saját tőkéje nem éri el vagy a kifizetés következtében nem érné el a társaság törzstőkéjét, továbbá, ha a kifizetés veszélyeztetné a társaság fizetőképességét. </w:t>
      </w:r>
    </w:p>
    <w:p w14:paraId="03644164"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0963EC16"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nem jogosult osztalékelőleg fizetéséről határozni.</w:t>
      </w:r>
    </w:p>
    <w:p w14:paraId="07E622DD" w14:textId="77777777" w:rsidR="00786F24" w:rsidRPr="00550E92" w:rsidRDefault="00786F24"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22D43DAC"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10. </w:t>
      </w:r>
      <w:r w:rsidR="000B3ECC" w:rsidRPr="00550E92">
        <w:rPr>
          <w:rFonts w:ascii="Times New Roman" w:eastAsia="MS Mincho" w:hAnsi="Times New Roman" w:cs="Times New Roman"/>
          <w:b/>
          <w:bCs/>
          <w:sz w:val="24"/>
          <w:szCs w:val="24"/>
        </w:rPr>
        <w:t>Pótbefizetés</w:t>
      </w:r>
    </w:p>
    <w:p w14:paraId="3D8D9512" w14:textId="77777777" w:rsidR="006436FB" w:rsidRPr="00550E92" w:rsidRDefault="006436FB" w:rsidP="006436FB">
      <w:pPr>
        <w:autoSpaceDE w:val="0"/>
        <w:autoSpaceDN w:val="0"/>
        <w:adjustRightInd w:val="0"/>
        <w:spacing w:after="0" w:afterAutospacing="0" w:line="276" w:lineRule="auto"/>
        <w:jc w:val="center"/>
        <w:rPr>
          <w:rFonts w:ascii="Times New Roman" w:hAnsi="Times New Roman" w:cs="Times New Roman"/>
          <w:sz w:val="24"/>
          <w:szCs w:val="24"/>
          <w:lang w:eastAsia="hu-HU"/>
        </w:rPr>
      </w:pPr>
    </w:p>
    <w:p w14:paraId="434EAA9A"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Alapító kijelenti, hogy a veszteségek fedezése érdekében pótbefizetési kötelezettségről határozhat, mely esetekben a pótbefizetések mértéke az alapító törzsbetétének kétszeresét nem haladhatja meg. A</w:t>
      </w:r>
      <w:r w:rsidR="001906D2" w:rsidRPr="00550E92">
        <w:rPr>
          <w:rFonts w:ascii="Times New Roman" w:hAnsi="Times New Roman" w:cs="Times New Roman"/>
          <w:sz w:val="24"/>
          <w:szCs w:val="24"/>
          <w:lang w:eastAsia="hu-HU"/>
        </w:rPr>
        <w:t xml:space="preserve"> </w:t>
      </w:r>
      <w:r w:rsidRPr="00550E92">
        <w:rPr>
          <w:rFonts w:ascii="Times New Roman" w:hAnsi="Times New Roman" w:cs="Times New Roman"/>
          <w:sz w:val="24"/>
          <w:szCs w:val="24"/>
          <w:lang w:eastAsia="hu-HU"/>
        </w:rPr>
        <w:t>pótbefizetések összege a tag törzsbetétjének összegét nem növeli.</w:t>
      </w:r>
    </w:p>
    <w:p w14:paraId="467D3F59"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BF3BBD9"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pótbefizetés teljesítése akként történik, hogy a pótbefizetést elrendelő határozat keltétől számított 30 (harminc) napon belül az alapító köteles a pótbefizetés összegét a társaság bankszámlája javára átutalással befizetni. Alapító évente legfeljebb 3 (három) alkalommal rendelkezhet pótbefizetésről.</w:t>
      </w:r>
    </w:p>
    <w:p w14:paraId="270C169B"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107A4EE0"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veszteség pótlásához nem szükséges pótbefizetéseket vissza kell fizetni. A visszafizetés közvetlenül az alapító részére történik meg azzal, hogy a társaság a veszteség pótlásához nem szükséges pótbefizetést a veszteség pótlásának megtörténtétől számított 60 (hatvan) napon belül fizeti vissza.</w:t>
      </w:r>
    </w:p>
    <w:p w14:paraId="1F56DD15" w14:textId="77777777" w:rsidR="0032701C" w:rsidRPr="00550E92" w:rsidRDefault="0032701C"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F308F16" w14:textId="70AFB244"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11. </w:t>
      </w:r>
      <w:r w:rsidR="000B3ECC" w:rsidRPr="00550E92">
        <w:rPr>
          <w:rFonts w:ascii="Times New Roman" w:eastAsia="MS Mincho" w:hAnsi="Times New Roman" w:cs="Times New Roman"/>
          <w:b/>
          <w:bCs/>
          <w:sz w:val="24"/>
          <w:szCs w:val="24"/>
        </w:rPr>
        <w:t>Az alapítói határozat</w:t>
      </w:r>
    </w:p>
    <w:p w14:paraId="77EDFF0A"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44EE232C"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taggyűlés hatáskörébe tartozó kérdésekben a tag írásban határoz és a döntés az ügyvezetéssel való közléssel válik hatályossá.</w:t>
      </w:r>
    </w:p>
    <w:p w14:paraId="360F41A1"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7EC82333"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legfőbb szerv hatáskörét a tag gyakorolja.</w:t>
      </w:r>
    </w:p>
    <w:p w14:paraId="26598B92"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5EFB6206"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alapító kizárólagos hatásköreibe tartoznak az alábbi kérdésekben való döntések:</w:t>
      </w:r>
    </w:p>
    <w:p w14:paraId="6CEC5BD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számviteli törvény szerinti beszámoló jóváhagyása</w:t>
      </w:r>
    </w:p>
    <w:p w14:paraId="428B4062"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osztalékelőleg fizetésének elhatározása</w:t>
      </w:r>
    </w:p>
    <w:p w14:paraId="7331D953"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pótbefizetés elrendelése és visszatérítése</w:t>
      </w:r>
    </w:p>
    <w:p w14:paraId="5A6B2A4E"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elővásárlási jog gyakorlása a társaság által</w:t>
      </w:r>
    </w:p>
    <w:p w14:paraId="5C42D49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elővásárlásra jogosult személy kijelölése</w:t>
      </w:r>
    </w:p>
    <w:p w14:paraId="0AE19D8A"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lastRenderedPageBreak/>
        <w:t>eredménytelen árverés esetén döntés az üzletrész sorsáról</w:t>
      </w:r>
    </w:p>
    <w:p w14:paraId="0C6568F7"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üzletrész bevonásának elrendelése</w:t>
      </w:r>
    </w:p>
    <w:p w14:paraId="2978773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megválasztása, visszahívása és díjazásának megállapítása, valamint - ha az ügyvezető a társasággal munkaviszonyban is áll-, az ügyvezető feletti munkáltatói jogok gyakorlása</w:t>
      </w:r>
    </w:p>
    <w:p w14:paraId="0D8153C4"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vezető állású munkavállalók megbízásával, munkaszerződésük megkötésével, módosításával és megszüntetésével kapcsolatos egyetértési jog gyakorlása</w:t>
      </w:r>
    </w:p>
    <w:p w14:paraId="35774C30"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amennyiben a társaságnál felügyelő bizottság működik, a felügyelő bizottság tagjainak megválasztása, visszahívása és díjazásának megállapítása</w:t>
      </w:r>
    </w:p>
    <w:p w14:paraId="3CB299F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amennyiben a társaságnál könyvvizsgáló működik a könyvvizsgáló megválasztása, visszahívása és díjazásának megállapítása</w:t>
      </w:r>
    </w:p>
    <w:p w14:paraId="2AC8777D"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olyan szerződés megkötésének jóváhagyása, amelyet a társaság saját tagjával, ügyvezetőjével, felügyelőbizottsági tagjával, választott társasági könyvvizsgálójával vagy azok közeli hozzátartozójával, élettársával köt.</w:t>
      </w:r>
    </w:p>
    <w:p w14:paraId="679CAE14"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tag (volt tag), az ügyvezető, a felügyelő bizottsági tagok, illetve a könyvvizsgáló elleni követelések érvényesítése</w:t>
      </w:r>
    </w:p>
    <w:p w14:paraId="00CF33E6"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beszámolójának, ügyvezetésének, gazdálkodásának könyvvizsgáló által történő megvizsgálásának elrendelése</w:t>
      </w:r>
    </w:p>
    <w:p w14:paraId="2806B0FC"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elismert vállaltcsoport létrehozásának előkészítéséről és az uralmi szerződés tervezetének tartalmáról való döntés, az uralmi szerződés tervezetének jóváhagyása</w:t>
      </w:r>
    </w:p>
    <w:p w14:paraId="23C07064"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jogutód nélküli megszűnésének, átalakulásának elhatározása</w:t>
      </w:r>
    </w:p>
    <w:p w14:paraId="28A47E30"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alapító okirat módosítása</w:t>
      </w:r>
    </w:p>
    <w:p w14:paraId="4989CF1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törzstőke felemelésének és leszállításának elhatározása</w:t>
      </w:r>
    </w:p>
    <w:p w14:paraId="46D99648"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törzstőke-emelés esetén a tag elsőbbségi jogának kizárása</w:t>
      </w:r>
    </w:p>
    <w:p w14:paraId="246714E3"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törzstőke-emelés során az elsőbbségi jog gyakorlására jogosultak kijelölése</w:t>
      </w:r>
    </w:p>
    <w:p w14:paraId="2198FBF1"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törzstőke felemelésekor, illetve az elsőbbségi jog gyakorlása esetén a törzsbetétek arányától való eltérés megállapítása</w:t>
      </w:r>
    </w:p>
    <w:p w14:paraId="05061E3A"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törzstőke leszállításakor a törzsbetétek arányától való eltérés megállapítása</w:t>
      </w:r>
    </w:p>
    <w:p w14:paraId="56C24A18" w14:textId="77777777" w:rsidR="000B3ECC" w:rsidRPr="00550E92" w:rsidRDefault="000B3ECC" w:rsidP="006436FB">
      <w:pPr>
        <w:numPr>
          <w:ilvl w:val="0"/>
          <w:numId w:val="9"/>
        </w:num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határozathozatal az ügyvezető részére felmentvény megadása tárgyában</w:t>
      </w:r>
    </w:p>
    <w:p w14:paraId="76A16F4E" w14:textId="77777777" w:rsidR="00391461" w:rsidRPr="00550E92" w:rsidRDefault="000B3ECC" w:rsidP="006436FB">
      <w:pPr>
        <w:numPr>
          <w:ilvl w:val="0"/>
          <w:numId w:val="9"/>
        </w:numPr>
        <w:autoSpaceDE w:val="0"/>
        <w:autoSpaceDN w:val="0"/>
        <w:adjustRightInd w:val="0"/>
        <w:spacing w:after="0" w:afterAutospacing="0" w:line="276" w:lineRule="auto"/>
        <w:ind w:left="360" w:firstLine="66"/>
        <w:jc w:val="both"/>
        <w:rPr>
          <w:rFonts w:ascii="Times New Roman" w:eastAsia="Times New Roman" w:hAnsi="Times New Roman" w:cs="Times New Roman"/>
          <w:b/>
          <w:bCs/>
          <w:i/>
          <w:sz w:val="24"/>
          <w:szCs w:val="24"/>
          <w:lang w:eastAsia="hu-HU"/>
        </w:rPr>
      </w:pPr>
      <w:r w:rsidRPr="00550E92">
        <w:rPr>
          <w:rFonts w:ascii="Times New Roman" w:hAnsi="Times New Roman" w:cs="Times New Roman"/>
          <w:sz w:val="24"/>
          <w:szCs w:val="24"/>
          <w:lang w:eastAsia="hu-HU"/>
        </w:rPr>
        <w:t>társaság éves üzleti tervének elfogadása</w:t>
      </w:r>
    </w:p>
    <w:p w14:paraId="742C441A" w14:textId="77777777" w:rsidR="00CC5532" w:rsidRPr="00550E92" w:rsidRDefault="00CC5532" w:rsidP="00CC5532">
      <w:pPr>
        <w:pStyle w:val="Listaszerbekezds"/>
        <w:numPr>
          <w:ilvl w:val="0"/>
          <w:numId w:val="9"/>
        </w:numPr>
        <w:autoSpaceDE w:val="0"/>
        <w:autoSpaceDN w:val="0"/>
        <w:adjustRightInd w:val="0"/>
        <w:spacing w:after="0" w:afterAutospacing="0" w:line="240" w:lineRule="auto"/>
        <w:jc w:val="both"/>
        <w:rPr>
          <w:rFonts w:ascii="Times New Roman" w:hAnsi="Times New Roman" w:cs="Times New Roman"/>
          <w:b/>
          <w:i/>
          <w:iCs/>
          <w:sz w:val="24"/>
          <w:szCs w:val="24"/>
        </w:rPr>
      </w:pPr>
      <w:bookmarkStart w:id="0" w:name="_Hlk214870519"/>
      <w:bookmarkStart w:id="1" w:name="_Hlk215490036"/>
      <w:r w:rsidRPr="00550E92">
        <w:rPr>
          <w:rFonts w:ascii="Times New Roman" w:hAnsi="Times New Roman" w:cs="Times New Roman"/>
          <w:b/>
          <w:i/>
          <w:iCs/>
          <w:sz w:val="24"/>
          <w:szCs w:val="24"/>
        </w:rPr>
        <w:t>döntés az ügyvezető által elkészített szervezeti és működési szabályzat (SZMSZ), valamint a közbeszerzésekről szóló törvénynek megfelelő közbeszerzési szabályzat elfogadása és módosítása tárgyában,</w:t>
      </w:r>
    </w:p>
    <w:p w14:paraId="613DA26A" w14:textId="15FE9190" w:rsidR="00CC5532" w:rsidRPr="00550E92" w:rsidRDefault="00CC5532" w:rsidP="00CC5532">
      <w:pPr>
        <w:pStyle w:val="Listaszerbekezds"/>
        <w:numPr>
          <w:ilvl w:val="0"/>
          <w:numId w:val="9"/>
        </w:numPr>
        <w:autoSpaceDE w:val="0"/>
        <w:autoSpaceDN w:val="0"/>
        <w:adjustRightInd w:val="0"/>
        <w:spacing w:after="0" w:afterAutospacing="0" w:line="240" w:lineRule="auto"/>
        <w:jc w:val="both"/>
        <w:rPr>
          <w:rFonts w:ascii="Times New Roman" w:hAnsi="Times New Roman" w:cs="Times New Roman"/>
          <w:b/>
          <w:i/>
          <w:iCs/>
          <w:sz w:val="24"/>
          <w:szCs w:val="24"/>
        </w:rPr>
      </w:pPr>
      <w:r w:rsidRPr="00550E92">
        <w:rPr>
          <w:rFonts w:ascii="Times New Roman" w:hAnsi="Times New Roman" w:cs="Times New Roman"/>
          <w:b/>
          <w:i/>
          <w:iCs/>
          <w:sz w:val="24"/>
          <w:szCs w:val="24"/>
        </w:rPr>
        <w:t xml:space="preserve">döntés a </w:t>
      </w:r>
      <w:r w:rsidR="00922972">
        <w:rPr>
          <w:rFonts w:ascii="Times New Roman" w:hAnsi="Times New Roman" w:cs="Times New Roman"/>
          <w:b/>
          <w:i/>
          <w:iCs/>
          <w:sz w:val="24"/>
          <w:szCs w:val="24"/>
        </w:rPr>
        <w:t>t</w:t>
      </w:r>
      <w:r w:rsidRPr="00550E92">
        <w:rPr>
          <w:rFonts w:ascii="Times New Roman" w:hAnsi="Times New Roman" w:cs="Times New Roman"/>
          <w:b/>
          <w:i/>
          <w:iCs/>
          <w:sz w:val="24"/>
          <w:szCs w:val="24"/>
        </w:rPr>
        <w:t>ársaság által lefolytatandó közbeszerzési eljárások megindításáról és lezárásáról, amennyiben az adott eljárás becsült értéke meghaladja a nettó 100 millió forintot,</w:t>
      </w:r>
    </w:p>
    <w:bookmarkEnd w:id="0"/>
    <w:bookmarkEnd w:id="1"/>
    <w:p w14:paraId="2A37F574" w14:textId="4F3EAB00" w:rsidR="00391461" w:rsidRPr="00550E92" w:rsidRDefault="0032701C" w:rsidP="0032701C">
      <w:pPr>
        <w:autoSpaceDE w:val="0"/>
        <w:autoSpaceDN w:val="0"/>
        <w:adjustRightInd w:val="0"/>
        <w:spacing w:after="0" w:afterAutospacing="0" w:line="276" w:lineRule="auto"/>
        <w:ind w:left="426"/>
        <w:jc w:val="both"/>
        <w:rPr>
          <w:rFonts w:ascii="Times New Roman" w:eastAsia="Times New Roman" w:hAnsi="Times New Roman" w:cs="Times New Roman"/>
          <w:b/>
          <w:bCs/>
          <w:i/>
          <w:sz w:val="24"/>
          <w:szCs w:val="24"/>
          <w:lang w:eastAsia="hu-HU"/>
        </w:rPr>
      </w:pPr>
      <w:proofErr w:type="spellStart"/>
      <w:r w:rsidRPr="00550E92">
        <w:rPr>
          <w:rFonts w:ascii="Times New Roman" w:eastAsia="Times New Roman" w:hAnsi="Times New Roman" w:cs="Times New Roman"/>
          <w:b/>
          <w:bCs/>
          <w:i/>
          <w:sz w:val="24"/>
          <w:szCs w:val="24"/>
          <w:lang w:eastAsia="hu-HU"/>
        </w:rPr>
        <w:t>zs</w:t>
      </w:r>
      <w:proofErr w:type="spellEnd"/>
      <w:r w:rsidRPr="00550E92">
        <w:rPr>
          <w:rFonts w:ascii="Times New Roman" w:eastAsia="Times New Roman" w:hAnsi="Times New Roman" w:cs="Times New Roman"/>
          <w:b/>
          <w:bCs/>
          <w:i/>
          <w:sz w:val="24"/>
          <w:szCs w:val="24"/>
          <w:lang w:eastAsia="hu-HU"/>
        </w:rPr>
        <w:t xml:space="preserve">) </w:t>
      </w:r>
      <w:bookmarkStart w:id="2" w:name="_Hlk214870766"/>
      <w:r w:rsidR="00391461" w:rsidRPr="00550E92">
        <w:rPr>
          <w:rFonts w:ascii="Times New Roman" w:eastAsia="Times New Roman" w:hAnsi="Times New Roman" w:cs="Times New Roman"/>
          <w:b/>
          <w:bCs/>
          <w:i/>
          <w:sz w:val="24"/>
          <w:szCs w:val="24"/>
          <w:lang w:eastAsia="hu-HU"/>
        </w:rPr>
        <w:t>társaság működésével kapcsolatosan</w:t>
      </w:r>
    </w:p>
    <w:p w14:paraId="3FD02F31" w14:textId="77777777" w:rsidR="00391461" w:rsidRPr="00550E92"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i/>
          <w:iCs/>
          <w:sz w:val="24"/>
          <w:szCs w:val="24"/>
          <w:lang w:eastAsia="hu-HU"/>
        </w:rPr>
      </w:pPr>
      <w:r w:rsidRPr="00550E92">
        <w:rPr>
          <w:rFonts w:ascii="Times New Roman" w:eastAsia="Times New Roman" w:hAnsi="Times New Roman" w:cs="Times New Roman"/>
          <w:b/>
          <w:i/>
          <w:iCs/>
          <w:sz w:val="24"/>
          <w:szCs w:val="24"/>
          <w:lang w:eastAsia="hu-HU"/>
        </w:rPr>
        <w:t>döntés minden olyan jogügyletről, amely által a társaság vállalna garanciát, kezességet, vagy más hasonló egyoldalú kötelezettséget;</w:t>
      </w:r>
    </w:p>
    <w:p w14:paraId="30AF52A7" w14:textId="77777777" w:rsidR="00391461" w:rsidRPr="00550E92" w:rsidRDefault="00391461" w:rsidP="006436FB">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i/>
          <w:iCs/>
          <w:sz w:val="24"/>
          <w:szCs w:val="24"/>
          <w:lang w:eastAsia="hu-HU"/>
        </w:rPr>
      </w:pPr>
      <w:r w:rsidRPr="00550E92">
        <w:rPr>
          <w:rFonts w:ascii="Times New Roman" w:eastAsia="Times New Roman" w:hAnsi="Times New Roman" w:cs="Times New Roman"/>
          <w:b/>
          <w:i/>
          <w:iCs/>
          <w:sz w:val="24"/>
          <w:szCs w:val="24"/>
          <w:lang w:eastAsia="hu-HU"/>
        </w:rPr>
        <w:t>döntés működési, fejlesztési és beruházási hitel felvétele, tőzsdei jogügyletek végzése tárgyában;</w:t>
      </w:r>
    </w:p>
    <w:p w14:paraId="6E9B789C" w14:textId="640E4311" w:rsidR="00B463C6" w:rsidRPr="00550E92" w:rsidRDefault="00391461" w:rsidP="00B463C6">
      <w:pPr>
        <w:numPr>
          <w:ilvl w:val="0"/>
          <w:numId w:val="8"/>
        </w:numPr>
        <w:tabs>
          <w:tab w:val="clear" w:pos="720"/>
        </w:tabs>
        <w:autoSpaceDE w:val="0"/>
        <w:autoSpaceDN w:val="0"/>
        <w:adjustRightInd w:val="0"/>
        <w:spacing w:after="0" w:afterAutospacing="0" w:line="276" w:lineRule="auto"/>
        <w:ind w:left="1080"/>
        <w:jc w:val="both"/>
        <w:rPr>
          <w:rFonts w:ascii="Times New Roman" w:eastAsia="Times New Roman" w:hAnsi="Times New Roman" w:cs="Times New Roman"/>
          <w:b/>
          <w:i/>
          <w:sz w:val="24"/>
          <w:szCs w:val="24"/>
          <w:lang w:eastAsia="hu-HU"/>
        </w:rPr>
      </w:pPr>
      <w:r w:rsidRPr="00550E92">
        <w:rPr>
          <w:rFonts w:ascii="Times New Roman" w:eastAsia="Times New Roman" w:hAnsi="Times New Roman" w:cs="Times New Roman"/>
          <w:b/>
          <w:i/>
          <w:sz w:val="24"/>
          <w:szCs w:val="24"/>
          <w:lang w:eastAsia="hu-HU"/>
        </w:rPr>
        <w:t>döntés olyan közös beszerzési szerződések megkötéséről, amely több, az alapító tulajdonában lévő gazdasági társaságot érint;</w:t>
      </w:r>
    </w:p>
    <w:bookmarkEnd w:id="2"/>
    <w:p w14:paraId="20B79AC5" w14:textId="77777777" w:rsidR="00930D11" w:rsidRPr="00550E92" w:rsidRDefault="00930D11" w:rsidP="0032701C">
      <w:pPr>
        <w:autoSpaceDE w:val="0"/>
        <w:autoSpaceDN w:val="0"/>
        <w:adjustRightInd w:val="0"/>
        <w:spacing w:after="0" w:afterAutospacing="0" w:line="276" w:lineRule="auto"/>
        <w:ind w:left="1080"/>
        <w:jc w:val="both"/>
        <w:rPr>
          <w:rFonts w:ascii="Times New Roman" w:eastAsia="Times New Roman" w:hAnsi="Times New Roman" w:cs="Times New Roman"/>
          <w:b/>
          <w:bCs/>
          <w:i/>
          <w:sz w:val="24"/>
          <w:szCs w:val="24"/>
          <w:lang w:eastAsia="hu-HU"/>
        </w:rPr>
      </w:pPr>
    </w:p>
    <w:p w14:paraId="2CA047D9"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lastRenderedPageBreak/>
        <w:t>A jogügylet értékének megítélésének határozott idejű kötelezettségvállalás esetén a jogügylet teljes időtartamát, határozatlan idejű jogügylet esetén az első három évet kell figyelembe venni.</w:t>
      </w:r>
    </w:p>
    <w:p w14:paraId="4BEBA2E7" w14:textId="77777777" w:rsidR="007B2CDD" w:rsidRPr="00550E92" w:rsidRDefault="007B2CDD"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29D54924" w14:textId="4CE57D48" w:rsidR="007B2CDD" w:rsidRPr="00550E92" w:rsidRDefault="007B2CDD" w:rsidP="006436FB">
      <w:pPr>
        <w:autoSpaceDE w:val="0"/>
        <w:autoSpaceDN w:val="0"/>
        <w:adjustRightInd w:val="0"/>
        <w:spacing w:after="0" w:afterAutospacing="0" w:line="276" w:lineRule="auto"/>
        <w:jc w:val="both"/>
        <w:rPr>
          <w:rFonts w:ascii="Times New Roman" w:hAnsi="Times New Roman" w:cs="Times New Roman"/>
          <w:b/>
          <w:sz w:val="24"/>
          <w:szCs w:val="24"/>
          <w:lang w:eastAsia="hu-HU"/>
        </w:rPr>
      </w:pPr>
      <w:r w:rsidRPr="00550E92">
        <w:rPr>
          <w:rFonts w:ascii="Times New Roman" w:hAnsi="Times New Roman" w:cs="Times New Roman"/>
          <w:b/>
          <w:sz w:val="24"/>
          <w:szCs w:val="24"/>
          <w:lang w:eastAsia="hu-HU"/>
        </w:rPr>
        <w:t>(</w:t>
      </w:r>
      <w:proofErr w:type="gramStart"/>
      <w:r w:rsidRPr="00550E92">
        <w:rPr>
          <w:rFonts w:ascii="Times New Roman" w:hAnsi="Times New Roman" w:cs="Times New Roman"/>
          <w:b/>
          <w:sz w:val="24"/>
          <w:szCs w:val="24"/>
          <w:lang w:eastAsia="hu-HU"/>
        </w:rPr>
        <w:t>módosítva:</w:t>
      </w:r>
      <w:r w:rsidR="00FE6EEC" w:rsidRPr="00550E92">
        <w:rPr>
          <w:rFonts w:ascii="Times New Roman" w:hAnsi="Times New Roman" w:cs="Times New Roman"/>
          <w:b/>
          <w:sz w:val="24"/>
          <w:szCs w:val="24"/>
          <w:lang w:eastAsia="hu-HU"/>
        </w:rPr>
        <w:t>…</w:t>
      </w:r>
      <w:proofErr w:type="gramEnd"/>
      <w:r w:rsidR="00FE6EEC" w:rsidRPr="00550E92">
        <w:rPr>
          <w:rFonts w:ascii="Times New Roman" w:hAnsi="Times New Roman" w:cs="Times New Roman"/>
          <w:b/>
          <w:sz w:val="24"/>
          <w:szCs w:val="24"/>
          <w:lang w:eastAsia="hu-HU"/>
        </w:rPr>
        <w:t>………………………..</w:t>
      </w:r>
      <w:r w:rsidRPr="00550E92">
        <w:rPr>
          <w:rFonts w:ascii="Times New Roman" w:hAnsi="Times New Roman" w:cs="Times New Roman"/>
          <w:b/>
          <w:sz w:val="24"/>
          <w:szCs w:val="24"/>
          <w:lang w:eastAsia="hu-HU"/>
        </w:rPr>
        <w:t>)</w:t>
      </w:r>
    </w:p>
    <w:p w14:paraId="506F8637" w14:textId="77777777" w:rsidR="00B463C6" w:rsidRPr="00550E92" w:rsidRDefault="00B463C6"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1BF10BDA" w14:textId="77777777" w:rsidR="000B3ECC" w:rsidRPr="00550E92" w:rsidRDefault="006D3AFA" w:rsidP="006436FB">
      <w:pPr>
        <w:autoSpaceDE w:val="0"/>
        <w:autoSpaceDN w:val="0"/>
        <w:adjustRightInd w:val="0"/>
        <w:spacing w:after="0" w:afterAutospacing="0" w:line="276" w:lineRule="auto"/>
        <w:jc w:val="center"/>
        <w:rPr>
          <w:rFonts w:ascii="Times New Roman" w:hAnsi="Times New Roman" w:cs="Times New Roman"/>
          <w:b/>
          <w:bCs/>
          <w:sz w:val="24"/>
          <w:szCs w:val="24"/>
        </w:rPr>
      </w:pPr>
      <w:r w:rsidRPr="00550E92">
        <w:rPr>
          <w:rFonts w:ascii="Times New Roman" w:eastAsia="MS Mincho" w:hAnsi="Times New Roman" w:cs="Times New Roman"/>
          <w:b/>
          <w:bCs/>
          <w:sz w:val="24"/>
          <w:szCs w:val="24"/>
        </w:rPr>
        <w:t xml:space="preserve">12. </w:t>
      </w:r>
      <w:r w:rsidR="000B3ECC" w:rsidRPr="00550E92">
        <w:rPr>
          <w:rFonts w:ascii="Times New Roman" w:eastAsia="MS Mincho" w:hAnsi="Times New Roman" w:cs="Times New Roman"/>
          <w:b/>
          <w:bCs/>
          <w:sz w:val="24"/>
          <w:szCs w:val="24"/>
        </w:rPr>
        <w:t xml:space="preserve">Az </w:t>
      </w:r>
      <w:r w:rsidR="000B3ECC" w:rsidRPr="00550E92">
        <w:rPr>
          <w:rFonts w:ascii="Times New Roman" w:hAnsi="Times New Roman" w:cs="Times New Roman"/>
          <w:b/>
          <w:bCs/>
          <w:sz w:val="24"/>
          <w:szCs w:val="24"/>
        </w:rPr>
        <w:t>ügyvezetés és képviselet</w:t>
      </w:r>
    </w:p>
    <w:p w14:paraId="5AB2736D"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96070A2"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ügyvezetésére és képviseletére jogosult ügyvezetője:</w:t>
      </w:r>
    </w:p>
    <w:p w14:paraId="53CDA070" w14:textId="77777777" w:rsidR="000B3ECC" w:rsidRPr="00550E92" w:rsidRDefault="000B3ECC" w:rsidP="006436FB">
      <w:pPr>
        <w:tabs>
          <w:tab w:val="left" w:pos="1080"/>
          <w:tab w:val="right" w:leader="dot" w:pos="9072"/>
        </w:tabs>
        <w:autoSpaceDE w:val="0"/>
        <w:autoSpaceDN w:val="0"/>
        <w:adjustRightInd w:val="0"/>
        <w:spacing w:after="0" w:afterAutospacing="0" w:line="276" w:lineRule="auto"/>
        <w:ind w:left="397" w:hanging="396"/>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Név:</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Victora Zsolt</w:t>
      </w:r>
    </w:p>
    <w:p w14:paraId="1290BB43" w14:textId="77777777" w:rsidR="000B3ECC" w:rsidRPr="00550E92" w:rsidRDefault="000B3ECC" w:rsidP="006436FB">
      <w:pPr>
        <w:tabs>
          <w:tab w:val="left" w:pos="1080"/>
          <w:tab w:val="left" w:pos="1134"/>
          <w:tab w:val="right" w:leader="dot" w:pos="9072"/>
        </w:tabs>
        <w:autoSpaceDE w:val="0"/>
        <w:autoSpaceDN w:val="0"/>
        <w:adjustRightInd w:val="0"/>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lang w:eastAsia="hu-HU"/>
        </w:rPr>
        <w:t xml:space="preserve">Lakcím: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1027 Budapest, Csalogány u. 45/b. 2/1.</w:t>
      </w:r>
    </w:p>
    <w:p w14:paraId="0CDFEAEA" w14:textId="77777777" w:rsidR="006436FB" w:rsidRPr="00550E92" w:rsidRDefault="006436FB" w:rsidP="006436FB">
      <w:pPr>
        <w:tabs>
          <w:tab w:val="left" w:pos="1080"/>
          <w:tab w:val="left" w:pos="1134"/>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56CB342"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ügyvezetői megbízatás 2025. március 3. napjától határozatlan időre szól.</w:t>
      </w:r>
    </w:p>
    <w:p w14:paraId="131420E1"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4625D47A" w14:textId="77777777" w:rsidR="000B3ECC" w:rsidRPr="00550E92" w:rsidRDefault="000B3ECC"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vezető tisztségviselő a társaság ügyvezetését munkaviszonyban látja el.</w:t>
      </w:r>
    </w:p>
    <w:p w14:paraId="15BF88F7" w14:textId="77777777" w:rsidR="006436FB" w:rsidRPr="00550E92" w:rsidRDefault="006436FB"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4551C92"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eastAsia="MS Mincho" w:hAnsi="Times New Roman" w:cs="Times New Roman"/>
          <w:sz w:val="24"/>
          <w:szCs w:val="24"/>
        </w:rPr>
      </w:pPr>
      <w:r w:rsidRPr="00550E92">
        <w:rPr>
          <w:rFonts w:ascii="Times New Roman" w:eastAsia="MS Mincho" w:hAnsi="Times New Roman" w:cs="Times New Roman"/>
          <w:sz w:val="24"/>
          <w:szCs w:val="24"/>
        </w:rPr>
        <w:t xml:space="preserve">Az ügyvezető feladat- és jogkörére a Ptk. rendelkezései alkalmazandóak a jelen alapító okiratban meghatározott eltérésekkel. </w:t>
      </w:r>
    </w:p>
    <w:p w14:paraId="51993498" w14:textId="77777777" w:rsidR="006436FB" w:rsidRPr="00550E92" w:rsidRDefault="006436FB" w:rsidP="006436FB">
      <w:pPr>
        <w:tabs>
          <w:tab w:val="right" w:pos="9072"/>
        </w:tabs>
        <w:autoSpaceDE w:val="0"/>
        <w:autoSpaceDN w:val="0"/>
        <w:adjustRightInd w:val="0"/>
        <w:spacing w:after="0" w:afterAutospacing="0" w:line="276" w:lineRule="auto"/>
        <w:jc w:val="both"/>
        <w:rPr>
          <w:rFonts w:ascii="Times New Roman" w:eastAsia="MS Mincho" w:hAnsi="Times New Roman" w:cs="Times New Roman"/>
          <w:sz w:val="24"/>
          <w:szCs w:val="24"/>
        </w:rPr>
      </w:pPr>
    </w:p>
    <w:p w14:paraId="4035D51F"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végzi az operatív irányítási munkát, képviseli az alapító érdekeit és végrehajtja annak határozatait, utasításait. Az ügyvezető feladata a társaság munkaszervezetének kialakítása és irányítása. Az ügyvezető gyakorolja a munkavállalók feletti munkáltatói jogokat. Az ügyvezető gondoskodik a társaság üzleti könyveinek szabályszerű vezetéséről és vezeti a Határozatok Könyvét. Az ügyvezető köteles éves üzleti tervet készíteni.</w:t>
      </w:r>
    </w:p>
    <w:p w14:paraId="38BBB82D" w14:textId="77777777" w:rsidR="00B463C6" w:rsidRPr="00550E92" w:rsidRDefault="00B463C6" w:rsidP="006436FB">
      <w:pPr>
        <w:spacing w:after="0" w:afterAutospacing="0" w:line="276" w:lineRule="auto"/>
        <w:jc w:val="both"/>
        <w:rPr>
          <w:rFonts w:ascii="Times New Roman" w:hAnsi="Times New Roman" w:cs="Times New Roman"/>
          <w:sz w:val="24"/>
          <w:szCs w:val="24"/>
          <w:lang w:eastAsia="hu-HU"/>
        </w:rPr>
      </w:pPr>
    </w:p>
    <w:p w14:paraId="6C3DD60F"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képviseli a társaságot harmadik személyekkel szemben, valamint a bíróságok és más hatóságok előtt.</w:t>
      </w:r>
    </w:p>
    <w:p w14:paraId="3CFE3ACE"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1B49E873"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felelős minden év december 31. napi fordulónappal az éves beszámoló előkészítéséért és ennek az alapító elé terjesztéséért. Az ügyvezető az alapító felé évente legalább négy alkalommal köteles jelentést készíteni az ügyvezetésről, a társaság vagyoni helyzetéről és üzletpolitikájáról.</w:t>
      </w:r>
    </w:p>
    <w:p w14:paraId="53B48A46"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7D6745F0"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a jelen alapító okirat keretei között vállalhat kötelezettséget. Az ügyvezető által vállalt kötelezettségek esetében az ügyletek becsült értékének meghatározásánál a 30 napon belüli időszakokra esően az azonos ügyleteket össze kell számítani. Ha kétség van a kötelezettség-vállalási korlát összeszámítási szabályának alkalmazásával kapcsolatban, akkor a jogügyletről az alapítót előzetesen tájékoztatni szükséges, és az engedélyét ki kell kérni a jogügyletet megelőzően.</w:t>
      </w:r>
    </w:p>
    <w:p w14:paraId="650F4A3D"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7DF2F0EF"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ügyvezető kizárólag az adott gazdasági évre, az alapító által jóváhagyott üzleti tervben foglaltak alapján vállalhat kötelezettséget. Az ügyvezető által vállalt kötelezettségek tekintetében a döntéseit egymást követő számozással nyilván kell tartani.</w:t>
      </w:r>
    </w:p>
    <w:p w14:paraId="2594C0D5" w14:textId="77777777" w:rsidR="00262B76" w:rsidRPr="00550E92" w:rsidRDefault="00262B76" w:rsidP="006436FB">
      <w:pPr>
        <w:spacing w:after="0" w:afterAutospacing="0" w:line="276" w:lineRule="auto"/>
        <w:jc w:val="both"/>
        <w:rPr>
          <w:rFonts w:ascii="Times New Roman" w:hAnsi="Times New Roman" w:cs="Times New Roman"/>
          <w:sz w:val="24"/>
          <w:szCs w:val="24"/>
          <w:lang w:eastAsia="hu-HU"/>
        </w:rPr>
      </w:pPr>
    </w:p>
    <w:p w14:paraId="1F791EC0" w14:textId="77777777" w:rsidR="00567D98" w:rsidRDefault="00567D98" w:rsidP="00456D81">
      <w:pPr>
        <w:jc w:val="both"/>
        <w:rPr>
          <w:rFonts w:ascii="Times New Roman" w:hAnsi="Times New Roman" w:cs="Times New Roman"/>
          <w:b/>
          <w:i/>
          <w:sz w:val="24"/>
          <w:szCs w:val="24"/>
        </w:rPr>
      </w:pPr>
      <w:bookmarkStart w:id="3" w:name="_Hlk214870999"/>
    </w:p>
    <w:p w14:paraId="27324506" w14:textId="1B478983" w:rsidR="00567D98" w:rsidRDefault="00C30071" w:rsidP="00456D81">
      <w:pPr>
        <w:jc w:val="both"/>
        <w:rPr>
          <w:rFonts w:ascii="Times New Roman" w:hAnsi="Times New Roman" w:cs="Times New Roman"/>
          <w:b/>
          <w:i/>
          <w:sz w:val="24"/>
          <w:szCs w:val="24"/>
        </w:rPr>
      </w:pPr>
      <w:r w:rsidRPr="00C30071">
        <w:rPr>
          <w:rFonts w:ascii="Times New Roman" w:hAnsi="Times New Roman" w:cs="Times New Roman"/>
          <w:b/>
          <w:i/>
          <w:sz w:val="24"/>
          <w:szCs w:val="24"/>
        </w:rPr>
        <w:lastRenderedPageBreak/>
        <w:t>A társaság saját hatáskörben dönt a közbeszerzési eljárás megindításáról és lezárásáról, ha a társaság által lefolytatandó közbeszerzési eljárásnak az adott eljárásra vonatkozó becsült értéke nem haladja meg a nettó 100 millió forintot.</w:t>
      </w:r>
    </w:p>
    <w:p w14:paraId="2DB7200F" w14:textId="049D7230" w:rsidR="00456D81" w:rsidRPr="00550E92" w:rsidRDefault="00456D81" w:rsidP="00456D81">
      <w:pPr>
        <w:jc w:val="both"/>
        <w:rPr>
          <w:rFonts w:ascii="Times New Roman" w:hAnsi="Times New Roman" w:cs="Times New Roman"/>
          <w:b/>
          <w:i/>
          <w:sz w:val="24"/>
          <w:szCs w:val="24"/>
        </w:rPr>
      </w:pPr>
      <w:r w:rsidRPr="00550E92">
        <w:rPr>
          <w:rFonts w:ascii="Times New Roman" w:hAnsi="Times New Roman" w:cs="Times New Roman"/>
          <w:b/>
          <w:i/>
          <w:sz w:val="24"/>
          <w:szCs w:val="24"/>
        </w:rPr>
        <w:t xml:space="preserve">Az ügyvezető a </w:t>
      </w:r>
      <w:r w:rsidR="00922972">
        <w:rPr>
          <w:rFonts w:ascii="Times New Roman" w:hAnsi="Times New Roman" w:cs="Times New Roman"/>
          <w:b/>
          <w:i/>
          <w:sz w:val="24"/>
          <w:szCs w:val="24"/>
        </w:rPr>
        <w:t>t</w:t>
      </w:r>
      <w:r w:rsidRPr="00550E92">
        <w:rPr>
          <w:rFonts w:ascii="Times New Roman" w:hAnsi="Times New Roman" w:cs="Times New Roman"/>
          <w:b/>
          <w:i/>
          <w:sz w:val="24"/>
          <w:szCs w:val="24"/>
        </w:rPr>
        <w:t>ársaság saját hatáskörben lefolytatott (lezárt) nettó 100 millió forint becsült értéket meg nem haladó közbeszerzési eljárásokról félévente, a Képviselő-testület első, tavaszi ülésszakában (február 1-től június 30-ig) és a második, őszi ülésszakában (szeptember 1-től december 15-ig) köteles beszámolni a Gazdasági Bizottságnak.</w:t>
      </w:r>
    </w:p>
    <w:bookmarkEnd w:id="3"/>
    <w:p w14:paraId="464ADBC3" w14:textId="22A1355A" w:rsidR="007B2CDD" w:rsidRPr="00550E92" w:rsidRDefault="007B2CDD" w:rsidP="007B2CDD">
      <w:pPr>
        <w:autoSpaceDE w:val="0"/>
        <w:autoSpaceDN w:val="0"/>
        <w:adjustRightInd w:val="0"/>
        <w:spacing w:after="0" w:afterAutospacing="0" w:line="276" w:lineRule="auto"/>
        <w:jc w:val="both"/>
        <w:rPr>
          <w:rFonts w:ascii="Times New Roman" w:hAnsi="Times New Roman" w:cs="Times New Roman"/>
          <w:b/>
          <w:sz w:val="24"/>
          <w:szCs w:val="24"/>
          <w:lang w:eastAsia="hu-HU"/>
        </w:rPr>
      </w:pPr>
      <w:r w:rsidRPr="00550E92">
        <w:rPr>
          <w:rFonts w:ascii="Times New Roman" w:hAnsi="Times New Roman" w:cs="Times New Roman"/>
          <w:b/>
          <w:sz w:val="24"/>
          <w:szCs w:val="24"/>
          <w:lang w:eastAsia="hu-HU"/>
        </w:rPr>
        <w:t>(módosítva:</w:t>
      </w:r>
      <w:r w:rsidR="00FE6EEC" w:rsidRPr="00550E92">
        <w:rPr>
          <w:rFonts w:ascii="Times New Roman" w:hAnsi="Times New Roman" w:cs="Times New Roman"/>
          <w:b/>
          <w:sz w:val="24"/>
          <w:szCs w:val="24"/>
          <w:lang w:eastAsia="hu-HU"/>
        </w:rPr>
        <w:t xml:space="preserve"> ……………………</w:t>
      </w:r>
      <w:proofErr w:type="gramStart"/>
      <w:r w:rsidR="00FE6EEC" w:rsidRPr="00550E92">
        <w:rPr>
          <w:rFonts w:ascii="Times New Roman" w:hAnsi="Times New Roman" w:cs="Times New Roman"/>
          <w:b/>
          <w:sz w:val="24"/>
          <w:szCs w:val="24"/>
          <w:lang w:eastAsia="hu-HU"/>
        </w:rPr>
        <w:t>…….</w:t>
      </w:r>
      <w:proofErr w:type="gramEnd"/>
      <w:r w:rsidR="00FE6EEC" w:rsidRPr="00550E92">
        <w:rPr>
          <w:rFonts w:ascii="Times New Roman" w:hAnsi="Times New Roman" w:cs="Times New Roman"/>
          <w:b/>
          <w:sz w:val="24"/>
          <w:szCs w:val="24"/>
          <w:lang w:eastAsia="hu-HU"/>
        </w:rPr>
        <w:t>.</w:t>
      </w:r>
      <w:r w:rsidRPr="00550E92">
        <w:rPr>
          <w:rFonts w:ascii="Times New Roman" w:hAnsi="Times New Roman" w:cs="Times New Roman"/>
          <w:b/>
          <w:sz w:val="24"/>
          <w:szCs w:val="24"/>
          <w:lang w:eastAsia="hu-HU"/>
        </w:rPr>
        <w:t>)</w:t>
      </w:r>
    </w:p>
    <w:p w14:paraId="3EC92986" w14:textId="77777777" w:rsidR="007B2CDD" w:rsidRPr="00550E92" w:rsidRDefault="007B2CDD" w:rsidP="00262B76">
      <w:pPr>
        <w:spacing w:after="0" w:afterAutospacing="0" w:line="276" w:lineRule="auto"/>
        <w:jc w:val="both"/>
        <w:rPr>
          <w:rFonts w:ascii="Times New Roman" w:hAnsi="Times New Roman" w:cs="Times New Roman"/>
          <w:b/>
          <w:bCs/>
          <w:i/>
          <w:iCs/>
          <w:sz w:val="24"/>
          <w:szCs w:val="24"/>
          <w:lang w:eastAsia="hu-HU"/>
        </w:rPr>
      </w:pPr>
    </w:p>
    <w:p w14:paraId="6C11FEA0"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13. </w:t>
      </w:r>
      <w:r w:rsidR="000B3ECC" w:rsidRPr="00550E92">
        <w:rPr>
          <w:rFonts w:ascii="Times New Roman" w:eastAsia="MS Mincho" w:hAnsi="Times New Roman" w:cs="Times New Roman"/>
          <w:b/>
          <w:bCs/>
          <w:sz w:val="24"/>
          <w:szCs w:val="24"/>
        </w:rPr>
        <w:t>Cégvezető</w:t>
      </w:r>
    </w:p>
    <w:p w14:paraId="3363CB1A"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9623F6F"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társaságnál cégvezető kinevezésére sor kerülhet.</w:t>
      </w:r>
    </w:p>
    <w:p w14:paraId="649BAC67"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192829D1"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legfőbb szerve a vezető tisztségviselők munkájának segítése érdekében egy vagy több cégvezetőt nevezhet ki. A cégvezető feladatait munkaviszonyban látja el. A cégvezető olyan munkavállaló, aki a vezető tisztségviselő rendelkezései alapján irányítja a társaság folyamatos működését.</w:t>
      </w:r>
    </w:p>
    <w:p w14:paraId="67CB0240"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34D8FC03"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cégvezetőre a vezető tisztségviselőkkel kapcsolatos kizáró és összeférhetetlenségi okokat megfelelően alkalmazni kell.</w:t>
      </w:r>
    </w:p>
    <w:p w14:paraId="25CA4CC9"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0348C4B4"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általános hatáskörű cégvezető mellett a gazdasági társaság legfőbb szerve vagy felhatalmazása alapján az ügyvezetés a társaság telephelyein és fióktelepein tevékenykedő korlátozott hatáskörű cégvezetőket is kinevezhet.</w:t>
      </w:r>
    </w:p>
    <w:p w14:paraId="11C2ADAB" w14:textId="77777777" w:rsidR="006436FB" w:rsidRPr="00550E92" w:rsidRDefault="006436FB" w:rsidP="006436FB">
      <w:pPr>
        <w:spacing w:after="0" w:afterAutospacing="0" w:line="276" w:lineRule="auto"/>
        <w:jc w:val="both"/>
        <w:rPr>
          <w:rFonts w:ascii="Times New Roman" w:hAnsi="Times New Roman" w:cs="Times New Roman"/>
          <w:sz w:val="24"/>
          <w:szCs w:val="24"/>
          <w:lang w:eastAsia="hu-HU"/>
        </w:rPr>
      </w:pPr>
    </w:p>
    <w:p w14:paraId="19AED70E"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14. </w:t>
      </w:r>
      <w:r w:rsidR="000B3ECC" w:rsidRPr="00550E92">
        <w:rPr>
          <w:rFonts w:ascii="Times New Roman" w:eastAsia="MS Mincho" w:hAnsi="Times New Roman" w:cs="Times New Roman"/>
          <w:b/>
          <w:bCs/>
          <w:sz w:val="24"/>
          <w:szCs w:val="24"/>
        </w:rPr>
        <w:t>Cégjegyzés</w:t>
      </w:r>
    </w:p>
    <w:p w14:paraId="6A92519C"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637CE743"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képviseletre jogosult alábbi személy(</w:t>
      </w:r>
      <w:proofErr w:type="spellStart"/>
      <w:r w:rsidRPr="00550E92">
        <w:rPr>
          <w:rFonts w:ascii="Times New Roman" w:hAnsi="Times New Roman" w:cs="Times New Roman"/>
          <w:sz w:val="24"/>
          <w:szCs w:val="24"/>
          <w:lang w:eastAsia="hu-HU"/>
        </w:rPr>
        <w:t>ek</w:t>
      </w:r>
      <w:proofErr w:type="spellEnd"/>
      <w:r w:rsidRPr="00550E92">
        <w:rPr>
          <w:rFonts w:ascii="Times New Roman" w:hAnsi="Times New Roman" w:cs="Times New Roman"/>
          <w:sz w:val="24"/>
          <w:szCs w:val="24"/>
          <w:lang w:eastAsia="hu-HU"/>
        </w:rPr>
        <w:t>) önálló cégjegyzésre jogosultak</w:t>
      </w:r>
    </w:p>
    <w:p w14:paraId="49C0E881" w14:textId="77777777" w:rsidR="000B3ECC" w:rsidRPr="00550E92" w:rsidRDefault="000B3ECC" w:rsidP="006436FB">
      <w:pPr>
        <w:tabs>
          <w:tab w:val="left" w:pos="993"/>
          <w:tab w:val="right" w:leader="dot" w:pos="9072"/>
        </w:tabs>
        <w:autoSpaceDE w:val="0"/>
        <w:autoSpaceDN w:val="0"/>
        <w:adjustRightInd w:val="0"/>
        <w:spacing w:after="0" w:afterAutospacing="0" w:line="276" w:lineRule="auto"/>
        <w:ind w:left="567"/>
        <w:jc w:val="both"/>
        <w:rPr>
          <w:rFonts w:ascii="Times New Roman" w:hAnsi="Times New Roman" w:cs="Times New Roman"/>
          <w:sz w:val="24"/>
          <w:szCs w:val="24"/>
        </w:rPr>
      </w:pPr>
      <w:r w:rsidRPr="00550E92">
        <w:rPr>
          <w:rFonts w:ascii="Times New Roman" w:hAnsi="Times New Roman" w:cs="Times New Roman"/>
          <w:sz w:val="24"/>
          <w:szCs w:val="24"/>
          <w:lang w:eastAsia="hu-HU"/>
        </w:rPr>
        <w:t xml:space="preserve">Név: </w:t>
      </w:r>
      <w:r w:rsidRPr="00550E92">
        <w:rPr>
          <w:rFonts w:ascii="Times New Roman" w:hAnsi="Times New Roman" w:cs="Times New Roman"/>
          <w:sz w:val="24"/>
          <w:szCs w:val="24"/>
        </w:rPr>
        <w:t>Victora Zsolt</w:t>
      </w:r>
    </w:p>
    <w:p w14:paraId="7BDE83E0" w14:textId="77777777" w:rsidR="006436FB" w:rsidRPr="00550E92" w:rsidRDefault="006436FB" w:rsidP="006436FB">
      <w:pPr>
        <w:tabs>
          <w:tab w:val="left" w:pos="993"/>
          <w:tab w:val="right" w:leader="dot" w:pos="9072"/>
        </w:tabs>
        <w:autoSpaceDE w:val="0"/>
        <w:autoSpaceDN w:val="0"/>
        <w:adjustRightInd w:val="0"/>
        <w:spacing w:after="0" w:afterAutospacing="0" w:line="276" w:lineRule="auto"/>
        <w:ind w:left="567"/>
        <w:jc w:val="both"/>
        <w:rPr>
          <w:rFonts w:ascii="Times New Roman" w:hAnsi="Times New Roman" w:cs="Times New Roman"/>
          <w:sz w:val="24"/>
          <w:szCs w:val="24"/>
          <w:lang w:eastAsia="hu-HU"/>
        </w:rPr>
      </w:pPr>
    </w:p>
    <w:p w14:paraId="08A47DAD" w14:textId="77777777" w:rsidR="000B3ECC" w:rsidRPr="00550E92" w:rsidRDefault="006D3AFA"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15. </w:t>
      </w:r>
      <w:r w:rsidR="000B3ECC" w:rsidRPr="00550E92">
        <w:rPr>
          <w:rFonts w:ascii="Times New Roman" w:eastAsia="MS Mincho" w:hAnsi="Times New Roman" w:cs="Times New Roman"/>
          <w:b/>
          <w:bCs/>
          <w:sz w:val="24"/>
          <w:szCs w:val="24"/>
        </w:rPr>
        <w:t>Felügyelőbizottság</w:t>
      </w:r>
    </w:p>
    <w:p w14:paraId="2A6CC29A"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2975FD09"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társaságnál felügyelőbizottság választására sor kerül.</w:t>
      </w:r>
    </w:p>
    <w:p w14:paraId="2E791C09"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felügyelő bizottság 3 tagból áll, tagjait az alapító választja meg. A felügyelő bizottsági tagság a kijelölés elfogadásával jön létre. </w:t>
      </w:r>
    </w:p>
    <w:p w14:paraId="1FC5F817" w14:textId="77777777" w:rsidR="006436FB" w:rsidRPr="00550E92"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7354FF8" w14:textId="77777777" w:rsidR="000B3ECC" w:rsidRPr="00550E92" w:rsidRDefault="000B3ECC"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felügyelőbizottság tagjai:</w:t>
      </w:r>
    </w:p>
    <w:p w14:paraId="78F2FBD5" w14:textId="77777777" w:rsidR="006436FB" w:rsidRPr="00550E92" w:rsidRDefault="006436FB"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349E0F7"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lang w:eastAsia="hu-HU"/>
        </w:rPr>
        <w:t xml:space="preserve">név: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Lukácsi Tamás</w:t>
      </w:r>
    </w:p>
    <w:p w14:paraId="544857F1"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lang w:eastAsia="hu-HU"/>
        </w:rPr>
        <w:t>anyja neve:</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Molnár Julianna</w:t>
      </w:r>
    </w:p>
    <w:p w14:paraId="7662AE2F"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lakcíme: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 xml:space="preserve">1141 </w:t>
      </w:r>
      <w:r w:rsidRPr="00550E92">
        <w:rPr>
          <w:rFonts w:ascii="Times New Roman" w:hAnsi="Times New Roman" w:cs="Times New Roman"/>
          <w:sz w:val="24"/>
          <w:szCs w:val="24"/>
          <w:lang w:eastAsia="hu-HU"/>
        </w:rPr>
        <w:t>Budapest</w:t>
      </w:r>
      <w:r w:rsidRPr="00550E92">
        <w:rPr>
          <w:rFonts w:ascii="Times New Roman" w:hAnsi="Times New Roman" w:cs="Times New Roman"/>
          <w:sz w:val="24"/>
          <w:szCs w:val="24"/>
        </w:rPr>
        <w:t>, Lipótvár utca 52/</w:t>
      </w:r>
      <w:proofErr w:type="spellStart"/>
      <w:r w:rsidRPr="00550E92">
        <w:rPr>
          <w:rFonts w:ascii="Times New Roman" w:hAnsi="Times New Roman" w:cs="Times New Roman"/>
          <w:sz w:val="24"/>
          <w:szCs w:val="24"/>
        </w:rPr>
        <w:t>b.</w:t>
      </w:r>
      <w:proofErr w:type="spellEnd"/>
      <w:r w:rsidRPr="00550E92">
        <w:rPr>
          <w:rFonts w:ascii="Times New Roman" w:hAnsi="Times New Roman" w:cs="Times New Roman"/>
          <w:sz w:val="24"/>
          <w:szCs w:val="24"/>
          <w:lang w:eastAsia="hu-HU"/>
        </w:rPr>
        <w:t>,</w:t>
      </w:r>
    </w:p>
    <w:p w14:paraId="42C14805"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BF4C6E7"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név: </w:t>
      </w:r>
      <w:r w:rsidRPr="00550E92">
        <w:rPr>
          <w:rFonts w:ascii="Times New Roman" w:hAnsi="Times New Roman" w:cs="Times New Roman"/>
          <w:sz w:val="24"/>
          <w:szCs w:val="24"/>
          <w:lang w:eastAsia="hu-HU"/>
        </w:rPr>
        <w:tab/>
      </w:r>
      <w:proofErr w:type="spellStart"/>
      <w:r w:rsidRPr="00550E92">
        <w:rPr>
          <w:rFonts w:ascii="Times New Roman" w:hAnsi="Times New Roman" w:cs="Times New Roman"/>
          <w:sz w:val="24"/>
          <w:szCs w:val="24"/>
          <w:lang w:eastAsia="hu-HU"/>
        </w:rPr>
        <w:t>Bitskey</w:t>
      </w:r>
      <w:proofErr w:type="spellEnd"/>
      <w:r w:rsidRPr="00550E92">
        <w:rPr>
          <w:rFonts w:ascii="Times New Roman" w:hAnsi="Times New Roman" w:cs="Times New Roman"/>
          <w:sz w:val="24"/>
          <w:szCs w:val="24"/>
          <w:lang w:eastAsia="hu-HU"/>
        </w:rPr>
        <w:t xml:space="preserve"> Bence</w:t>
      </w:r>
    </w:p>
    <w:p w14:paraId="487F52A6"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lastRenderedPageBreak/>
        <w:t>anyja neve:</w:t>
      </w:r>
      <w:r w:rsidRPr="00550E92">
        <w:rPr>
          <w:rFonts w:ascii="Times New Roman" w:hAnsi="Times New Roman" w:cs="Times New Roman"/>
          <w:sz w:val="24"/>
          <w:szCs w:val="24"/>
          <w:lang w:eastAsia="hu-HU"/>
        </w:rPr>
        <w:tab/>
        <w:t>Simó Márta</w:t>
      </w:r>
    </w:p>
    <w:p w14:paraId="57929620"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lakcíme: </w:t>
      </w:r>
      <w:r w:rsidRPr="00550E92">
        <w:rPr>
          <w:rFonts w:ascii="Times New Roman" w:hAnsi="Times New Roman" w:cs="Times New Roman"/>
          <w:sz w:val="24"/>
          <w:szCs w:val="24"/>
          <w:lang w:eastAsia="hu-HU"/>
        </w:rPr>
        <w:tab/>
        <w:t xml:space="preserve">1171 Budapest, Lepkeszeg utca 1/b., </w:t>
      </w:r>
    </w:p>
    <w:p w14:paraId="2D963214" w14:textId="77777777" w:rsidR="000B3ECC" w:rsidRPr="00550E92" w:rsidRDefault="000B3ECC" w:rsidP="006436FB">
      <w:pPr>
        <w:tabs>
          <w:tab w:val="left" w:pos="2200"/>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b/>
      </w:r>
    </w:p>
    <w:p w14:paraId="760BE4AE"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lang w:eastAsia="hu-HU"/>
        </w:rPr>
        <w:t xml:space="preserve">név: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Hegedűsné Szegedi Tímea</w:t>
      </w:r>
    </w:p>
    <w:p w14:paraId="4150E8FD"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lang w:eastAsia="hu-HU"/>
        </w:rPr>
        <w:t>anyja neve:</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Juhász Erika Irén</w:t>
      </w:r>
    </w:p>
    <w:p w14:paraId="5806FC76"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lakcíme: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rPr>
        <w:t>1134 Budapest, Apály utca 2/b fsz.2</w:t>
      </w:r>
      <w:r w:rsidRPr="00550E92">
        <w:rPr>
          <w:rFonts w:ascii="Times New Roman" w:hAnsi="Times New Roman" w:cs="Times New Roman"/>
          <w:sz w:val="24"/>
          <w:szCs w:val="24"/>
          <w:lang w:eastAsia="hu-HU"/>
        </w:rPr>
        <w:t xml:space="preserve">., </w:t>
      </w:r>
    </w:p>
    <w:p w14:paraId="418F98C7"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F1030CF" w14:textId="77777777" w:rsidR="000B3ECC" w:rsidRPr="00550E92" w:rsidRDefault="000B3ECC" w:rsidP="006436FB">
      <w:pPr>
        <w:spacing w:after="0" w:afterAutospacing="0" w:line="276" w:lineRule="auto"/>
        <w:jc w:val="both"/>
        <w:rPr>
          <w:rFonts w:ascii="Times New Roman" w:hAnsi="Times New Roman" w:cs="Times New Roman"/>
          <w:sz w:val="24"/>
          <w:szCs w:val="24"/>
        </w:rPr>
      </w:pPr>
      <w:r w:rsidRPr="00550E92">
        <w:rPr>
          <w:rFonts w:ascii="Times New Roman" w:hAnsi="Times New Roman" w:cs="Times New Roman"/>
          <w:sz w:val="24"/>
          <w:szCs w:val="24"/>
        </w:rPr>
        <w:t>A felügyelő bizottság tagjainak megbízatása határozott ideig, megválasztásuktól számított legfeljebb 2 évig tart, ha az alapító eltérően nem rendelkezik. A felügyelőbizottsági tagság megújítható.</w:t>
      </w:r>
    </w:p>
    <w:p w14:paraId="364144CE" w14:textId="77777777" w:rsidR="006436FB" w:rsidRPr="00550E92" w:rsidRDefault="006436FB" w:rsidP="006436FB">
      <w:pPr>
        <w:spacing w:after="0" w:afterAutospacing="0" w:line="276" w:lineRule="auto"/>
        <w:jc w:val="both"/>
        <w:rPr>
          <w:rFonts w:ascii="Times New Roman" w:hAnsi="Times New Roman" w:cs="Times New Roman"/>
          <w:sz w:val="24"/>
          <w:szCs w:val="24"/>
        </w:rPr>
      </w:pPr>
    </w:p>
    <w:p w14:paraId="4B2D24EE" w14:textId="77777777" w:rsidR="000B3ECC" w:rsidRPr="00550E92" w:rsidRDefault="000B3ECC" w:rsidP="006436FB">
      <w:pPr>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társaságnál nem ügydöntő felügyelőbizottság működik.</w:t>
      </w:r>
    </w:p>
    <w:p w14:paraId="7C0757CD" w14:textId="77777777" w:rsidR="006436FB" w:rsidRPr="00550E92" w:rsidRDefault="006436FB" w:rsidP="006436FB">
      <w:pPr>
        <w:spacing w:after="0" w:afterAutospacing="0" w:line="276" w:lineRule="auto"/>
        <w:jc w:val="both"/>
        <w:rPr>
          <w:rFonts w:ascii="Times New Roman" w:hAnsi="Times New Roman" w:cs="Times New Roman"/>
          <w:sz w:val="24"/>
          <w:szCs w:val="24"/>
        </w:rPr>
      </w:pPr>
    </w:p>
    <w:p w14:paraId="1DEE8CFD"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üléseit szükség szerint, de legalább évente egy alkalommal tartja.</w:t>
      </w:r>
    </w:p>
    <w:p w14:paraId="2BCD22C7"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3A3872C"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testületként jár el. Tagjai sorából elnököt választ. A felügyelő bizottság határozatképes, ha tagjai legalább kétharmada az ülésen jelen van. Minden tagnak 1 (egy) szavazata van. A felügyelő bizottság határozatát egyszerű szótöbbséggel hozza.</w:t>
      </w:r>
    </w:p>
    <w:p w14:paraId="0169CD5E"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38584D8"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tagjait terhelő felelősség alól mentesül az a felügyelő bizottsági tag, aki a kérdéses határozat meghozatala ellen tiltakozott és tiltakozását a felügyelő bizottság üléséről készített jegyzőkönyv tartalmazza.</w:t>
      </w:r>
    </w:p>
    <w:p w14:paraId="177D18AF"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4460E7E"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felügyelő bizottság üléseit az elnök hívja írásban - a felügyelő bizottsági ülésre szóló meghívó útján, a tervezett ülést legalább 5 nappal megelőzően - össze és vezeti. Az ülés összehívását - az ok és a cél megjelölésével - a felügyelő bizottság bármely tagja írásban kérheti az elnöktől, aki a kérelem kézhezvételétől számított 8 (nyolc) napon belül köteles intézkedni a felügyelő bizottság ülésének 30 (harminc) napon belüli időpontra történő összehívásáról. Amennyiben az elnök a kérelemnek nem tesz eleget, a tag maga jogosult az ülés összehívására. </w:t>
      </w:r>
    </w:p>
    <w:p w14:paraId="73259755"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EA697D9"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tervezett napirendi pontjait az ülésre szóló meghívóval együtt kell a felügyelő bizottsági tagok részére kézbesíteni.</w:t>
      </w:r>
    </w:p>
    <w:p w14:paraId="1528E9F7"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81C096B"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megfelelő feltételek megteremtése esetén, részletes ügyrendi szabályozás alapján a felügyelőbizottság üléseit online vagy hibrid formában is megtarthatja.</w:t>
      </w:r>
    </w:p>
    <w:p w14:paraId="0797363A"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6A22071"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ügyrendjét maga állapítja meg, amelyet az alapító hagy jóvá.</w:t>
      </w:r>
    </w:p>
    <w:p w14:paraId="040B475E"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4C36F56"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tagjai személyesen kötelesek eljárni, képviseletnek helye nincs. A felügyelő bizottság tagjai e minőségükben az alapító által nem utasíthatóak.</w:t>
      </w:r>
    </w:p>
    <w:p w14:paraId="59121D11"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892F960"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 feladatai:</w:t>
      </w:r>
    </w:p>
    <w:p w14:paraId="3975CE7D" w14:textId="77777777" w:rsidR="000B3ECC" w:rsidRPr="00550E92"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ellenőrzi a társaság ügyvezetését, ennek keretében a vezető tisztségviselőktől és a társaság vezető állású munkavállalóitól felvilágosítást kérhet (amelyet 8 napon belül </w:t>
      </w:r>
      <w:r w:rsidRPr="00550E92">
        <w:rPr>
          <w:rFonts w:ascii="Times New Roman" w:hAnsi="Times New Roman" w:cs="Times New Roman"/>
          <w:sz w:val="24"/>
          <w:szCs w:val="24"/>
          <w:lang w:eastAsia="hu-HU"/>
        </w:rPr>
        <w:lastRenderedPageBreak/>
        <w:t>kötelesek az érintettek írásbeli válasz megadásával teljesíteni), a társaság könyveit, nyilvántartásait, iratait megvizsgálhatja, illetőleg szakértővel megvizsgáltathatja,</w:t>
      </w:r>
    </w:p>
    <w:p w14:paraId="6B9BE671" w14:textId="77777777" w:rsidR="000B3ECC" w:rsidRPr="00550E92"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éves beszámoló és mérleg elfogadásával kapcsolatosan készült, valamint minden egyéb, az alapító elé kerülő fontosabb jelentés megvizsgálása, amely vizsgálat eredményét az alapító előtt a felügyelő bizottság elnöke ismerteti</w:t>
      </w:r>
    </w:p>
    <w:p w14:paraId="12E023D1" w14:textId="77777777" w:rsidR="000B3ECC" w:rsidRPr="00550E92" w:rsidRDefault="000B3ECC" w:rsidP="006436FB">
      <w:pPr>
        <w:numPr>
          <w:ilvl w:val="0"/>
          <w:numId w:val="14"/>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Alapító tájékoztatása és döntésének kezdeményezése, ha arról szerez tudomást, hogy:</w:t>
      </w:r>
    </w:p>
    <w:p w14:paraId="3BCAC684" w14:textId="77777777" w:rsidR="000B3ECC" w:rsidRPr="00550E92" w:rsidRDefault="000B3ECC" w:rsidP="006436FB">
      <w:pPr>
        <w:tabs>
          <w:tab w:val="left" w:pos="1260"/>
          <w:tab w:val="right" w:pos="9072"/>
        </w:tabs>
        <w:autoSpaceDE w:val="0"/>
        <w:autoSpaceDN w:val="0"/>
        <w:adjustRightInd w:val="0"/>
        <w:spacing w:after="0" w:afterAutospacing="0" w:line="276" w:lineRule="auto"/>
        <w:ind w:left="900" w:hanging="180"/>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a társaság működése során olyan jogszabálysértés vagy a társaság érdekeit egyébként súlyosan sértő esemény (mulasztás) történt, amelynek megszüntetése vagy következményeinek elhárítása, enyhítése az alapító döntését teszi szükségessé, illetőleg</w:t>
      </w:r>
    </w:p>
    <w:p w14:paraId="6D2E9BA1" w14:textId="77777777" w:rsidR="000B3ECC" w:rsidRPr="00550E92" w:rsidRDefault="000B3ECC" w:rsidP="006436FB">
      <w:pPr>
        <w:tabs>
          <w:tab w:val="left" w:pos="1260"/>
          <w:tab w:val="right" w:pos="9072"/>
        </w:tabs>
        <w:autoSpaceDE w:val="0"/>
        <w:autoSpaceDN w:val="0"/>
        <w:adjustRightInd w:val="0"/>
        <w:spacing w:after="0" w:afterAutospacing="0" w:line="276" w:lineRule="auto"/>
        <w:ind w:left="900" w:hanging="180"/>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b.) a vezető tisztségviselők felelősségét megalapozó tény merült fel.</w:t>
      </w:r>
    </w:p>
    <w:p w14:paraId="0C2D08AA" w14:textId="77777777" w:rsidR="00B463C6" w:rsidRPr="00550E92" w:rsidRDefault="00B463C6" w:rsidP="006436FB">
      <w:pPr>
        <w:tabs>
          <w:tab w:val="left" w:pos="1260"/>
          <w:tab w:val="right" w:pos="9072"/>
        </w:tabs>
        <w:autoSpaceDE w:val="0"/>
        <w:autoSpaceDN w:val="0"/>
        <w:adjustRightInd w:val="0"/>
        <w:spacing w:after="0" w:afterAutospacing="0" w:line="276" w:lineRule="auto"/>
        <w:ind w:left="900" w:hanging="180"/>
        <w:jc w:val="both"/>
        <w:rPr>
          <w:rFonts w:ascii="Times New Roman" w:hAnsi="Times New Roman" w:cs="Times New Roman"/>
          <w:sz w:val="24"/>
          <w:szCs w:val="24"/>
          <w:lang w:eastAsia="hu-HU"/>
        </w:rPr>
      </w:pPr>
    </w:p>
    <w:p w14:paraId="30155BFC"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Ha a felügyelő bizottság megítélése szerint az ügyvezetés tevékenysége jogszabályba, a jelen alapító okiratba, illetve a társaság alapítójának határozatába ütközik, vagy egyébként sérti a gazdasági társaság, illetve a tag(ok) érdekeit, úgy a napirendre vonatkozó javaslattétel mellett kezdeményezi az alapító döntését.</w:t>
      </w:r>
    </w:p>
    <w:p w14:paraId="2A23615C"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E76ACFC"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Amennyiben az alapító a törvényes működés helyreállítása érdekében szükséges intézkedéseket nem teszi meg, a felügyelő bizottság köteles haladéktalanul értesíteni a törvényességi felügyeletet ellátó szervet.</w:t>
      </w:r>
    </w:p>
    <w:p w14:paraId="797A319B"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69D7229A"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bizottsági tagság megszűnik:</w:t>
      </w:r>
    </w:p>
    <w:p w14:paraId="7D574CBA"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megbízás időtartamának lejártával,</w:t>
      </w:r>
    </w:p>
    <w:p w14:paraId="19277329"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alapító általi visszahívással,</w:t>
      </w:r>
    </w:p>
    <w:p w14:paraId="19799B7A"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törvényben szabályozott kizáró ok beálltával</w:t>
      </w:r>
    </w:p>
    <w:p w14:paraId="694E57E8"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lemondással</w:t>
      </w:r>
    </w:p>
    <w:p w14:paraId="7D8F4F25"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ha a felügyelő bizottsági tag meghal külön törvényben meghatározott esetben</w:t>
      </w:r>
    </w:p>
    <w:p w14:paraId="7DDC45E9" w14:textId="77777777" w:rsidR="000B3ECC" w:rsidRPr="00550E92" w:rsidRDefault="000B3ECC" w:rsidP="006436FB">
      <w:pPr>
        <w:numPr>
          <w:ilvl w:val="0"/>
          <w:numId w:val="12"/>
        </w:num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egyéb, törvényben meghatározott esetben.</w:t>
      </w:r>
    </w:p>
    <w:p w14:paraId="7D98A331" w14:textId="77777777" w:rsidR="006436FB" w:rsidRPr="00550E92" w:rsidRDefault="006436FB" w:rsidP="00B463C6">
      <w:pPr>
        <w:tabs>
          <w:tab w:val="left" w:pos="1260"/>
          <w:tab w:val="right" w:pos="9072"/>
        </w:tabs>
        <w:autoSpaceDE w:val="0"/>
        <w:autoSpaceDN w:val="0"/>
        <w:adjustRightInd w:val="0"/>
        <w:spacing w:after="0" w:afterAutospacing="0" w:line="276" w:lineRule="auto"/>
        <w:ind w:left="720"/>
        <w:jc w:val="both"/>
        <w:rPr>
          <w:rFonts w:ascii="Times New Roman" w:hAnsi="Times New Roman" w:cs="Times New Roman"/>
          <w:sz w:val="24"/>
          <w:szCs w:val="24"/>
          <w:lang w:eastAsia="hu-HU"/>
        </w:rPr>
      </w:pPr>
    </w:p>
    <w:p w14:paraId="0672E513"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bizottsági tag tisztségéről bármikor lemondhat, azonban, ha a gazdasági társaság működőképessége ezt megkívánja, a lemondás csak annak írásbeli bejelentésétől számított 60. napon válik hatályossá, kivéve, ha az alapító az új felügyelő bizottsági tag kijelöléséről ezt megelőzően gondoskodik. A lemondás hatályossá válásáig a felügyelő bizottsági tag a halaszthatatlan döntések meghozatalában, illetve az ilyen intézkedések megtételében köteles részt venni.</w:t>
      </w:r>
    </w:p>
    <w:p w14:paraId="628FF596"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0CAACE6"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Ha a felügyelő bizottság tagjainak száma a jelen alapító okiratban meghatározott minimális létszám alá csökkenne, vagy nincs, aki az ülését összehívja, úgy az ügyvezető köteles az alapító döntését kezdeményezni. </w:t>
      </w:r>
    </w:p>
    <w:p w14:paraId="2DADF444"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7A57A05C"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felügyelő bizottsági tag a lemondásáról köteles értesíteni az ügyvezetőt.</w:t>
      </w:r>
    </w:p>
    <w:p w14:paraId="30CF690C"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47CA37E9" w14:textId="77777777" w:rsidR="00FE6EEC" w:rsidRPr="00550E92" w:rsidRDefault="00FE6EE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3CFB54B" w14:textId="77777777" w:rsidR="00FE6EEC" w:rsidRPr="00550E92" w:rsidRDefault="00FE6EE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426ADB4F" w14:textId="77777777" w:rsidR="00FE6EEC" w:rsidRPr="00550E92" w:rsidRDefault="00FE6EE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186C301B" w14:textId="77777777" w:rsidR="00FE6EEC" w:rsidRPr="00550E92" w:rsidRDefault="00FE6EE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0EAFDB18" w14:textId="77777777" w:rsidR="000B3ECC" w:rsidRPr="00550E92" w:rsidRDefault="000B3ECC"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1</w:t>
      </w:r>
      <w:r w:rsidR="006D3AFA" w:rsidRPr="00550E92">
        <w:rPr>
          <w:rFonts w:ascii="Times New Roman" w:eastAsia="MS Mincho" w:hAnsi="Times New Roman" w:cs="Times New Roman"/>
          <w:b/>
          <w:bCs/>
          <w:sz w:val="24"/>
          <w:szCs w:val="24"/>
        </w:rPr>
        <w:t>6</w:t>
      </w:r>
      <w:r w:rsidRPr="00550E92">
        <w:rPr>
          <w:rFonts w:ascii="Times New Roman" w:eastAsia="MS Mincho" w:hAnsi="Times New Roman" w:cs="Times New Roman"/>
          <w:b/>
          <w:bCs/>
          <w:sz w:val="24"/>
          <w:szCs w:val="24"/>
        </w:rPr>
        <w:t>. Könyvvizsgáló</w:t>
      </w:r>
    </w:p>
    <w:p w14:paraId="622D85F4" w14:textId="77777777" w:rsidR="006436FB" w:rsidRPr="00550E92" w:rsidRDefault="006436FB" w:rsidP="006436FB">
      <w:pPr>
        <w:tabs>
          <w:tab w:val="right" w:pos="9072"/>
        </w:tabs>
        <w:autoSpaceDE w:val="0"/>
        <w:autoSpaceDN w:val="0"/>
        <w:adjustRightInd w:val="0"/>
        <w:spacing w:after="0" w:afterAutospacing="0" w:line="276" w:lineRule="auto"/>
        <w:jc w:val="center"/>
        <w:rPr>
          <w:rFonts w:ascii="Times New Roman" w:eastAsia="MS Mincho" w:hAnsi="Times New Roman" w:cs="Times New Roman"/>
          <w:b/>
          <w:bCs/>
          <w:i/>
          <w:iCs/>
          <w:sz w:val="24"/>
          <w:szCs w:val="24"/>
        </w:rPr>
      </w:pPr>
    </w:p>
    <w:p w14:paraId="51383866" w14:textId="77777777" w:rsidR="00B463C6" w:rsidRPr="00550E92" w:rsidRDefault="000B3ECC" w:rsidP="00B463C6">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bookmarkStart w:id="4" w:name="_Hlk214871066"/>
      <w:r w:rsidRPr="00550E92">
        <w:rPr>
          <w:rFonts w:ascii="Times New Roman" w:hAnsi="Times New Roman" w:cs="Times New Roman"/>
          <w:sz w:val="24"/>
          <w:szCs w:val="24"/>
          <w:lang w:eastAsia="hu-HU"/>
        </w:rPr>
        <w:t>A társaság könyvvizsgálója:</w:t>
      </w:r>
    </w:p>
    <w:p w14:paraId="32D7F35E" w14:textId="77777777" w:rsidR="00B463C6" w:rsidRPr="00550E92" w:rsidRDefault="00B463C6" w:rsidP="00B463C6">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C2F68AB" w14:textId="74D88E4C" w:rsidR="000B3ECC" w:rsidRPr="00550E92" w:rsidRDefault="00DC2367" w:rsidP="00B463C6">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rPr>
        <w:t>REPORT &amp; AUDIT Könyvvizsgáló és Adószakértő Kft.</w:t>
      </w:r>
    </w:p>
    <w:p w14:paraId="7AF4DA51" w14:textId="5A6957FB" w:rsidR="00B463C6" w:rsidRPr="00550E92" w:rsidRDefault="00B463C6" w:rsidP="00B463C6">
      <w:pPr>
        <w:tabs>
          <w:tab w:val="left" w:pos="1620"/>
          <w:tab w:val="center" w:pos="4535"/>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Székhelye: </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lang w:eastAsia="hu-HU"/>
        </w:rPr>
        <w:tab/>
        <w:t>4033 Debrecen, Vak Bottyán u 54.</w:t>
      </w:r>
    </w:p>
    <w:p w14:paraId="61CF2171" w14:textId="306A290B" w:rsidR="000B3ECC" w:rsidRPr="00550E92" w:rsidRDefault="000B3ECC" w:rsidP="00B463C6">
      <w:pPr>
        <w:tabs>
          <w:tab w:val="left" w:pos="1620"/>
          <w:tab w:val="left" w:pos="2835"/>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Cégjegyzékszám</w:t>
      </w:r>
      <w:r w:rsidR="00B463C6" w:rsidRPr="00550E92">
        <w:rPr>
          <w:rFonts w:ascii="Times New Roman" w:hAnsi="Times New Roman" w:cs="Times New Roman"/>
          <w:sz w:val="24"/>
          <w:szCs w:val="24"/>
          <w:lang w:eastAsia="hu-HU"/>
        </w:rPr>
        <w:t>a</w:t>
      </w:r>
      <w:r w:rsidRPr="00550E92">
        <w:rPr>
          <w:rFonts w:ascii="Times New Roman" w:hAnsi="Times New Roman" w:cs="Times New Roman"/>
          <w:sz w:val="24"/>
          <w:szCs w:val="24"/>
          <w:lang w:eastAsia="hu-HU"/>
        </w:rPr>
        <w:t xml:space="preserve">: </w:t>
      </w:r>
      <w:r w:rsidRPr="00550E92">
        <w:rPr>
          <w:rFonts w:ascii="Times New Roman" w:hAnsi="Times New Roman" w:cs="Times New Roman"/>
          <w:sz w:val="24"/>
          <w:szCs w:val="24"/>
          <w:lang w:eastAsia="hu-HU"/>
        </w:rPr>
        <w:tab/>
      </w:r>
      <w:r w:rsidR="00DC2367" w:rsidRPr="00550E92">
        <w:rPr>
          <w:rFonts w:ascii="Times New Roman" w:hAnsi="Times New Roman" w:cs="Times New Roman"/>
          <w:sz w:val="24"/>
          <w:szCs w:val="24"/>
          <w:lang w:eastAsia="hu-HU"/>
        </w:rPr>
        <w:t>09-09-006577</w:t>
      </w:r>
    </w:p>
    <w:p w14:paraId="6317DCCC" w14:textId="00362274" w:rsidR="00B463C6" w:rsidRPr="00550E92" w:rsidRDefault="00B463C6" w:rsidP="00B463C6">
      <w:pPr>
        <w:tabs>
          <w:tab w:val="left" w:pos="1620"/>
          <w:tab w:val="left" w:pos="2835"/>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Adószáma:</w:t>
      </w:r>
      <w:r w:rsidRPr="00550E92">
        <w:rPr>
          <w:rFonts w:ascii="Times New Roman" w:hAnsi="Times New Roman" w:cs="Times New Roman"/>
          <w:sz w:val="24"/>
          <w:szCs w:val="24"/>
          <w:lang w:eastAsia="hu-HU"/>
        </w:rPr>
        <w:tab/>
      </w:r>
      <w:r w:rsidRPr="00550E92">
        <w:rPr>
          <w:rFonts w:ascii="Times New Roman" w:hAnsi="Times New Roman" w:cs="Times New Roman"/>
          <w:sz w:val="24"/>
          <w:szCs w:val="24"/>
          <w:lang w:eastAsia="hu-HU"/>
        </w:rPr>
        <w:tab/>
        <w:t>11822794-2-09</w:t>
      </w:r>
    </w:p>
    <w:p w14:paraId="6D29824B" w14:textId="7A8EC0E8" w:rsidR="00B463C6" w:rsidRPr="00550E92" w:rsidRDefault="00B463C6" w:rsidP="00B463C6">
      <w:pPr>
        <w:tabs>
          <w:tab w:val="left" w:pos="1620"/>
          <w:tab w:val="left" w:pos="2835"/>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Pénzforgalmi jelzőszáma:</w:t>
      </w:r>
      <w:r w:rsidRPr="00550E92">
        <w:rPr>
          <w:rFonts w:ascii="Times New Roman" w:hAnsi="Times New Roman" w:cs="Times New Roman"/>
          <w:sz w:val="24"/>
          <w:szCs w:val="24"/>
          <w:lang w:eastAsia="hu-HU"/>
        </w:rPr>
        <w:tab/>
        <w:t>11993001-02324432-00000000 (Erste Bank Zrt.)</w:t>
      </w:r>
    </w:p>
    <w:p w14:paraId="6E887D60" w14:textId="5B28ABF8" w:rsidR="00B463C6" w:rsidRPr="00550E92" w:rsidRDefault="00B463C6" w:rsidP="00B463C6">
      <w:pPr>
        <w:tabs>
          <w:tab w:val="left" w:pos="1620"/>
          <w:tab w:val="left" w:pos="2835"/>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Magyar Könyvvizsgálói Kamara nyilvántartási száma: 001511</w:t>
      </w:r>
    </w:p>
    <w:p w14:paraId="366C707A" w14:textId="586FFC23" w:rsidR="000B3ECC" w:rsidRPr="00550E92" w:rsidRDefault="00B463C6" w:rsidP="006436FB">
      <w:pPr>
        <w:tabs>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Képviseletre jogosult ügyvezető és, mint a</w:t>
      </w:r>
      <w:r w:rsidR="000B3ECC" w:rsidRPr="00550E92">
        <w:rPr>
          <w:rFonts w:ascii="Times New Roman" w:hAnsi="Times New Roman" w:cs="Times New Roman"/>
          <w:sz w:val="24"/>
          <w:szCs w:val="24"/>
          <w:lang w:eastAsia="hu-HU"/>
        </w:rPr>
        <w:t xml:space="preserve"> könyvvizsgálat elvégzéséért személyében felelős </w:t>
      </w:r>
      <w:r w:rsidRPr="00550E92">
        <w:rPr>
          <w:rFonts w:ascii="Times New Roman" w:hAnsi="Times New Roman" w:cs="Times New Roman"/>
          <w:sz w:val="24"/>
          <w:szCs w:val="24"/>
          <w:lang w:eastAsia="hu-HU"/>
        </w:rPr>
        <w:t>kijelölt kamarai tag könyvvizsgáló</w:t>
      </w:r>
      <w:r w:rsidR="000B3ECC" w:rsidRPr="00550E92">
        <w:rPr>
          <w:rFonts w:ascii="Times New Roman" w:hAnsi="Times New Roman" w:cs="Times New Roman"/>
          <w:sz w:val="24"/>
          <w:szCs w:val="24"/>
          <w:lang w:eastAsia="hu-HU"/>
        </w:rPr>
        <w:t>:</w:t>
      </w:r>
    </w:p>
    <w:p w14:paraId="07044129" w14:textId="425A4074" w:rsidR="00DC2367" w:rsidRPr="00550E92" w:rsidRDefault="00DC2367" w:rsidP="00DC2367">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Gyapjas István</w:t>
      </w:r>
    </w:p>
    <w:p w14:paraId="00E4745B" w14:textId="77777777" w:rsidR="00B463C6" w:rsidRPr="00550E92" w:rsidRDefault="00DC2367" w:rsidP="00DC2367">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kamarai tag könyvvizsgáló</w:t>
      </w:r>
    </w:p>
    <w:p w14:paraId="0D367F08" w14:textId="57508925" w:rsidR="00DC2367" w:rsidRPr="00550E92" w:rsidRDefault="00DC2367" w:rsidP="00DC2367">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Lakcíme: 4033 Debrecen, Vak Bottyán u 54.</w:t>
      </w:r>
    </w:p>
    <w:p w14:paraId="6F6EE229" w14:textId="6460CD97" w:rsidR="00B463C6" w:rsidRPr="00550E92" w:rsidRDefault="00B463C6" w:rsidP="00DC2367">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Egyéb elérhetőségei: tel.: +36(20)932-3217; e-mail: gyapjasi@t-online.hu</w:t>
      </w:r>
    </w:p>
    <w:p w14:paraId="7F196DA7" w14:textId="54197373" w:rsidR="00DC2367" w:rsidRPr="00550E92" w:rsidRDefault="00DC2367" w:rsidP="00DC2367">
      <w:pPr>
        <w:tabs>
          <w:tab w:val="left" w:pos="162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Magyar Könyvvizsgálói Kamara tagszáma: 004857   </w:t>
      </w:r>
    </w:p>
    <w:p w14:paraId="424B762E" w14:textId="1A32473E" w:rsidR="000B3ECC" w:rsidRPr="00550E92" w:rsidRDefault="000B3ECC" w:rsidP="006436FB">
      <w:pPr>
        <w:tabs>
          <w:tab w:val="left" w:pos="3261"/>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 megbízatás kezdő időpontja: </w:t>
      </w:r>
      <w:r w:rsidR="00B463C6" w:rsidRPr="00550E92">
        <w:rPr>
          <w:rFonts w:ascii="Times New Roman" w:hAnsi="Times New Roman" w:cs="Times New Roman"/>
          <w:sz w:val="24"/>
          <w:szCs w:val="24"/>
          <w:lang w:eastAsia="hu-HU"/>
        </w:rPr>
        <w:t>2026. január 1.</w:t>
      </w:r>
    </w:p>
    <w:p w14:paraId="6401A1B8" w14:textId="15E3D969" w:rsidR="000B3ECC" w:rsidRPr="00550E92" w:rsidRDefault="000B3ECC"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megbízatás lejárta: 20</w:t>
      </w:r>
      <w:r w:rsidR="00964849" w:rsidRPr="00550E92">
        <w:rPr>
          <w:rFonts w:ascii="Times New Roman" w:hAnsi="Times New Roman" w:cs="Times New Roman"/>
          <w:sz w:val="24"/>
          <w:szCs w:val="24"/>
          <w:lang w:eastAsia="hu-HU"/>
        </w:rPr>
        <w:t>30</w:t>
      </w:r>
      <w:r w:rsidRPr="00550E92">
        <w:rPr>
          <w:rFonts w:ascii="Times New Roman" w:hAnsi="Times New Roman" w:cs="Times New Roman"/>
          <w:sz w:val="24"/>
          <w:szCs w:val="24"/>
          <w:lang w:eastAsia="hu-HU"/>
        </w:rPr>
        <w:t>. május 31.</w:t>
      </w:r>
      <w:bookmarkEnd w:id="4"/>
      <w:r w:rsidRPr="00550E92">
        <w:rPr>
          <w:rFonts w:ascii="Times New Roman" w:hAnsi="Times New Roman" w:cs="Times New Roman"/>
          <w:sz w:val="24"/>
          <w:szCs w:val="24"/>
          <w:lang w:eastAsia="hu-HU"/>
        </w:rPr>
        <w:t xml:space="preserve"> </w:t>
      </w:r>
    </w:p>
    <w:p w14:paraId="2B749538" w14:textId="77777777" w:rsidR="006436FB" w:rsidRPr="00550E92" w:rsidRDefault="006436FB" w:rsidP="006436FB">
      <w:pPr>
        <w:tabs>
          <w:tab w:val="left" w:pos="2410"/>
          <w:tab w:val="right" w:leader="do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DA5F5F9"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legfőbb szerv által választott állandó könyvvizsgáló feladata, hogy a könyvvizsgálatot szabályszerűen elvégezze, és ennek alapján független könyvvizsgálói jelentésben foglaljon állást arról, hogy a gazdasági társaság beszámolója megfelel-e a jogszabályoknak és megbízható, valós képet ad-e a társaság vagyoni, pénzügyi és jövedelmi helyzetéről, működésének gazdasági eredményeiről.</w:t>
      </w:r>
    </w:p>
    <w:p w14:paraId="75021A50"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52DA1B09"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 feladatai ellátása érdekében betekinthet a jogi személy irataiba, számviteli nyilvántartásaiba, könyveibe, a vezető tisztségviselőktől, a felügyelőbizottság tagjaitól és a jogi személy munkavállalóitól felvilágosítást kérhet, a jogi személy fizetési számláját, pénztárát, értékpapír- és áruállományát, valamint szerződéseit megvizsgálhatja.</w:t>
      </w:r>
    </w:p>
    <w:p w14:paraId="778EF81B"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44C1059"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 a könyvvizsgálói nyilvántartásban szereplő egyéni könyvvizsgáló vagy könyvvizsgáló cég lehet. Ha könyvvizsgáló cég látja el a könyvvizsgálói feladatokat, ki kell jelölnie azt a személyt, aki a könyvvizsgálatot személyében végzi.</w:t>
      </w:r>
    </w:p>
    <w:p w14:paraId="7A632D13" w14:textId="77777777" w:rsidR="00B463C6" w:rsidRPr="00550E92" w:rsidRDefault="00B463C6"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451BE546"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Nem lehet állandó könyvvizsgáló a gazdasági társaság tagja, vezető tisztségviselője, felügyelőbizottsági tagja és e személyek hozzátartozója. Nem lehet állandó könyvvizsgáló a társaság munkavállalója e jogviszonya fennállása idején, és annak megszűnése után három évig.</w:t>
      </w:r>
    </w:p>
    <w:p w14:paraId="5A377815"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Az első állandó könyvvizsgáló a létesítő okiratban kerül kijelölésre, ezt követően a könyvvizsgálót a társaság legfőbb szerve választja. A könyvvizsgálóval a megbízási szerződést - a legfőbb szerv által meghatározott feltételekkel és díjazás mellett - az ügyvezetés a kijelölést </w:t>
      </w:r>
      <w:r w:rsidRPr="00550E92">
        <w:rPr>
          <w:rFonts w:ascii="Times New Roman" w:hAnsi="Times New Roman" w:cs="Times New Roman"/>
          <w:sz w:val="24"/>
          <w:szCs w:val="24"/>
          <w:lang w:eastAsia="hu-HU"/>
        </w:rPr>
        <w:lastRenderedPageBreak/>
        <w:t>vagy választást követő kilencven napon belül köti meg. Ha a szerződés megkötésére e határidőn belül nem kerül sor, a legfőbb szerv köteles új könyvvizsgálót választani.</w:t>
      </w:r>
    </w:p>
    <w:p w14:paraId="6C25DB6C"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1D06ACAD"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könyvvizsgálót határozott időre, legfeljebb öt évre lehet megválasztani. Az állandó könyvvizsgáló megbízásának időtartama nem lehet rövidebb, mint a legfőbb szerv által történt megválasztásától a következő beszámolót elfogadó ülésig terjedő időszak.</w:t>
      </w:r>
    </w:p>
    <w:p w14:paraId="072E6DA6"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41B23AB"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könyvvizsgálóval kötendő megbízási szerződésben - a megbízatás tartama, valamint a díjazás mellett - rendelkezni kell, feladatának elvégzéséhez szükséges hatásköreiről, illetve a könyvvizsgálói jelentés elkészítésének éves határidejéről, továbbá a szerződés megszűnésének eseteiről. A szerződésben ki kell kötni, hogy a társaság könyvvizsgálójának visszahívására nem adhatnak alapot a könyvvizsgálói jelentésben tett megállapítások, vagy a társaság számviteli törvény szerinti beszámolójához kapcsolódó könyvvizsgálói záradék megadásának elutasítása. Ha jogi személy kerül könyvvizsgálónak megválasztásra, úgy a könyvvizsgálatra kötött szerződésben a jogi személynek ki kell jelölnie azt a tagját, vezető tisztségviselőjét, illetve munkavállalóját, aki a könyvvizsgálat elvégzéséért felelős. A személyében felelős könyvvizsgáló helyettesítésére - tartós távolléte esetére - helyettes könyvvizsgáló is kijelölhető.</w:t>
      </w:r>
    </w:p>
    <w:p w14:paraId="40342127"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 nem nyújthat a gazdasági társaság részére olyan szolgáltatást és nem alakíthat ki olyan együttműködést az ügyvezetéssel, amely könyvvizsgálói feladatának független és tárgyilagos ellátását veszélyezteti.</w:t>
      </w:r>
    </w:p>
    <w:p w14:paraId="47A6F0CE"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2AE89A54"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 állandó könyvvizsgálót a társaság legfőbb szervének a társaság beszámolóját tárgyaló ülésére meg kell hívni. A könyvvizsgáló ezen az ülésen köteles részt venni, de távolmaradása az ülés megtartását nem akadályozza.</w:t>
      </w:r>
    </w:p>
    <w:p w14:paraId="06D1FB16"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8755518"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Ha a gazdasági társaságnál felügyelőbizottság működik, a könyvvizsgáló a felügyelőbizottság ülésén tanácskozási joggal részt vehet, a felügyelőbizottság felhívása esetén a könyvvizsgáló a felügyelőbizottság ülésén köteles részt venni. A felügyelőbizottság köteles napirendre tűzni a könyvvizsgáló által megtárgyalásra javasolt ügyeket.</w:t>
      </w:r>
    </w:p>
    <w:p w14:paraId="765A1EBC" w14:textId="77777777" w:rsidR="006436FB" w:rsidRPr="00550E92" w:rsidRDefault="006436FB"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084E45A0" w14:textId="77777777" w:rsidR="000B3ECC" w:rsidRPr="00550E92" w:rsidRDefault="000B3ECC"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Ha az állandó könyvvizsgáló a jogi személy vagyonának olyan változását észleli, amely veszélyezteti a jogi személlyel szembeni követelések kielégítését, vagy ha olyan körülményt észlel, amely a vezető tisztségviselők vagy a felügyelőbizottsági tagok e minőségükben kifejtett tevékenységükért való felelősségét vonja maga után, késedelem nélkül köteles az ügyvezetésnél kezdeményezni a tagok - tagság nélküli jogi személyek esetén az alapítói jogkör gyakorlójának - döntéshozatalához szükséges intézkedések megtételét. Ha a kezdeményezés nem vezet eredményre, a könyvvizsgáló köteles a feltárt körülményekről a jogi személy törvényességi felügyeletét ellátó nyilvántartó bíróságot értesíteni.</w:t>
      </w:r>
    </w:p>
    <w:p w14:paraId="2EB5F67A" w14:textId="77777777" w:rsidR="00DC2367" w:rsidRPr="00550E92" w:rsidRDefault="00DC2367" w:rsidP="006436FB">
      <w:pPr>
        <w:tabs>
          <w:tab w:val="left" w:pos="1260"/>
          <w:tab w:val="right" w:pos="9072"/>
        </w:tabs>
        <w:autoSpaceDE w:val="0"/>
        <w:autoSpaceDN w:val="0"/>
        <w:adjustRightInd w:val="0"/>
        <w:spacing w:after="0" w:afterAutospacing="0" w:line="276" w:lineRule="auto"/>
        <w:jc w:val="both"/>
        <w:rPr>
          <w:rFonts w:ascii="Times New Roman" w:hAnsi="Times New Roman" w:cs="Times New Roman"/>
          <w:sz w:val="24"/>
          <w:szCs w:val="24"/>
          <w:lang w:eastAsia="hu-HU"/>
        </w:rPr>
      </w:pPr>
    </w:p>
    <w:p w14:paraId="3DD1BEAD" w14:textId="77777777"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17. </w:t>
      </w:r>
      <w:r w:rsidR="000B3ECC" w:rsidRPr="00550E92">
        <w:rPr>
          <w:rFonts w:ascii="Times New Roman" w:eastAsia="MS Mincho" w:hAnsi="Times New Roman" w:cs="Times New Roman"/>
          <w:b/>
          <w:bCs/>
          <w:sz w:val="24"/>
          <w:szCs w:val="24"/>
        </w:rPr>
        <w:t>A társaság megszűnése</w:t>
      </w:r>
    </w:p>
    <w:p w14:paraId="6DD4DB0A"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28CCB7D"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társaság jogutód nélküli megszűnése esetében a hitelezők kielégítése után fennmaradó vagyon az alapítót illeti meg.</w:t>
      </w:r>
    </w:p>
    <w:p w14:paraId="363D3D2F" w14:textId="77777777" w:rsidR="00507903" w:rsidRPr="00550E92" w:rsidRDefault="00507903"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666114CE" w14:textId="77777777" w:rsidR="00507903" w:rsidRPr="00550E92" w:rsidRDefault="00507903"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5680FC8" w14:textId="77777777" w:rsidR="00507903" w:rsidRPr="00550E92" w:rsidRDefault="00507903"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6C75A3E7" w14:textId="77777777" w:rsidR="00262B76" w:rsidRPr="00550E92" w:rsidRDefault="00262B76"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3C6894D0" w14:textId="763F10D5" w:rsidR="000B3ECC" w:rsidRPr="00550E92" w:rsidRDefault="006D3AFA"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r w:rsidRPr="00550E92">
        <w:rPr>
          <w:rFonts w:ascii="Times New Roman" w:eastAsia="MS Mincho" w:hAnsi="Times New Roman" w:cs="Times New Roman"/>
          <w:b/>
          <w:bCs/>
          <w:sz w:val="24"/>
          <w:szCs w:val="24"/>
        </w:rPr>
        <w:t xml:space="preserve">18. </w:t>
      </w:r>
      <w:r w:rsidR="000B3ECC" w:rsidRPr="00550E92">
        <w:rPr>
          <w:rFonts w:ascii="Times New Roman" w:eastAsia="MS Mincho" w:hAnsi="Times New Roman" w:cs="Times New Roman"/>
          <w:b/>
          <w:bCs/>
          <w:sz w:val="24"/>
          <w:szCs w:val="24"/>
        </w:rPr>
        <w:t>Egyéb rendelkezések</w:t>
      </w:r>
    </w:p>
    <w:p w14:paraId="59C71FC5" w14:textId="77777777" w:rsidR="006436FB" w:rsidRPr="00550E92" w:rsidRDefault="006436FB" w:rsidP="006436FB">
      <w:pPr>
        <w:autoSpaceDE w:val="0"/>
        <w:autoSpaceDN w:val="0"/>
        <w:adjustRightInd w:val="0"/>
        <w:spacing w:after="0" w:afterAutospacing="0" w:line="276" w:lineRule="auto"/>
        <w:jc w:val="center"/>
        <w:rPr>
          <w:rFonts w:ascii="Times New Roman" w:eastAsia="MS Mincho" w:hAnsi="Times New Roman" w:cs="Times New Roman"/>
          <w:b/>
          <w:bCs/>
          <w:sz w:val="24"/>
          <w:szCs w:val="24"/>
        </w:rPr>
      </w:pPr>
    </w:p>
    <w:p w14:paraId="1321B7CC"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Azokban az esetekben, amikor a Polgári Törvénykönyvről szóló 2013. évi V. törvény (Ptk.) a társaságot kötelezi arra, hogy közleményt tegyen közzé, a társaság e kötelezettségének a Cégközlönyben tesz eleget.</w:t>
      </w:r>
    </w:p>
    <w:p w14:paraId="28815894" w14:textId="74A2924E" w:rsidR="00B55421" w:rsidRPr="00550E92" w:rsidRDefault="00B55421" w:rsidP="00B55421">
      <w:pPr>
        <w:autoSpaceDE w:val="0"/>
        <w:autoSpaceDN w:val="0"/>
        <w:adjustRightInd w:val="0"/>
        <w:spacing w:line="276" w:lineRule="auto"/>
        <w:jc w:val="center"/>
        <w:rPr>
          <w:rFonts w:ascii="Times New Roman" w:hAnsi="Times New Roman" w:cs="Times New Roman"/>
          <w:b/>
          <w:i/>
          <w:sz w:val="24"/>
          <w:szCs w:val="24"/>
          <w:lang w:eastAsia="hu-HU"/>
        </w:rPr>
      </w:pPr>
      <w:r w:rsidRPr="00550E92">
        <w:rPr>
          <w:rFonts w:ascii="Times New Roman" w:hAnsi="Times New Roman" w:cs="Times New Roman"/>
          <w:b/>
          <w:i/>
          <w:sz w:val="24"/>
          <w:szCs w:val="24"/>
        </w:rPr>
        <w:t>19. Hatálybalépés</w:t>
      </w:r>
    </w:p>
    <w:p w14:paraId="18FE4211" w14:textId="14A1D441" w:rsidR="00B55421" w:rsidRPr="00550E92" w:rsidRDefault="00B55421" w:rsidP="00B55421">
      <w:pPr>
        <w:jc w:val="both"/>
        <w:rPr>
          <w:rFonts w:ascii="Times New Roman" w:hAnsi="Times New Roman" w:cs="Times New Roman"/>
          <w:b/>
          <w:i/>
          <w:sz w:val="24"/>
          <w:szCs w:val="24"/>
        </w:rPr>
      </w:pPr>
      <w:r w:rsidRPr="00550E92">
        <w:rPr>
          <w:rFonts w:ascii="Times New Roman" w:hAnsi="Times New Roman" w:cs="Times New Roman"/>
          <w:b/>
          <w:i/>
          <w:sz w:val="24"/>
          <w:szCs w:val="24"/>
        </w:rPr>
        <w:t>A jelen alapító okiratot Budapest Főváros XIV. Kerület Zugló Önkormányzatának Képviselő-testülete a 2026. január 29. napján megtartott ülésén egységes szerkezetben a ……/2026. (I. 29.) önkormányzati határozatával fogadta el. Az e határozattal módosított alapító okirat 2026. j</w:t>
      </w:r>
      <w:r w:rsidR="00507903" w:rsidRPr="00550E92">
        <w:rPr>
          <w:rFonts w:ascii="Times New Roman" w:hAnsi="Times New Roman" w:cs="Times New Roman"/>
          <w:b/>
          <w:i/>
          <w:sz w:val="24"/>
          <w:szCs w:val="24"/>
        </w:rPr>
        <w:t xml:space="preserve">anuár </w:t>
      </w:r>
      <w:r w:rsidR="006222BF">
        <w:rPr>
          <w:rFonts w:ascii="Times New Roman" w:hAnsi="Times New Roman" w:cs="Times New Roman"/>
          <w:b/>
          <w:i/>
          <w:sz w:val="24"/>
          <w:szCs w:val="24"/>
        </w:rPr>
        <w:t>29</w:t>
      </w:r>
      <w:bookmarkStart w:id="5" w:name="_GoBack"/>
      <w:bookmarkEnd w:id="5"/>
      <w:r w:rsidR="00507903" w:rsidRPr="00550E92">
        <w:rPr>
          <w:rFonts w:ascii="Times New Roman" w:hAnsi="Times New Roman" w:cs="Times New Roman"/>
          <w:b/>
          <w:i/>
          <w:sz w:val="24"/>
          <w:szCs w:val="24"/>
        </w:rPr>
        <w:t>. napján lép hatályba.</w:t>
      </w:r>
    </w:p>
    <w:p w14:paraId="168C1A62" w14:textId="19DC4D1A" w:rsidR="00C512EA" w:rsidRPr="00550E92" w:rsidRDefault="00C512EA" w:rsidP="00C512EA">
      <w:pPr>
        <w:autoSpaceDE w:val="0"/>
        <w:autoSpaceDN w:val="0"/>
        <w:adjustRightInd w:val="0"/>
        <w:spacing w:after="0" w:afterAutospacing="0" w:line="276" w:lineRule="auto"/>
        <w:jc w:val="both"/>
        <w:rPr>
          <w:rFonts w:ascii="Times New Roman" w:hAnsi="Times New Roman" w:cs="Times New Roman"/>
          <w:b/>
          <w:sz w:val="24"/>
          <w:szCs w:val="24"/>
          <w:lang w:eastAsia="hu-HU"/>
        </w:rPr>
      </w:pPr>
      <w:r w:rsidRPr="00550E92">
        <w:rPr>
          <w:rFonts w:ascii="Times New Roman" w:hAnsi="Times New Roman" w:cs="Times New Roman"/>
          <w:b/>
          <w:sz w:val="24"/>
          <w:szCs w:val="24"/>
          <w:lang w:eastAsia="hu-HU"/>
        </w:rPr>
        <w:t>(módosítva:</w:t>
      </w:r>
      <w:r w:rsidR="00B55421" w:rsidRPr="00550E92">
        <w:rPr>
          <w:rFonts w:ascii="Times New Roman" w:hAnsi="Times New Roman" w:cs="Times New Roman"/>
          <w:b/>
          <w:sz w:val="24"/>
          <w:szCs w:val="24"/>
          <w:lang w:eastAsia="hu-HU"/>
        </w:rPr>
        <w:t xml:space="preserve"> </w:t>
      </w:r>
      <w:r w:rsidR="00507903" w:rsidRPr="00550E92">
        <w:rPr>
          <w:rFonts w:ascii="Times New Roman" w:hAnsi="Times New Roman" w:cs="Times New Roman"/>
          <w:b/>
          <w:sz w:val="24"/>
          <w:szCs w:val="24"/>
          <w:lang w:eastAsia="hu-HU"/>
        </w:rPr>
        <w:t>…………………………</w:t>
      </w:r>
      <w:r w:rsidRPr="00550E92">
        <w:rPr>
          <w:rFonts w:ascii="Times New Roman" w:hAnsi="Times New Roman" w:cs="Times New Roman"/>
          <w:b/>
          <w:sz w:val="24"/>
          <w:szCs w:val="24"/>
          <w:lang w:eastAsia="hu-HU"/>
        </w:rPr>
        <w:t>)</w:t>
      </w:r>
    </w:p>
    <w:p w14:paraId="17DCD42E" w14:textId="77777777" w:rsidR="00C512EA" w:rsidRPr="00550E92" w:rsidRDefault="00C512EA"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p>
    <w:p w14:paraId="0F94C47C" w14:textId="77777777" w:rsidR="000B3ECC" w:rsidRPr="00550E92" w:rsidRDefault="000B3ECC"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A jelen alapító okiratban nem szabályozott kérdésekben a Ptk. rendelkezéseit kell alkalmazni.</w:t>
      </w:r>
    </w:p>
    <w:p w14:paraId="0C3A5430" w14:textId="77777777" w:rsidR="006436FB" w:rsidRPr="00550E92" w:rsidRDefault="006436FB" w:rsidP="006436FB">
      <w:pPr>
        <w:autoSpaceDE w:val="0"/>
        <w:autoSpaceDN w:val="0"/>
        <w:adjustRightInd w:val="0"/>
        <w:spacing w:after="0" w:afterAutospacing="0" w:line="276" w:lineRule="auto"/>
        <w:ind w:left="567" w:hanging="567"/>
        <w:jc w:val="both"/>
        <w:rPr>
          <w:rFonts w:ascii="Times New Roman" w:hAnsi="Times New Roman" w:cs="Times New Roman"/>
          <w:sz w:val="24"/>
          <w:szCs w:val="24"/>
          <w:lang w:eastAsia="hu-HU"/>
        </w:rPr>
      </w:pPr>
    </w:p>
    <w:p w14:paraId="59428570" w14:textId="2FE7D0E3"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 xml:space="preserve">Kelt: Budapest, </w:t>
      </w:r>
      <w:r w:rsidR="00507903" w:rsidRPr="00550E92">
        <w:rPr>
          <w:rFonts w:ascii="Times New Roman" w:hAnsi="Times New Roman" w:cs="Times New Roman"/>
          <w:sz w:val="24"/>
          <w:szCs w:val="24"/>
          <w:lang w:eastAsia="hu-HU"/>
        </w:rPr>
        <w:t>…………………</w:t>
      </w:r>
      <w:r w:rsidR="00046344" w:rsidRPr="00550E92">
        <w:rPr>
          <w:rFonts w:ascii="Times New Roman" w:hAnsi="Times New Roman" w:cs="Times New Roman"/>
          <w:sz w:val="24"/>
          <w:szCs w:val="24"/>
          <w:lang w:eastAsia="hu-HU"/>
        </w:rPr>
        <w:t>. napján</w:t>
      </w:r>
    </w:p>
    <w:p w14:paraId="75F971DE" w14:textId="77777777" w:rsidR="006436FB" w:rsidRPr="00550E92" w:rsidRDefault="006436FB"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680602F6" w14:textId="77777777" w:rsidR="000B3ECC" w:rsidRPr="00550E92" w:rsidRDefault="000B3ECC"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335F6E92" w14:textId="77777777" w:rsidR="00C83CC2" w:rsidRPr="00550E92" w:rsidRDefault="00C83CC2" w:rsidP="006436FB">
      <w:pPr>
        <w:autoSpaceDE w:val="0"/>
        <w:autoSpaceDN w:val="0"/>
        <w:adjustRightInd w:val="0"/>
        <w:spacing w:after="0" w:afterAutospacing="0" w:line="276" w:lineRule="auto"/>
        <w:jc w:val="both"/>
        <w:rPr>
          <w:rFonts w:ascii="Times New Roman" w:hAnsi="Times New Roman" w:cs="Times New Roman"/>
          <w:sz w:val="24"/>
          <w:szCs w:val="24"/>
          <w:lang w:eastAsia="hu-HU"/>
        </w:rPr>
      </w:pPr>
    </w:p>
    <w:p w14:paraId="49AC7913" w14:textId="77777777" w:rsidR="000B3ECC" w:rsidRPr="00550E92" w:rsidRDefault="000B3ECC" w:rsidP="006436FB">
      <w:pPr>
        <w:autoSpaceDE w:val="0"/>
        <w:autoSpaceDN w:val="0"/>
        <w:adjustRightInd w:val="0"/>
        <w:spacing w:after="0" w:afterAutospacing="0" w:line="276" w:lineRule="auto"/>
        <w:ind w:left="567"/>
        <w:jc w:val="both"/>
        <w:rPr>
          <w:rFonts w:ascii="Times New Roman" w:hAnsi="Times New Roman" w:cs="Times New Roman"/>
          <w:sz w:val="24"/>
          <w:szCs w:val="24"/>
          <w:lang w:eastAsia="hu-HU"/>
        </w:rPr>
      </w:pPr>
      <w:r w:rsidRPr="00550E92">
        <w:rPr>
          <w:rFonts w:ascii="Times New Roman" w:hAnsi="Times New Roman" w:cs="Times New Roman"/>
          <w:sz w:val="24"/>
          <w:szCs w:val="24"/>
          <w:lang w:eastAsia="hu-HU"/>
        </w:rPr>
        <w:t>................………………….................................................................................................</w:t>
      </w:r>
    </w:p>
    <w:p w14:paraId="613CE3E0" w14:textId="77777777" w:rsidR="00D4018A" w:rsidRPr="00550E92" w:rsidRDefault="00D4018A" w:rsidP="00D4018A">
      <w:pPr>
        <w:jc w:val="center"/>
        <w:rPr>
          <w:rFonts w:ascii="Times New Roman" w:hAnsi="Times New Roman" w:cs="Times New Roman"/>
          <w:sz w:val="24"/>
          <w:szCs w:val="24"/>
        </w:rPr>
      </w:pPr>
      <w:bookmarkStart w:id="6" w:name="_Hlk102652425"/>
      <w:r w:rsidRPr="00550E92">
        <w:rPr>
          <w:rFonts w:ascii="Times New Roman" w:hAnsi="Times New Roman" w:cs="Times New Roman"/>
          <w:bCs/>
          <w:sz w:val="24"/>
          <w:szCs w:val="24"/>
        </w:rPr>
        <w:t>Zugló Információs és Médiacsoport Kor</w:t>
      </w:r>
      <w:r w:rsidRPr="00550E92">
        <w:rPr>
          <w:rFonts w:ascii="Times New Roman" w:hAnsi="Times New Roman" w:cs="Times New Roman"/>
          <w:sz w:val="24"/>
          <w:szCs w:val="24"/>
        </w:rPr>
        <w:t xml:space="preserve">látolt Felelősségű Társaság </w:t>
      </w:r>
    </w:p>
    <w:p w14:paraId="77FEECC7" w14:textId="77777777" w:rsidR="00D4018A" w:rsidRPr="00550E92" w:rsidRDefault="00D4018A" w:rsidP="00D4018A">
      <w:pPr>
        <w:jc w:val="center"/>
        <w:rPr>
          <w:rFonts w:ascii="Times New Roman" w:hAnsi="Times New Roman" w:cs="Times New Roman"/>
          <w:sz w:val="24"/>
          <w:szCs w:val="24"/>
        </w:rPr>
      </w:pPr>
      <w:r w:rsidRPr="00550E92">
        <w:rPr>
          <w:rFonts w:ascii="Times New Roman" w:hAnsi="Times New Roman" w:cs="Times New Roman"/>
          <w:sz w:val="24"/>
          <w:szCs w:val="24"/>
        </w:rPr>
        <w:t xml:space="preserve"> taggyűlési jogait gyakorló egyedüli tag, Budapest Főváros XIV. Kerület Zugló Önkormányzata Képviselő-testülete</w:t>
      </w:r>
    </w:p>
    <w:p w14:paraId="09CE776C" w14:textId="77777777" w:rsidR="00D4018A" w:rsidRPr="00550E92" w:rsidRDefault="00D4018A" w:rsidP="00D4018A">
      <w:pPr>
        <w:jc w:val="center"/>
        <w:rPr>
          <w:rFonts w:ascii="Times New Roman" w:hAnsi="Times New Roman" w:cs="Times New Roman"/>
          <w:sz w:val="24"/>
          <w:szCs w:val="24"/>
        </w:rPr>
      </w:pPr>
      <w:r w:rsidRPr="00550E92">
        <w:rPr>
          <w:rFonts w:ascii="Times New Roman" w:hAnsi="Times New Roman" w:cs="Times New Roman"/>
          <w:sz w:val="24"/>
          <w:szCs w:val="24"/>
        </w:rPr>
        <w:t>képviseli: Rózsa András polgármester</w:t>
      </w:r>
    </w:p>
    <w:bookmarkEnd w:id="6"/>
    <w:p w14:paraId="50C817B7" w14:textId="77777777" w:rsidR="00D4018A" w:rsidRPr="00550E92" w:rsidRDefault="00D4018A" w:rsidP="00D4018A">
      <w:pPr>
        <w:rPr>
          <w:rFonts w:ascii="Times New Roman" w:hAnsi="Times New Roman" w:cs="Times New Roman"/>
          <w:sz w:val="24"/>
          <w:szCs w:val="24"/>
        </w:rPr>
      </w:pPr>
    </w:p>
    <w:p w14:paraId="7F9E8E53" w14:textId="77777777" w:rsidR="00D4018A" w:rsidRPr="00550E92" w:rsidRDefault="00D4018A" w:rsidP="006436FB">
      <w:pPr>
        <w:spacing w:after="0" w:afterAutospacing="0" w:line="276" w:lineRule="auto"/>
        <w:jc w:val="both"/>
        <w:rPr>
          <w:rFonts w:ascii="Times New Roman" w:hAnsi="Times New Roman" w:cs="Times New Roman"/>
          <w:b/>
          <w:bCs/>
          <w:sz w:val="24"/>
          <w:szCs w:val="24"/>
        </w:rPr>
      </w:pPr>
    </w:p>
    <w:p w14:paraId="18C72375" w14:textId="77777777" w:rsidR="005B1553" w:rsidRPr="00550E92" w:rsidRDefault="005B1553" w:rsidP="006436FB">
      <w:pPr>
        <w:spacing w:after="0" w:afterAutospacing="0" w:line="276" w:lineRule="auto"/>
        <w:jc w:val="both"/>
        <w:rPr>
          <w:rFonts w:ascii="Times New Roman" w:hAnsi="Times New Roman" w:cs="Times New Roman"/>
          <w:b/>
          <w:bCs/>
          <w:sz w:val="24"/>
          <w:szCs w:val="24"/>
        </w:rPr>
      </w:pPr>
      <w:r w:rsidRPr="00550E92">
        <w:rPr>
          <w:rFonts w:ascii="Times New Roman" w:hAnsi="Times New Roman" w:cs="Times New Roman"/>
          <w:b/>
          <w:bCs/>
          <w:sz w:val="24"/>
          <w:szCs w:val="24"/>
        </w:rPr>
        <w:t>Záradék</w:t>
      </w:r>
    </w:p>
    <w:p w14:paraId="2AA7F408" w14:textId="552B6265" w:rsidR="005B1553" w:rsidRPr="00550E92" w:rsidRDefault="005B1553" w:rsidP="006436FB">
      <w:pPr>
        <w:spacing w:after="0" w:afterAutospacing="0" w:line="276" w:lineRule="auto"/>
        <w:jc w:val="both"/>
        <w:rPr>
          <w:rFonts w:ascii="Times New Roman" w:hAnsi="Times New Roman" w:cs="Times New Roman"/>
          <w:b/>
          <w:bCs/>
          <w:sz w:val="24"/>
          <w:szCs w:val="24"/>
        </w:rPr>
      </w:pPr>
      <w:r w:rsidRPr="00550E92">
        <w:rPr>
          <w:rFonts w:ascii="Times New Roman" w:hAnsi="Times New Roman" w:cs="Times New Roman"/>
          <w:b/>
          <w:bCs/>
          <w:sz w:val="24"/>
          <w:szCs w:val="24"/>
        </w:rPr>
        <w:t xml:space="preserve">Alulírott dr. </w:t>
      </w:r>
      <w:r w:rsidR="00B463C6" w:rsidRPr="00550E92">
        <w:rPr>
          <w:rFonts w:ascii="Times New Roman" w:hAnsi="Times New Roman" w:cs="Times New Roman"/>
          <w:b/>
          <w:bCs/>
          <w:sz w:val="24"/>
          <w:szCs w:val="24"/>
        </w:rPr>
        <w:t>Kovács Eszter</w:t>
      </w:r>
      <w:r w:rsidR="00262B76" w:rsidRPr="00550E92">
        <w:rPr>
          <w:rFonts w:ascii="Times New Roman" w:hAnsi="Times New Roman" w:cs="Times New Roman"/>
          <w:b/>
          <w:bCs/>
          <w:sz w:val="24"/>
          <w:szCs w:val="24"/>
        </w:rPr>
        <w:t xml:space="preserve"> ügyvéd (</w:t>
      </w:r>
      <w:r w:rsidR="00B463C6" w:rsidRPr="00550E92">
        <w:rPr>
          <w:rFonts w:ascii="Times New Roman" w:hAnsi="Times New Roman" w:cs="Times New Roman"/>
          <w:b/>
          <w:bCs/>
          <w:sz w:val="24"/>
          <w:szCs w:val="24"/>
        </w:rPr>
        <w:t>1023 Budapest, Lukács u. 4</w:t>
      </w:r>
      <w:r w:rsidR="00262B76" w:rsidRPr="00550E92">
        <w:rPr>
          <w:rFonts w:ascii="Times New Roman" w:hAnsi="Times New Roman" w:cs="Times New Roman"/>
          <w:b/>
          <w:bCs/>
          <w:sz w:val="24"/>
          <w:szCs w:val="24"/>
        </w:rPr>
        <w:t>.)</w:t>
      </w:r>
      <w:r w:rsidRPr="00550E92">
        <w:rPr>
          <w:rFonts w:ascii="Times New Roman" w:hAnsi="Times New Roman" w:cs="Times New Roman"/>
          <w:b/>
          <w:bCs/>
          <w:sz w:val="24"/>
          <w:szCs w:val="24"/>
        </w:rPr>
        <w:t xml:space="preserve"> a jelen egységes szerkezetbe foglalt Alapító Okiratot </w:t>
      </w:r>
      <w:proofErr w:type="spellStart"/>
      <w:r w:rsidRPr="00550E92">
        <w:rPr>
          <w:rFonts w:ascii="Times New Roman" w:hAnsi="Times New Roman" w:cs="Times New Roman"/>
          <w:b/>
          <w:bCs/>
          <w:sz w:val="24"/>
          <w:szCs w:val="24"/>
        </w:rPr>
        <w:t>ellenjegyzem</w:t>
      </w:r>
      <w:proofErr w:type="spellEnd"/>
      <w:r w:rsidRPr="00550E92">
        <w:rPr>
          <w:rFonts w:ascii="Times New Roman" w:hAnsi="Times New Roman" w:cs="Times New Roman"/>
          <w:b/>
          <w:bCs/>
          <w:sz w:val="24"/>
          <w:szCs w:val="24"/>
        </w:rPr>
        <w:t>. A cégnyilvánosságról, a bírósági cégeljárásról és a végelszámolásról szóló 2006. évi V. törvény 51. § (3) bekezdése alapján igazolom, hogy az Alapító Okirat jelen egységes szerkezetbe foglalt szövege megfelel a tag által 202</w:t>
      </w:r>
      <w:r w:rsidR="00340027" w:rsidRPr="00550E92">
        <w:rPr>
          <w:rFonts w:ascii="Times New Roman" w:hAnsi="Times New Roman" w:cs="Times New Roman"/>
          <w:b/>
          <w:bCs/>
          <w:sz w:val="24"/>
          <w:szCs w:val="24"/>
        </w:rPr>
        <w:t>6</w:t>
      </w:r>
      <w:r w:rsidRPr="00550E92">
        <w:rPr>
          <w:rFonts w:ascii="Times New Roman" w:hAnsi="Times New Roman" w:cs="Times New Roman"/>
          <w:b/>
          <w:bCs/>
          <w:sz w:val="24"/>
          <w:szCs w:val="24"/>
        </w:rPr>
        <w:t xml:space="preserve">. </w:t>
      </w:r>
      <w:r w:rsidR="00340027" w:rsidRPr="00550E92">
        <w:rPr>
          <w:rFonts w:ascii="Times New Roman" w:hAnsi="Times New Roman" w:cs="Times New Roman"/>
          <w:b/>
          <w:bCs/>
          <w:sz w:val="24"/>
          <w:szCs w:val="24"/>
        </w:rPr>
        <w:t>január</w:t>
      </w:r>
      <w:r w:rsidR="00262B76" w:rsidRPr="00550E92">
        <w:rPr>
          <w:rFonts w:ascii="Times New Roman" w:hAnsi="Times New Roman" w:cs="Times New Roman"/>
          <w:b/>
          <w:bCs/>
          <w:sz w:val="24"/>
          <w:szCs w:val="24"/>
        </w:rPr>
        <w:t xml:space="preserve"> </w:t>
      </w:r>
      <w:r w:rsidR="00340027" w:rsidRPr="00550E92">
        <w:rPr>
          <w:rFonts w:ascii="Times New Roman" w:hAnsi="Times New Roman" w:cs="Times New Roman"/>
          <w:b/>
          <w:bCs/>
          <w:sz w:val="24"/>
          <w:szCs w:val="24"/>
        </w:rPr>
        <w:t>29</w:t>
      </w:r>
      <w:r w:rsidRPr="00550E92">
        <w:rPr>
          <w:rFonts w:ascii="Times New Roman" w:hAnsi="Times New Roman" w:cs="Times New Roman"/>
          <w:b/>
          <w:bCs/>
          <w:sz w:val="24"/>
          <w:szCs w:val="24"/>
        </w:rPr>
        <w:t>. napján elfogadott alapítói határozatnak, valamint a hatályos jogszabályi előírásoknak.</w:t>
      </w:r>
    </w:p>
    <w:p w14:paraId="6FA03DDB" w14:textId="77777777" w:rsidR="006436FB" w:rsidRPr="00550E92" w:rsidRDefault="006436FB" w:rsidP="006436FB">
      <w:pPr>
        <w:spacing w:after="0" w:afterAutospacing="0" w:line="276" w:lineRule="auto"/>
        <w:jc w:val="both"/>
        <w:rPr>
          <w:rFonts w:ascii="Times New Roman" w:hAnsi="Times New Roman" w:cs="Times New Roman"/>
          <w:b/>
          <w:bCs/>
          <w:sz w:val="24"/>
          <w:szCs w:val="24"/>
        </w:rPr>
      </w:pPr>
    </w:p>
    <w:p w14:paraId="0849970C" w14:textId="60BC02E3" w:rsidR="005B1553" w:rsidRPr="00550E92" w:rsidRDefault="005B1553" w:rsidP="006436FB">
      <w:pPr>
        <w:spacing w:after="0" w:afterAutospacing="0" w:line="276" w:lineRule="auto"/>
        <w:rPr>
          <w:rFonts w:ascii="Times New Roman" w:hAnsi="Times New Roman" w:cs="Times New Roman"/>
          <w:b/>
          <w:bCs/>
          <w:sz w:val="24"/>
          <w:szCs w:val="24"/>
        </w:rPr>
      </w:pPr>
      <w:proofErr w:type="spellStart"/>
      <w:r w:rsidRPr="00550E92">
        <w:rPr>
          <w:rFonts w:ascii="Times New Roman" w:hAnsi="Times New Roman" w:cs="Times New Roman"/>
          <w:b/>
          <w:bCs/>
          <w:sz w:val="24"/>
          <w:szCs w:val="24"/>
        </w:rPr>
        <w:t>Ellenjegyzem</w:t>
      </w:r>
      <w:proofErr w:type="spellEnd"/>
      <w:r w:rsidRPr="00550E92">
        <w:rPr>
          <w:rFonts w:ascii="Times New Roman" w:hAnsi="Times New Roman" w:cs="Times New Roman"/>
          <w:b/>
          <w:bCs/>
          <w:sz w:val="24"/>
          <w:szCs w:val="24"/>
        </w:rPr>
        <w:t xml:space="preserve"> Budapesten, </w:t>
      </w:r>
      <w:r w:rsidR="00196C9C" w:rsidRPr="00550E92">
        <w:rPr>
          <w:rFonts w:ascii="Times New Roman" w:hAnsi="Times New Roman" w:cs="Times New Roman"/>
          <w:b/>
          <w:bCs/>
          <w:sz w:val="24"/>
          <w:szCs w:val="24"/>
        </w:rPr>
        <w:t>……………………….</w:t>
      </w:r>
      <w:r w:rsidR="00046344" w:rsidRPr="00550E92">
        <w:rPr>
          <w:rFonts w:ascii="Times New Roman" w:hAnsi="Times New Roman" w:cs="Times New Roman"/>
          <w:b/>
          <w:bCs/>
          <w:sz w:val="24"/>
          <w:szCs w:val="24"/>
        </w:rPr>
        <w:t xml:space="preserve">. </w:t>
      </w:r>
      <w:r w:rsidRPr="00550E92">
        <w:rPr>
          <w:rFonts w:ascii="Times New Roman" w:hAnsi="Times New Roman" w:cs="Times New Roman"/>
          <w:b/>
          <w:bCs/>
          <w:sz w:val="24"/>
          <w:szCs w:val="24"/>
        </w:rPr>
        <w:t>napján:</w:t>
      </w:r>
    </w:p>
    <w:p w14:paraId="0A346D6C" w14:textId="77777777" w:rsidR="005B1553" w:rsidRPr="00550E92" w:rsidRDefault="005B1553" w:rsidP="006436FB">
      <w:pPr>
        <w:spacing w:after="0" w:afterAutospacing="0" w:line="276" w:lineRule="auto"/>
        <w:rPr>
          <w:rFonts w:ascii="Times New Roman" w:hAnsi="Times New Roman" w:cs="Times New Roman"/>
          <w:b/>
          <w:bCs/>
          <w:sz w:val="24"/>
          <w:szCs w:val="24"/>
        </w:rPr>
      </w:pPr>
    </w:p>
    <w:p w14:paraId="18567558" w14:textId="43BA7B7C" w:rsidR="005B1553" w:rsidRPr="00550E92" w:rsidRDefault="005B1553" w:rsidP="006436FB">
      <w:pPr>
        <w:spacing w:after="0" w:afterAutospacing="0" w:line="276" w:lineRule="auto"/>
        <w:rPr>
          <w:rFonts w:ascii="Times New Roman" w:hAnsi="Times New Roman" w:cs="Times New Roman"/>
          <w:b/>
          <w:bCs/>
          <w:sz w:val="24"/>
          <w:szCs w:val="24"/>
        </w:rPr>
      </w:pPr>
      <w:r w:rsidRPr="00550E92">
        <w:rPr>
          <w:rFonts w:ascii="Times New Roman" w:hAnsi="Times New Roman" w:cs="Times New Roman"/>
          <w:b/>
          <w:bCs/>
          <w:sz w:val="24"/>
          <w:szCs w:val="24"/>
        </w:rPr>
        <w:t xml:space="preserve">dr. </w:t>
      </w:r>
      <w:r w:rsidR="00B463C6" w:rsidRPr="00550E92">
        <w:rPr>
          <w:rFonts w:ascii="Times New Roman" w:hAnsi="Times New Roman" w:cs="Times New Roman"/>
          <w:b/>
          <w:bCs/>
          <w:sz w:val="24"/>
          <w:szCs w:val="24"/>
        </w:rPr>
        <w:t>Kovács Eszter</w:t>
      </w:r>
      <w:r w:rsidRPr="00550E92">
        <w:rPr>
          <w:rFonts w:ascii="Times New Roman" w:hAnsi="Times New Roman" w:cs="Times New Roman"/>
          <w:b/>
          <w:bCs/>
          <w:sz w:val="24"/>
          <w:szCs w:val="24"/>
        </w:rPr>
        <w:t xml:space="preserve"> ügyvéd </w:t>
      </w:r>
    </w:p>
    <w:p w14:paraId="47E071C8" w14:textId="06BDBC13" w:rsidR="000B3ECC" w:rsidRPr="0087251F" w:rsidRDefault="005B1553" w:rsidP="006436FB">
      <w:pPr>
        <w:spacing w:after="0" w:afterAutospacing="0" w:line="276" w:lineRule="auto"/>
        <w:rPr>
          <w:rFonts w:ascii="Times New Roman" w:hAnsi="Times New Roman" w:cs="Times New Roman"/>
          <w:sz w:val="24"/>
          <w:szCs w:val="24"/>
          <w:lang w:eastAsia="hu-HU"/>
        </w:rPr>
      </w:pPr>
      <w:r w:rsidRPr="00550E92">
        <w:rPr>
          <w:rFonts w:ascii="Times New Roman" w:hAnsi="Times New Roman" w:cs="Times New Roman"/>
          <w:b/>
          <w:bCs/>
          <w:sz w:val="24"/>
          <w:szCs w:val="24"/>
        </w:rPr>
        <w:t xml:space="preserve">(KASZ: </w:t>
      </w:r>
      <w:r w:rsidR="00B463C6" w:rsidRPr="00550E92">
        <w:rPr>
          <w:rFonts w:ascii="Times New Roman" w:hAnsi="Times New Roman" w:cs="Times New Roman"/>
          <w:b/>
          <w:bCs/>
          <w:sz w:val="24"/>
          <w:szCs w:val="24"/>
        </w:rPr>
        <w:t>36063727</w:t>
      </w:r>
      <w:r w:rsidRPr="00550E92">
        <w:rPr>
          <w:rFonts w:ascii="Times New Roman" w:hAnsi="Times New Roman" w:cs="Times New Roman"/>
          <w:b/>
          <w:bCs/>
          <w:sz w:val="24"/>
          <w:szCs w:val="24"/>
        </w:rPr>
        <w:t>)</w:t>
      </w:r>
    </w:p>
    <w:sectPr w:rsidR="000B3ECC" w:rsidRPr="0087251F" w:rsidSect="005B375F">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B225" w14:textId="77777777" w:rsidR="004374EE" w:rsidRDefault="004374EE" w:rsidP="00EC0E8A">
      <w:pPr>
        <w:spacing w:after="0" w:line="240" w:lineRule="auto"/>
      </w:pPr>
      <w:r>
        <w:separator/>
      </w:r>
    </w:p>
  </w:endnote>
  <w:endnote w:type="continuationSeparator" w:id="0">
    <w:p w14:paraId="33B41A27" w14:textId="77777777" w:rsidR="004374EE" w:rsidRDefault="004374EE" w:rsidP="00EC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92518" w14:textId="77777777" w:rsidR="00765330" w:rsidRDefault="0076533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FF95C" w14:textId="77777777" w:rsidR="000B3ECC" w:rsidRPr="007D36BF" w:rsidRDefault="000B3ECC" w:rsidP="007D36BF">
    <w:pPr>
      <w:pStyle w:val="llb"/>
      <w:jc w:val="right"/>
      <w:rPr>
        <w:rFonts w:ascii="Times New Roman" w:hAnsi="Times New Roman" w:cs="Times New Roman"/>
        <w:sz w:val="16"/>
        <w:szCs w:val="16"/>
        <w:lang w:eastAsia="hu-HU"/>
      </w:rPr>
    </w:pPr>
    <w:r w:rsidRPr="007D36BF">
      <w:rPr>
        <w:rFonts w:ascii="Times New Roman" w:hAnsi="Times New Roman" w:cs="Times New Roman"/>
        <w:sz w:val="16"/>
        <w:szCs w:val="16"/>
        <w:lang w:eastAsia="hu-HU"/>
      </w:rPr>
      <w:t>alapító kézjegye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4906" w14:textId="77777777" w:rsidR="00765330" w:rsidRDefault="0076533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289ED" w14:textId="77777777" w:rsidR="004374EE" w:rsidRDefault="004374EE" w:rsidP="00EC0E8A">
      <w:pPr>
        <w:spacing w:after="0" w:line="240" w:lineRule="auto"/>
      </w:pPr>
      <w:r>
        <w:separator/>
      </w:r>
    </w:p>
  </w:footnote>
  <w:footnote w:type="continuationSeparator" w:id="0">
    <w:p w14:paraId="02061DB1" w14:textId="77777777" w:rsidR="004374EE" w:rsidRDefault="004374EE" w:rsidP="00EC0E8A">
      <w:pPr>
        <w:spacing w:after="0" w:line="240" w:lineRule="auto"/>
      </w:pPr>
      <w:r>
        <w:continuationSeparator/>
      </w:r>
    </w:p>
  </w:footnote>
  <w:footnote w:id="1">
    <w:p w14:paraId="1C9F2F53" w14:textId="06C366C5" w:rsidR="00930D11" w:rsidRDefault="00930D11" w:rsidP="0032701C">
      <w:pPr>
        <w:pStyle w:val="Lbjegyzetszveg"/>
        <w:spacing w:afterAutospacing="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D83E2" w14:textId="77777777" w:rsidR="00765330" w:rsidRDefault="0076533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D999" w14:textId="77777777" w:rsidR="000B3ECC" w:rsidRPr="00B06E48" w:rsidRDefault="000B3ECC" w:rsidP="00B06E48">
    <w:pPr>
      <w:pStyle w:val="lfej"/>
      <w:jc w:val="right"/>
      <w:rPr>
        <w:rFonts w:ascii="Times New Roman" w:hAnsi="Times New Roman" w:cs="Times New Roman"/>
        <w:sz w:val="18"/>
        <w:szCs w:val="18"/>
      </w:rPr>
    </w:pPr>
    <w:r w:rsidRPr="00B06E48">
      <w:rPr>
        <w:rStyle w:val="Oldalszm"/>
        <w:rFonts w:ascii="Times New Roman" w:hAnsi="Times New Roman"/>
        <w:sz w:val="18"/>
        <w:szCs w:val="18"/>
      </w:rPr>
      <w:fldChar w:fldCharType="begin"/>
    </w:r>
    <w:r w:rsidRPr="00B06E48">
      <w:rPr>
        <w:rStyle w:val="Oldalszm"/>
        <w:rFonts w:ascii="Times New Roman" w:hAnsi="Times New Roman"/>
        <w:sz w:val="18"/>
        <w:szCs w:val="18"/>
      </w:rPr>
      <w:instrText xml:space="preserve"> PAGE </w:instrText>
    </w:r>
    <w:r w:rsidRPr="00B06E48">
      <w:rPr>
        <w:rStyle w:val="Oldalszm"/>
        <w:rFonts w:ascii="Times New Roman" w:hAnsi="Times New Roman"/>
        <w:sz w:val="18"/>
        <w:szCs w:val="18"/>
      </w:rPr>
      <w:fldChar w:fldCharType="separate"/>
    </w:r>
    <w:r w:rsidR="00922972">
      <w:rPr>
        <w:rStyle w:val="Oldalszm"/>
        <w:rFonts w:ascii="Times New Roman" w:hAnsi="Times New Roman"/>
        <w:noProof/>
        <w:sz w:val="18"/>
        <w:szCs w:val="18"/>
      </w:rPr>
      <w:t>11</w:t>
    </w:r>
    <w:r w:rsidRPr="00B06E48">
      <w:rPr>
        <w:rStyle w:val="Oldalszm"/>
        <w:rFonts w:ascii="Times New Roman" w:hAnsi="Times New Roman"/>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5E82" w14:textId="77777777" w:rsidR="00765330" w:rsidRDefault="0076533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C2BD8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7C47F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E8476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3063A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16465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169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34E1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616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AA4E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186A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3906476"/>
    <w:multiLevelType w:val="hybridMultilevel"/>
    <w:tmpl w:val="85C2D57C"/>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2" w15:restartNumberingAfterBreak="0">
    <w:nsid w:val="09E6709E"/>
    <w:multiLevelType w:val="multilevel"/>
    <w:tmpl w:val="159C54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2A6122F"/>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14967358"/>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0F63DE6"/>
    <w:multiLevelType w:val="hybridMultilevel"/>
    <w:tmpl w:val="536E0F96"/>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A2252"/>
    <w:multiLevelType w:val="hybridMultilevel"/>
    <w:tmpl w:val="A9023326"/>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0B1E6D"/>
    <w:multiLevelType w:val="hybridMultilevel"/>
    <w:tmpl w:val="D1F2AADC"/>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E649B"/>
    <w:multiLevelType w:val="multilevel"/>
    <w:tmpl w:val="074E8AFE"/>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2C184AF6"/>
    <w:multiLevelType w:val="hybridMultilevel"/>
    <w:tmpl w:val="A3104A80"/>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7A3A4B"/>
    <w:multiLevelType w:val="hybridMultilevel"/>
    <w:tmpl w:val="378C7420"/>
    <w:lvl w:ilvl="0" w:tplc="2C7265EA">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F43CF"/>
    <w:multiLevelType w:val="multilevel"/>
    <w:tmpl w:val="403A4204"/>
    <w:lvl w:ilvl="0">
      <w:start w:val="1"/>
      <w:numFmt w:val="decimal"/>
      <w:lvlText w:val="%1."/>
      <w:lvlJc w:val="left"/>
      <w:pPr>
        <w:tabs>
          <w:tab w:val="num" w:pos="450"/>
        </w:tabs>
        <w:ind w:left="450" w:hanging="450"/>
      </w:pPr>
      <w:rPr>
        <w:rFonts w:cs="Times New Roman" w:hint="default"/>
        <w:sz w:val="20"/>
        <w:szCs w:val="20"/>
      </w:rPr>
    </w:lvl>
    <w:lvl w:ilvl="1">
      <w:start w:val="1"/>
      <w:numFmt w:val="decimal"/>
      <w:lvlText w:val="%1.%2."/>
      <w:lvlJc w:val="left"/>
      <w:pPr>
        <w:tabs>
          <w:tab w:val="num" w:pos="720"/>
        </w:tabs>
        <w:ind w:left="720" w:hanging="720"/>
      </w:pPr>
      <w:rPr>
        <w:rFonts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1937427"/>
    <w:multiLevelType w:val="hybridMultilevel"/>
    <w:tmpl w:val="D76E5832"/>
    <w:lvl w:ilvl="0" w:tplc="639CCEF2">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47B2283E"/>
    <w:multiLevelType w:val="hybridMultilevel"/>
    <w:tmpl w:val="7196161C"/>
    <w:lvl w:ilvl="0" w:tplc="9514CBF6">
      <w:start w:val="1"/>
      <w:numFmt w:val="lowerLetter"/>
      <w:lvlText w:val="%1)"/>
      <w:lvlJc w:val="left"/>
      <w:pPr>
        <w:tabs>
          <w:tab w:val="num" w:pos="720"/>
        </w:tabs>
        <w:ind w:left="720" w:hanging="360"/>
      </w:pPr>
      <w:rPr>
        <w:rFonts w:cs="Times New Roman"/>
        <w:b w:val="0"/>
        <w:bCs w:val="0"/>
        <w:i w:val="0"/>
        <w:iCs/>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4" w15:restartNumberingAfterBreak="0">
    <w:nsid w:val="53052AC5"/>
    <w:multiLevelType w:val="hybridMultilevel"/>
    <w:tmpl w:val="5DAE74A0"/>
    <w:lvl w:ilvl="0" w:tplc="4A4E0D08">
      <w:start w:val="1"/>
      <w:numFmt w:val="low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5" w15:restartNumberingAfterBreak="0">
    <w:nsid w:val="55445B44"/>
    <w:multiLevelType w:val="multilevel"/>
    <w:tmpl w:val="E92E403A"/>
    <w:lvl w:ilvl="0">
      <w:start w:val="1"/>
      <w:numFmt w:val="decimal"/>
      <w:lvlText w:val="%1."/>
      <w:lvlJc w:val="left"/>
      <w:pPr>
        <w:tabs>
          <w:tab w:val="num" w:pos="450"/>
        </w:tabs>
        <w:ind w:left="450" w:hanging="450"/>
      </w:pPr>
      <w:rPr>
        <w:rFonts w:cs="Times New Roman" w:hint="default"/>
        <w:b/>
        <w:bCs/>
        <w:sz w:val="20"/>
        <w:szCs w:val="20"/>
      </w:rPr>
    </w:lvl>
    <w:lvl w:ilvl="1">
      <w:start w:val="1"/>
      <w:numFmt w:val="decimal"/>
      <w:lvlText w:val="%1.%2."/>
      <w:lvlJc w:val="left"/>
      <w:pPr>
        <w:tabs>
          <w:tab w:val="num" w:pos="720"/>
        </w:tabs>
        <w:ind w:left="720" w:hanging="720"/>
      </w:pPr>
      <w:rPr>
        <w:rFonts w:cs="Times New Roman" w:hint="default"/>
        <w:b w:val="0"/>
        <w:bCs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15:restartNumberingAfterBreak="0">
    <w:nsid w:val="601B23C3"/>
    <w:multiLevelType w:val="multilevel"/>
    <w:tmpl w:val="07B4D9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63E1EA3"/>
    <w:multiLevelType w:val="multilevel"/>
    <w:tmpl w:val="1ACA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12"/>
  </w:num>
  <w:num w:numId="4">
    <w:abstractNumId w:val="13"/>
  </w:num>
  <w:num w:numId="5">
    <w:abstractNumId w:val="18"/>
  </w:num>
  <w:num w:numId="6">
    <w:abstractNumId w:val="14"/>
  </w:num>
  <w:num w:numId="7">
    <w:abstractNumId w:val="21"/>
  </w:num>
  <w:num w:numId="8">
    <w:abstractNumId w:val="16"/>
  </w:num>
  <w:num w:numId="9">
    <w:abstractNumId w:val="23"/>
  </w:num>
  <w:num w:numId="10">
    <w:abstractNumId w:val="26"/>
  </w:num>
  <w:num w:numId="11">
    <w:abstractNumId w:val="17"/>
  </w:num>
  <w:num w:numId="12">
    <w:abstractNumId w:val="15"/>
  </w:num>
  <w:num w:numId="13">
    <w:abstractNumId w:val="20"/>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4"/>
  </w:num>
  <w:num w:numId="28">
    <w:abstractNumId w:val="2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8A"/>
    <w:rsid w:val="00001C2F"/>
    <w:rsid w:val="00024249"/>
    <w:rsid w:val="00027FB2"/>
    <w:rsid w:val="00043290"/>
    <w:rsid w:val="00046344"/>
    <w:rsid w:val="0005267A"/>
    <w:rsid w:val="000561A1"/>
    <w:rsid w:val="000659F0"/>
    <w:rsid w:val="00075D34"/>
    <w:rsid w:val="00077964"/>
    <w:rsid w:val="000854CA"/>
    <w:rsid w:val="00090457"/>
    <w:rsid w:val="000909A6"/>
    <w:rsid w:val="00097591"/>
    <w:rsid w:val="000A7E01"/>
    <w:rsid w:val="000B0C66"/>
    <w:rsid w:val="000B16FE"/>
    <w:rsid w:val="000B2271"/>
    <w:rsid w:val="000B2651"/>
    <w:rsid w:val="000B3ECC"/>
    <w:rsid w:val="000C194A"/>
    <w:rsid w:val="000C47EB"/>
    <w:rsid w:val="000D5EC7"/>
    <w:rsid w:val="000F2194"/>
    <w:rsid w:val="000F6F48"/>
    <w:rsid w:val="0010016D"/>
    <w:rsid w:val="00103B8E"/>
    <w:rsid w:val="001202A7"/>
    <w:rsid w:val="001368CF"/>
    <w:rsid w:val="00137529"/>
    <w:rsid w:val="00141A89"/>
    <w:rsid w:val="001425C5"/>
    <w:rsid w:val="00144BEE"/>
    <w:rsid w:val="00155CAB"/>
    <w:rsid w:val="001562C4"/>
    <w:rsid w:val="00156F90"/>
    <w:rsid w:val="00162A1F"/>
    <w:rsid w:val="00175CF1"/>
    <w:rsid w:val="001901D0"/>
    <w:rsid w:val="001906D2"/>
    <w:rsid w:val="00196C9C"/>
    <w:rsid w:val="001C1E33"/>
    <w:rsid w:val="001C27DD"/>
    <w:rsid w:val="001C59F9"/>
    <w:rsid w:val="001C6C67"/>
    <w:rsid w:val="001E52E1"/>
    <w:rsid w:val="001F2C65"/>
    <w:rsid w:val="001F5D0A"/>
    <w:rsid w:val="001F5E6D"/>
    <w:rsid w:val="00207038"/>
    <w:rsid w:val="00207D1D"/>
    <w:rsid w:val="00210A53"/>
    <w:rsid w:val="00211A42"/>
    <w:rsid w:val="00216140"/>
    <w:rsid w:val="002172EF"/>
    <w:rsid w:val="00232C49"/>
    <w:rsid w:val="00236FC9"/>
    <w:rsid w:val="00255719"/>
    <w:rsid w:val="00262566"/>
    <w:rsid w:val="00262B76"/>
    <w:rsid w:val="00275F14"/>
    <w:rsid w:val="00276AA9"/>
    <w:rsid w:val="00285580"/>
    <w:rsid w:val="00285C4E"/>
    <w:rsid w:val="0028626A"/>
    <w:rsid w:val="0028733C"/>
    <w:rsid w:val="00293AAF"/>
    <w:rsid w:val="002A4718"/>
    <w:rsid w:val="002B0375"/>
    <w:rsid w:val="002D478C"/>
    <w:rsid w:val="002D6BF6"/>
    <w:rsid w:val="002E083D"/>
    <w:rsid w:val="002E72A8"/>
    <w:rsid w:val="002F1CB5"/>
    <w:rsid w:val="002F2983"/>
    <w:rsid w:val="003007F3"/>
    <w:rsid w:val="003050D3"/>
    <w:rsid w:val="00325C52"/>
    <w:rsid w:val="0032701C"/>
    <w:rsid w:val="00340027"/>
    <w:rsid w:val="003402FB"/>
    <w:rsid w:val="0034063C"/>
    <w:rsid w:val="00350B54"/>
    <w:rsid w:val="00350EBA"/>
    <w:rsid w:val="003621D9"/>
    <w:rsid w:val="00365A31"/>
    <w:rsid w:val="00366E5F"/>
    <w:rsid w:val="00371C10"/>
    <w:rsid w:val="003729BF"/>
    <w:rsid w:val="00377DA9"/>
    <w:rsid w:val="00391461"/>
    <w:rsid w:val="003A4AB2"/>
    <w:rsid w:val="003B33F9"/>
    <w:rsid w:val="003B38FB"/>
    <w:rsid w:val="003C2128"/>
    <w:rsid w:val="003D1E7A"/>
    <w:rsid w:val="003E1242"/>
    <w:rsid w:val="003E5C48"/>
    <w:rsid w:val="003F0B0B"/>
    <w:rsid w:val="003F4AFD"/>
    <w:rsid w:val="00404E7E"/>
    <w:rsid w:val="004218C3"/>
    <w:rsid w:val="00426238"/>
    <w:rsid w:val="004323FF"/>
    <w:rsid w:val="0043347D"/>
    <w:rsid w:val="00434C82"/>
    <w:rsid w:val="004374EE"/>
    <w:rsid w:val="004478DC"/>
    <w:rsid w:val="004552F7"/>
    <w:rsid w:val="00456D81"/>
    <w:rsid w:val="00475581"/>
    <w:rsid w:val="00483354"/>
    <w:rsid w:val="00485E4F"/>
    <w:rsid w:val="00490FC2"/>
    <w:rsid w:val="004923D4"/>
    <w:rsid w:val="0049399D"/>
    <w:rsid w:val="004964B6"/>
    <w:rsid w:val="004A4C25"/>
    <w:rsid w:val="004B5261"/>
    <w:rsid w:val="004D6678"/>
    <w:rsid w:val="004E0898"/>
    <w:rsid w:val="004E12D6"/>
    <w:rsid w:val="004E1F7F"/>
    <w:rsid w:val="004E22E9"/>
    <w:rsid w:val="004E3F20"/>
    <w:rsid w:val="004F189D"/>
    <w:rsid w:val="004F46CE"/>
    <w:rsid w:val="00507903"/>
    <w:rsid w:val="0051008C"/>
    <w:rsid w:val="00513651"/>
    <w:rsid w:val="00514D97"/>
    <w:rsid w:val="00520F57"/>
    <w:rsid w:val="00521F2E"/>
    <w:rsid w:val="00527EAC"/>
    <w:rsid w:val="00530EE3"/>
    <w:rsid w:val="0053133D"/>
    <w:rsid w:val="005334A2"/>
    <w:rsid w:val="00542BAC"/>
    <w:rsid w:val="00550E92"/>
    <w:rsid w:val="00555079"/>
    <w:rsid w:val="005565DE"/>
    <w:rsid w:val="00557A5B"/>
    <w:rsid w:val="00567D98"/>
    <w:rsid w:val="005715A5"/>
    <w:rsid w:val="00571EE5"/>
    <w:rsid w:val="005779DA"/>
    <w:rsid w:val="00586675"/>
    <w:rsid w:val="0059350E"/>
    <w:rsid w:val="005951CA"/>
    <w:rsid w:val="005A4903"/>
    <w:rsid w:val="005B1553"/>
    <w:rsid w:val="005B375F"/>
    <w:rsid w:val="005C26AC"/>
    <w:rsid w:val="005C376C"/>
    <w:rsid w:val="005C7A49"/>
    <w:rsid w:val="005D01AE"/>
    <w:rsid w:val="005D09FE"/>
    <w:rsid w:val="005E7BB0"/>
    <w:rsid w:val="005F2720"/>
    <w:rsid w:val="00603836"/>
    <w:rsid w:val="00611D64"/>
    <w:rsid w:val="006222BF"/>
    <w:rsid w:val="00631613"/>
    <w:rsid w:val="00636F03"/>
    <w:rsid w:val="006436FB"/>
    <w:rsid w:val="00643F4C"/>
    <w:rsid w:val="0064686A"/>
    <w:rsid w:val="0065046E"/>
    <w:rsid w:val="00655BB0"/>
    <w:rsid w:val="00655CA9"/>
    <w:rsid w:val="00674769"/>
    <w:rsid w:val="00674B48"/>
    <w:rsid w:val="00681C7A"/>
    <w:rsid w:val="00684D61"/>
    <w:rsid w:val="0069243F"/>
    <w:rsid w:val="00695EA9"/>
    <w:rsid w:val="006A3214"/>
    <w:rsid w:val="006A38A7"/>
    <w:rsid w:val="006B0F62"/>
    <w:rsid w:val="006B2CCE"/>
    <w:rsid w:val="006D3AFA"/>
    <w:rsid w:val="006E09E2"/>
    <w:rsid w:val="006F114D"/>
    <w:rsid w:val="006F3090"/>
    <w:rsid w:val="006F4E65"/>
    <w:rsid w:val="006F5114"/>
    <w:rsid w:val="006F5834"/>
    <w:rsid w:val="0070790F"/>
    <w:rsid w:val="00707DED"/>
    <w:rsid w:val="00725DE5"/>
    <w:rsid w:val="0073352A"/>
    <w:rsid w:val="00735034"/>
    <w:rsid w:val="007350CE"/>
    <w:rsid w:val="00743BBC"/>
    <w:rsid w:val="00751CEA"/>
    <w:rsid w:val="00757981"/>
    <w:rsid w:val="007620F3"/>
    <w:rsid w:val="00764F9E"/>
    <w:rsid w:val="00765330"/>
    <w:rsid w:val="00771656"/>
    <w:rsid w:val="007849F6"/>
    <w:rsid w:val="00786F24"/>
    <w:rsid w:val="007A5EE3"/>
    <w:rsid w:val="007B0233"/>
    <w:rsid w:val="007B2CDD"/>
    <w:rsid w:val="007B481B"/>
    <w:rsid w:val="007B527D"/>
    <w:rsid w:val="007B53BF"/>
    <w:rsid w:val="007C0C33"/>
    <w:rsid w:val="007C2ECE"/>
    <w:rsid w:val="007C3D3C"/>
    <w:rsid w:val="007D2B9B"/>
    <w:rsid w:val="007D36BF"/>
    <w:rsid w:val="007D7E29"/>
    <w:rsid w:val="007E073E"/>
    <w:rsid w:val="007E1A02"/>
    <w:rsid w:val="007E2DF8"/>
    <w:rsid w:val="007E38B4"/>
    <w:rsid w:val="007E6954"/>
    <w:rsid w:val="007E7DFA"/>
    <w:rsid w:val="007F0108"/>
    <w:rsid w:val="0080088F"/>
    <w:rsid w:val="00804A27"/>
    <w:rsid w:val="0081683C"/>
    <w:rsid w:val="0082577F"/>
    <w:rsid w:val="00830D11"/>
    <w:rsid w:val="008335D4"/>
    <w:rsid w:val="00835217"/>
    <w:rsid w:val="0083602B"/>
    <w:rsid w:val="008466F5"/>
    <w:rsid w:val="00851FEC"/>
    <w:rsid w:val="0085340F"/>
    <w:rsid w:val="0087251F"/>
    <w:rsid w:val="00874A2D"/>
    <w:rsid w:val="00875084"/>
    <w:rsid w:val="008752E6"/>
    <w:rsid w:val="00876662"/>
    <w:rsid w:val="00886207"/>
    <w:rsid w:val="008921DA"/>
    <w:rsid w:val="008A189A"/>
    <w:rsid w:val="008A6AB6"/>
    <w:rsid w:val="008A727B"/>
    <w:rsid w:val="008C1658"/>
    <w:rsid w:val="008C3CB9"/>
    <w:rsid w:val="008D1F81"/>
    <w:rsid w:val="008E0E44"/>
    <w:rsid w:val="008E0FE1"/>
    <w:rsid w:val="008F09BF"/>
    <w:rsid w:val="008F2C33"/>
    <w:rsid w:val="008F528A"/>
    <w:rsid w:val="008F711F"/>
    <w:rsid w:val="00915F37"/>
    <w:rsid w:val="00920078"/>
    <w:rsid w:val="00920AAA"/>
    <w:rsid w:val="00922972"/>
    <w:rsid w:val="00930D11"/>
    <w:rsid w:val="00943FFC"/>
    <w:rsid w:val="009527BE"/>
    <w:rsid w:val="00964849"/>
    <w:rsid w:val="009653D3"/>
    <w:rsid w:val="00965559"/>
    <w:rsid w:val="00967088"/>
    <w:rsid w:val="00970FE1"/>
    <w:rsid w:val="00976589"/>
    <w:rsid w:val="009767EC"/>
    <w:rsid w:val="00982456"/>
    <w:rsid w:val="009952A1"/>
    <w:rsid w:val="0099687B"/>
    <w:rsid w:val="009A11A1"/>
    <w:rsid w:val="009A2106"/>
    <w:rsid w:val="009B184F"/>
    <w:rsid w:val="009B1CE5"/>
    <w:rsid w:val="009C52DF"/>
    <w:rsid w:val="009C69F6"/>
    <w:rsid w:val="009C6EB5"/>
    <w:rsid w:val="009D162B"/>
    <w:rsid w:val="009E3024"/>
    <w:rsid w:val="009E31E3"/>
    <w:rsid w:val="009F1B3C"/>
    <w:rsid w:val="009F4471"/>
    <w:rsid w:val="009F475C"/>
    <w:rsid w:val="009F6C63"/>
    <w:rsid w:val="00A11A4A"/>
    <w:rsid w:val="00A17FF7"/>
    <w:rsid w:val="00A23C89"/>
    <w:rsid w:val="00A33880"/>
    <w:rsid w:val="00A5077F"/>
    <w:rsid w:val="00A508EB"/>
    <w:rsid w:val="00A558D9"/>
    <w:rsid w:val="00A73C1A"/>
    <w:rsid w:val="00A80042"/>
    <w:rsid w:val="00A82D73"/>
    <w:rsid w:val="00A83888"/>
    <w:rsid w:val="00A87227"/>
    <w:rsid w:val="00A8758F"/>
    <w:rsid w:val="00A96CD9"/>
    <w:rsid w:val="00A97635"/>
    <w:rsid w:val="00AA3433"/>
    <w:rsid w:val="00AB0703"/>
    <w:rsid w:val="00AC28D2"/>
    <w:rsid w:val="00AC53AB"/>
    <w:rsid w:val="00AD27EC"/>
    <w:rsid w:val="00AD3095"/>
    <w:rsid w:val="00AD7414"/>
    <w:rsid w:val="00AD7ADF"/>
    <w:rsid w:val="00AE1150"/>
    <w:rsid w:val="00AE2626"/>
    <w:rsid w:val="00AE31D6"/>
    <w:rsid w:val="00B06E48"/>
    <w:rsid w:val="00B133FE"/>
    <w:rsid w:val="00B156D9"/>
    <w:rsid w:val="00B276FC"/>
    <w:rsid w:val="00B31EF2"/>
    <w:rsid w:val="00B31F5E"/>
    <w:rsid w:val="00B443D6"/>
    <w:rsid w:val="00B463C6"/>
    <w:rsid w:val="00B52DE6"/>
    <w:rsid w:val="00B55421"/>
    <w:rsid w:val="00B55CA1"/>
    <w:rsid w:val="00B63447"/>
    <w:rsid w:val="00B63E50"/>
    <w:rsid w:val="00B706BA"/>
    <w:rsid w:val="00B74BF4"/>
    <w:rsid w:val="00B8348A"/>
    <w:rsid w:val="00B85C87"/>
    <w:rsid w:val="00B8605E"/>
    <w:rsid w:val="00B94528"/>
    <w:rsid w:val="00BA756D"/>
    <w:rsid w:val="00BA7C6C"/>
    <w:rsid w:val="00BC01CB"/>
    <w:rsid w:val="00BC35E0"/>
    <w:rsid w:val="00BD40AB"/>
    <w:rsid w:val="00BD6F2D"/>
    <w:rsid w:val="00BE5C45"/>
    <w:rsid w:val="00BE64D9"/>
    <w:rsid w:val="00C1032A"/>
    <w:rsid w:val="00C16DFD"/>
    <w:rsid w:val="00C213F5"/>
    <w:rsid w:val="00C26816"/>
    <w:rsid w:val="00C26B99"/>
    <w:rsid w:val="00C27D77"/>
    <w:rsid w:val="00C30071"/>
    <w:rsid w:val="00C30AA4"/>
    <w:rsid w:val="00C42E64"/>
    <w:rsid w:val="00C46DF3"/>
    <w:rsid w:val="00C512EA"/>
    <w:rsid w:val="00C61803"/>
    <w:rsid w:val="00C7244B"/>
    <w:rsid w:val="00C7367E"/>
    <w:rsid w:val="00C80B02"/>
    <w:rsid w:val="00C81A5B"/>
    <w:rsid w:val="00C83CC2"/>
    <w:rsid w:val="00C8789A"/>
    <w:rsid w:val="00C95805"/>
    <w:rsid w:val="00CA09F4"/>
    <w:rsid w:val="00CA7B26"/>
    <w:rsid w:val="00CB054E"/>
    <w:rsid w:val="00CC08C5"/>
    <w:rsid w:val="00CC4238"/>
    <w:rsid w:val="00CC5532"/>
    <w:rsid w:val="00CC6716"/>
    <w:rsid w:val="00CC6A08"/>
    <w:rsid w:val="00CC7226"/>
    <w:rsid w:val="00CD0CA8"/>
    <w:rsid w:val="00CD3A27"/>
    <w:rsid w:val="00CD5ACD"/>
    <w:rsid w:val="00CE1926"/>
    <w:rsid w:val="00CE2F18"/>
    <w:rsid w:val="00CE2F60"/>
    <w:rsid w:val="00CE32D0"/>
    <w:rsid w:val="00CE442C"/>
    <w:rsid w:val="00CF4DB9"/>
    <w:rsid w:val="00D1123F"/>
    <w:rsid w:val="00D1166D"/>
    <w:rsid w:val="00D11EE0"/>
    <w:rsid w:val="00D14772"/>
    <w:rsid w:val="00D159E6"/>
    <w:rsid w:val="00D17519"/>
    <w:rsid w:val="00D209D0"/>
    <w:rsid w:val="00D21F38"/>
    <w:rsid w:val="00D22248"/>
    <w:rsid w:val="00D35E26"/>
    <w:rsid w:val="00D4018A"/>
    <w:rsid w:val="00D42B9C"/>
    <w:rsid w:val="00D45792"/>
    <w:rsid w:val="00D474B6"/>
    <w:rsid w:val="00D50D39"/>
    <w:rsid w:val="00D60FFC"/>
    <w:rsid w:val="00D6308C"/>
    <w:rsid w:val="00D642BF"/>
    <w:rsid w:val="00D66450"/>
    <w:rsid w:val="00D73210"/>
    <w:rsid w:val="00D770EC"/>
    <w:rsid w:val="00DA68C8"/>
    <w:rsid w:val="00DB0CA8"/>
    <w:rsid w:val="00DC173E"/>
    <w:rsid w:val="00DC2367"/>
    <w:rsid w:val="00DC6E61"/>
    <w:rsid w:val="00DE166F"/>
    <w:rsid w:val="00E07361"/>
    <w:rsid w:val="00E13DBB"/>
    <w:rsid w:val="00E14EA8"/>
    <w:rsid w:val="00E21824"/>
    <w:rsid w:val="00E269A2"/>
    <w:rsid w:val="00E27257"/>
    <w:rsid w:val="00E3377E"/>
    <w:rsid w:val="00E35385"/>
    <w:rsid w:val="00E61D48"/>
    <w:rsid w:val="00E62CBF"/>
    <w:rsid w:val="00E83337"/>
    <w:rsid w:val="00E855AC"/>
    <w:rsid w:val="00E86B05"/>
    <w:rsid w:val="00EA3ADE"/>
    <w:rsid w:val="00EB3F41"/>
    <w:rsid w:val="00EB4647"/>
    <w:rsid w:val="00EB518A"/>
    <w:rsid w:val="00EC0E8A"/>
    <w:rsid w:val="00EC3E50"/>
    <w:rsid w:val="00ED2FF3"/>
    <w:rsid w:val="00ED76D2"/>
    <w:rsid w:val="00EF1822"/>
    <w:rsid w:val="00EF545E"/>
    <w:rsid w:val="00F01A9F"/>
    <w:rsid w:val="00F07079"/>
    <w:rsid w:val="00F078D5"/>
    <w:rsid w:val="00F362A7"/>
    <w:rsid w:val="00F4089A"/>
    <w:rsid w:val="00F44FBE"/>
    <w:rsid w:val="00F528A3"/>
    <w:rsid w:val="00F60695"/>
    <w:rsid w:val="00F63899"/>
    <w:rsid w:val="00F67948"/>
    <w:rsid w:val="00F74B5A"/>
    <w:rsid w:val="00F847DB"/>
    <w:rsid w:val="00F8787E"/>
    <w:rsid w:val="00F91342"/>
    <w:rsid w:val="00F9520E"/>
    <w:rsid w:val="00FA32EA"/>
    <w:rsid w:val="00FB2584"/>
    <w:rsid w:val="00FB258F"/>
    <w:rsid w:val="00FC7D37"/>
    <w:rsid w:val="00FE6EEC"/>
    <w:rsid w:val="00FF30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94180"/>
  <w15:docId w15:val="{78079ED0-E882-425D-9D98-D8E18365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pPr>
        <w:spacing w:after="100" w:afterAutospacing="1" w:line="240" w:lineRule="atLeas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C0E8A"/>
    <w:rPr>
      <w:rFonts w:cs="Calibri"/>
      <w:lang w:eastAsia="en-US"/>
    </w:rPr>
  </w:style>
  <w:style w:type="paragraph" w:styleId="Cmsor1">
    <w:name w:val="heading 1"/>
    <w:basedOn w:val="Norml"/>
    <w:next w:val="Norml"/>
    <w:link w:val="Cmsor1Char"/>
    <w:qFormat/>
    <w:locked/>
    <w:rsid w:val="009C52DF"/>
    <w:pPr>
      <w:keepNext/>
      <w:suppressAutoHyphens/>
      <w:spacing w:after="0" w:line="240" w:lineRule="auto"/>
      <w:ind w:left="360" w:hanging="360"/>
      <w:outlineLvl w:val="0"/>
    </w:pPr>
    <w:rPr>
      <w:rFonts w:ascii="Times New Roman" w:eastAsia="Times New Roman" w:hAnsi="Times New Roman" w:cs="Times New Roman"/>
      <w:b/>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rsid w:val="00EC0E8A"/>
    <w:rPr>
      <w:rFonts w:cs="Times New Roman"/>
      <w:vertAlign w:val="superscript"/>
    </w:rPr>
  </w:style>
  <w:style w:type="paragraph" w:styleId="Lbjegyzetszveg">
    <w:name w:val="footnote text"/>
    <w:basedOn w:val="Norml"/>
    <w:link w:val="LbjegyzetszvegChar"/>
    <w:uiPriority w:val="99"/>
    <w:semiHidden/>
    <w:rsid w:val="00EC0E8A"/>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locked/>
    <w:rsid w:val="00EC0E8A"/>
    <w:rPr>
      <w:rFonts w:ascii="Times New Roman" w:hAnsi="Times New Roman" w:cs="Times New Roman"/>
      <w:sz w:val="20"/>
      <w:szCs w:val="20"/>
    </w:rPr>
  </w:style>
  <w:style w:type="paragraph" w:styleId="lfej">
    <w:name w:val="header"/>
    <w:basedOn w:val="Norml"/>
    <w:link w:val="lfejChar"/>
    <w:uiPriority w:val="99"/>
    <w:rsid w:val="00EC0E8A"/>
    <w:pPr>
      <w:tabs>
        <w:tab w:val="center" w:pos="4536"/>
        <w:tab w:val="right" w:pos="9072"/>
      </w:tabs>
      <w:spacing w:after="0" w:line="240" w:lineRule="auto"/>
    </w:pPr>
  </w:style>
  <w:style w:type="character" w:customStyle="1" w:styleId="lfejChar">
    <w:name w:val="Élőfej Char"/>
    <w:basedOn w:val="Bekezdsalapbettpusa"/>
    <w:link w:val="lfej"/>
    <w:uiPriority w:val="99"/>
    <w:locked/>
    <w:rsid w:val="00EC0E8A"/>
    <w:rPr>
      <w:rFonts w:cs="Times New Roman"/>
    </w:rPr>
  </w:style>
  <w:style w:type="paragraph" w:styleId="llb">
    <w:name w:val="footer"/>
    <w:basedOn w:val="Norml"/>
    <w:link w:val="llbChar"/>
    <w:uiPriority w:val="99"/>
    <w:rsid w:val="00EC0E8A"/>
    <w:pPr>
      <w:tabs>
        <w:tab w:val="center" w:pos="4536"/>
        <w:tab w:val="right" w:pos="9072"/>
      </w:tabs>
      <w:spacing w:after="0" w:line="240" w:lineRule="auto"/>
    </w:pPr>
  </w:style>
  <w:style w:type="character" w:customStyle="1" w:styleId="llbChar">
    <w:name w:val="Élőláb Char"/>
    <w:basedOn w:val="Bekezdsalapbettpusa"/>
    <w:link w:val="llb"/>
    <w:uiPriority w:val="99"/>
    <w:locked/>
    <w:rsid w:val="00EC0E8A"/>
    <w:rPr>
      <w:rFonts w:cs="Times New Roman"/>
    </w:rPr>
  </w:style>
  <w:style w:type="character" w:styleId="Oldalszm">
    <w:name w:val="page number"/>
    <w:basedOn w:val="Bekezdsalapbettpusa"/>
    <w:uiPriority w:val="99"/>
    <w:rsid w:val="00B06E48"/>
    <w:rPr>
      <w:rFonts w:cs="Times New Roman"/>
    </w:rPr>
  </w:style>
  <w:style w:type="paragraph" w:styleId="Buborkszveg">
    <w:name w:val="Balloon Text"/>
    <w:basedOn w:val="Norml"/>
    <w:link w:val="BuborkszvegChar"/>
    <w:uiPriority w:val="99"/>
    <w:semiHidden/>
    <w:rsid w:val="001C6C67"/>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804A27"/>
    <w:rPr>
      <w:rFonts w:ascii="Times New Roman" w:hAnsi="Times New Roman" w:cs="Calibri"/>
      <w:sz w:val="2"/>
      <w:lang w:eastAsia="en-US"/>
    </w:rPr>
  </w:style>
  <w:style w:type="character" w:customStyle="1" w:styleId="Cmsor1Char">
    <w:name w:val="Címsor 1 Char"/>
    <w:basedOn w:val="Bekezdsalapbettpusa"/>
    <w:link w:val="Cmsor1"/>
    <w:rsid w:val="009C52DF"/>
    <w:rPr>
      <w:rFonts w:ascii="Times New Roman" w:eastAsia="Times New Roman" w:hAnsi="Times New Roman"/>
      <w:b/>
      <w:sz w:val="24"/>
      <w:szCs w:val="20"/>
    </w:rPr>
  </w:style>
  <w:style w:type="paragraph" w:styleId="Listaszerbekezds">
    <w:name w:val="List Paragraph"/>
    <w:basedOn w:val="Norml"/>
    <w:uiPriority w:val="34"/>
    <w:qFormat/>
    <w:rsid w:val="006436FB"/>
    <w:pPr>
      <w:ind w:left="720"/>
      <w:contextualSpacing/>
    </w:pPr>
  </w:style>
  <w:style w:type="character" w:styleId="Hiperhivatkozs">
    <w:name w:val="Hyperlink"/>
    <w:basedOn w:val="Bekezdsalapbettpusa"/>
    <w:uiPriority w:val="99"/>
    <w:unhideWhenUsed/>
    <w:rsid w:val="005E7BB0"/>
    <w:rPr>
      <w:color w:val="0000FF" w:themeColor="hyperlink"/>
      <w:u w:val="single"/>
    </w:rPr>
  </w:style>
  <w:style w:type="paragraph" w:customStyle="1" w:styleId="Default">
    <w:name w:val="Default"/>
    <w:rsid w:val="00930D11"/>
    <w:pPr>
      <w:autoSpaceDE w:val="0"/>
      <w:autoSpaceDN w:val="0"/>
      <w:adjustRightInd w:val="0"/>
      <w:spacing w:after="0" w:afterAutospacing="0" w:line="240" w:lineRule="auto"/>
    </w:pPr>
    <w:rPr>
      <w:rFonts w:ascii="Times New Roman" w:hAnsi="Times New Roman"/>
      <w:color w:val="000000"/>
      <w:sz w:val="24"/>
      <w:szCs w:val="24"/>
    </w:rPr>
  </w:style>
  <w:style w:type="character" w:customStyle="1" w:styleId="Feloldatlanmegemlts1">
    <w:name w:val="Feloldatlan megemlítés1"/>
    <w:basedOn w:val="Bekezdsalapbettpusa"/>
    <w:uiPriority w:val="99"/>
    <w:semiHidden/>
    <w:unhideWhenUsed/>
    <w:rsid w:val="00DC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9273">
      <w:bodyDiv w:val="1"/>
      <w:marLeft w:val="0"/>
      <w:marRight w:val="0"/>
      <w:marTop w:val="0"/>
      <w:marBottom w:val="0"/>
      <w:divBdr>
        <w:top w:val="none" w:sz="0" w:space="0" w:color="auto"/>
        <w:left w:val="none" w:sz="0" w:space="0" w:color="auto"/>
        <w:bottom w:val="none" w:sz="0" w:space="0" w:color="auto"/>
        <w:right w:val="none" w:sz="0" w:space="0" w:color="auto"/>
      </w:divBdr>
    </w:div>
    <w:div w:id="534122577">
      <w:bodyDiv w:val="1"/>
      <w:marLeft w:val="0"/>
      <w:marRight w:val="0"/>
      <w:marTop w:val="0"/>
      <w:marBottom w:val="0"/>
      <w:divBdr>
        <w:top w:val="none" w:sz="0" w:space="0" w:color="auto"/>
        <w:left w:val="none" w:sz="0" w:space="0" w:color="auto"/>
        <w:bottom w:val="none" w:sz="0" w:space="0" w:color="auto"/>
        <w:right w:val="none" w:sz="0" w:space="0" w:color="auto"/>
      </w:divBdr>
    </w:div>
    <w:div w:id="1484616318">
      <w:marLeft w:val="0"/>
      <w:marRight w:val="0"/>
      <w:marTop w:val="0"/>
      <w:marBottom w:val="0"/>
      <w:divBdr>
        <w:top w:val="none" w:sz="0" w:space="0" w:color="auto"/>
        <w:left w:val="none" w:sz="0" w:space="0" w:color="auto"/>
        <w:bottom w:val="none" w:sz="0" w:space="0" w:color="auto"/>
        <w:right w:val="none" w:sz="0" w:space="0" w:color="auto"/>
      </w:divBdr>
    </w:div>
    <w:div w:id="1484616319">
      <w:marLeft w:val="0"/>
      <w:marRight w:val="0"/>
      <w:marTop w:val="0"/>
      <w:marBottom w:val="0"/>
      <w:divBdr>
        <w:top w:val="none" w:sz="0" w:space="0" w:color="auto"/>
        <w:left w:val="none" w:sz="0" w:space="0" w:color="auto"/>
        <w:bottom w:val="none" w:sz="0" w:space="0" w:color="auto"/>
        <w:right w:val="none" w:sz="0" w:space="0" w:color="auto"/>
      </w:divBdr>
    </w:div>
    <w:div w:id="1484616320">
      <w:marLeft w:val="0"/>
      <w:marRight w:val="0"/>
      <w:marTop w:val="0"/>
      <w:marBottom w:val="0"/>
      <w:divBdr>
        <w:top w:val="none" w:sz="0" w:space="0" w:color="auto"/>
        <w:left w:val="none" w:sz="0" w:space="0" w:color="auto"/>
        <w:bottom w:val="none" w:sz="0" w:space="0" w:color="auto"/>
        <w:right w:val="none" w:sz="0" w:space="0" w:color="auto"/>
      </w:divBdr>
    </w:div>
    <w:div w:id="1484616321">
      <w:marLeft w:val="0"/>
      <w:marRight w:val="0"/>
      <w:marTop w:val="0"/>
      <w:marBottom w:val="0"/>
      <w:divBdr>
        <w:top w:val="none" w:sz="0" w:space="0" w:color="auto"/>
        <w:left w:val="none" w:sz="0" w:space="0" w:color="auto"/>
        <w:bottom w:val="none" w:sz="0" w:space="0" w:color="auto"/>
        <w:right w:val="none" w:sz="0" w:space="0" w:color="auto"/>
      </w:divBdr>
    </w:div>
    <w:div w:id="1484616322">
      <w:marLeft w:val="0"/>
      <w:marRight w:val="0"/>
      <w:marTop w:val="0"/>
      <w:marBottom w:val="0"/>
      <w:divBdr>
        <w:top w:val="none" w:sz="0" w:space="0" w:color="auto"/>
        <w:left w:val="none" w:sz="0" w:space="0" w:color="auto"/>
        <w:bottom w:val="none" w:sz="0" w:space="0" w:color="auto"/>
        <w:right w:val="none" w:sz="0" w:space="0" w:color="auto"/>
      </w:divBdr>
    </w:div>
    <w:div w:id="1484616323">
      <w:marLeft w:val="0"/>
      <w:marRight w:val="0"/>
      <w:marTop w:val="0"/>
      <w:marBottom w:val="0"/>
      <w:divBdr>
        <w:top w:val="none" w:sz="0" w:space="0" w:color="auto"/>
        <w:left w:val="none" w:sz="0" w:space="0" w:color="auto"/>
        <w:bottom w:val="none" w:sz="0" w:space="0" w:color="auto"/>
        <w:right w:val="none" w:sz="0" w:space="0" w:color="auto"/>
      </w:divBdr>
    </w:div>
    <w:div w:id="1484616324">
      <w:marLeft w:val="0"/>
      <w:marRight w:val="0"/>
      <w:marTop w:val="0"/>
      <w:marBottom w:val="0"/>
      <w:divBdr>
        <w:top w:val="none" w:sz="0" w:space="0" w:color="auto"/>
        <w:left w:val="none" w:sz="0" w:space="0" w:color="auto"/>
        <w:bottom w:val="none" w:sz="0" w:space="0" w:color="auto"/>
        <w:right w:val="none" w:sz="0" w:space="0" w:color="auto"/>
      </w:divBdr>
    </w:div>
    <w:div w:id="1484616325">
      <w:marLeft w:val="0"/>
      <w:marRight w:val="0"/>
      <w:marTop w:val="0"/>
      <w:marBottom w:val="0"/>
      <w:divBdr>
        <w:top w:val="none" w:sz="0" w:space="0" w:color="auto"/>
        <w:left w:val="none" w:sz="0" w:space="0" w:color="auto"/>
        <w:bottom w:val="none" w:sz="0" w:space="0" w:color="auto"/>
        <w:right w:val="none" w:sz="0" w:space="0" w:color="auto"/>
      </w:divBdr>
    </w:div>
    <w:div w:id="1484616326">
      <w:marLeft w:val="0"/>
      <w:marRight w:val="0"/>
      <w:marTop w:val="0"/>
      <w:marBottom w:val="0"/>
      <w:divBdr>
        <w:top w:val="none" w:sz="0" w:space="0" w:color="auto"/>
        <w:left w:val="none" w:sz="0" w:space="0" w:color="auto"/>
        <w:bottom w:val="none" w:sz="0" w:space="0" w:color="auto"/>
        <w:right w:val="none" w:sz="0" w:space="0" w:color="auto"/>
      </w:divBdr>
    </w:div>
    <w:div w:id="1484616327">
      <w:marLeft w:val="0"/>
      <w:marRight w:val="0"/>
      <w:marTop w:val="0"/>
      <w:marBottom w:val="0"/>
      <w:divBdr>
        <w:top w:val="none" w:sz="0" w:space="0" w:color="auto"/>
        <w:left w:val="none" w:sz="0" w:space="0" w:color="auto"/>
        <w:bottom w:val="none" w:sz="0" w:space="0" w:color="auto"/>
        <w:right w:val="none" w:sz="0" w:space="0" w:color="auto"/>
      </w:divBdr>
    </w:div>
    <w:div w:id="1484616328">
      <w:marLeft w:val="0"/>
      <w:marRight w:val="0"/>
      <w:marTop w:val="0"/>
      <w:marBottom w:val="0"/>
      <w:divBdr>
        <w:top w:val="none" w:sz="0" w:space="0" w:color="auto"/>
        <w:left w:val="none" w:sz="0" w:space="0" w:color="auto"/>
        <w:bottom w:val="none" w:sz="0" w:space="0" w:color="auto"/>
        <w:right w:val="none" w:sz="0" w:space="0" w:color="auto"/>
      </w:divBdr>
    </w:div>
    <w:div w:id="16833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or2025.hu/7411/Ipari%20term&#233;ktervez&#233;s,%20divattervez&#233;s/" TargetMode="External"/><Relationship Id="rId13" Type="http://schemas.openxmlformats.org/officeDocument/2006/relationships/hyperlink" Target="https://www.teaor2025.hu/9329/M.n.s.%20sz&#243;rakoztat&#225;s,%20szabadid&#337;s%20tev&#233;kenys&#233;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eaor2025.hu/8230/Konferencia,%20kereskedelmi%20bemutat&#243;%20szervez&#233;se/" TargetMode="External"/><Relationship Id="rId17" Type="http://schemas.openxmlformats.org/officeDocument/2006/relationships/hyperlink" Target="https://www.teaor2025.hu/9130/Kultur&#225;lis%20&#246;r&#246;ks&#233;g%20meg&#337;rz&#233;s&#233;t,%20helyre&#225;ll&#237;t&#225;s&#225;t%20t&#225;mogat&#243;%20tev&#233;kenys&#233;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eaor2025.hu/9013/Egy&#233;b%20alkot&#243;m&#369;v&#233;szeti%20tev&#233;kenys&#233;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or2025.hu/7414/Egy&#233;b%20formatervez&#233;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eaor2025.hu/9012/K&#233;pz&#337;m&#369;v&#233;szeti%20alkot&#243;tev&#233;kenys&#233;g/" TargetMode="External"/><Relationship Id="rId23" Type="http://schemas.openxmlformats.org/officeDocument/2006/relationships/footer" Target="footer3.xml"/><Relationship Id="rId10" Type="http://schemas.openxmlformats.org/officeDocument/2006/relationships/hyperlink" Target="https://www.teaor2025.hu/7413/Bels&#337;&#233;p&#237;t&#233;sz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eaor2025.hu/7412/Grafikai%20tervez&#233;s,%20vizu&#225;lis%20kommunik&#225;ci&#243;/" TargetMode="External"/><Relationship Id="rId14" Type="http://schemas.openxmlformats.org/officeDocument/2006/relationships/hyperlink" Target="https://www.teaor2025.hu/9011/Irodalmi,%20zenei%20alkot&#243;tev&#233;kenys&#233;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EACB-44B2-4762-AC17-08BC1F77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3124</Words>
  <Characters>21558</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Gaálné Kerekes Tímea</dc:creator>
  <cp:keywords/>
  <dc:description/>
  <cp:lastModifiedBy>Paál-Kővári Kornélia dr.</cp:lastModifiedBy>
  <cp:revision>2</cp:revision>
  <cp:lastPrinted>2026-01-20T11:08:00Z</cp:lastPrinted>
  <dcterms:created xsi:type="dcterms:W3CDTF">2026-01-20T15:07:00Z</dcterms:created>
  <dcterms:modified xsi:type="dcterms:W3CDTF">2026-01-20T15:07:00Z</dcterms:modified>
</cp:coreProperties>
</file>