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12" w:rsidRPr="00ED2C12" w:rsidRDefault="009F7262" w:rsidP="00ED2C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. melléklet a 123</w:t>
      </w:r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A90387">
        <w:rPr>
          <w:rFonts w:ascii="Times New Roman" w:eastAsia="Calibri" w:hAnsi="Times New Roman" w:cs="Times New Roman"/>
          <w:i/>
          <w:sz w:val="24"/>
          <w:szCs w:val="24"/>
        </w:rPr>
        <w:t>462</w:t>
      </w:r>
      <w:bookmarkStart w:id="0" w:name="_GoBack"/>
      <w:bookmarkEnd w:id="0"/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2021. előterjesztéshez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C12" w:rsidRPr="00ED2C12" w:rsidRDefault="00ED2C12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2C12">
        <w:rPr>
          <w:rFonts w:ascii="Times New Roman" w:eastAsia="Calibri" w:hAnsi="Times New Roman" w:cs="Times New Roman"/>
          <w:b/>
          <w:i/>
          <w:sz w:val="24"/>
          <w:szCs w:val="24"/>
        </w:rPr>
        <w:t>Általános indokolás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C12" w:rsidRDefault="001522DB" w:rsidP="00ED2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522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zuglói </w:t>
      </w:r>
      <w:r w:rsidR="00ED2C12" w:rsidRPr="00ED2C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vállalkozások gazdasági teljesítményükön keresztül hozzájárulnak Zugló közösséggé alakításához, fejlesztéséhez és sikeres működtetéséhez. 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D2C12" w:rsidRDefault="00ED2C12" w:rsidP="00ED2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2C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Ezen eredmények elismerése érdekében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szükséges a rendelet módosítása, lehetőséget nyújtva</w:t>
      </w:r>
      <w:r w:rsidRPr="00ED2C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helyi vállalkozóknak szóló pályázat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kiírására</w:t>
      </w:r>
      <w:r w:rsidRPr="00ED2C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amellyel egyben hagyományt is teremthet az önkormányzat.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ED2C12" w:rsidRPr="00A53DB3" w:rsidRDefault="00ED2C12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Részletes indokolás</w:t>
      </w:r>
    </w:p>
    <w:p w:rsidR="00ED2C12" w:rsidRPr="00A53DB3" w:rsidRDefault="00ED2C12" w:rsidP="00ED2C12">
      <w:pPr>
        <w:keepNext/>
        <w:suppressAutoHyphens/>
        <w:spacing w:before="160" w:after="8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Az 1</w:t>
      </w:r>
      <w:r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-3</w:t>
      </w: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. §-hoz</w:t>
      </w:r>
    </w:p>
    <w:p w:rsidR="00ED2C12" w:rsidRPr="00A53DB3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pályázati kiírás alapjait teremti meg a tervezet</w:t>
      </w:r>
      <w:r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ED2C12" w:rsidRPr="00A53DB3" w:rsidRDefault="00ED2C12" w:rsidP="00ED2C12">
      <w:pPr>
        <w:keepNext/>
        <w:suppressAutoHyphens/>
        <w:spacing w:before="160" w:after="8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r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4</w:t>
      </w: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. §-hoz</w:t>
      </w:r>
    </w:p>
    <w:p w:rsidR="00ED2C12" w:rsidRPr="00A53DB3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mellékletek tartalmazzák a részletszabályokat.</w:t>
      </w:r>
    </w:p>
    <w:p w:rsidR="00ED2C12" w:rsidRPr="00A53DB3" w:rsidRDefault="00ED2C12" w:rsidP="00ED2C12">
      <w:pPr>
        <w:keepNext/>
        <w:suppressAutoHyphens/>
        <w:spacing w:before="160" w:after="8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r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5</w:t>
      </w: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. §-hoz</w:t>
      </w:r>
    </w:p>
    <w:p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Hatályba léptető rendelkezést tartalmaz.</w:t>
      </w:r>
    </w:p>
    <w:p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ED2C12" w:rsidRPr="00A53DB3" w:rsidRDefault="00ED2C12" w:rsidP="00ED2C12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 w:rsidRPr="00ED2C12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A melléklethez</w:t>
      </w:r>
    </w:p>
    <w:p w:rsidR="00ED2C12" w:rsidRPr="00A53DB3" w:rsidRDefault="00ED2C12" w:rsidP="00ED2C12">
      <w:pPr>
        <w:suppressAutoHyphens/>
        <w:spacing w:before="20" w:after="20" w:line="240" w:lineRule="auto"/>
        <w:ind w:firstLine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pályázat részletes szabályait fekteti le a Javaslat.</w:t>
      </w:r>
    </w:p>
    <w:p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11712A" w:rsidRDefault="00ED2C12" w:rsidP="00ED2C12">
      <w:pPr>
        <w:suppressAutoHyphens/>
        <w:spacing w:before="20" w:after="20" w:line="240" w:lineRule="auto"/>
        <w:jc w:val="both"/>
      </w:pPr>
      <w:r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rendelet módosítása európai uniós jogot nem érint.</w:t>
      </w:r>
    </w:p>
    <w:sectPr w:rsidR="0011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2"/>
    <w:rsid w:val="0011712A"/>
    <w:rsid w:val="001522DB"/>
    <w:rsid w:val="00326170"/>
    <w:rsid w:val="009F7262"/>
    <w:rsid w:val="00A90387"/>
    <w:rsid w:val="00E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3EB8-63F0-4438-99ED-8FBACDF1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C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ED2C1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D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ED2C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Galó Bernadett</cp:lastModifiedBy>
  <cp:revision>3</cp:revision>
  <dcterms:created xsi:type="dcterms:W3CDTF">2021-08-24T18:59:00Z</dcterms:created>
  <dcterms:modified xsi:type="dcterms:W3CDTF">2021-08-25T11:44:00Z</dcterms:modified>
</cp:coreProperties>
</file>