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E96" w:rsidRPr="00D20550" w:rsidRDefault="00455430" w:rsidP="00736E96">
      <w:pPr>
        <w:pStyle w:val="bekezds"/>
        <w:spacing w:line="276" w:lineRule="auto"/>
        <w:jc w:val="right"/>
        <w:rPr>
          <w:i/>
        </w:rPr>
      </w:pPr>
      <w:bookmarkStart w:id="0" w:name="_GoBack"/>
      <w:bookmarkEnd w:id="0"/>
      <w:r>
        <w:rPr>
          <w:i/>
        </w:rPr>
        <w:t>2</w:t>
      </w:r>
      <w:r w:rsidR="00736E96" w:rsidRPr="00D20550">
        <w:rPr>
          <w:i/>
        </w:rPr>
        <w:t>. melléklet a 123-409/2022. előterjesztéshez</w:t>
      </w:r>
    </w:p>
    <w:p w:rsidR="00736E96" w:rsidRDefault="00736E96" w:rsidP="00736E96">
      <w:pPr>
        <w:pStyle w:val="bekezds"/>
        <w:spacing w:line="276" w:lineRule="auto"/>
        <w:jc w:val="right"/>
      </w:pPr>
    </w:p>
    <w:p w:rsidR="00736E96" w:rsidRPr="007B4870" w:rsidRDefault="00736E96" w:rsidP="00736E96">
      <w:pPr>
        <w:pStyle w:val="NormlWeb"/>
        <w:shd w:val="clear" w:color="auto" w:fill="FFFFFF"/>
        <w:jc w:val="center"/>
        <w:rPr>
          <w:bCs/>
        </w:rPr>
      </w:pPr>
      <w:r w:rsidRPr="007B4870">
        <w:rPr>
          <w:bCs/>
        </w:rPr>
        <w:t>Budapest Főváros XIV. Kerület Zugló Önkormányzat</w:t>
      </w:r>
      <w:r>
        <w:rPr>
          <w:bCs/>
        </w:rPr>
        <w:t>a Képviselő-testületének</w:t>
      </w:r>
      <w:r>
        <w:rPr>
          <w:bCs/>
        </w:rPr>
        <w:br/>
      </w:r>
      <w:r w:rsidRPr="007B4870">
        <w:rPr>
          <w:b/>
        </w:rPr>
        <w:t xml:space="preserve">a </w:t>
      </w:r>
      <w:r w:rsidRPr="00BF45B7">
        <w:rPr>
          <w:b/>
        </w:rPr>
        <w:t>partnerségi egyeztetés szabályairól</w:t>
      </w:r>
      <w:r w:rsidRPr="00DE42D2">
        <w:t xml:space="preserve"> </w:t>
      </w:r>
      <w:r>
        <w:rPr>
          <w:bCs/>
        </w:rPr>
        <w:t>szóló</w:t>
      </w:r>
      <w:r>
        <w:rPr>
          <w:bCs/>
        </w:rPr>
        <w:br/>
        <w:t>… /2022. (… /</w:t>
      </w:r>
      <w:r w:rsidRPr="004A5941">
        <w:rPr>
          <w:bCs/>
        </w:rPr>
        <w:t xml:space="preserve"> ...) önkormányzati </w:t>
      </w:r>
      <w:r>
        <w:rPr>
          <w:bCs/>
        </w:rPr>
        <w:t>r</w:t>
      </w:r>
      <w:r w:rsidRPr="004A5941">
        <w:rPr>
          <w:bCs/>
        </w:rPr>
        <w:t>ende</w:t>
      </w:r>
      <w:r>
        <w:rPr>
          <w:bCs/>
        </w:rPr>
        <w:t>letéhez</w:t>
      </w:r>
    </w:p>
    <w:p w:rsidR="00736E96" w:rsidRDefault="00736E96" w:rsidP="00736E96">
      <w:pPr>
        <w:spacing w:line="276" w:lineRule="auto"/>
        <w:rPr>
          <w:rFonts w:ascii="Times New Roman" w:hAnsi="Times New Roman" w:cs="Times New Roman"/>
          <w:szCs w:val="24"/>
        </w:rPr>
      </w:pPr>
    </w:p>
    <w:p w:rsidR="00736E96" w:rsidRPr="007B4870" w:rsidRDefault="00736E96" w:rsidP="00736E96">
      <w:pPr>
        <w:spacing w:line="276" w:lineRule="auto"/>
        <w:rPr>
          <w:rFonts w:ascii="Times New Roman" w:hAnsi="Times New Roman" w:cs="Times New Roman"/>
          <w:szCs w:val="24"/>
        </w:rPr>
      </w:pPr>
    </w:p>
    <w:p w:rsidR="00736E96" w:rsidRPr="007B4870" w:rsidRDefault="00736E96" w:rsidP="00736E96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>Általános indokolás</w:t>
      </w:r>
    </w:p>
    <w:p w:rsidR="00736E96" w:rsidRPr="0095175A" w:rsidRDefault="00736E96" w:rsidP="00736E96">
      <w:pPr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36E96" w:rsidRDefault="00736E96" w:rsidP="00736E96">
      <w:pPr>
        <w:spacing w:line="276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Pr="005701A9">
        <w:rPr>
          <w:rFonts w:ascii="Times New Roman" w:hAnsi="Times New Roman" w:cs="Times New Roman"/>
          <w:szCs w:val="24"/>
        </w:rPr>
        <w:t xml:space="preserve"> településfejlesztéssel, településrendezéssel és településkép-védelemmel összefüggő partnerségi egyeztetés helyi szabályairól szóló Budapest Főváros XIV. Kerület Képviselő-testülete 8/2019. (IV. 30.) önkormányzati rendelet</w:t>
      </w:r>
      <w:r>
        <w:rPr>
          <w:rFonts w:ascii="Times New Roman" w:hAnsi="Times New Roman" w:cs="Times New Roman"/>
          <w:szCs w:val="24"/>
        </w:rPr>
        <w:t xml:space="preserve"> </w:t>
      </w:r>
      <w:r w:rsidRPr="00971F56">
        <w:rPr>
          <w:rFonts w:ascii="Times New Roman" w:hAnsi="Times New Roman" w:cs="Times New Roman"/>
          <w:szCs w:val="24"/>
        </w:rPr>
        <w:t>a településfejlesztési koncepcióról, az integrált településfejlesztési stratégiáról és a településrendezési eszközökről, valamint egyes településrendezési sajátos jogintézményekről</w:t>
      </w:r>
      <w:r>
        <w:rPr>
          <w:rFonts w:ascii="Times New Roman" w:hAnsi="Times New Roman" w:cs="Times New Roman"/>
          <w:szCs w:val="24"/>
        </w:rPr>
        <w:t xml:space="preserve"> szóló </w:t>
      </w:r>
      <w:r w:rsidRPr="00971F56">
        <w:rPr>
          <w:rFonts w:ascii="Times New Roman" w:hAnsi="Times New Roman" w:cs="Times New Roman"/>
          <w:szCs w:val="24"/>
        </w:rPr>
        <w:t xml:space="preserve">314/2012. (XI. 8.) </w:t>
      </w:r>
      <w:r>
        <w:rPr>
          <w:rFonts w:ascii="Times New Roman" w:hAnsi="Times New Roman" w:cs="Times New Roman"/>
          <w:szCs w:val="24"/>
        </w:rPr>
        <w:t>Korm.rendelet keretében készült, melyet a</w:t>
      </w:r>
      <w:r w:rsidRPr="00A23C2D">
        <w:rPr>
          <w:rFonts w:ascii="Times New Roman" w:hAnsi="Times New Roman" w:cs="Times New Roman"/>
          <w:szCs w:val="24"/>
        </w:rPr>
        <w:t xml:space="preserve"> településtervek tartalmáról, elkészítésének és elfogadásának rendjéről, valamint egyes településrendezési sajátos jogintézményekről </w:t>
      </w:r>
      <w:r>
        <w:rPr>
          <w:rFonts w:ascii="Times New Roman" w:hAnsi="Times New Roman" w:cs="Times New Roman"/>
          <w:szCs w:val="24"/>
        </w:rPr>
        <w:t xml:space="preserve">szóló 419/2021. (VII. 15.) Korm. </w:t>
      </w:r>
      <w:r w:rsidRPr="00A23C2D">
        <w:rPr>
          <w:rFonts w:ascii="Times New Roman" w:hAnsi="Times New Roman" w:cs="Times New Roman"/>
          <w:szCs w:val="24"/>
        </w:rPr>
        <w:t>rendelet</w:t>
      </w:r>
      <w:r>
        <w:rPr>
          <w:rFonts w:ascii="Times New Roman" w:hAnsi="Times New Roman" w:cs="Times New Roman"/>
          <w:szCs w:val="24"/>
        </w:rPr>
        <w:t xml:space="preserve"> felülírt. Az új Kormányrendelet az új szabályokat a 2022. július 1. után induló eljárásokra kötelezően alkalmazni rendeli. A teljesen új jogi környezet új fogalmakat, teljesen új eljárási szabályokat ír elő. Az új Kormányrendelet szükségessé teszi teljesen új rendelet alkotását.</w:t>
      </w:r>
    </w:p>
    <w:p w:rsidR="00736E96" w:rsidRDefault="00736E96" w:rsidP="00736E96">
      <w:pPr>
        <w:spacing w:line="276" w:lineRule="auto"/>
        <w:ind w:firstLine="708"/>
        <w:rPr>
          <w:rFonts w:ascii="Times New Roman" w:hAnsi="Times New Roman" w:cs="Times New Roman"/>
          <w:szCs w:val="24"/>
        </w:rPr>
      </w:pPr>
    </w:p>
    <w:p w:rsidR="00736E96" w:rsidRDefault="00736E96" w:rsidP="00736E96">
      <w:pPr>
        <w:spacing w:line="276" w:lineRule="auto"/>
        <w:ind w:firstLine="708"/>
        <w:rPr>
          <w:rFonts w:ascii="Times New Roman" w:hAnsi="Times New Roman" w:cs="Times New Roman"/>
          <w:szCs w:val="24"/>
        </w:rPr>
      </w:pPr>
    </w:p>
    <w:p w:rsidR="00736E96" w:rsidRDefault="00736E96" w:rsidP="00736E96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>Részletes indokolás</w:t>
      </w:r>
    </w:p>
    <w:p w:rsidR="00736E96" w:rsidRPr="007B4870" w:rsidRDefault="00736E96" w:rsidP="00736E96">
      <w:pPr>
        <w:shd w:val="clear" w:color="auto" w:fill="FFFFFF"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</w:p>
    <w:p w:rsidR="00736E96" w:rsidRPr="007B4870" w:rsidRDefault="00736E96" w:rsidP="00736E96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>Az 1. §-hoz</w:t>
      </w:r>
    </w:p>
    <w:p w:rsidR="00736E96" w:rsidRDefault="00736E96" w:rsidP="00736E96">
      <w:pPr>
        <w:shd w:val="clear" w:color="auto" w:fill="FFFFFF"/>
        <w:spacing w:line="276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Cs w:val="24"/>
          <w:lang w:eastAsia="hu-HU"/>
        </w:rPr>
        <w:t>A</w:t>
      </w:r>
      <w:r>
        <w:rPr>
          <w:rFonts w:ascii="Times New Roman" w:hAnsi="Times New Roman" w:cs="Times New Roman"/>
          <w:szCs w:val="24"/>
        </w:rPr>
        <w:t xml:space="preserve"> rendelet alkalmazásának hatályát és alanyait határozza meg.</w:t>
      </w:r>
    </w:p>
    <w:p w:rsidR="00736E96" w:rsidRPr="007B4870" w:rsidRDefault="00736E96" w:rsidP="00736E96">
      <w:pPr>
        <w:shd w:val="clear" w:color="auto" w:fill="FFFFFF"/>
        <w:spacing w:line="276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</w:p>
    <w:p w:rsidR="00736E96" w:rsidRDefault="00736E96" w:rsidP="00736E96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>A 2. §-hoz</w:t>
      </w:r>
    </w:p>
    <w:p w:rsidR="00736E96" w:rsidRDefault="00736E96" w:rsidP="00736E96">
      <w:pPr>
        <w:shd w:val="clear" w:color="auto" w:fill="FFFFFF"/>
        <w:spacing w:line="276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 xml:space="preserve">A </w:t>
      </w:r>
      <w:r w:rsidRPr="002707D0">
        <w:rPr>
          <w:rFonts w:ascii="Times New Roman" w:eastAsia="Times New Roman" w:hAnsi="Times New Roman" w:cs="Times New Roman"/>
          <w:szCs w:val="24"/>
          <w:lang w:eastAsia="hu-HU"/>
        </w:rPr>
        <w:t>településterv, kézikönyv és településképi rendelet készítésé</w:t>
      </w:r>
      <w:r>
        <w:rPr>
          <w:rFonts w:ascii="Times New Roman" w:eastAsia="Times New Roman" w:hAnsi="Times New Roman" w:cs="Times New Roman"/>
          <w:szCs w:val="24"/>
          <w:lang w:eastAsia="hu-HU"/>
        </w:rPr>
        <w:t>hez</w:t>
      </w:r>
      <w:r w:rsidRPr="002707D0">
        <w:rPr>
          <w:rFonts w:ascii="Times New Roman" w:eastAsia="Times New Roman" w:hAnsi="Times New Roman" w:cs="Times New Roman"/>
          <w:szCs w:val="24"/>
          <w:lang w:eastAsia="hu-HU"/>
        </w:rPr>
        <w:t xml:space="preserve"> és módosításá</w:t>
      </w:r>
      <w:r>
        <w:rPr>
          <w:rFonts w:ascii="Times New Roman" w:eastAsia="Times New Roman" w:hAnsi="Times New Roman" w:cs="Times New Roman"/>
          <w:szCs w:val="24"/>
          <w:lang w:eastAsia="hu-HU"/>
        </w:rPr>
        <w:t>hoz szükséges döntést határozza meg.</w:t>
      </w:r>
    </w:p>
    <w:p w:rsidR="00736E96" w:rsidRDefault="00736E96" w:rsidP="00736E96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</w:p>
    <w:p w:rsidR="00736E96" w:rsidRDefault="00736E96" w:rsidP="00736E96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>3</w:t>
      </w:r>
      <w:r w:rsidRPr="007B487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>. §-hoz</w:t>
      </w:r>
    </w:p>
    <w:p w:rsidR="00736E96" w:rsidRDefault="00736E96" w:rsidP="00736E96">
      <w:pPr>
        <w:shd w:val="clear" w:color="auto" w:fill="FFFFFF"/>
        <w:spacing w:line="276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>Az eljárások lefolytatásának részletes szabályait állapítja meg.</w:t>
      </w:r>
    </w:p>
    <w:p w:rsidR="00736E96" w:rsidRDefault="00736E96" w:rsidP="00736E96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</w:p>
    <w:p w:rsidR="00736E96" w:rsidRPr="007B4870" w:rsidRDefault="00736E96" w:rsidP="00736E96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>A 4</w:t>
      </w:r>
      <w:r w:rsidRPr="007B4870"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  <w:t>. §-hoz</w:t>
      </w:r>
    </w:p>
    <w:p w:rsidR="00736E96" w:rsidRDefault="00736E96" w:rsidP="00736E96">
      <w:pPr>
        <w:shd w:val="clear" w:color="auto" w:fill="FFFFFF"/>
        <w:spacing w:line="276" w:lineRule="auto"/>
        <w:ind w:firstLine="240"/>
        <w:rPr>
          <w:rFonts w:ascii="Times New Roman" w:eastAsia="Times New Roman" w:hAnsi="Times New Roman" w:cs="Times New Roman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Cs w:val="24"/>
          <w:lang w:eastAsia="hu-HU"/>
        </w:rPr>
        <w:t xml:space="preserve">A hatályba lépésről </w:t>
      </w:r>
      <w:r>
        <w:rPr>
          <w:rFonts w:ascii="Times New Roman" w:eastAsia="Times New Roman" w:hAnsi="Times New Roman" w:cs="Times New Roman"/>
          <w:szCs w:val="24"/>
          <w:lang w:eastAsia="hu-HU"/>
        </w:rPr>
        <w:t xml:space="preserve">és az átmeneti rendelkezésről </w:t>
      </w:r>
      <w:r w:rsidRPr="007B4870">
        <w:rPr>
          <w:rFonts w:ascii="Times New Roman" w:eastAsia="Times New Roman" w:hAnsi="Times New Roman" w:cs="Times New Roman"/>
          <w:szCs w:val="24"/>
          <w:lang w:eastAsia="hu-HU"/>
        </w:rPr>
        <w:t>szól.</w:t>
      </w:r>
      <w:r w:rsidRPr="00602EBF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</w:p>
    <w:p w:rsidR="00736E96" w:rsidRDefault="00736E96" w:rsidP="00736E96">
      <w:pPr>
        <w:suppressAutoHyphens/>
        <w:spacing w:before="20" w:after="20" w:line="276" w:lineRule="auto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:rsidR="00736E96" w:rsidRDefault="00736E96" w:rsidP="00736E96">
      <w:pPr>
        <w:suppressAutoHyphens/>
        <w:spacing w:before="20" w:after="20" w:line="276" w:lineRule="auto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:rsidR="00D7616F" w:rsidRPr="00736E96" w:rsidRDefault="00736E96" w:rsidP="00736E96">
      <w:pPr>
        <w:suppressAutoHyphens/>
        <w:spacing w:before="20" w:after="20" w:line="276" w:lineRule="auto"/>
        <w:rPr>
          <w:sz w:val="22"/>
        </w:rPr>
      </w:pPr>
      <w:r>
        <w:rPr>
          <w:rFonts w:ascii="Times New Roman" w:eastAsia="SimSun" w:hAnsi="Times New Roman" w:cs="Times New Roman"/>
          <w:kern w:val="2"/>
          <w:szCs w:val="24"/>
          <w:lang w:eastAsia="zh-CN" w:bidi="hi-IN"/>
        </w:rPr>
        <w:t>A rendelet módosítása európai uniós jogot nem érint.</w:t>
      </w:r>
    </w:p>
    <w:sectPr w:rsidR="00D7616F" w:rsidRPr="00736E96" w:rsidSect="00736E96">
      <w:footerReference w:type="default" r:id="rId4"/>
      <w:footnotePr>
        <w:numRestart w:val="eachPage"/>
      </w:footnotePr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7E3" w:rsidRPr="00C46669" w:rsidRDefault="00455430" w:rsidP="00C46669">
    <w:pPr>
      <w:pStyle w:val="llb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279068528"/>
        <w:docPartObj>
          <w:docPartGallery w:val="Page Numbers (Bottom of Page)"/>
          <w:docPartUnique/>
        </w:docPartObj>
      </w:sdtPr>
      <w:sdtEndPr/>
      <w:sdtContent>
        <w:r w:rsidRPr="00C466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66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66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46669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inkAnnotations="0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96"/>
    <w:rsid w:val="00455430"/>
    <w:rsid w:val="00736E96"/>
    <w:rsid w:val="00D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D588"/>
  <w15:chartTrackingRefBased/>
  <w15:docId w15:val="{7B309BFC-A1FD-45B6-A872-241809F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6E96"/>
    <w:pPr>
      <w:spacing w:after="0" w:line="240" w:lineRule="auto"/>
      <w:jc w:val="both"/>
    </w:pPr>
    <w:rPr>
      <w:rFonts w:ascii="Calibri" w:eastAsia="Calibri" w:hAnsi="Calibri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Szvegtrzs"/>
    <w:link w:val="bekezdsChar"/>
    <w:qFormat/>
    <w:rsid w:val="00736E96"/>
    <w:pPr>
      <w:suppressAutoHyphens/>
      <w:spacing w:before="40" w:after="40"/>
      <w:ind w:firstLine="284"/>
    </w:pPr>
    <w:rPr>
      <w:rFonts w:ascii="Times New Roman" w:eastAsia="SimSun" w:hAnsi="Times New Roman" w:cs="Times New Roman"/>
      <w:kern w:val="2"/>
      <w:szCs w:val="24"/>
      <w:lang w:eastAsia="zh-CN" w:bidi="hi-IN"/>
    </w:rPr>
  </w:style>
  <w:style w:type="character" w:customStyle="1" w:styleId="bekezdsChar">
    <w:name w:val="bekezdés Char"/>
    <w:link w:val="bekezds"/>
    <w:rsid w:val="00736E96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736E96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736E96"/>
    <w:rPr>
      <w:rFonts w:ascii="Calibri" w:eastAsia="Calibri" w:hAnsi="Calibri" w:cs="Calibri"/>
      <w:sz w:val="24"/>
    </w:rPr>
  </w:style>
  <w:style w:type="paragraph" w:styleId="NormlWeb">
    <w:name w:val="Normal (Web)"/>
    <w:basedOn w:val="Norml"/>
    <w:uiPriority w:val="99"/>
    <w:rsid w:val="00736E96"/>
    <w:pPr>
      <w:keepNext/>
      <w:tabs>
        <w:tab w:val="left" w:pos="567"/>
        <w:tab w:val="left" w:pos="851"/>
      </w:tabs>
      <w:spacing w:before="100" w:beforeAutospacing="1" w:after="119" w:line="276" w:lineRule="auto"/>
      <w:ind w:left="340" w:hanging="340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736E9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36E96"/>
    <w:rPr>
      <w:rFonts w:ascii="Calibri" w:eastAsia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2</cp:revision>
  <dcterms:created xsi:type="dcterms:W3CDTF">2022-07-08T09:47:00Z</dcterms:created>
  <dcterms:modified xsi:type="dcterms:W3CDTF">2022-07-08T09:48:00Z</dcterms:modified>
</cp:coreProperties>
</file>