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6FAD5" w14:textId="2BA1077F" w:rsidR="003D00C1" w:rsidRPr="003D00C1" w:rsidRDefault="003D00C1" w:rsidP="003D00C1">
      <w:pPr>
        <w:spacing w:after="160" w:line="259" w:lineRule="auto"/>
        <w:jc w:val="center"/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 w:rsidRPr="003D00C1">
        <w:rPr>
          <w:b/>
        </w:rPr>
        <w:t>Fővárosi parkolási rendelet 12/A. §-</w:t>
      </w:r>
      <w:proofErr w:type="spellStart"/>
      <w:r w:rsidRPr="003D00C1">
        <w:rPr>
          <w:b/>
        </w:rPr>
        <w:t>ában</w:t>
      </w:r>
      <w:proofErr w:type="spellEnd"/>
      <w:r w:rsidRPr="003D00C1">
        <w:rPr>
          <w:b/>
        </w:rPr>
        <w:t xml:space="preserve"> szereplő közösségi autóbérleti várakozási hozzájárulás szabályainak változásai</w:t>
      </w:r>
    </w:p>
    <w:p w14:paraId="0000000C" w14:textId="7453B7FD" w:rsidR="00711D9F" w:rsidRPr="004C5F50" w:rsidRDefault="003D00C1" w:rsidP="004C5F50">
      <w:pPr>
        <w:pStyle w:val="Listaszerbekezds"/>
        <w:numPr>
          <w:ilvl w:val="0"/>
          <w:numId w:val="3"/>
        </w:numPr>
        <w:spacing w:after="160" w:line="259" w:lineRule="auto"/>
        <w:jc w:val="both"/>
      </w:pPr>
      <w:r w:rsidRPr="004C5F50">
        <w:rPr>
          <w:b/>
          <w:u w:val="single"/>
        </w:rPr>
        <w:t xml:space="preserve">2021.06.01. </w:t>
      </w:r>
      <w:proofErr w:type="gramStart"/>
      <w:r w:rsidR="00520FCF" w:rsidRPr="004C5F50">
        <w:rPr>
          <w:b/>
          <w:u w:val="single"/>
        </w:rPr>
        <w:t xml:space="preserve">( </w:t>
      </w:r>
      <w:r w:rsidR="00EA5810" w:rsidRPr="004C5F50">
        <w:rPr>
          <w:b/>
          <w:u w:val="single"/>
        </w:rPr>
        <w:t>hatálybalépéskori</w:t>
      </w:r>
      <w:proofErr w:type="gramEnd"/>
      <w:r w:rsidR="00EA5810" w:rsidRPr="004C5F50">
        <w:rPr>
          <w:b/>
          <w:u w:val="single"/>
        </w:rPr>
        <w:t xml:space="preserve"> állapot</w:t>
      </w:r>
      <w:r w:rsidR="00520FCF" w:rsidRPr="004C5F50">
        <w:rPr>
          <w:b/>
          <w:u w:val="single"/>
        </w:rPr>
        <w:t>)</w:t>
      </w:r>
    </w:p>
    <w:p w14:paraId="0000000D" w14:textId="5E0F4A13" w:rsidR="00711D9F" w:rsidRPr="004C5F50" w:rsidRDefault="00EA5810">
      <w:pPr>
        <w:spacing w:after="160" w:line="259" w:lineRule="auto"/>
        <w:jc w:val="both"/>
      </w:pPr>
      <w:r w:rsidRPr="004C5F50">
        <w:t>12/A. § (1) Közösségi autóbérleti várakozási hozzájárulás a közösségi autóbérleti rendszer üzemeltetőjének adható a közösségi autóbérleti rendszer keretében üzemeltetett, általa megjelölt személygépkocsikra.</w:t>
      </w:r>
    </w:p>
    <w:p w14:paraId="0000000E" w14:textId="77777777" w:rsidR="00711D9F" w:rsidRPr="004C5F50" w:rsidRDefault="00EA5810">
      <w:pPr>
        <w:spacing w:after="160" w:line="259" w:lineRule="auto"/>
        <w:jc w:val="both"/>
      </w:pPr>
      <w:r w:rsidRPr="004C5F50">
        <w:t>(2) A közösségi autóbérleti várakozási hozzájárulás kiadásának feltételei:</w:t>
      </w:r>
    </w:p>
    <w:p w14:paraId="0000000F" w14:textId="77777777" w:rsidR="00711D9F" w:rsidRPr="004C5F50" w:rsidRDefault="00EA5810">
      <w:pPr>
        <w:spacing w:after="160" w:line="259" w:lineRule="auto"/>
        <w:jc w:val="both"/>
      </w:pPr>
      <w:r w:rsidRPr="004C5F50">
        <w:t>a) a közösségi autóbérleti rendszer üzemeltetője a közösségi autóbérleti rendszer használatára vonatkozó szerződés megkötésére előre meg nem határozott személyek számára, nyilvánosan tesz ajánlatot,</w:t>
      </w:r>
    </w:p>
    <w:p w14:paraId="00000010" w14:textId="77777777" w:rsidR="00711D9F" w:rsidRPr="004C5F50" w:rsidRDefault="00EA5810">
      <w:pPr>
        <w:spacing w:after="160" w:line="259" w:lineRule="auto"/>
        <w:jc w:val="both"/>
      </w:pPr>
      <w:r w:rsidRPr="004C5F50">
        <w:t>b) a közösségi autóbérleti rendszer üzemeltetője igazolja, hogy a közösségi autóbérleti rendszerben általa üzemeltetett személygépkocsik várakozásának helye és időtartama a saját telematikai rendszerében hitelesen, olyan adatrögzítési eljárással kerül rögzítésre, amely biztosítja az adatok változatlansága utólagos ellenőrzésének lehetőségét, és</w:t>
      </w:r>
    </w:p>
    <w:p w14:paraId="00000011" w14:textId="582F5251" w:rsidR="00711D9F" w:rsidRPr="004C5F50" w:rsidRDefault="00EA5810">
      <w:pPr>
        <w:spacing w:after="160" w:line="259" w:lineRule="auto"/>
        <w:jc w:val="both"/>
      </w:pPr>
      <w:r w:rsidRPr="004C5F50">
        <w:t>c) a közösségi autóbérleti rendszer üzemeltetője a parkolás-üzemeltető számára az</w:t>
      </w:r>
      <w:r w:rsidR="003D00C1" w:rsidRPr="004C5F50">
        <w:t xml:space="preserve"> </w:t>
      </w:r>
      <w:r w:rsidRPr="004C5F50">
        <w:t> </w:t>
      </w:r>
      <w:hyperlink r:id="rId8" w:anchor="SZ12A@BE5">
        <w:r w:rsidRPr="004C5F50">
          <w:rPr>
            <w:color w:val="0563C1"/>
            <w:u w:val="single"/>
          </w:rPr>
          <w:t>(5) bekezdés</w:t>
        </w:r>
      </w:hyperlink>
      <w:r w:rsidRPr="004C5F50">
        <w:t> szerinti tényadatokhoz hozzáférést biztosít, illetve a Fővárosi Önkormányzat számára lehetővé teszi a telematikai rendszer </w:t>
      </w:r>
      <w:hyperlink r:id="rId9" w:anchor="SZ12A@BE2@POB">
        <w:r w:rsidRPr="004C5F50">
          <w:rPr>
            <w:color w:val="0563C1"/>
            <w:u w:val="single"/>
          </w:rPr>
          <w:t>b) pont</w:t>
        </w:r>
      </w:hyperlink>
      <w:r w:rsidRPr="004C5F50">
        <w:t>nak való megfelelése ellenőrzését.</w:t>
      </w:r>
    </w:p>
    <w:p w14:paraId="00000012" w14:textId="77777777" w:rsidR="00711D9F" w:rsidRPr="004C5F50" w:rsidRDefault="00EA5810">
      <w:pPr>
        <w:spacing w:after="160" w:line="259" w:lineRule="auto"/>
        <w:jc w:val="both"/>
      </w:pPr>
      <w:r w:rsidRPr="004C5F50">
        <w:t>(3) A közösségi autóbérleti várakozási hozzájárulással rendelkező és 2023. december 31-ig forgalomba helyezett személygépkocsi esetében a fizetendő várakozási díj 2027. december 31-ig a rendeletben meghatározott várakozási díj 50%-a.</w:t>
      </w:r>
    </w:p>
    <w:p w14:paraId="00000013" w14:textId="77777777" w:rsidR="00711D9F" w:rsidRPr="004C5F50" w:rsidRDefault="00EA5810">
      <w:pPr>
        <w:spacing w:after="160" w:line="259" w:lineRule="auto"/>
        <w:jc w:val="both"/>
      </w:pPr>
      <w:r w:rsidRPr="004C5F50">
        <w:t>(4) A közösségi autóbérleti várakozási hozzájárulás közúti várakozóhelyen időtartam-korlátozás nélküli várakozásra jogosít.</w:t>
      </w:r>
    </w:p>
    <w:p w14:paraId="00000014" w14:textId="77777777" w:rsidR="00711D9F" w:rsidRPr="004C5F50" w:rsidRDefault="00EA5810">
      <w:pPr>
        <w:spacing w:after="160" w:line="259" w:lineRule="auto"/>
        <w:jc w:val="both"/>
      </w:pPr>
      <w:r w:rsidRPr="004C5F50">
        <w:t>(5) A közösségi autóbérleti várakozási hozzájárulással rendelkező személygépkocsi után a várakozási díjat a közösségi autóbérleti rendszer üzemeltetője havonta egyszer, a naptári hónapot követő hónap 15. napjáig, egy összegben fizeti meg a gépkocsi várakozás helyének és időtartamának a közösségi autóbérleti rendszer üzemeltetője által működtetett telematikai rendszerben rögzített tényadatai alapján a parkolás-üzemeltetőnek.</w:t>
      </w:r>
    </w:p>
    <w:p w14:paraId="00000015" w14:textId="77777777" w:rsidR="00711D9F" w:rsidRPr="004C5F50" w:rsidRDefault="00EA5810">
      <w:pPr>
        <w:spacing w:after="160" w:line="259" w:lineRule="auto"/>
        <w:jc w:val="both"/>
      </w:pPr>
      <w:r w:rsidRPr="004C5F50">
        <w:t>(6) A Fővárosi Önkormányzat a közösségi autóbérleti várakozási hozzájárulást visszavonja, ha</w:t>
      </w:r>
    </w:p>
    <w:p w14:paraId="00000016" w14:textId="77777777" w:rsidR="00711D9F" w:rsidRPr="004C5F50" w:rsidRDefault="00EA5810">
      <w:pPr>
        <w:spacing w:after="160" w:line="259" w:lineRule="auto"/>
        <w:jc w:val="both"/>
      </w:pPr>
      <w:r w:rsidRPr="004C5F50">
        <w:t>a) a közösségi autóbérlési rendszer a </w:t>
      </w:r>
      <w:hyperlink r:id="rId10" w:anchor="SZ12A@BE2@POA">
        <w:r w:rsidRPr="004C5F50">
          <w:rPr>
            <w:color w:val="0563C1"/>
            <w:u w:val="single"/>
          </w:rPr>
          <w:t>(2) bekezdés a) pont</w:t>
        </w:r>
      </w:hyperlink>
      <w:r w:rsidRPr="004C5F50">
        <w:t>jának nem felel meg,</w:t>
      </w:r>
    </w:p>
    <w:p w14:paraId="00000017" w14:textId="77777777" w:rsidR="00711D9F" w:rsidRPr="004C5F50" w:rsidRDefault="00EA5810">
      <w:pPr>
        <w:spacing w:after="160" w:line="259" w:lineRule="auto"/>
        <w:jc w:val="both"/>
      </w:pPr>
      <w:r w:rsidRPr="004C5F50">
        <w:t>b) a közösségi autóbérleti rendszer üzemeltetője a </w:t>
      </w:r>
      <w:hyperlink r:id="rId11" w:anchor="SZ12A@BE2@POC">
        <w:r w:rsidRPr="004C5F50">
          <w:rPr>
            <w:color w:val="0563C1"/>
            <w:u w:val="single"/>
          </w:rPr>
          <w:t>(2) bekezdés c) pont</w:t>
        </w:r>
      </w:hyperlink>
      <w:r w:rsidRPr="004C5F50">
        <w:t>jában foglaltakat neki felróhatóan nem biztosítja, vagy</w:t>
      </w:r>
    </w:p>
    <w:p w14:paraId="00000018" w14:textId="77777777" w:rsidR="00711D9F" w:rsidRPr="004C5F50" w:rsidRDefault="00EA5810">
      <w:pPr>
        <w:spacing w:after="160" w:line="259" w:lineRule="auto"/>
        <w:jc w:val="both"/>
      </w:pPr>
      <w:r w:rsidRPr="004C5F50">
        <w:t>c) a telematikai rendszer </w:t>
      </w:r>
      <w:hyperlink r:id="rId12" w:anchor="SZ12A@BE2@POB">
        <w:r w:rsidRPr="004C5F50">
          <w:rPr>
            <w:color w:val="0563C1"/>
            <w:u w:val="single"/>
          </w:rPr>
          <w:t>(2) bekezdés b) pont</w:t>
        </w:r>
      </w:hyperlink>
      <w:r w:rsidRPr="004C5F50">
        <w:t>jának nem felel meg.</w:t>
      </w:r>
    </w:p>
    <w:p w14:paraId="00000019" w14:textId="77777777" w:rsidR="00711D9F" w:rsidRPr="004C5F50" w:rsidRDefault="00EA5810">
      <w:pPr>
        <w:spacing w:after="160" w:line="259" w:lineRule="auto"/>
        <w:jc w:val="both"/>
      </w:pPr>
      <w:r w:rsidRPr="004C5F50">
        <w:t>(7) A Fővárosi Önkormányzat a közösségi autóbérleti várakozási hozzájárulással rendelkező személygépkocsik forgalmi rendszámát a parkolásüzemeltetőnek átadja.</w:t>
      </w:r>
    </w:p>
    <w:p w14:paraId="0000001A" w14:textId="77777777" w:rsidR="00711D9F" w:rsidRPr="004C5F50" w:rsidRDefault="00EA5810">
      <w:pPr>
        <w:spacing w:after="160" w:line="259" w:lineRule="auto"/>
        <w:jc w:val="both"/>
      </w:pPr>
      <w:r w:rsidRPr="004C5F50">
        <w:t> </w:t>
      </w:r>
    </w:p>
    <w:p w14:paraId="0000001B" w14:textId="50F9442A" w:rsidR="00711D9F" w:rsidRPr="004C5F50" w:rsidRDefault="003D00C1" w:rsidP="004C5F50">
      <w:pPr>
        <w:pStyle w:val="Listaszerbekezds"/>
        <w:numPr>
          <w:ilvl w:val="0"/>
          <w:numId w:val="3"/>
        </w:numPr>
        <w:spacing w:after="160" w:line="259" w:lineRule="auto"/>
        <w:jc w:val="both"/>
      </w:pPr>
      <w:r w:rsidRPr="004C5F50">
        <w:rPr>
          <w:b/>
          <w:u w:val="single"/>
        </w:rPr>
        <w:t>2022.01.01.</w:t>
      </w:r>
      <w:r w:rsidR="00EA5810" w:rsidRPr="004C5F50">
        <w:rPr>
          <w:b/>
          <w:u w:val="single"/>
        </w:rPr>
        <w:t xml:space="preserve"> (bekerült az előre fizetendő költségtérítés</w:t>
      </w:r>
      <w:r w:rsidRPr="004C5F50">
        <w:rPr>
          <w:b/>
          <w:u w:val="single"/>
        </w:rPr>
        <w:t xml:space="preserve">: (2) </w:t>
      </w:r>
      <w:proofErr w:type="spellStart"/>
      <w:r w:rsidRPr="004C5F50">
        <w:rPr>
          <w:b/>
          <w:u w:val="single"/>
        </w:rPr>
        <w:t>bek</w:t>
      </w:r>
      <w:proofErr w:type="spellEnd"/>
      <w:r w:rsidRPr="004C5F50">
        <w:rPr>
          <w:b/>
          <w:u w:val="single"/>
        </w:rPr>
        <w:t>. d) pontban</w:t>
      </w:r>
      <w:r w:rsidR="00EA5810" w:rsidRPr="004C5F50">
        <w:rPr>
          <w:b/>
          <w:u w:val="single"/>
        </w:rPr>
        <w:t>)</w:t>
      </w:r>
    </w:p>
    <w:p w14:paraId="0000001D" w14:textId="123E0B7F" w:rsidR="00711D9F" w:rsidRPr="004C5F50" w:rsidRDefault="003D00C1">
      <w:pPr>
        <w:spacing w:after="160" w:line="259" w:lineRule="auto"/>
        <w:jc w:val="both"/>
      </w:pPr>
      <w:r w:rsidRPr="004C5F50">
        <w:t xml:space="preserve">12/A. § </w:t>
      </w:r>
      <w:r w:rsidR="00EA5810" w:rsidRPr="004C5F50">
        <w:t>(2)</w:t>
      </w:r>
      <w:r w:rsidRPr="004C5F50">
        <w:rPr>
          <w:vertAlign w:val="superscript"/>
        </w:rPr>
        <w:t xml:space="preserve"> </w:t>
      </w:r>
      <w:r w:rsidR="00EA5810" w:rsidRPr="004C5F50">
        <w:t>A közösségi autóbérleti várakozási hozzájárulás kiadásának feltételei:</w:t>
      </w:r>
    </w:p>
    <w:p w14:paraId="0000001E" w14:textId="77777777" w:rsidR="00711D9F" w:rsidRPr="004C5F50" w:rsidRDefault="00EA5810">
      <w:pPr>
        <w:spacing w:after="160" w:line="259" w:lineRule="auto"/>
        <w:jc w:val="both"/>
      </w:pPr>
      <w:r w:rsidRPr="004C5F50">
        <w:lastRenderedPageBreak/>
        <w:t>a) a közösségi autóbérleti rendszer üzemeltetője a közösségi autóbérleti rendszer használatára vonatkozó szerződés megkötésére előre meg nem határozott személyek számára, nyilvánosan tesz ajánlatot,</w:t>
      </w:r>
    </w:p>
    <w:p w14:paraId="0000001F" w14:textId="77777777" w:rsidR="00711D9F" w:rsidRPr="004C5F50" w:rsidRDefault="00EA5810">
      <w:pPr>
        <w:spacing w:after="160" w:line="259" w:lineRule="auto"/>
        <w:jc w:val="both"/>
      </w:pPr>
      <w:r w:rsidRPr="004C5F50">
        <w:t>b) a közösségi autóbérleti rendszer üzemeltetője igazolja, hogy a közösségi autóbérleti rendszerben általa üzemeltetett személygépkocsik várakozásának helye és időtartama a saját telematikai rendszerében hitelesen, olyan adatrögzítési eljárással kerül rögzítésre, amely biztosítja az adatok változatlansága utólagos ellenőrzésének lehetőségét,</w:t>
      </w:r>
    </w:p>
    <w:p w14:paraId="00000020" w14:textId="77777777" w:rsidR="00711D9F" w:rsidRPr="004C5F50" w:rsidRDefault="00EA5810">
      <w:pPr>
        <w:spacing w:after="160" w:line="259" w:lineRule="auto"/>
        <w:jc w:val="both"/>
      </w:pPr>
      <w:r w:rsidRPr="004C5F50">
        <w:t>c) a közösségi autóbérleti rendszer üzemeltetője a parkolás-üzemeltető számára az </w:t>
      </w:r>
      <w:hyperlink r:id="rId13" w:anchor="SZ12A@BE5">
        <w:r w:rsidRPr="004C5F50">
          <w:rPr>
            <w:color w:val="0563C1"/>
            <w:u w:val="single"/>
          </w:rPr>
          <w:t>(5) bekezdés</w:t>
        </w:r>
      </w:hyperlink>
      <w:r w:rsidRPr="004C5F50">
        <w:t> szerinti tényadatokhoz hozzáférést biztosít, illetve a Fővárosi Önkormányzat számára lehetővé teszi a telematikai rendszer </w:t>
      </w:r>
      <w:hyperlink r:id="rId14" w:anchor="SZ12A@BE2@POB">
        <w:r w:rsidRPr="004C5F50">
          <w:rPr>
            <w:color w:val="0563C1"/>
            <w:u w:val="single"/>
          </w:rPr>
          <w:t>b) pont</w:t>
        </w:r>
      </w:hyperlink>
      <w:r w:rsidRPr="004C5F50">
        <w:t>nak való megfelelése ellenőrzését, és</w:t>
      </w:r>
    </w:p>
    <w:p w14:paraId="00000021" w14:textId="77777777" w:rsidR="00711D9F" w:rsidRPr="004C5F50" w:rsidRDefault="00EA5810">
      <w:pPr>
        <w:spacing w:after="160" w:line="259" w:lineRule="auto"/>
        <w:jc w:val="both"/>
      </w:pPr>
      <w:r w:rsidRPr="004C5F50">
        <w:rPr>
          <w:b/>
        </w:rPr>
        <w:t>d) a közösségi autóbérleti rendszer üzemeltetője a </w:t>
      </w:r>
      <w:hyperlink r:id="rId15" w:anchor="SZ44@BE2">
        <w:r w:rsidRPr="004C5F50">
          <w:rPr>
            <w:b/>
            <w:color w:val="0563C1"/>
            <w:u w:val="single"/>
          </w:rPr>
          <w:t>44. § (2) bekezdés</w:t>
        </w:r>
      </w:hyperlink>
      <w:r w:rsidRPr="004C5F50">
        <w:rPr>
          <w:b/>
        </w:rPr>
        <w:t>ében meghatározott összegű költségtérítést személygépkocsinként megfizette.</w:t>
      </w:r>
    </w:p>
    <w:p w14:paraId="02F41892" w14:textId="77777777" w:rsidR="004C5F50" w:rsidRPr="004C5F50" w:rsidRDefault="004C5F50">
      <w:pPr>
        <w:spacing w:after="160" w:line="259" w:lineRule="auto"/>
        <w:jc w:val="both"/>
        <w:rPr>
          <w:b/>
          <w:u w:val="single"/>
        </w:rPr>
      </w:pPr>
    </w:p>
    <w:p w14:paraId="0000002A" w14:textId="17012A82" w:rsidR="00711D9F" w:rsidRPr="004C5F50" w:rsidRDefault="00520FCF" w:rsidP="004C5F50">
      <w:pPr>
        <w:pStyle w:val="Listaszerbekezds"/>
        <w:numPr>
          <w:ilvl w:val="0"/>
          <w:numId w:val="3"/>
        </w:numPr>
        <w:spacing w:after="160" w:line="259" w:lineRule="auto"/>
        <w:jc w:val="both"/>
      </w:pPr>
      <w:r w:rsidRPr="004C5F50">
        <w:rPr>
          <w:b/>
          <w:u w:val="single"/>
        </w:rPr>
        <w:t xml:space="preserve">2022.09.05. </w:t>
      </w:r>
      <w:r w:rsidR="00EA5810" w:rsidRPr="004C5F50">
        <w:rPr>
          <w:b/>
          <w:u w:val="single"/>
        </w:rPr>
        <w:t xml:space="preserve"> (kivették a parkolási adatok átadásáról szóló szakaszokat, és az 50% helyett havi 18.000.-Ft került a rendeletbe, továbbá a bevételek megosztására vonatkozó rendelkezés is ekkor került be)</w:t>
      </w:r>
    </w:p>
    <w:p w14:paraId="0000002B" w14:textId="096FED95" w:rsidR="00711D9F" w:rsidRPr="004C5F50" w:rsidRDefault="00EA5810">
      <w:pPr>
        <w:spacing w:after="160" w:line="259" w:lineRule="auto"/>
        <w:jc w:val="both"/>
      </w:pPr>
      <w:r w:rsidRPr="004C5F50">
        <w:t>12/A. § (1) Közösségi autóbérleti várakozási hozzájárulás a közösségi autóbérleti rendszer üzemeltetőjének adható a közösségi autóbérleti rendszer keretében üzemeltetett, általa megjelölt személygépkocsikra.</w:t>
      </w:r>
    </w:p>
    <w:p w14:paraId="0000002C" w14:textId="56E7456A" w:rsidR="00711D9F" w:rsidRPr="004C5F50" w:rsidRDefault="00EA5810">
      <w:pPr>
        <w:spacing w:after="160" w:line="259" w:lineRule="auto"/>
        <w:jc w:val="both"/>
      </w:pPr>
      <w:r w:rsidRPr="004C5F50">
        <w:t>(2)</w:t>
      </w:r>
      <w:r w:rsidR="0022466C" w:rsidRPr="004C5F50">
        <w:rPr>
          <w:vertAlign w:val="superscript"/>
        </w:rPr>
        <w:t xml:space="preserve"> </w:t>
      </w:r>
      <w:r w:rsidRPr="004C5F50">
        <w:t>A közösségi autóbérleti várakozási hozzájárulás kiadásának feltételei:</w:t>
      </w:r>
    </w:p>
    <w:p w14:paraId="0000002D" w14:textId="77777777" w:rsidR="00711D9F" w:rsidRPr="004C5F50" w:rsidRDefault="00EA5810">
      <w:pPr>
        <w:spacing w:after="160" w:line="259" w:lineRule="auto"/>
        <w:jc w:val="both"/>
      </w:pPr>
      <w:r w:rsidRPr="004C5F50">
        <w:t>a) a közösségi autóbérleti rendszer üzemeltetője a közösségi autóbérleti rendszer használatára vonatkozó szerződés megkötésére előre meg nem határozott személyek számára, nyilvánosan tesz ajánlatot,</w:t>
      </w:r>
    </w:p>
    <w:p w14:paraId="0000002E" w14:textId="30EA17E4" w:rsidR="00711D9F" w:rsidRPr="004C5F50" w:rsidRDefault="00EA5810">
      <w:pPr>
        <w:spacing w:after="160" w:line="259" w:lineRule="auto"/>
        <w:jc w:val="both"/>
      </w:pPr>
      <w:r w:rsidRPr="004C5F50">
        <w:t>b)</w:t>
      </w:r>
      <w:r w:rsidR="0022466C" w:rsidRPr="004C5F50">
        <w:rPr>
          <w:vertAlign w:val="superscript"/>
        </w:rPr>
        <w:t xml:space="preserve"> </w:t>
      </w:r>
      <w:r w:rsidR="0022466C" w:rsidRPr="004C5F50">
        <w:rPr>
          <w:b/>
          <w:i/>
        </w:rPr>
        <w:t>hatályon kívül helyezték</w:t>
      </w:r>
    </w:p>
    <w:p w14:paraId="0000002F" w14:textId="3261F387" w:rsidR="00711D9F" w:rsidRPr="004C5F50" w:rsidRDefault="00EA5810">
      <w:pPr>
        <w:spacing w:after="160" w:line="259" w:lineRule="auto"/>
        <w:jc w:val="both"/>
        <w:rPr>
          <w:i/>
        </w:rPr>
      </w:pPr>
      <w:r w:rsidRPr="004C5F50">
        <w:t>c</w:t>
      </w:r>
      <w:r w:rsidRPr="004C5F50">
        <w:rPr>
          <w:i/>
        </w:rPr>
        <w:t>)</w:t>
      </w:r>
      <w:r w:rsidR="0022466C" w:rsidRPr="004C5F50">
        <w:rPr>
          <w:i/>
        </w:rPr>
        <w:t xml:space="preserve"> </w:t>
      </w:r>
      <w:r w:rsidR="0022466C" w:rsidRPr="004C5F50">
        <w:rPr>
          <w:b/>
          <w:i/>
        </w:rPr>
        <w:t>hatályon kívül helyezték</w:t>
      </w:r>
    </w:p>
    <w:p w14:paraId="00000030" w14:textId="77777777" w:rsidR="00711D9F" w:rsidRPr="004C5F50" w:rsidRDefault="00EA5810">
      <w:pPr>
        <w:spacing w:after="160" w:line="259" w:lineRule="auto"/>
        <w:jc w:val="both"/>
      </w:pPr>
      <w:r w:rsidRPr="004C5F50">
        <w:t>d) a közösségi autóbérleti rendszer üzemeltetője a </w:t>
      </w:r>
      <w:hyperlink r:id="rId16" w:anchor="SZ44@BE2">
        <w:r w:rsidRPr="004C5F50">
          <w:rPr>
            <w:color w:val="0563C1"/>
            <w:u w:val="single"/>
          </w:rPr>
          <w:t>44. § (2) bekezdés</w:t>
        </w:r>
      </w:hyperlink>
      <w:r w:rsidRPr="004C5F50">
        <w:t>ében meghatározott összegű költségtérítést személygépkocsinként megfizette.</w:t>
      </w:r>
    </w:p>
    <w:p w14:paraId="00000031" w14:textId="4E0AAE0B" w:rsidR="00711D9F" w:rsidRPr="004C5F50" w:rsidRDefault="00EA5810">
      <w:pPr>
        <w:spacing w:after="160" w:line="259" w:lineRule="auto"/>
        <w:jc w:val="both"/>
      </w:pPr>
      <w:r w:rsidRPr="004C5F50">
        <w:rPr>
          <w:b/>
        </w:rPr>
        <w:t>(3) A közösségi autóbérleti várakozási hozzájárulással rendelkező és 2023. december 31-ig forgalomba helyezett személygépkocsi esetében a várakozási díjat 2027. december 31-ig havi átalányként kell megfizetni, amelynek összege minden megkezdett napt</w:t>
      </w:r>
      <w:r w:rsidR="00520FCF" w:rsidRPr="004C5F50">
        <w:rPr>
          <w:b/>
        </w:rPr>
        <w:t>ári hónap után személygépkocsink</w:t>
      </w:r>
      <w:r w:rsidRPr="004C5F50">
        <w:rPr>
          <w:b/>
        </w:rPr>
        <w:t>ént 18 000 Ft.</w:t>
      </w:r>
    </w:p>
    <w:p w14:paraId="00000032" w14:textId="77777777" w:rsidR="00711D9F" w:rsidRPr="004C5F50" w:rsidRDefault="00EA5810">
      <w:pPr>
        <w:spacing w:after="160" w:line="259" w:lineRule="auto"/>
        <w:jc w:val="both"/>
      </w:pPr>
      <w:r w:rsidRPr="004C5F50">
        <w:t>(4) A közösségi autóbérleti várakozási hozzájárulás közúti várakozóhelyen időtartam-korlátozás nélküli várakozásra jogosít.</w:t>
      </w:r>
    </w:p>
    <w:p w14:paraId="00000033" w14:textId="474E6978" w:rsidR="00711D9F" w:rsidRPr="004C5F50" w:rsidRDefault="00EA5810">
      <w:pPr>
        <w:spacing w:after="160" w:line="259" w:lineRule="auto"/>
        <w:jc w:val="both"/>
      </w:pPr>
      <w:r w:rsidRPr="004C5F50">
        <w:rPr>
          <w:b/>
        </w:rPr>
        <w:t>(5) A közösségi autóbérleti várakozási hozzájárulással rendelkező személygépkocsi után a várakozási díjat a közösségi autóbérleti rendszer üzemeltetője havonta egyszer, a naptári hónapot követő hónap 15. napjáig, egy összegben fizeti meg a Fővárosi Önkormányzat részére azzal, hogy az így megfizetett díj a Fővárosi Önkormányzatot és a kerületi önkormányzatokat a ténylegesen üzemeltetett várakozási övezetben található parkolóhelyek számának a napi üzemidő és a </w:t>
      </w:r>
      <w:hyperlink r:id="rId17" w:anchor="SZ9@BE1">
        <w:r w:rsidRPr="004C5F50">
          <w:rPr>
            <w:b/>
            <w:color w:val="0563C1"/>
            <w:u w:val="single"/>
          </w:rPr>
          <w:t>9. § (1) bekezdés</w:t>
        </w:r>
      </w:hyperlink>
      <w:r w:rsidRPr="004C5F50">
        <w:rPr>
          <w:b/>
        </w:rPr>
        <w:t>e szerinti várakozási díj szorzatával súlyozott aránya szerint illeti meg.</w:t>
      </w:r>
    </w:p>
    <w:p w14:paraId="00000034" w14:textId="77777777" w:rsidR="00711D9F" w:rsidRPr="004C5F50" w:rsidRDefault="00EA5810">
      <w:pPr>
        <w:spacing w:after="160" w:line="259" w:lineRule="auto"/>
        <w:jc w:val="both"/>
      </w:pPr>
      <w:r w:rsidRPr="004C5F50">
        <w:t>(6) A Fővárosi Önkormányzat a közösségi autóbérleti várakozási hozzájárulást visszavonja, ha</w:t>
      </w:r>
    </w:p>
    <w:p w14:paraId="00000035" w14:textId="77777777" w:rsidR="00711D9F" w:rsidRPr="004C5F50" w:rsidRDefault="00EA5810">
      <w:pPr>
        <w:spacing w:after="160" w:line="259" w:lineRule="auto"/>
        <w:jc w:val="both"/>
      </w:pPr>
      <w:r w:rsidRPr="004C5F50">
        <w:lastRenderedPageBreak/>
        <w:t>a) a közösségi autóbérlési rendszer a </w:t>
      </w:r>
      <w:hyperlink r:id="rId18" w:anchor="SZ12A@BE2@POA">
        <w:r w:rsidRPr="004C5F50">
          <w:rPr>
            <w:color w:val="0563C1"/>
            <w:u w:val="single"/>
          </w:rPr>
          <w:t>(2) bekezdés a) pont</w:t>
        </w:r>
      </w:hyperlink>
      <w:r w:rsidRPr="004C5F50">
        <w:t>jának nem felel meg,</w:t>
      </w:r>
    </w:p>
    <w:p w14:paraId="00000036" w14:textId="77777777" w:rsidR="00711D9F" w:rsidRPr="004C5F50" w:rsidRDefault="00EA5810">
      <w:pPr>
        <w:spacing w:after="160" w:line="259" w:lineRule="auto"/>
        <w:jc w:val="both"/>
      </w:pPr>
      <w:r w:rsidRPr="004C5F50">
        <w:t>b)</w:t>
      </w:r>
      <w:r w:rsidRPr="004C5F50">
        <w:rPr>
          <w:vertAlign w:val="superscript"/>
        </w:rPr>
        <w:t>27</w:t>
      </w:r>
      <w:r w:rsidRPr="004C5F50">
        <w:t> a közösségi autóbérleti rendszer üzemeltetője a várakozási díjat az </w:t>
      </w:r>
      <w:hyperlink r:id="rId19" w:anchor="SZ12A@BE5">
        <w:r w:rsidRPr="004C5F50">
          <w:rPr>
            <w:color w:val="0563C1"/>
            <w:u w:val="single"/>
          </w:rPr>
          <w:t>(5) bekezdés</w:t>
        </w:r>
      </w:hyperlink>
      <w:r w:rsidRPr="004C5F50">
        <w:t>ben meghatározott határidőt követő 30 napon belül sem fizeti meg</w:t>
      </w:r>
    </w:p>
    <w:p w14:paraId="00000037" w14:textId="1F9E0D40" w:rsidR="00711D9F" w:rsidRPr="004C5F50" w:rsidRDefault="00EA5810">
      <w:pPr>
        <w:spacing w:after="160" w:line="259" w:lineRule="auto"/>
        <w:jc w:val="both"/>
        <w:rPr>
          <w:i/>
        </w:rPr>
      </w:pPr>
      <w:r w:rsidRPr="004C5F50">
        <w:t>c</w:t>
      </w:r>
      <w:r w:rsidRPr="004C5F50">
        <w:rPr>
          <w:i/>
        </w:rPr>
        <w:t>)</w:t>
      </w:r>
      <w:r w:rsidR="0022466C" w:rsidRPr="004C5F50">
        <w:rPr>
          <w:b/>
          <w:i/>
        </w:rPr>
        <w:t xml:space="preserve"> hatályon kívül helyezték</w:t>
      </w:r>
    </w:p>
    <w:p w14:paraId="00000038" w14:textId="77777777" w:rsidR="00711D9F" w:rsidRDefault="00EA5810">
      <w:pPr>
        <w:spacing w:after="160" w:line="259" w:lineRule="auto"/>
        <w:jc w:val="both"/>
      </w:pPr>
      <w:r w:rsidRPr="004C5F50">
        <w:t>(7) A Fővárosi Önkormányzat a közösségi autóbérleti várakozási hozzájárulással rendelkező személygépkocsik forgalmi rendszámát a parkolásüzemeltetőnek átadja.</w:t>
      </w:r>
    </w:p>
    <w:sectPr w:rsidR="00711D9F"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7F24" w14:textId="77777777" w:rsidR="00BF2934" w:rsidRDefault="00BF2934">
      <w:pPr>
        <w:spacing w:after="0" w:line="240" w:lineRule="auto"/>
      </w:pPr>
      <w:r>
        <w:separator/>
      </w:r>
    </w:p>
  </w:endnote>
  <w:endnote w:type="continuationSeparator" w:id="0">
    <w:p w14:paraId="29C56A50" w14:textId="77777777" w:rsidR="00BF2934" w:rsidRDefault="00BF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C" w14:textId="16A02A20" w:rsidR="00711D9F" w:rsidRDefault="00EA5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5F50">
      <w:rPr>
        <w:noProof/>
        <w:color w:val="000000"/>
      </w:rPr>
      <w:t>3</w:t>
    </w:r>
    <w:r>
      <w:rPr>
        <w:color w:val="000000"/>
      </w:rPr>
      <w:fldChar w:fldCharType="end"/>
    </w:r>
  </w:p>
  <w:p w14:paraId="0000005D" w14:textId="77777777" w:rsidR="00711D9F" w:rsidRDefault="00711D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11CC" w14:textId="77777777" w:rsidR="00BF2934" w:rsidRDefault="00BF2934">
      <w:pPr>
        <w:spacing w:after="0" w:line="240" w:lineRule="auto"/>
      </w:pPr>
      <w:r>
        <w:separator/>
      </w:r>
    </w:p>
  </w:footnote>
  <w:footnote w:type="continuationSeparator" w:id="0">
    <w:p w14:paraId="251E9C7D" w14:textId="77777777" w:rsidR="00BF2934" w:rsidRDefault="00BF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D752F"/>
    <w:multiLevelType w:val="multilevel"/>
    <w:tmpl w:val="9908439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" w15:restartNumberingAfterBreak="0">
    <w:nsid w:val="4AC5352A"/>
    <w:multiLevelType w:val="hybridMultilevel"/>
    <w:tmpl w:val="54D6F7A6"/>
    <w:lvl w:ilvl="0" w:tplc="2D127A5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07015"/>
    <w:multiLevelType w:val="multilevel"/>
    <w:tmpl w:val="33B407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9F"/>
    <w:rsid w:val="0022466C"/>
    <w:rsid w:val="00294B8A"/>
    <w:rsid w:val="003D00C1"/>
    <w:rsid w:val="004C5F50"/>
    <w:rsid w:val="00520FCF"/>
    <w:rsid w:val="00600F5C"/>
    <w:rsid w:val="00664660"/>
    <w:rsid w:val="00711D9F"/>
    <w:rsid w:val="007F1F83"/>
    <w:rsid w:val="00BF2934"/>
    <w:rsid w:val="00E77EA6"/>
    <w:rsid w:val="00E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19AE"/>
  <w15:docId w15:val="{DC397976-8CFA-49DD-A3C4-91B6E45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5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654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ED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70C"/>
  </w:style>
  <w:style w:type="paragraph" w:styleId="Buborkszveg">
    <w:name w:val="Balloon Text"/>
    <w:basedOn w:val="Norml"/>
    <w:link w:val="BuborkszvegChar"/>
    <w:uiPriority w:val="99"/>
    <w:semiHidden/>
    <w:unhideWhenUsed/>
    <w:rsid w:val="00ED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70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C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638/r/2010/30/2021-06-01" TargetMode="External"/><Relationship Id="rId13" Type="http://schemas.openxmlformats.org/officeDocument/2006/relationships/hyperlink" Target="https://or.njt.hu/eli/v01/735638/r/2010/30/2022-01-01" TargetMode="External"/><Relationship Id="rId18" Type="http://schemas.openxmlformats.org/officeDocument/2006/relationships/hyperlink" Target="https://or.njt.hu/eli/v01/735638/r/2010/30/2022-09-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.njt.hu/eli/v01/735638/r/2010/30/2021-06-01" TargetMode="External"/><Relationship Id="rId17" Type="http://schemas.openxmlformats.org/officeDocument/2006/relationships/hyperlink" Target="https://or.njt.hu/eli/v01/735638/r/2010/30/2022-09-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.njt.hu/eli/v01/735638/r/2010/30/2022-09-0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v01/735638/r/2010/30/2021-06-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.njt.hu/eli/v01/735638/r/2010/30/2022-01-01" TargetMode="External"/><Relationship Id="rId10" Type="http://schemas.openxmlformats.org/officeDocument/2006/relationships/hyperlink" Target="https://or.njt.hu/eli/v01/735638/r/2010/30/2021-06-01" TargetMode="External"/><Relationship Id="rId19" Type="http://schemas.openxmlformats.org/officeDocument/2006/relationships/hyperlink" Target="https://or.njt.hu/eli/v01/735638/r/2010/30/2022-09-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v01/735638/r/2010/30/2021-06-01" TargetMode="External"/><Relationship Id="rId14" Type="http://schemas.openxmlformats.org/officeDocument/2006/relationships/hyperlink" Target="https://or.njt.hu/eli/v01/735638/r/2010/30/2022-01-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ARay3ZZ3+zwDcgU/1E5c8esvGQ==">AMUW2mVGl6dgfG+t4YDi1QZnO4qWxvXJtyYAFVaBbFCUskeUPtYM7fwz2hNFkfl6DmcVfT87qyno18sPIWJ9xQWL4x8rfqH9Gwvhi9NFUMLPyC2wIWZx9fTk1pKqWDgYb9gDqfm5zBuH1asKQRvMmEq8B9+Q2MD0kH3KIA4nseYsGtbhlG80NK4Ls7fmPSbbIANrbjH5McRrqlHXPohp2WpNqlK7tz+DPV0OTspQez0u/eGz7M33NdtMUe1vzJGQSNkQeGqBic8vzp5kN8p7attu213Hd/4eOyZFXYDcqIEStcitLsW28e1tCtGqN5H6gEDhBhmXnxKZr1AYOkJHG+X+Ds6Jj6c4rXzppnc9DeXHRonPnrxSE4XVZJdbgfwsu+VBZq8XDQyW4h+FvLlGHPML7Ms3YNYL0WG5Dk79IuloOcAROgGJeK6pOI0/3CGjBGGeU9n6/6OwODrIKYiv2qnYr5+6KBZLL72rSFFrfayAaBmVoDFu0T34rHNM5rQhDXW1ofRLhf2bGJfMZLMDpzKR0y6wyJfMZm0C6xGDLI6zirDQpxu1BUYv/u6bq0gxTIpsOl/I2hTF+hgobyv7tOBiUNcW+5A80fzPQRcwbTBcrzvPLZf3+jDkXIp7aKb0BOSioPzeE/O8esmbMKObe2zHUtpdorKEcKRZ3cojn5bSb6oBSNeP7Idv8BN1J/rOY6BAenscCnntWlfDUvozpt7yO9SmB7B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User</cp:lastModifiedBy>
  <cp:revision>2</cp:revision>
  <dcterms:created xsi:type="dcterms:W3CDTF">2023-01-11T17:05:00Z</dcterms:created>
  <dcterms:modified xsi:type="dcterms:W3CDTF">2023-01-11T17:05:00Z</dcterms:modified>
</cp:coreProperties>
</file>