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95" w:rsidRPr="007746E2" w:rsidRDefault="000F0495" w:rsidP="007746E2">
      <w:pPr>
        <w:pStyle w:val="Szvegtrzs2"/>
        <w:spacing w:before="120" w:after="120" w:line="276" w:lineRule="auto"/>
        <w:rPr>
          <w:b/>
          <w:bCs/>
        </w:rPr>
      </w:pPr>
      <w:r w:rsidRPr="007746E2">
        <w:rPr>
          <w:b/>
          <w:bCs/>
        </w:rPr>
        <w:t>Budapest Főváros XIV. Kerület Zugló Önkormányzat Képviselő-testülete</w:t>
      </w:r>
    </w:p>
    <w:p w:rsidR="000F0495" w:rsidRPr="007746E2" w:rsidRDefault="000F0495" w:rsidP="007746E2">
      <w:pPr>
        <w:pStyle w:val="Szvegtrzs2"/>
        <w:spacing w:before="120" w:after="120" w:line="276" w:lineRule="auto"/>
        <w:rPr>
          <w:b/>
          <w:bCs/>
        </w:rPr>
      </w:pPr>
      <w:r w:rsidRPr="007746E2">
        <w:rPr>
          <w:b/>
          <w:bCs/>
        </w:rPr>
        <w:t xml:space="preserve">.../2019. (… …) önkormányzati rendelete </w:t>
      </w:r>
    </w:p>
    <w:p w:rsidR="000F0495" w:rsidRPr="007746E2" w:rsidRDefault="000F0495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időskor életjáradékkal történő önkormányzati támogatásáról</w:t>
      </w:r>
    </w:p>
    <w:p w:rsidR="00450E6A" w:rsidRPr="007746E2" w:rsidRDefault="00450E6A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0F0495" w:rsidRDefault="000F0495" w:rsidP="007746E2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6E2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Alaptörvény 32. cikk (2) bekezdésében meghatározott eredeti jogalkotói hatáskörében, az Alaptörvény 32. cikk (1) bekezdés a) pontjában</w:t>
      </w:r>
      <w:r w:rsidR="00003CBA" w:rsidRPr="00003CBA">
        <w:rPr>
          <w:rFonts w:ascii="Times New Roman" w:hAnsi="Times New Roman" w:cs="Times New Roman"/>
          <w:bCs/>
          <w:sz w:val="24"/>
          <w:szCs w:val="24"/>
        </w:rPr>
        <w:t xml:space="preserve"> meghatározott feladatkörében</w:t>
      </w:r>
      <w:r w:rsidRPr="00003CBA">
        <w:rPr>
          <w:rFonts w:ascii="Times New Roman" w:hAnsi="Times New Roman" w:cs="Times New Roman"/>
          <w:bCs/>
          <w:sz w:val="24"/>
          <w:szCs w:val="24"/>
        </w:rPr>
        <w:t xml:space="preserve"> eljárva a következőket rendeli el:</w:t>
      </w:r>
    </w:p>
    <w:p w:rsidR="000F0495" w:rsidRPr="007746E2" w:rsidRDefault="000F0495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A rendelet hatálya</w:t>
      </w:r>
    </w:p>
    <w:p w:rsidR="007C50CA" w:rsidRPr="007746E2" w:rsidRDefault="007C50CA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rendelet hatálya </w:t>
      </w: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 természetes személyre terjed ki, aki </w:t>
      </w:r>
    </w:p>
    <w:p w:rsidR="007C50CA" w:rsidRPr="007746E2" w:rsidRDefault="007C50CA" w:rsidP="007746E2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a) </w:t>
      </w:r>
      <w:r w:rsidR="000F0495"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Budapest Főváros XIV. Kerület Zugló Önkormányzata (a továbbiakban: Önkormányzat) közigazgatási területén lévő</w:t>
      </w: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az ingatlan-nyilvántartásba </w:t>
      </w:r>
      <w:r w:rsidR="000F0495"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lakás</w:t>
      </w: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ként bejegyzett ingatlan </w:t>
      </w:r>
      <w:r w:rsidR="000F0495"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tulajdonjogával rendelkez</w:t>
      </w: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ik, </w:t>
      </w:r>
    </w:p>
    <w:p w:rsidR="007C50CA" w:rsidRPr="007746E2" w:rsidRDefault="007C50CA" w:rsidP="007746E2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b) </w:t>
      </w:r>
      <w:r w:rsidR="000F0495"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65. életévét betöltötte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</w:t>
      </w:r>
    </w:p>
    <w:p w:rsidR="007C50CA" w:rsidRPr="007746E2" w:rsidRDefault="007C50CA" w:rsidP="007746E2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c) életjáradéki szerződés alapján az </w:t>
      </w: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 által pénzben megfizetett járadékszolgáltatás fejében a lakása tulajdonjogát az Önkormányzatra át kívánja ruházni</w:t>
      </w:r>
    </w:p>
    <w:p w:rsidR="007C50CA" w:rsidRPr="007746E2" w:rsidRDefault="007C50CA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(a továbbiakban: életjáradéki jogosult).</w:t>
      </w:r>
    </w:p>
    <w:p w:rsidR="008C2E51" w:rsidRPr="007746E2" w:rsidRDefault="00791D4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§</w:t>
      </w:r>
      <w:r w:rsidR="008C2E5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lakás tulajdonjoga megszerzésének a tulajdonosi joggyakorlást megelőző eljárására, valamint a döntési jogkör gyakorlására </w:t>
      </w:r>
      <w:r w:rsidR="008C2E5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Önkormányzat vagyonáról, a vagyontárgyak feletti tulajdonosi jogok gyakorlásáról szóló önkormányzati rendelet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szabályait kell megfelelően alkalmazni</w:t>
      </w:r>
      <w:r w:rsidR="008C2E5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:rsidR="000F0495" w:rsidRPr="007746E2" w:rsidRDefault="000F0495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2. Az életjáradéki szerződés megkötésének a feltételei</w:t>
      </w:r>
    </w:p>
    <w:p w:rsidR="000F0495" w:rsidRPr="007746E2" w:rsidRDefault="00791D4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7C50CA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  <w:r w:rsidR="007C50CA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(1) É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letjáradéki szerződés </w:t>
      </w:r>
      <w:r w:rsidR="007C50CA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életjáradéki jogosult kérelmére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köthető.</w:t>
      </w:r>
    </w:p>
    <w:p w:rsidR="000F0495" w:rsidRPr="007746E2" w:rsidRDefault="007C50CA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(2) Az Önkormányzattal kötött é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letjáradéki szerződés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nek egy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jogosultja lehet.</w:t>
      </w:r>
    </w:p>
    <w:p w:rsidR="00A443D4" w:rsidRPr="007746E2" w:rsidRDefault="00791D4F" w:rsidP="007746E2">
      <w:pPr>
        <w:shd w:val="clear" w:color="auto" w:fill="FFFFFF"/>
        <w:tabs>
          <w:tab w:val="left" w:pos="851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A443D4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  <w:r w:rsidR="00A443D4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="00A443D4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Önkormányzat az életjáradéki jogosulttal a következő feltételek együttes megléte esetén köthet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életjáradéki szerződés</w:t>
      </w:r>
      <w:r w:rsidR="00A443D4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t:</w:t>
      </w:r>
    </w:p>
    <w:p w:rsidR="000F0495" w:rsidRPr="007746E2" w:rsidRDefault="00A443D4" w:rsidP="007746E2">
      <w:pPr>
        <w:shd w:val="clear" w:color="auto" w:fill="FFFFFF"/>
        <w:tabs>
          <w:tab w:val="left" w:pos="851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a) az életjáradéki szerződés tárgya olyan lakástulajdon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amely</w:t>
      </w:r>
    </w:p>
    <w:p w:rsidR="000F0495" w:rsidRPr="007746E2" w:rsidRDefault="00A443D4" w:rsidP="007746E2">
      <w:pPr>
        <w:shd w:val="clear" w:color="auto" w:fill="FFFFFF"/>
        <w:tabs>
          <w:tab w:val="left" w:pos="851"/>
        </w:tabs>
        <w:spacing w:before="120" w:after="120" w:line="276" w:lineRule="auto"/>
        <w:ind w:left="36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aa)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kizárólag a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életjáradéki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jogosult tulajdonában van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:rsidR="000F0495" w:rsidRPr="007746E2" w:rsidRDefault="00A443D4" w:rsidP="007746E2">
      <w:pPr>
        <w:shd w:val="clear" w:color="auto" w:fill="FFFFFF"/>
        <w:tabs>
          <w:tab w:val="left" w:pos="851"/>
        </w:tabs>
        <w:spacing w:before="120" w:after="120" w:line="276" w:lineRule="auto"/>
        <w:ind w:left="207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ab)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legalább 30 m</w:t>
      </w:r>
      <w:r w:rsidR="000F0495" w:rsidRPr="007A4D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2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alapterületű,</w:t>
      </w:r>
    </w:p>
    <w:p w:rsidR="000F0495" w:rsidRPr="007746E2" w:rsidRDefault="00A443D4" w:rsidP="007746E2">
      <w:pPr>
        <w:shd w:val="clear" w:color="auto" w:fill="FFFFFF"/>
        <w:tabs>
          <w:tab w:val="left" w:pos="851"/>
        </w:tabs>
        <w:spacing w:before="120" w:after="120" w:line="276" w:lineRule="auto"/>
        <w:ind w:left="49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ac)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legalább komfortos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jó műszaki állapotú, </w:t>
      </w:r>
    </w:p>
    <w:p w:rsidR="000F0495" w:rsidRPr="007746E2" w:rsidRDefault="00A443D4" w:rsidP="007746E2">
      <w:pPr>
        <w:shd w:val="clear" w:color="auto" w:fill="FFFFFF"/>
        <w:tabs>
          <w:tab w:val="left" w:pos="851"/>
        </w:tabs>
        <w:spacing w:before="120" w:after="120" w:line="276" w:lineRule="auto"/>
        <w:ind w:left="567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ad) per</w:t>
      </w:r>
      <w:r w:rsidR="002942C4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igénymentes, továbbá tehermentes, vagy a lakást az életjáradéki szerződésbe foglalt kötelezettségének megfelelően az életjáradéki jogosult tehermentesíti,</w:t>
      </w:r>
    </w:p>
    <w:p w:rsidR="00A443D4" w:rsidRPr="007746E2" w:rsidRDefault="002942C4" w:rsidP="007746E2">
      <w:pPr>
        <w:shd w:val="clear" w:color="auto" w:fill="FFFFFF"/>
        <w:tabs>
          <w:tab w:val="left" w:pos="851"/>
        </w:tabs>
        <w:spacing w:before="120" w:after="120" w:line="276" w:lineRule="auto"/>
        <w:ind w:left="207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</w:t>
      </w:r>
      <w:r w:rsidR="00A443D4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)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életjáradéki jogosult </w:t>
      </w:r>
    </w:p>
    <w:p w:rsidR="002942C4" w:rsidRPr="007746E2" w:rsidRDefault="002942C4" w:rsidP="007746E2">
      <w:pPr>
        <w:shd w:val="clear" w:color="auto" w:fill="FFFFFF"/>
        <w:tabs>
          <w:tab w:val="left" w:pos="851"/>
        </w:tabs>
        <w:spacing w:before="120" w:after="120" w:line="276" w:lineRule="auto"/>
        <w:ind w:left="207" w:firstLine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ba) a lakásban egyedül lakik,</w:t>
      </w:r>
    </w:p>
    <w:p w:rsidR="000F0495" w:rsidRPr="007746E2" w:rsidRDefault="002942C4" w:rsidP="007746E2">
      <w:pPr>
        <w:shd w:val="clear" w:color="auto" w:fill="FFFFFF"/>
        <w:tabs>
          <w:tab w:val="left" w:pos="851"/>
        </w:tabs>
        <w:spacing w:before="120" w:after="120" w:line="276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bb) igazolja, hogy a lakásra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közüzemi díjhátralék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közösköltség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tartozása, az Önkormányzat felé köztartozása nincs</w:t>
      </w:r>
      <w:r w:rsidR="00003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vállalja, hogy</w:t>
      </w:r>
      <w:r w:rsidR="00003CBA" w:rsidRPr="00003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003CBA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részére folyósított életjáradék terhére</w:t>
      </w:r>
      <w:r w:rsidR="00003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tartozást megfizeti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:rsidR="000F0495" w:rsidRPr="007746E2" w:rsidRDefault="000F0495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Az eljárás</w:t>
      </w:r>
    </w:p>
    <w:p w:rsidR="002942C4" w:rsidRPr="007746E2" w:rsidRDefault="00791D4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2942C4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  <w:r w:rsidR="002942C4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életjáradéki szerződés megkötésére irányuló kérelemben fel kell tüntetni a kérelmező természetes személyazonosító adatait, a lakóhelyének a címét, az életjáradéki szerződés tárgyát képező lakás címét és helyrajzi számát, valamint igazolni kell</w:t>
      </w:r>
      <w:r w:rsidR="008C2E5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1664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="008C2E5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§ ad) és bb) pontjában foglalt feltételek fennállását.</w:t>
      </w:r>
    </w:p>
    <w:p w:rsidR="008C2E51" w:rsidRPr="007746E2" w:rsidRDefault="00791D4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C2E51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  <w:r w:rsidR="008C2E5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(1)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életjáradéki szerződés megkötésé</w:t>
      </w:r>
      <w:r w:rsidR="002942C4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hez szükséges feltételek fennállását </w:t>
      </w:r>
      <w:r w:rsidR="008C2E5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és a kérelemben megadott adatok valódiságát </w:t>
      </w:r>
      <w:r w:rsidR="002942C4"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Budapest Főváros XIV. Kerület Zugló Önkormányzata jegyzője a lakás tulajdoni lapj</w:t>
      </w:r>
      <w:r w:rsidR="008C2E51"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án, valamint a személyiadat- és lakcímnyilvántartásban ellenőrzi. </w:t>
      </w:r>
    </w:p>
    <w:p w:rsidR="0059192C" w:rsidRPr="007746E2" w:rsidRDefault="0059192C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(2) Az eljárásban egy ízben hiánypótlásnak van helye. A hiánypótlási felhívásban a jegyző legalább 8 munkanapos határidőt állapít meg a mulasztás pótlására.</w:t>
      </w:r>
    </w:p>
    <w:p w:rsidR="0059192C" w:rsidRPr="007746E2" w:rsidRDefault="0059192C" w:rsidP="007746E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(3) Ha a jegyző megállapítja, hogy az életjáradéki szerződés megkötésének a feltételei nem állnak fenn, vagy ha a hiánypótlási határidő eredménytelenül telik el, ezt a tényt és a ténymegállapítást alátámasztó indokokat írásban közli a kérelmezővel.</w:t>
      </w:r>
    </w:p>
    <w:p w:rsidR="000F0495" w:rsidRPr="007746E2" w:rsidRDefault="00791D4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3D321C"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59192C"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életjáradéki szerződés megkötésének a feltételei fennállnak, a</w:t>
      </w: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kérelem </w:t>
      </w:r>
      <w:r w:rsidR="0059192C"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érdemi </w:t>
      </w: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elbírálásának a határideje a lakás</w:t>
      </w:r>
      <w:r w:rsidR="00B31739"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forgalmi értékének a megállapítására</w:t>
      </w: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vonatkozó </w:t>
      </w:r>
      <w:r w:rsidR="002D51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érték</w:t>
      </w: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becslés kézhezvételétől számított </w:t>
      </w:r>
      <w:r w:rsidR="007A4DDB" w:rsidRPr="008300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30</w:t>
      </w:r>
      <w:r w:rsidRPr="008300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nap.</w:t>
      </w:r>
      <w:r w:rsidR="000F0495"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791D4F" w:rsidRPr="007746E2" w:rsidRDefault="00791D4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7. §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(1) A jegyző a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értékbecslés kézhezvételét követő </w:t>
      </w:r>
      <w:r w:rsidR="007A4DDB"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</w:t>
      </w:r>
      <w:r w:rsidR="000F0495"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napon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belül,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tájékoztatja az életjáradéki jogosultat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életjáradék mértékéről. </w:t>
      </w:r>
    </w:p>
    <w:p w:rsidR="000F0495" w:rsidRPr="007746E2" w:rsidRDefault="00791D4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(2) Ha az életjáradéki jogosult az (1) bekezdés szerinti tájékoztatásra </w:t>
      </w:r>
      <w:r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15 napon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belül nem nyilatkozik, vagy e határidőn belül a felajánlott életjáradékot nem fogadja el, a kérelmet visszavontnak kell tekinteni. </w:t>
      </w:r>
    </w:p>
    <w:p w:rsidR="00B31739" w:rsidRPr="007746E2" w:rsidRDefault="00B61A92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B31739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Az életjáradék összegének a megállapítása</w:t>
      </w:r>
    </w:p>
    <w:p w:rsidR="00B31739" w:rsidRPr="007746E2" w:rsidRDefault="00B31739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§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(1) Az életjáradék havi összege az életjáradéki jogosult életkorától, valamint a szerződés tárgyát képező lakásnak a 6. § (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bekezdése szerint megállapított forgalmi értékétől függ.</w:t>
      </w:r>
    </w:p>
    <w:p w:rsidR="00B31739" w:rsidRPr="007746E2" w:rsidRDefault="00B31739" w:rsidP="007746E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(2) Az életjáradék alapja a lakás beköltözhető forgalmi értékének 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5F20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5F20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0%-a.</w:t>
      </w:r>
    </w:p>
    <w:p w:rsidR="003D6FD1" w:rsidRDefault="00B31739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(3) 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életjáradéki jogosult az életjáradéki szerződés alapján életjáradéki előlegre jogosult, amelynek mértéke a (2) bekezdés szerint számított összeg 1</w:t>
      </w:r>
      <w:r w:rsidR="00B05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%-a. Az életjáradéki előleg összegéből le kell vonni </w:t>
      </w:r>
      <w:r w:rsidR="003D6FD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4. § ad) </w:t>
      </w:r>
      <w:r w:rsidR="00CF4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és bb) </w:t>
      </w:r>
      <w:r w:rsidR="003D6FD1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pontja alapján a tehermentesítésre fordított összeget</w:t>
      </w:r>
      <w:r w:rsidR="002D51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:rsidR="00B31739" w:rsidRPr="007746E2" w:rsidRDefault="003D6FD1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(4)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(2) bekezdés szerinti összegből le kell vonni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életjáradéki előleg összegét.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fennmaradó összeget el kell osztani az alábbiak szerint:</w:t>
      </w:r>
    </w:p>
    <w:p w:rsidR="00B959DE" w:rsidRPr="007746E2" w:rsidRDefault="00B959DE" w:rsidP="007746E2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a) 65 – 69 év esetében</w:t>
      </w:r>
      <w:r w:rsidR="00AA4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="00ED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évre,</w:t>
      </w:r>
    </w:p>
    <w:p w:rsidR="00B959DE" w:rsidRPr="007746E2" w:rsidRDefault="005F204B" w:rsidP="007746E2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)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70 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–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74 év esetében 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 évre,</w:t>
      </w:r>
    </w:p>
    <w:p w:rsidR="00B959DE" w:rsidRPr="007746E2" w:rsidRDefault="005F204B" w:rsidP="007746E2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c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) 75-79 év esetében </w:t>
      </w:r>
      <w:r w:rsidR="00ED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évre,</w:t>
      </w:r>
    </w:p>
    <w:p w:rsidR="00B31739" w:rsidRPr="007746E2" w:rsidRDefault="005F204B" w:rsidP="007746E2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d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80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év feletti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életjáradéki jogosult esetében </w:t>
      </w:r>
      <w:r w:rsidR="00ED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évre.</w:t>
      </w:r>
    </w:p>
    <w:p w:rsidR="00FE7C53" w:rsidRDefault="003D6FD1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(5)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életjáradék havi összege a szerződés megkötésének </w:t>
      </w:r>
      <w:r w:rsidR="00B959DE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évében a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 alapján számított összeg 1/12-ed része, mely az azt követő év május 1. napjától a KSH által közzétett előző évre vonatkozó fogyasztói árindex mértékével emelkedik.</w:t>
      </w:r>
    </w:p>
    <w:p w:rsidR="0059192C" w:rsidRPr="007746E2" w:rsidRDefault="00B61A92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59192C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Az életjáradéki szerződés tartalma</w:t>
      </w:r>
    </w:p>
    <w:p w:rsidR="00791D4F" w:rsidRPr="007746E2" w:rsidRDefault="00B959DE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72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59192C" w:rsidRPr="00C72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  <w:r w:rsidR="0059192C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 </w:t>
      </w:r>
      <w:r w:rsidR="007746E2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forgalomképes ingatlan tulajdonjogának 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7746E2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megszerzéséről </w:t>
      </w:r>
      <w:r w:rsidR="00D44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arra </w:t>
      </w:r>
      <w:r w:rsidR="007746E2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önkormányzati rendelet szerint </w:t>
      </w:r>
      <w:r w:rsidR="0059192C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jogosult </w:t>
      </w:r>
      <w:r w:rsidR="007746E2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dönt</w:t>
      </w:r>
      <w:r w:rsidR="00F046FD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ött</w:t>
      </w:r>
      <w:r w:rsidR="007746E2" w:rsidRPr="00C72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59192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életjáradéki szerződés</w:t>
      </w:r>
      <w:r w:rsid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polgármester köti meg. A</w:t>
      </w:r>
      <w:r w:rsidR="0059192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szerződésnek tartalmaznia kell</w:t>
      </w:r>
      <w:r w:rsidR="00AA4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azt is, hogy</w:t>
      </w:r>
      <w:r w:rsidR="0059192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:rsidR="000F0495" w:rsidRPr="007746E2" w:rsidRDefault="0029292B" w:rsidP="007746E2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a) a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életjáradéki szerződés megkötésével a szerződés tárgyát képező ingatlan tulajdonjogát a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életjáradéki jogosult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általa elfogadott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életjáradék fejében az </w:t>
      </w:r>
      <w:r w:rsidR="00B31739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Önkormányzatra ruházza,</w:t>
      </w:r>
    </w:p>
    <w:p w:rsidR="000F0495" w:rsidRPr="007746E2" w:rsidRDefault="00B31739" w:rsidP="007746E2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b) az Ö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megfizeti a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életjáradéki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jogosult részére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életjáradéki előleget, a</w:t>
      </w:r>
      <w:r w:rsidR="00AA4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havi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életjáradék</w:t>
      </w:r>
      <w:r w:rsidR="00901E8F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ot, a megfizetés határidejét és módját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901E8F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továbbá</w:t>
      </w:r>
      <w:r w:rsidR="003D6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azt, hogy</w:t>
      </w:r>
    </w:p>
    <w:p w:rsidR="000F0495" w:rsidRPr="007746E2" w:rsidRDefault="00B31739" w:rsidP="007746E2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c)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jogosult halála esetén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temetéséről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hamvasztással, a köztemetés szabályai szerint </w:t>
      </w:r>
      <w:r w:rsidR="00901E8F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gondoskodik, kivéve, ha a jogosult a szerződésben úgy nyilatkozik, hogy ezt nem kívánja.</w:t>
      </w:r>
    </w:p>
    <w:p w:rsidR="000F0495" w:rsidRPr="007746E2" w:rsidRDefault="00B61A92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B959DE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0F0495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felek jogai és kötelezettségei</w:t>
      </w:r>
    </w:p>
    <w:p w:rsidR="000F0495" w:rsidRPr="007746E2" w:rsidRDefault="00B959DE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 §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életjáradéki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jogosultat az életjáradéki szerződés tárgyát képező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lakáson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holtig tartó használati jog illeti meg, melyért lakbért, használati díjat nem kell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fizetni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:rsidR="00B959DE" w:rsidRPr="007746E2" w:rsidRDefault="00B959DE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 §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(1)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életjáradéki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jogosult köteles fizetni a lakás használatával kapcsolatos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közüzemi (a továbbiakban: rezsiköltség) és a közös költségből eredő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költségeket.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 az életjáradéki jogosult e költségek megfizetését elmulasztja, az Önkormányzat a lejárt tartozás összegét a következő hónapra vagy hónapokra járó életjáradék összegéből </w:t>
      </w:r>
      <w:r w:rsidR="006A238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– az életjáradék 50 %-ának az erejéig –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levonja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a követelés jogosultja számára az életjáradéki jogosult nevében megfizeti.</w:t>
      </w:r>
    </w:p>
    <w:p w:rsidR="000F0495" w:rsidRPr="007746E2" w:rsidRDefault="00B959DE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(2)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jogosult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életjáradéki szerződés megkötése hónapját követően hathavonként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köteles igazolni, hogy rezsiköltség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közösköltség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tartozása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áll fenn.</w:t>
      </w:r>
    </w:p>
    <w:p w:rsidR="000F0495" w:rsidRPr="007746E2" w:rsidRDefault="00B959DE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12. § </w:t>
      </w:r>
      <w:r w:rsidR="00901E8F"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901E8F" w:rsidRPr="0077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életjáradéki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jogosult az életjáradéki szerződés hatálya alatt az Önkormányzat előzetes írásbeli hozzájárulása nélkül a lakásba senkit nem fogadhat be, a lakást vagy annak egy részét sem ingyenesen, sem ellenérték fejében bérbe, illetőleg használatba nem adhatja.</w:t>
      </w:r>
    </w:p>
    <w:p w:rsidR="000F0495" w:rsidRPr="007746E2" w:rsidRDefault="00901E8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életjáradéki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jogosult köteles a lakást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rendeltetésének megfelelően használni, ennek keretében a lakás karbantartásáról,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továbbá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életjáradéki szerződés megkötésekor fennálló műszaki állapot</w:t>
      </w:r>
      <w:r w:rsidR="00D44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fenntartásáról </w:t>
      </w:r>
      <w:r w:rsidR="00AA1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saját költségén gondoskodni.</w:t>
      </w:r>
    </w:p>
    <w:p w:rsidR="005F204B" w:rsidRDefault="00901E8F" w:rsidP="005F204B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13. §</w:t>
      </w:r>
      <w:r w:rsidRPr="007746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(1) </w:t>
      </w:r>
      <w:r w:rsidR="000F0495"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életjáradék</w:t>
      </w:r>
      <w:r w:rsidR="00D7019A"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előleget az életjáradéki jogosult</w:t>
      </w:r>
      <w:r w:rsidR="00AA4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számára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0F0495"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szerződéskötés időpontját</w:t>
      </w:r>
      <w:r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követő 15 napon belül </w:t>
      </w:r>
      <w:r w:rsidR="00AA4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kell 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megfizet</w:t>
      </w:r>
      <w:r w:rsidR="00AA4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ni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Az </w:t>
      </w:r>
      <w:r w:rsidR="005E00F1"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első havi életjáradék a szerződéskötés időpontját 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követő </w:t>
      </w:r>
      <w:r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hónapt</w:t>
      </w:r>
      <w:r w:rsidR="000F0495"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ól </w:t>
      </w:r>
      <w:r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jár.</w:t>
      </w:r>
      <w:r w:rsidR="005F204B" w:rsidRPr="005F20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:rsidR="00901E8F" w:rsidRPr="007746E2" w:rsidRDefault="005F204B" w:rsidP="005F204B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(2) </w:t>
      </w:r>
      <w:r w:rsidRP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Önkormányzat köteles az életjáradék havi összegét havonta előre, minden hónap 10. napjáig az életjáradéki jogosult által megjelölt bankszámlára átutalni, vagy a jogosult kérelmére postai úton megfizetni.</w:t>
      </w:r>
    </w:p>
    <w:p w:rsidR="000F0495" w:rsidRPr="007746E2" w:rsidRDefault="00901E8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(3) Az életjáradéki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jogosult halálának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hónapjára járó díj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at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– a 11. § (1) bekezdésében foglalt</w:t>
      </w:r>
      <w:r w:rsidR="00D44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ak figyelembevételével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– az életjáradéki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jogosult örökös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 részére kell megfizetni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:rsidR="000F0495" w:rsidRPr="007746E2" w:rsidRDefault="00901E8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(4)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lakásra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biztosítást köt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és viseli annak költségét.</w:t>
      </w:r>
    </w:p>
    <w:p w:rsidR="00901E8F" w:rsidRPr="007746E2" w:rsidRDefault="00901E8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14. §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(1) Az Önkormányzat az életjáradéki szerződés betartását ellenőrizheti. A helyszíni ellenőrzés időpontjáról az életjáradéki jogosultat legalább 8 nappal megelőzően tájékoztatni kell. </w:t>
      </w:r>
    </w:p>
    <w:p w:rsidR="000F0495" w:rsidRPr="007746E2" w:rsidRDefault="00901E8F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(2) Ha az életjáradéki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jogosult a lakást nem rendeltetésszerűen használja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ezért állagromlás következik be, vagy a lakás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szerződéskötéskori műszaki állapotát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életjáradéki jogosult nem tartja fenn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ez irányú kötelezettség elvégzésére irányuló felszólítás eredménytelen elteltét követően az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 a szükséges javítási munkákat elvégezteti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annak szakértő által megállapított összegét havi részletekben, az esedékes életjáradék legfeljebb 50%-ának erejéig levonja.</w:t>
      </w:r>
    </w:p>
    <w:p w:rsidR="000F0495" w:rsidRPr="007746E2" w:rsidRDefault="00B61A92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6A238C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0F0495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szerződés megszüntetése</w:t>
      </w:r>
    </w:p>
    <w:p w:rsidR="006A238C" w:rsidRPr="007746E2" w:rsidRDefault="006A238C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15. §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(1) Az </w:t>
      </w:r>
      <w:r w:rsidR="000F0495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életjáradéki szerződés közös megegyezéssel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szüntethető meg, ha az életjáradéki jogosult a szerződésből eredő kötelezettségeit súlyosan megszegi.</w:t>
      </w:r>
    </w:p>
    <w:p w:rsidR="00AA47B6" w:rsidRDefault="006A238C" w:rsidP="007746E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(2) Súlyos szerződésszegésnek minősül, ha </w:t>
      </w:r>
    </w:p>
    <w:p w:rsidR="00AA47B6" w:rsidRDefault="00AA47B6" w:rsidP="00CF44EE">
      <w:pPr>
        <w:shd w:val="clear" w:color="auto" w:fill="FFFFFF"/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a) az életjáradéki jogosult vállalta, hogy a lakást az életjáradéki előleg terhére tehermentesíti, de ezt nem teljesíti,</w:t>
      </w:r>
    </w:p>
    <w:p w:rsidR="00AA47B6" w:rsidRDefault="00AA47B6" w:rsidP="00CF44EE">
      <w:pPr>
        <w:shd w:val="clear" w:color="auto" w:fill="FFFFFF"/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b) </w:t>
      </w:r>
      <w:r w:rsidR="006A238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lakás állagromlását az életjáradéki jogosult szándékosan maga idézi elő, vagy </w:t>
      </w:r>
    </w:p>
    <w:p w:rsidR="006A238C" w:rsidRPr="007746E2" w:rsidRDefault="00AA47B6" w:rsidP="00CF44EE">
      <w:pPr>
        <w:shd w:val="clear" w:color="auto" w:fill="FFFFFF"/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c) </w:t>
      </w:r>
      <w:r w:rsidR="006A238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életjáradéki jogosult által </w:t>
      </w:r>
      <w:r w:rsidR="006A238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felhalmozott rezsiköltség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6A238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illetve közösköltség</w:t>
      </w:r>
      <w:r w:rsidR="003D321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6A238C"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tartozás a hat havi életjáradék összegét meghaladja. </w:t>
      </w:r>
    </w:p>
    <w:p w:rsidR="000F0495" w:rsidRPr="007746E2" w:rsidRDefault="00B61A92" w:rsidP="007746E2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6A238C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0F0495" w:rsidRPr="0077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</w:t>
      </w:r>
    </w:p>
    <w:p w:rsidR="000F0495" w:rsidRPr="007746E2" w:rsidRDefault="000F0495" w:rsidP="007746E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Ez a rendelet </w:t>
      </w:r>
      <w:r w:rsidR="00D701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kihirdetését követő nyolcadik napon lép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hatályba.</w:t>
      </w:r>
    </w:p>
    <w:p w:rsidR="00311A9B" w:rsidRDefault="00311A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00F1" w:rsidRDefault="005E00F1" w:rsidP="007746E2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C4F" w:rsidRPr="007746E2" w:rsidRDefault="00B61A92" w:rsidP="007746E2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E2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6C5707" w:rsidRPr="007746E2" w:rsidRDefault="006C5707" w:rsidP="007746E2">
      <w:pPr>
        <w:pStyle w:val="NormlWeb"/>
        <w:spacing w:before="120" w:beforeAutospacing="0" w:after="120" w:afterAutospacing="0" w:line="276" w:lineRule="auto"/>
        <w:jc w:val="both"/>
        <w:textAlignment w:val="baseline"/>
        <w:rPr>
          <w:color w:val="1C1C1C"/>
        </w:rPr>
      </w:pPr>
      <w:r w:rsidRPr="007746E2">
        <w:rPr>
          <w:color w:val="1C1C1C"/>
        </w:rPr>
        <w:t xml:space="preserve">Tapasztalatok szerint az időskorúak körében egyfelől igény, másfelől erős szükség mutatkozik az életjáradék iránt. </w:t>
      </w:r>
      <w:r w:rsidR="00E96249">
        <w:rPr>
          <w:color w:val="1C1C1C"/>
        </w:rPr>
        <w:t>A m</w:t>
      </w:r>
      <w:r w:rsidRPr="007746E2">
        <w:rPr>
          <w:color w:val="1C1C1C"/>
        </w:rPr>
        <w:t xml:space="preserve">agánszemélyek egymás közötti viszonyaiban </w:t>
      </w:r>
      <w:r w:rsidR="00E96249">
        <w:rPr>
          <w:color w:val="1C1C1C"/>
        </w:rPr>
        <w:t>rejlő bizonytalanságokhoz képest</w:t>
      </w:r>
      <w:r w:rsidRPr="007746E2">
        <w:rPr>
          <w:color w:val="1C1C1C"/>
        </w:rPr>
        <w:t xml:space="preserve"> az időskorú személy helyzete hosszú távra rendeződik</w:t>
      </w:r>
      <w:r w:rsidR="00E96249">
        <w:rPr>
          <w:color w:val="1C1C1C"/>
        </w:rPr>
        <w:t>,</w:t>
      </w:r>
      <w:r w:rsidR="00E96249" w:rsidRPr="00E96249">
        <w:rPr>
          <w:color w:val="1C1C1C"/>
        </w:rPr>
        <w:t xml:space="preserve"> </w:t>
      </w:r>
      <w:r w:rsidR="00E96249" w:rsidRPr="007746E2">
        <w:rPr>
          <w:color w:val="1C1C1C"/>
        </w:rPr>
        <w:t>ha az Önk</w:t>
      </w:r>
      <w:r w:rsidR="00E96249">
        <w:rPr>
          <w:color w:val="1C1C1C"/>
        </w:rPr>
        <w:t>ormányzat az egyik szerződő fél.</w:t>
      </w:r>
      <w:r w:rsidRPr="007746E2">
        <w:rPr>
          <w:color w:val="1C1C1C"/>
        </w:rPr>
        <w:t xml:space="preserve"> </w:t>
      </w:r>
    </w:p>
    <w:p w:rsidR="006C5707" w:rsidRPr="007746E2" w:rsidRDefault="006C5707" w:rsidP="007746E2">
      <w:pPr>
        <w:pStyle w:val="NormlWeb"/>
        <w:spacing w:before="120" w:beforeAutospacing="0" w:after="120" w:afterAutospacing="0" w:line="276" w:lineRule="auto"/>
        <w:jc w:val="both"/>
        <w:textAlignment w:val="baseline"/>
        <w:rPr>
          <w:color w:val="1C1C1C"/>
        </w:rPr>
      </w:pPr>
      <w:r w:rsidRPr="007746E2">
        <w:rPr>
          <w:color w:val="1C1C1C"/>
        </w:rPr>
        <w:t>Az életjáradéki program jogszabályi kereteit a Javaslat szűkre szabja: a lakást nem terhelheti jelentős pénzügyi kötelezett</w:t>
      </w:r>
      <w:r w:rsidR="00101AC5">
        <w:rPr>
          <w:color w:val="1C1C1C"/>
        </w:rPr>
        <w:t>ség, de nem érintheti jogi vita</w:t>
      </w:r>
      <w:r w:rsidRPr="007746E2">
        <w:rPr>
          <w:color w:val="1C1C1C"/>
        </w:rPr>
        <w:t xml:space="preserve"> vagy a kérelmezőn kívüli bentlakók élethelyzetének a rendezését érintő teher sem. </w:t>
      </w:r>
    </w:p>
    <w:p w:rsidR="00EC6A00" w:rsidRDefault="006C5707" w:rsidP="007746E2">
      <w:pPr>
        <w:pStyle w:val="NormlWeb"/>
        <w:spacing w:before="120" w:beforeAutospacing="0" w:after="120" w:afterAutospacing="0" w:line="276" w:lineRule="auto"/>
        <w:jc w:val="both"/>
        <w:textAlignment w:val="baseline"/>
        <w:rPr>
          <w:color w:val="1C1C1C"/>
        </w:rPr>
      </w:pPr>
      <w:r w:rsidRPr="007746E2">
        <w:rPr>
          <w:color w:val="1C1C1C"/>
        </w:rPr>
        <w:t>A jelen Javaslat mindezekre tekintettel az egyedülálló, a lakás kizárólagos tulajdonosának kérelmére induló eljárást szabályozó kereteket ad.</w:t>
      </w:r>
    </w:p>
    <w:p w:rsidR="00003CBA" w:rsidRDefault="00ED24AE" w:rsidP="007746E2">
      <w:pPr>
        <w:pStyle w:val="NormlWeb"/>
        <w:spacing w:before="120" w:beforeAutospacing="0" w:after="120" w:afterAutospacing="0" w:line="276" w:lineRule="auto"/>
        <w:jc w:val="both"/>
        <w:textAlignment w:val="baseline"/>
        <w:rPr>
          <w:bCs/>
          <w:color w:val="000000"/>
        </w:rPr>
      </w:pPr>
      <w:r>
        <w:rPr>
          <w:color w:val="1C1C1C"/>
        </w:rPr>
        <w:t xml:space="preserve">Az életjáradéki szerződés megkötésének a feltételeit a jegyző vizsgálja. A döntést a lakás forgalmi értékének megfelelően a vagyongazdálkodásról szóló önkormányzati rendelet szerinti testület </w:t>
      </w:r>
      <w:r>
        <w:rPr>
          <w:bCs/>
          <w:color w:val="000000"/>
        </w:rPr>
        <w:t>hozza meg.</w:t>
      </w:r>
    </w:p>
    <w:p w:rsidR="00ED24AE" w:rsidRPr="007746E2" w:rsidRDefault="00ED24AE" w:rsidP="00ED24AE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életjáradék havi összege az életjáradéki jogosult életkorától, valamint a szerződés tárgyát képező lakás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forgalmi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értékétől függ.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életjáradék alapja a lakás beköltözhető forgalmi értékének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5F20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5F20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0%-a. 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jogosult a szerződés megkötését követően egy egyösszegű életjáradéki előleget kap.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fennmaradó összeget el kell osztani a jogosult várható élettartam éveinek </w:t>
      </w:r>
      <w:r w:rsidR="005E0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számával az alábbiak szerint:</w:t>
      </w:r>
    </w:p>
    <w:p w:rsidR="00ED24AE" w:rsidRPr="007746E2" w:rsidRDefault="00ED24AE" w:rsidP="00ED24AE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a) 65</w:t>
      </w:r>
      <w:r w:rsidR="00CF4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– 69 év esetében </w:t>
      </w:r>
      <w:r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="00D7019A"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évre,</w:t>
      </w:r>
    </w:p>
    <w:p w:rsidR="00ED24AE" w:rsidRPr="0083003A" w:rsidRDefault="00ED24AE" w:rsidP="00ED24AE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b) 70 – 74 év esetében </w:t>
      </w:r>
      <w:r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 évre,</w:t>
      </w:r>
    </w:p>
    <w:p w:rsidR="00ED24AE" w:rsidRPr="007746E2" w:rsidRDefault="00ED24AE" w:rsidP="00ED24AE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c) 75-79 év esetében </w:t>
      </w:r>
      <w:r w:rsidR="00D7019A"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évre,</w:t>
      </w:r>
    </w:p>
    <w:p w:rsidR="00ED24AE" w:rsidRPr="007746E2" w:rsidRDefault="00ED24AE" w:rsidP="00ED24AE">
      <w:pPr>
        <w:shd w:val="clear" w:color="auto" w:fill="FFFFFF"/>
        <w:spacing w:before="120" w:after="12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d) 80 év feletti életjáradéki jogosult esetében </w:t>
      </w:r>
      <w:r w:rsidR="00D7019A" w:rsidRPr="00830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</w:t>
      </w:r>
      <w:r w:rsidRPr="00774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évre.</w:t>
      </w:r>
    </w:p>
    <w:p w:rsidR="00ED24AE" w:rsidRDefault="00ED24AE" w:rsidP="007746E2">
      <w:pPr>
        <w:pStyle w:val="NormlWeb"/>
        <w:spacing w:before="120" w:beforeAutospacing="0" w:after="120" w:afterAutospacing="0" w:line="276" w:lineRule="auto"/>
        <w:jc w:val="both"/>
        <w:textAlignment w:val="baseline"/>
        <w:rPr>
          <w:b/>
        </w:rPr>
      </w:pPr>
      <w:r w:rsidRPr="00ED24AE">
        <w:t>Az életjáradékos a lakás használatára lesz jogosult</w:t>
      </w:r>
      <w:r>
        <w:t>, mást a lakásba nem fogadhat be</w:t>
      </w:r>
      <w:r w:rsidRPr="00ED24AE">
        <w:t>.</w:t>
      </w:r>
      <w:r>
        <w:rPr>
          <w:b/>
        </w:rPr>
        <w:t xml:space="preserve"> </w:t>
      </w:r>
    </w:p>
    <w:p w:rsidR="00ED24AE" w:rsidRPr="007746E2" w:rsidRDefault="00ED24AE" w:rsidP="007746E2">
      <w:pPr>
        <w:pStyle w:val="NormlWeb"/>
        <w:spacing w:before="120" w:beforeAutospacing="0" w:after="120" w:afterAutospacing="0" w:line="276" w:lineRule="auto"/>
        <w:jc w:val="both"/>
        <w:textAlignment w:val="baseline"/>
        <w:rPr>
          <w:b/>
        </w:rPr>
      </w:pPr>
      <w:r w:rsidRPr="007746E2">
        <w:rPr>
          <w:bCs/>
          <w:color w:val="000000"/>
        </w:rPr>
        <w:t>Az Önkormányzat az életjáradéki szerződés betartás</w:t>
      </w:r>
      <w:bookmarkStart w:id="0" w:name="_GoBack"/>
      <w:bookmarkEnd w:id="0"/>
      <w:r w:rsidRPr="007746E2">
        <w:rPr>
          <w:bCs/>
          <w:color w:val="000000"/>
        </w:rPr>
        <w:t>át ellenőrizheti.</w:t>
      </w:r>
    </w:p>
    <w:sectPr w:rsidR="00ED24AE" w:rsidRPr="007746E2" w:rsidSect="00450E6A">
      <w:footerReference w:type="default" r:id="rId7"/>
      <w:headerReference w:type="firs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E09" w:rsidRDefault="003C5E09" w:rsidP="006A238C">
      <w:pPr>
        <w:spacing w:after="0" w:line="240" w:lineRule="auto"/>
      </w:pPr>
      <w:r>
        <w:separator/>
      </w:r>
    </w:p>
  </w:endnote>
  <w:endnote w:type="continuationSeparator" w:id="0">
    <w:p w:rsidR="003C5E09" w:rsidRDefault="003C5E09" w:rsidP="006A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1019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238C" w:rsidRPr="00D011D2" w:rsidRDefault="002B02C0">
        <w:pPr>
          <w:pStyle w:val="llb"/>
          <w:jc w:val="right"/>
          <w:rPr>
            <w:rFonts w:ascii="Times New Roman" w:hAnsi="Times New Roman" w:cs="Times New Roman"/>
          </w:rPr>
        </w:pPr>
        <w:r w:rsidRPr="00D011D2">
          <w:rPr>
            <w:rFonts w:ascii="Times New Roman" w:hAnsi="Times New Roman" w:cs="Times New Roman"/>
          </w:rPr>
          <w:fldChar w:fldCharType="begin"/>
        </w:r>
        <w:r w:rsidR="006A238C" w:rsidRPr="00D011D2">
          <w:rPr>
            <w:rFonts w:ascii="Times New Roman" w:hAnsi="Times New Roman" w:cs="Times New Roman"/>
          </w:rPr>
          <w:instrText>PAGE   \* MERGEFORMAT</w:instrText>
        </w:r>
        <w:r w:rsidRPr="00D011D2">
          <w:rPr>
            <w:rFonts w:ascii="Times New Roman" w:hAnsi="Times New Roman" w:cs="Times New Roman"/>
          </w:rPr>
          <w:fldChar w:fldCharType="separate"/>
        </w:r>
        <w:r w:rsidR="0083003A">
          <w:rPr>
            <w:rFonts w:ascii="Times New Roman" w:hAnsi="Times New Roman" w:cs="Times New Roman"/>
            <w:noProof/>
          </w:rPr>
          <w:t>2</w:t>
        </w:r>
        <w:r w:rsidRPr="00D011D2">
          <w:rPr>
            <w:rFonts w:ascii="Times New Roman" w:hAnsi="Times New Roman" w:cs="Times New Roman"/>
          </w:rPr>
          <w:fldChar w:fldCharType="end"/>
        </w:r>
      </w:p>
    </w:sdtContent>
  </w:sdt>
  <w:p w:rsidR="006A238C" w:rsidRDefault="006A238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E09" w:rsidRDefault="003C5E09" w:rsidP="006A238C">
      <w:pPr>
        <w:spacing w:after="0" w:line="240" w:lineRule="auto"/>
      </w:pPr>
      <w:r>
        <w:separator/>
      </w:r>
    </w:p>
  </w:footnote>
  <w:footnote w:type="continuationSeparator" w:id="0">
    <w:p w:rsidR="003C5E09" w:rsidRDefault="003C5E09" w:rsidP="006A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41" w:rsidRPr="00396041" w:rsidRDefault="00396041" w:rsidP="00396041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>
      <w:tab/>
    </w:r>
    <w:r w:rsidRPr="00396041">
      <w:rPr>
        <w:rFonts w:ascii="Times New Roman" w:hAnsi="Times New Roman" w:cs="Times New Roman"/>
        <w:i/>
        <w:sz w:val="24"/>
        <w:szCs w:val="24"/>
      </w:rPr>
      <w:t>1. melléklet a 123-…../2019 előterjesztéshez</w:t>
    </w:r>
  </w:p>
  <w:p w:rsidR="00396041" w:rsidRDefault="0039604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D52"/>
    <w:multiLevelType w:val="multilevel"/>
    <w:tmpl w:val="D2C422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4408C"/>
    <w:multiLevelType w:val="multilevel"/>
    <w:tmpl w:val="DA64E9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82C04"/>
    <w:multiLevelType w:val="multilevel"/>
    <w:tmpl w:val="C47C3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E6E3F"/>
    <w:multiLevelType w:val="multilevel"/>
    <w:tmpl w:val="7478B0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35B96"/>
    <w:multiLevelType w:val="multilevel"/>
    <w:tmpl w:val="8E7E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B2733"/>
    <w:multiLevelType w:val="multilevel"/>
    <w:tmpl w:val="0FF21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F6AF8"/>
    <w:multiLevelType w:val="multilevel"/>
    <w:tmpl w:val="1172A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C5DB5"/>
    <w:multiLevelType w:val="multilevel"/>
    <w:tmpl w:val="7C706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53F31"/>
    <w:multiLevelType w:val="multilevel"/>
    <w:tmpl w:val="5D9E0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94D29"/>
    <w:multiLevelType w:val="multilevel"/>
    <w:tmpl w:val="AD3C8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42C96"/>
    <w:multiLevelType w:val="multilevel"/>
    <w:tmpl w:val="7408D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04D28"/>
    <w:multiLevelType w:val="multilevel"/>
    <w:tmpl w:val="8106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07D22"/>
    <w:multiLevelType w:val="multilevel"/>
    <w:tmpl w:val="CA7811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8C2934"/>
    <w:multiLevelType w:val="multilevel"/>
    <w:tmpl w:val="CDB42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21E9D"/>
    <w:multiLevelType w:val="multilevel"/>
    <w:tmpl w:val="37FADB8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7D4C61"/>
    <w:multiLevelType w:val="multilevel"/>
    <w:tmpl w:val="F4AA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105B86"/>
    <w:multiLevelType w:val="multilevel"/>
    <w:tmpl w:val="CDF0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B3E09"/>
    <w:multiLevelType w:val="multilevel"/>
    <w:tmpl w:val="56FEE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45C0A"/>
    <w:multiLevelType w:val="multilevel"/>
    <w:tmpl w:val="6B8A1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915233"/>
    <w:multiLevelType w:val="multilevel"/>
    <w:tmpl w:val="67B6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2D097D"/>
    <w:multiLevelType w:val="multilevel"/>
    <w:tmpl w:val="5ECE8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94C50"/>
    <w:multiLevelType w:val="multilevel"/>
    <w:tmpl w:val="A5263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9F503D"/>
    <w:multiLevelType w:val="multilevel"/>
    <w:tmpl w:val="09CE6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BD6361"/>
    <w:multiLevelType w:val="multilevel"/>
    <w:tmpl w:val="765E6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3F60FD"/>
    <w:multiLevelType w:val="multilevel"/>
    <w:tmpl w:val="259AC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5D7A95"/>
    <w:multiLevelType w:val="multilevel"/>
    <w:tmpl w:val="0F7E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8D04CC"/>
    <w:multiLevelType w:val="multilevel"/>
    <w:tmpl w:val="8710E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A6642"/>
    <w:multiLevelType w:val="multilevel"/>
    <w:tmpl w:val="A0E6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012E91"/>
    <w:multiLevelType w:val="multilevel"/>
    <w:tmpl w:val="5C86D7E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6533F7"/>
    <w:multiLevelType w:val="multilevel"/>
    <w:tmpl w:val="80D846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78060E"/>
    <w:multiLevelType w:val="multilevel"/>
    <w:tmpl w:val="04DE2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1D40F7"/>
    <w:multiLevelType w:val="multilevel"/>
    <w:tmpl w:val="0D9C5C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DB5581"/>
    <w:multiLevelType w:val="hybridMultilevel"/>
    <w:tmpl w:val="FA3EDD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7631E"/>
    <w:multiLevelType w:val="multilevel"/>
    <w:tmpl w:val="7F88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EC3856"/>
    <w:multiLevelType w:val="multilevel"/>
    <w:tmpl w:val="0C268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451336"/>
    <w:multiLevelType w:val="multilevel"/>
    <w:tmpl w:val="6582A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6C53E4"/>
    <w:multiLevelType w:val="multilevel"/>
    <w:tmpl w:val="1B62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3A42B1"/>
    <w:multiLevelType w:val="multilevel"/>
    <w:tmpl w:val="A3520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63F6A"/>
    <w:multiLevelType w:val="multilevel"/>
    <w:tmpl w:val="1CC626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9D5BD7"/>
    <w:multiLevelType w:val="hybridMultilevel"/>
    <w:tmpl w:val="E2FEA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252C6"/>
    <w:multiLevelType w:val="multilevel"/>
    <w:tmpl w:val="988A6F7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FA296B"/>
    <w:multiLevelType w:val="multilevel"/>
    <w:tmpl w:val="309894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F27713"/>
    <w:multiLevelType w:val="multilevel"/>
    <w:tmpl w:val="D6B8E69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DD01BA"/>
    <w:multiLevelType w:val="multilevel"/>
    <w:tmpl w:val="5D9E0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6B2A9B"/>
    <w:multiLevelType w:val="multilevel"/>
    <w:tmpl w:val="5D9E0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1F354D"/>
    <w:multiLevelType w:val="multilevel"/>
    <w:tmpl w:val="18723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5D3B13"/>
    <w:multiLevelType w:val="multilevel"/>
    <w:tmpl w:val="FBD6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3"/>
  </w:num>
  <w:num w:numId="3">
    <w:abstractNumId w:val="37"/>
  </w:num>
  <w:num w:numId="4">
    <w:abstractNumId w:val="13"/>
  </w:num>
  <w:num w:numId="5">
    <w:abstractNumId w:val="27"/>
  </w:num>
  <w:num w:numId="6">
    <w:abstractNumId w:val="24"/>
  </w:num>
  <w:num w:numId="7">
    <w:abstractNumId w:val="35"/>
  </w:num>
  <w:num w:numId="8">
    <w:abstractNumId w:val="23"/>
  </w:num>
  <w:num w:numId="9">
    <w:abstractNumId w:val="40"/>
  </w:num>
  <w:num w:numId="10">
    <w:abstractNumId w:val="28"/>
  </w:num>
  <w:num w:numId="11">
    <w:abstractNumId w:val="42"/>
  </w:num>
  <w:num w:numId="12">
    <w:abstractNumId w:val="14"/>
  </w:num>
  <w:num w:numId="13">
    <w:abstractNumId w:val="41"/>
  </w:num>
  <w:num w:numId="14">
    <w:abstractNumId w:val="21"/>
  </w:num>
  <w:num w:numId="15">
    <w:abstractNumId w:val="16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10"/>
  </w:num>
  <w:num w:numId="21">
    <w:abstractNumId w:val="26"/>
  </w:num>
  <w:num w:numId="22">
    <w:abstractNumId w:val="46"/>
  </w:num>
  <w:num w:numId="23">
    <w:abstractNumId w:val="2"/>
  </w:num>
  <w:num w:numId="24">
    <w:abstractNumId w:val="11"/>
  </w:num>
  <w:num w:numId="25">
    <w:abstractNumId w:val="17"/>
  </w:num>
  <w:num w:numId="26">
    <w:abstractNumId w:val="19"/>
  </w:num>
  <w:num w:numId="27">
    <w:abstractNumId w:val="22"/>
  </w:num>
  <w:num w:numId="28">
    <w:abstractNumId w:val="45"/>
  </w:num>
  <w:num w:numId="29">
    <w:abstractNumId w:val="29"/>
  </w:num>
  <w:num w:numId="30">
    <w:abstractNumId w:val="34"/>
  </w:num>
  <w:num w:numId="31">
    <w:abstractNumId w:val="20"/>
  </w:num>
  <w:num w:numId="32">
    <w:abstractNumId w:val="12"/>
  </w:num>
  <w:num w:numId="33">
    <w:abstractNumId w:val="38"/>
  </w:num>
  <w:num w:numId="34">
    <w:abstractNumId w:val="3"/>
  </w:num>
  <w:num w:numId="35">
    <w:abstractNumId w:val="15"/>
  </w:num>
  <w:num w:numId="36">
    <w:abstractNumId w:val="44"/>
  </w:num>
  <w:num w:numId="37">
    <w:abstractNumId w:val="7"/>
  </w:num>
  <w:num w:numId="38">
    <w:abstractNumId w:val="1"/>
  </w:num>
  <w:num w:numId="39">
    <w:abstractNumId w:val="6"/>
  </w:num>
  <w:num w:numId="40">
    <w:abstractNumId w:val="30"/>
  </w:num>
  <w:num w:numId="41">
    <w:abstractNumId w:val="0"/>
  </w:num>
  <w:num w:numId="42">
    <w:abstractNumId w:val="31"/>
  </w:num>
  <w:num w:numId="43">
    <w:abstractNumId w:val="36"/>
  </w:num>
  <w:num w:numId="44">
    <w:abstractNumId w:val="39"/>
  </w:num>
  <w:num w:numId="45">
    <w:abstractNumId w:val="32"/>
  </w:num>
  <w:num w:numId="46">
    <w:abstractNumId w:val="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495"/>
    <w:rsid w:val="00003CBA"/>
    <w:rsid w:val="000155AD"/>
    <w:rsid w:val="00020C4F"/>
    <w:rsid w:val="000B5139"/>
    <w:rsid w:val="000F0495"/>
    <w:rsid w:val="000F6F98"/>
    <w:rsid w:val="00101AC5"/>
    <w:rsid w:val="00142893"/>
    <w:rsid w:val="00166466"/>
    <w:rsid w:val="00193C70"/>
    <w:rsid w:val="0029292B"/>
    <w:rsid w:val="002942C4"/>
    <w:rsid w:val="002B02C0"/>
    <w:rsid w:val="002D51EA"/>
    <w:rsid w:val="00311A9B"/>
    <w:rsid w:val="00365A43"/>
    <w:rsid w:val="00367FEC"/>
    <w:rsid w:val="00396041"/>
    <w:rsid w:val="003C5E09"/>
    <w:rsid w:val="003D321C"/>
    <w:rsid w:val="003D6FD1"/>
    <w:rsid w:val="003E1191"/>
    <w:rsid w:val="0042364F"/>
    <w:rsid w:val="00450E6A"/>
    <w:rsid w:val="00457880"/>
    <w:rsid w:val="004815F5"/>
    <w:rsid w:val="004D38C1"/>
    <w:rsid w:val="0059192C"/>
    <w:rsid w:val="005E00F1"/>
    <w:rsid w:val="005F204B"/>
    <w:rsid w:val="00636A1D"/>
    <w:rsid w:val="006421B7"/>
    <w:rsid w:val="00665001"/>
    <w:rsid w:val="006A238C"/>
    <w:rsid w:val="006C5707"/>
    <w:rsid w:val="006D7D0C"/>
    <w:rsid w:val="006E7786"/>
    <w:rsid w:val="007746E2"/>
    <w:rsid w:val="00791D4F"/>
    <w:rsid w:val="007A4DDB"/>
    <w:rsid w:val="007B3CA0"/>
    <w:rsid w:val="007C50CA"/>
    <w:rsid w:val="007E5119"/>
    <w:rsid w:val="007F2854"/>
    <w:rsid w:val="0083003A"/>
    <w:rsid w:val="008507AC"/>
    <w:rsid w:val="008C0F27"/>
    <w:rsid w:val="008C2E51"/>
    <w:rsid w:val="008D1C4C"/>
    <w:rsid w:val="00901E8F"/>
    <w:rsid w:val="00912D6E"/>
    <w:rsid w:val="009E7D81"/>
    <w:rsid w:val="00A26DC3"/>
    <w:rsid w:val="00A443D4"/>
    <w:rsid w:val="00A94128"/>
    <w:rsid w:val="00AA1AA0"/>
    <w:rsid w:val="00AA47B6"/>
    <w:rsid w:val="00B05F1A"/>
    <w:rsid w:val="00B31739"/>
    <w:rsid w:val="00B61A92"/>
    <w:rsid w:val="00B65A15"/>
    <w:rsid w:val="00B8114E"/>
    <w:rsid w:val="00B959DE"/>
    <w:rsid w:val="00C34FFA"/>
    <w:rsid w:val="00C72764"/>
    <w:rsid w:val="00CA1843"/>
    <w:rsid w:val="00CC5216"/>
    <w:rsid w:val="00CF44EE"/>
    <w:rsid w:val="00D011D2"/>
    <w:rsid w:val="00D03668"/>
    <w:rsid w:val="00D447EA"/>
    <w:rsid w:val="00D7019A"/>
    <w:rsid w:val="00D94B48"/>
    <w:rsid w:val="00DB0679"/>
    <w:rsid w:val="00E268E2"/>
    <w:rsid w:val="00E96249"/>
    <w:rsid w:val="00EC43D7"/>
    <w:rsid w:val="00EC6A00"/>
    <w:rsid w:val="00ED22A1"/>
    <w:rsid w:val="00ED24AE"/>
    <w:rsid w:val="00F046FD"/>
    <w:rsid w:val="00F23A91"/>
    <w:rsid w:val="00F573AA"/>
    <w:rsid w:val="00FB1F54"/>
    <w:rsid w:val="00FD12C4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DB32C-0A2C-4366-B3BD-FF0F3B58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2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F04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0F049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F049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238C"/>
  </w:style>
  <w:style w:type="paragraph" w:styleId="llb">
    <w:name w:val="footer"/>
    <w:basedOn w:val="Norml"/>
    <w:link w:val="llbChar"/>
    <w:uiPriority w:val="99"/>
    <w:unhideWhenUsed/>
    <w:rsid w:val="006A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238C"/>
  </w:style>
  <w:style w:type="paragraph" w:styleId="NormlWeb">
    <w:name w:val="Normal (Web)"/>
    <w:basedOn w:val="Norml"/>
    <w:uiPriority w:val="99"/>
    <w:unhideWhenUsed/>
    <w:rsid w:val="00EC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155A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46F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D51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D51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D51E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D51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D5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1352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DELL5588</dc:creator>
  <cp:lastModifiedBy>Berki Anita</cp:lastModifiedBy>
  <cp:revision>3</cp:revision>
  <cp:lastPrinted>2019-01-15T11:36:00Z</cp:lastPrinted>
  <dcterms:created xsi:type="dcterms:W3CDTF">2019-03-20T14:24:00Z</dcterms:created>
  <dcterms:modified xsi:type="dcterms:W3CDTF">2019-03-21T08:53:00Z</dcterms:modified>
</cp:coreProperties>
</file>