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F1A5" w14:textId="77777777" w:rsidR="009464C0" w:rsidRPr="00D360E4" w:rsidRDefault="009464C0" w:rsidP="003C4CB9">
      <w:pPr>
        <w:jc w:val="right"/>
        <w:rPr>
          <w:rFonts w:ascii="Garamond" w:hAnsi="Garamond"/>
          <w:color w:val="000000" w:themeColor="text1"/>
        </w:rPr>
      </w:pPr>
    </w:p>
    <w:p w14:paraId="52740249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47887EF7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5A7B9867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52929CFB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5D9D22CC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704CCF3D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4DB73CEA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09A8AA43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26988A3C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44FBD49F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0C18B3C7" w14:textId="77777777" w:rsidR="00FE225F" w:rsidRPr="00D360E4" w:rsidRDefault="00FE225F" w:rsidP="00FE225F">
      <w:pPr>
        <w:jc w:val="center"/>
        <w:rPr>
          <w:rFonts w:ascii="Garamond" w:hAnsi="Garamond"/>
          <w:b/>
          <w:color w:val="000000" w:themeColor="text1"/>
        </w:rPr>
      </w:pPr>
    </w:p>
    <w:p w14:paraId="2AB58EDE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  <w:r w:rsidRPr="00D360E4">
        <w:rPr>
          <w:rFonts w:ascii="Garamond" w:hAnsi="Garamond"/>
          <w:b/>
          <w:color w:val="000000" w:themeColor="text1"/>
          <w:sz w:val="48"/>
          <w:szCs w:val="48"/>
        </w:rPr>
        <w:t xml:space="preserve">Szöveges indoklás </w:t>
      </w:r>
    </w:p>
    <w:p w14:paraId="1236AF9F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</w:p>
    <w:p w14:paraId="56FC197D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  <w:r w:rsidRPr="00D360E4">
        <w:rPr>
          <w:rFonts w:ascii="Garamond" w:hAnsi="Garamond"/>
          <w:b/>
          <w:color w:val="000000" w:themeColor="text1"/>
          <w:sz w:val="48"/>
          <w:szCs w:val="48"/>
        </w:rPr>
        <w:t xml:space="preserve">a Zuglói Cserepes </w:t>
      </w:r>
    </w:p>
    <w:p w14:paraId="206AA921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  <w:r w:rsidRPr="00D360E4">
        <w:rPr>
          <w:rFonts w:ascii="Garamond" w:hAnsi="Garamond"/>
          <w:b/>
          <w:color w:val="000000" w:themeColor="text1"/>
          <w:sz w:val="48"/>
          <w:szCs w:val="48"/>
        </w:rPr>
        <w:t xml:space="preserve">Kulturális </w:t>
      </w:r>
      <w:proofErr w:type="gramStart"/>
      <w:r w:rsidRPr="00D360E4">
        <w:rPr>
          <w:rFonts w:ascii="Garamond" w:hAnsi="Garamond"/>
          <w:b/>
          <w:color w:val="000000" w:themeColor="text1"/>
          <w:sz w:val="48"/>
          <w:szCs w:val="48"/>
        </w:rPr>
        <w:t>Non-profit</w:t>
      </w:r>
      <w:proofErr w:type="gramEnd"/>
      <w:r w:rsidRPr="00D360E4">
        <w:rPr>
          <w:rFonts w:ascii="Garamond" w:hAnsi="Garamond"/>
          <w:b/>
          <w:color w:val="000000" w:themeColor="text1"/>
          <w:sz w:val="48"/>
          <w:szCs w:val="48"/>
        </w:rPr>
        <w:t xml:space="preserve"> Kft.</w:t>
      </w:r>
    </w:p>
    <w:p w14:paraId="36E70CDD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</w:p>
    <w:p w14:paraId="58E544C3" w14:textId="6E6CBB76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  <w:r w:rsidRPr="00D360E4">
        <w:rPr>
          <w:rFonts w:ascii="Garamond" w:hAnsi="Garamond"/>
          <w:b/>
          <w:color w:val="000000" w:themeColor="text1"/>
          <w:sz w:val="48"/>
          <w:szCs w:val="48"/>
        </w:rPr>
        <w:t>202</w:t>
      </w:r>
      <w:r w:rsidR="0032595A" w:rsidRPr="00D360E4">
        <w:rPr>
          <w:rFonts w:ascii="Garamond" w:hAnsi="Garamond"/>
          <w:b/>
          <w:color w:val="000000" w:themeColor="text1"/>
          <w:sz w:val="48"/>
          <w:szCs w:val="48"/>
        </w:rPr>
        <w:t>6</w:t>
      </w:r>
      <w:r w:rsidRPr="00D360E4">
        <w:rPr>
          <w:rFonts w:ascii="Garamond" w:hAnsi="Garamond"/>
          <w:b/>
          <w:color w:val="000000" w:themeColor="text1"/>
          <w:sz w:val="48"/>
          <w:szCs w:val="48"/>
        </w:rPr>
        <w:t xml:space="preserve">. évi </w:t>
      </w:r>
    </w:p>
    <w:p w14:paraId="6E8BDBCE" w14:textId="77777777" w:rsidR="006501A6" w:rsidRPr="00D360E4" w:rsidRDefault="006501A6" w:rsidP="006501A6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  <w:r w:rsidRPr="00D360E4">
        <w:rPr>
          <w:rFonts w:ascii="Garamond" w:hAnsi="Garamond"/>
          <w:b/>
          <w:color w:val="000000" w:themeColor="text1"/>
          <w:sz w:val="48"/>
          <w:szCs w:val="48"/>
        </w:rPr>
        <w:t>költségvetés-tervezetéhez</w:t>
      </w:r>
    </w:p>
    <w:p w14:paraId="067C6E6B" w14:textId="77777777" w:rsidR="00164676" w:rsidRPr="00D360E4" w:rsidRDefault="00164676" w:rsidP="00FE225F">
      <w:pPr>
        <w:jc w:val="center"/>
        <w:rPr>
          <w:rFonts w:ascii="Garamond" w:hAnsi="Garamond"/>
          <w:b/>
          <w:color w:val="000000" w:themeColor="text1"/>
          <w:sz w:val="48"/>
          <w:szCs w:val="48"/>
        </w:rPr>
      </w:pPr>
    </w:p>
    <w:p w14:paraId="6EA4A6A8" w14:textId="77777777" w:rsidR="00FE225F" w:rsidRPr="00D360E4" w:rsidRDefault="00FE225F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3D9A662E" w14:textId="77777777" w:rsidR="00844399" w:rsidRPr="00D360E4" w:rsidRDefault="00844399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674EC2F5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539A1F73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5AB54E93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78944866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6BAA5994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013B6B98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5F9B5E30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66794B93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56554089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1F99A475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6446EA6D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0F9C5435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7B572B59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5A26FB14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247B10F3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2045F639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3703A82C" w14:textId="77777777" w:rsidR="004A18F7" w:rsidRPr="00D360E4" w:rsidRDefault="004A18F7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2257740E" w14:textId="77777777" w:rsidR="004A18F7" w:rsidRPr="00D360E4" w:rsidRDefault="004A18F7" w:rsidP="004A18F7">
      <w:pPr>
        <w:pStyle w:val="lfej"/>
        <w:jc w:val="center"/>
        <w:rPr>
          <w:rFonts w:ascii="Garamond" w:hAnsi="Garamond"/>
          <w:noProof/>
          <w:color w:val="000000" w:themeColor="text1"/>
          <w:lang w:eastAsia="hu-HU"/>
        </w:rPr>
        <w:sectPr w:rsidR="004A18F7" w:rsidRPr="00D360E4" w:rsidSect="000C249D">
          <w:headerReference w:type="default" r:id="rId8"/>
          <w:footerReference w:type="default" r:id="rId9"/>
          <w:pgSz w:w="11900" w:h="16840"/>
          <w:pgMar w:top="1440" w:right="1800" w:bottom="1440" w:left="1800" w:header="0" w:footer="0" w:gutter="0"/>
          <w:cols w:space="708"/>
          <w:docGrid w:linePitch="360"/>
        </w:sectPr>
      </w:pPr>
    </w:p>
    <w:p w14:paraId="100C0F49" w14:textId="77777777" w:rsidR="00FE225F" w:rsidRPr="00D360E4" w:rsidRDefault="00FE225F" w:rsidP="00FE225F">
      <w:pPr>
        <w:pStyle w:val="lfej"/>
        <w:rPr>
          <w:rFonts w:ascii="Garamond" w:hAnsi="Garamond"/>
          <w:noProof/>
          <w:color w:val="000000" w:themeColor="text1"/>
          <w:lang w:eastAsia="hu-HU"/>
        </w:rPr>
      </w:pPr>
    </w:p>
    <w:p w14:paraId="26A61215" w14:textId="6F80D2B8" w:rsidR="00025B99" w:rsidRPr="00D360E4" w:rsidRDefault="00E9289F" w:rsidP="00E9289F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 202</w:t>
      </w:r>
      <w:r w:rsidR="00394DED" w:rsidRPr="00D360E4">
        <w:rPr>
          <w:rFonts w:ascii="Garamond" w:hAnsi="Garamond"/>
          <w:color w:val="000000" w:themeColor="text1"/>
          <w:sz w:val="22"/>
          <w:szCs w:val="22"/>
        </w:rPr>
        <w:t>5</w:t>
      </w:r>
      <w:r w:rsidRPr="00D360E4">
        <w:rPr>
          <w:rFonts w:ascii="Garamond" w:hAnsi="Garamond"/>
          <w:color w:val="000000" w:themeColor="text1"/>
          <w:sz w:val="22"/>
          <w:szCs w:val="22"/>
        </w:rPr>
        <w:t>-</w:t>
      </w:r>
      <w:r w:rsidR="00394DED" w:rsidRPr="00D360E4">
        <w:rPr>
          <w:rFonts w:ascii="Garamond" w:hAnsi="Garamond"/>
          <w:color w:val="000000" w:themeColor="text1"/>
          <w:sz w:val="22"/>
          <w:szCs w:val="22"/>
        </w:rPr>
        <w:t>ö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s évben a Zuglói Cserepes Kulturális </w:t>
      </w:r>
      <w:proofErr w:type="gramStart"/>
      <w:r w:rsidRPr="00D360E4">
        <w:rPr>
          <w:rFonts w:ascii="Garamond" w:hAnsi="Garamond"/>
          <w:color w:val="000000" w:themeColor="text1"/>
          <w:sz w:val="22"/>
          <w:szCs w:val="22"/>
        </w:rPr>
        <w:t>Non-profit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Kft. (a továbbiakban: a Társaság) működésének támogatására a 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>5</w:t>
      </w:r>
      <w:r w:rsidR="00025B99" w:rsidRPr="00D360E4">
        <w:rPr>
          <w:rFonts w:ascii="Garamond" w:hAnsi="Garamond"/>
          <w:color w:val="000000" w:themeColor="text1"/>
          <w:sz w:val="22"/>
          <w:szCs w:val="22"/>
        </w:rPr>
        <w:t>/</w:t>
      </w:r>
      <w:r w:rsidRPr="00D360E4">
        <w:rPr>
          <w:rFonts w:ascii="Garamond" w:hAnsi="Garamond"/>
          <w:color w:val="000000" w:themeColor="text1"/>
          <w:sz w:val="22"/>
          <w:szCs w:val="22"/>
        </w:rPr>
        <w:t>202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>5</w:t>
      </w:r>
      <w:r w:rsidRPr="00D360E4">
        <w:rPr>
          <w:rFonts w:ascii="Garamond" w:hAnsi="Garamond"/>
          <w:color w:val="000000" w:themeColor="text1"/>
          <w:sz w:val="22"/>
          <w:szCs w:val="22"/>
        </w:rPr>
        <w:t>. (II.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>27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.). számú költségvetési rendeletében </w:t>
      </w:r>
      <w:r w:rsidR="003E55DC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3</w:t>
      </w:r>
      <w:r w:rsidR="0020552F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7</w:t>
      </w:r>
      <w:r w:rsidR="00025B99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9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,</w:t>
      </w:r>
      <w:r w:rsidR="0020552F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811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millió forintot </w:t>
      </w:r>
      <w:r w:rsidRPr="00D360E4">
        <w:rPr>
          <w:rFonts w:ascii="Garamond" w:hAnsi="Garamond"/>
          <w:color w:val="000000" w:themeColor="text1"/>
          <w:sz w:val="22"/>
          <w:szCs w:val="22"/>
        </w:rPr>
        <w:t>hagyott jóvá a Képviselő-testület</w:t>
      </w:r>
      <w:r w:rsidR="00025B99" w:rsidRPr="00D360E4">
        <w:rPr>
          <w:rFonts w:ascii="Garamond" w:hAnsi="Garamond"/>
          <w:color w:val="000000" w:themeColor="text1"/>
          <w:sz w:val="22"/>
          <w:szCs w:val="22"/>
        </w:rPr>
        <w:t>.</w:t>
      </w:r>
    </w:p>
    <w:p w14:paraId="2804551C" w14:textId="77777777" w:rsidR="00E9289F" w:rsidRPr="00D360E4" w:rsidRDefault="00E9289F" w:rsidP="00E9289F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02BA91F6" w14:textId="4FE4941C" w:rsidR="00EB01B0" w:rsidRPr="00D360E4" w:rsidRDefault="00945606" w:rsidP="006E39F2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</w:t>
      </w:r>
      <w:r w:rsidR="009F6C54" w:rsidRPr="00D360E4">
        <w:rPr>
          <w:rFonts w:ascii="Garamond" w:hAnsi="Garamond"/>
          <w:color w:val="000000" w:themeColor="text1"/>
          <w:sz w:val="22"/>
          <w:szCs w:val="22"/>
        </w:rPr>
        <w:t xml:space="preserve"> Társaság 202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>6</w:t>
      </w:r>
      <w:r w:rsidR="009F6C54" w:rsidRPr="00D360E4">
        <w:rPr>
          <w:rFonts w:ascii="Garamond" w:hAnsi="Garamond"/>
          <w:color w:val="000000" w:themeColor="text1"/>
          <w:sz w:val="22"/>
          <w:szCs w:val="22"/>
        </w:rPr>
        <w:t xml:space="preserve"> évre vonatkozó üzleti tervét a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A3819" w:rsidRPr="00D360E4">
        <w:rPr>
          <w:rFonts w:ascii="Garamond" w:hAnsi="Garamond"/>
          <w:color w:val="000000" w:themeColor="text1"/>
          <w:sz w:val="22"/>
          <w:szCs w:val="22"/>
        </w:rPr>
        <w:t>Polgármester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úr </w:t>
      </w:r>
      <w:r w:rsidR="001142E1" w:rsidRPr="00D360E4">
        <w:rPr>
          <w:rFonts w:ascii="Garamond" w:hAnsi="Garamond"/>
          <w:color w:val="000000" w:themeColor="text1"/>
          <w:sz w:val="22"/>
          <w:szCs w:val="22"/>
        </w:rPr>
        <w:t xml:space="preserve">és </w:t>
      </w:r>
      <w:r w:rsidR="00FD397B" w:rsidRPr="00D360E4">
        <w:rPr>
          <w:rFonts w:ascii="Garamond" w:hAnsi="Garamond"/>
          <w:color w:val="000000" w:themeColor="text1"/>
          <w:sz w:val="22"/>
          <w:szCs w:val="22"/>
        </w:rPr>
        <w:t xml:space="preserve">Szegvári Etelka </w:t>
      </w:r>
      <w:r w:rsidR="00854E34" w:rsidRPr="00D360E4">
        <w:rPr>
          <w:rFonts w:ascii="Garamond" w:hAnsi="Garamond"/>
          <w:color w:val="000000" w:themeColor="text1"/>
          <w:sz w:val="22"/>
          <w:szCs w:val="22"/>
        </w:rPr>
        <w:t xml:space="preserve">főosztályvezető asszony 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által </w:t>
      </w:r>
      <w:r w:rsidR="003A3819" w:rsidRPr="00D360E4">
        <w:rPr>
          <w:rFonts w:ascii="Garamond" w:hAnsi="Garamond"/>
          <w:color w:val="000000" w:themeColor="text1"/>
          <w:sz w:val="22"/>
          <w:szCs w:val="22"/>
        </w:rPr>
        <w:t xml:space="preserve">kiadott, </w:t>
      </w:r>
      <w:r w:rsidRPr="00D360E4">
        <w:rPr>
          <w:rFonts w:ascii="Garamond" w:hAnsi="Garamond"/>
          <w:color w:val="000000" w:themeColor="text1"/>
          <w:sz w:val="22"/>
          <w:szCs w:val="22"/>
        </w:rPr>
        <w:t>költségvetéssel kapcsolatos alapelvek</w:t>
      </w:r>
      <w:r w:rsidR="009F6C54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360E4">
        <w:rPr>
          <w:rFonts w:ascii="Garamond" w:hAnsi="Garamond"/>
          <w:color w:val="000000" w:themeColor="text1"/>
          <w:sz w:val="22"/>
          <w:szCs w:val="22"/>
        </w:rPr>
        <w:t>és iránymutatások</w:t>
      </w:r>
      <w:r w:rsidR="009F6C54" w:rsidRPr="00D360E4">
        <w:rPr>
          <w:rFonts w:ascii="Garamond" w:hAnsi="Garamond"/>
          <w:color w:val="000000" w:themeColor="text1"/>
          <w:sz w:val="22"/>
          <w:szCs w:val="22"/>
        </w:rPr>
        <w:t xml:space="preserve"> alapján </w:t>
      </w:r>
      <w:r w:rsidRPr="00D360E4">
        <w:rPr>
          <w:rFonts w:ascii="Garamond" w:hAnsi="Garamond"/>
          <w:color w:val="000000" w:themeColor="text1"/>
          <w:sz w:val="22"/>
          <w:szCs w:val="22"/>
        </w:rPr>
        <w:t>az alábbiak szerint tudja teljesíteni:</w:t>
      </w:r>
    </w:p>
    <w:p w14:paraId="4A7E45A3" w14:textId="77777777" w:rsidR="00945606" w:rsidRPr="00D360E4" w:rsidRDefault="00945606" w:rsidP="002E45AA">
      <w:p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69424BB1" w14:textId="2D54F517" w:rsidR="00945606" w:rsidRPr="00D360E4" w:rsidRDefault="00945606" w:rsidP="002E45AA">
      <w:pPr>
        <w:shd w:val="clear" w:color="auto" w:fill="FFFFFF" w:themeFill="background1"/>
        <w:jc w:val="both"/>
        <w:rPr>
          <w:rFonts w:ascii="Garamond" w:hAnsi="Garamond"/>
          <w:b/>
          <w:bCs/>
          <w:i/>
          <w:iCs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kötelezően elvárt takarékosság jegyében a </w:t>
      </w:r>
      <w:r w:rsidR="009F6C54" w:rsidRPr="00D360E4">
        <w:rPr>
          <w:rFonts w:ascii="Garamond" w:hAnsi="Garamond"/>
          <w:color w:val="000000" w:themeColor="text1"/>
          <w:sz w:val="22"/>
          <w:szCs w:val="22"/>
        </w:rPr>
        <w:t>202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>6</w:t>
      </w:r>
      <w:r w:rsidR="00465E99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évi költségvetés számainak kalkulálásánál az alábbiak szerint jártunk el:</w:t>
      </w:r>
      <w:r w:rsidR="0020552F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F5EAF1A" w14:textId="77777777" w:rsidR="0020168D" w:rsidRPr="00D360E4" w:rsidRDefault="0020168D" w:rsidP="002E45AA">
      <w:p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E703E34" w14:textId="08780263" w:rsidR="0020168D" w:rsidRPr="00D360E4" w:rsidRDefault="0020168D" w:rsidP="002E45AA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Áttekintettük a kötelező feladatokat. A most összeállított költségvetési tervünk keretein belül </w:t>
      </w:r>
      <w:r w:rsidR="00677466" w:rsidRPr="00D360E4">
        <w:rPr>
          <w:rFonts w:ascii="Garamond" w:hAnsi="Garamond"/>
          <w:color w:val="000000" w:themeColor="text1"/>
          <w:sz w:val="22"/>
          <w:szCs w:val="22"/>
        </w:rPr>
        <w:t xml:space="preserve">a tervezett önkormányzati támogatás és a tervezett saját bevételek </w:t>
      </w:r>
      <w:r w:rsidR="00A26C41" w:rsidRPr="00D360E4">
        <w:rPr>
          <w:rFonts w:ascii="Garamond" w:hAnsi="Garamond"/>
          <w:color w:val="000000" w:themeColor="text1"/>
          <w:sz w:val="22"/>
          <w:szCs w:val="22"/>
        </w:rPr>
        <w:t>alapján</w:t>
      </w:r>
      <w:r w:rsidR="00677466" w:rsidRPr="00D360E4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="00A26C41" w:rsidRPr="00D360E4">
        <w:rPr>
          <w:rFonts w:ascii="Garamond" w:hAnsi="Garamond"/>
          <w:color w:val="000000" w:themeColor="text1"/>
          <w:sz w:val="22"/>
          <w:szCs w:val="22"/>
        </w:rPr>
        <w:t xml:space="preserve">az f) pontban részletezettek szerint </w:t>
      </w:r>
      <w:r w:rsidR="00677466" w:rsidRPr="00D360E4">
        <w:rPr>
          <w:rFonts w:ascii="Garamond" w:hAnsi="Garamond"/>
          <w:color w:val="000000" w:themeColor="text1"/>
          <w:sz w:val="22"/>
          <w:szCs w:val="22"/>
        </w:rPr>
        <w:t xml:space="preserve">tudjuk ellátni </w:t>
      </w:r>
      <w:r w:rsidR="00103D27" w:rsidRPr="00D360E4">
        <w:rPr>
          <w:rFonts w:ascii="Garamond" w:hAnsi="Garamond"/>
          <w:color w:val="000000" w:themeColor="text1"/>
          <w:sz w:val="22"/>
          <w:szCs w:val="22"/>
        </w:rPr>
        <w:t>ezeket</w:t>
      </w:r>
      <w:r w:rsidR="00677466" w:rsidRPr="00D360E4">
        <w:rPr>
          <w:rFonts w:ascii="Garamond" w:hAnsi="Garamond"/>
          <w:color w:val="000000" w:themeColor="text1"/>
          <w:sz w:val="22"/>
          <w:szCs w:val="22"/>
        </w:rPr>
        <w:t>.</w:t>
      </w:r>
    </w:p>
    <w:p w14:paraId="1DE7FAC2" w14:textId="471BD5B6" w:rsidR="00410A66" w:rsidRPr="00D360E4" w:rsidRDefault="00410A66" w:rsidP="00410A66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Egyensúlyos költségvetést állítottunk össze a realizálható bevételek megalapozott tervezésével és a kiadások ténylegesen és minimálisan szükséges meghatározásával. </w:t>
      </w:r>
    </w:p>
    <w:p w14:paraId="577DBAED" w14:textId="3FF9DBAD" w:rsidR="00410A66" w:rsidRPr="00D360E4" w:rsidRDefault="001E56E2" w:rsidP="002E45AA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Hitelfelvételt a működéshez nem terveztünk.</w:t>
      </w:r>
    </w:p>
    <w:p w14:paraId="130F2EDB" w14:textId="77777777" w:rsidR="00EB01B0" w:rsidRPr="00D360E4" w:rsidRDefault="00945606" w:rsidP="002E45AA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Önként vállalt feladatokat a tárgyévre vonatkozóan nem tervezünk. Ingyenes rendezvényeket nem szervezünk.</w:t>
      </w:r>
    </w:p>
    <w:p w14:paraId="54CB30AA" w14:textId="4484A4C3" w:rsidR="00C77F08" w:rsidRPr="00D360E4" w:rsidRDefault="00C77F08" w:rsidP="00C77F08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tervezés és a gazdálkodás során kiemelt figyelmet fordítottunk a gazdaságosság, a hatékonyság és az eredményesség követelményeinek érvényesítésére. </w:t>
      </w:r>
    </w:p>
    <w:p w14:paraId="5F9BD5B9" w14:textId="6C0EED67" w:rsidR="00A26C41" w:rsidRPr="00D360E4" w:rsidRDefault="00A26C41" w:rsidP="00A26C41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személyi juttatások tervezésénél a létszámigény és bérköltségek teljeskörű felülvizsgálatára kényszerültünk. Ennek egyik oka az az évek óta fennálló állapot, hogy a Társaság munkavállalóinak egyharmada részmunkaidős, nyugdíjas, illetve csökkent munkaképességű volt, vagy az előbbiek közül több is </w:t>
      </w:r>
      <w:r w:rsidR="00CD0979" w:rsidRPr="00D360E4">
        <w:rPr>
          <w:rFonts w:ascii="Garamond" w:hAnsi="Garamond"/>
          <w:color w:val="000000" w:themeColor="text1"/>
          <w:sz w:val="22"/>
          <w:szCs w:val="22"/>
        </w:rPr>
        <w:t>egyidejűleg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. </w:t>
      </w:r>
    </w:p>
    <w:p w14:paraId="2079F97C" w14:textId="77777777" w:rsidR="00A26C41" w:rsidRPr="00D360E4" w:rsidRDefault="00A26C41" w:rsidP="00A26C41">
      <w:pPr>
        <w:pStyle w:val="Listaszerbekezds"/>
        <w:shd w:val="clear" w:color="auto" w:fill="FFFFFF" w:themeFill="background1"/>
        <w:ind w:left="108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78630C2B" w14:textId="5BD8C5D2" w:rsidR="00A26C41" w:rsidRPr="00D360E4" w:rsidRDefault="00A26C41" w:rsidP="00A26C41">
      <w:pPr>
        <w:pStyle w:val="Listaszerbekezds"/>
        <w:shd w:val="clear" w:color="auto" w:fill="FFFFFF" w:themeFill="background1"/>
        <w:ind w:left="108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Az állomány idősödésének következményeként 2025 év végére a munkavállalóink 20%-a távozott. A megüresedett pozíciók betöltésénél úgy kalkuláltunk, hogy helyükre aktív munkakorú (tehát nem nyugdíjas) dolgozókat alkalmazunk, ez pedig 2026 során szükségszerűen a bérköltség járulékterhe</w:t>
      </w:r>
      <w:r w:rsidR="00CD0979" w:rsidRPr="00D360E4">
        <w:rPr>
          <w:rFonts w:ascii="Garamond" w:hAnsi="Garamond"/>
          <w:color w:val="000000" w:themeColor="text1"/>
          <w:sz w:val="22"/>
          <w:szCs w:val="22"/>
        </w:rPr>
        <w:t>ine</w:t>
      </w:r>
      <w:r w:rsidRPr="00D360E4">
        <w:rPr>
          <w:rFonts w:ascii="Garamond" w:hAnsi="Garamond"/>
          <w:color w:val="000000" w:themeColor="text1"/>
          <w:sz w:val="22"/>
          <w:szCs w:val="22"/>
        </w:rPr>
        <w:t>k növekedését vonja maga után.</w:t>
      </w:r>
    </w:p>
    <w:p w14:paraId="6E0C8C3F" w14:textId="77777777" w:rsidR="00A26C41" w:rsidRPr="00D360E4" w:rsidRDefault="00A26C41" w:rsidP="00A26C41">
      <w:pPr>
        <w:pStyle w:val="Listaszerbekezds"/>
        <w:shd w:val="clear" w:color="auto" w:fill="FFFFFF" w:themeFill="background1"/>
        <w:ind w:left="108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0AD6D864" w14:textId="0264BF53" w:rsidR="00A26C41" w:rsidRPr="00D360E4" w:rsidRDefault="00A26C41" w:rsidP="00A26C41">
      <w:pPr>
        <w:pStyle w:val="Listaszerbekezds"/>
        <w:shd w:val="clear" w:color="auto" w:fill="FFFFFF" w:themeFill="background1"/>
        <w:ind w:left="108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 másik ok a Társaságra háruló többletfeladatok teljesítéséhez szükséges létszámemelés, az alábbiak szerint:</w:t>
      </w:r>
    </w:p>
    <w:p w14:paraId="6F383716" w14:textId="77777777" w:rsidR="00A26C41" w:rsidRPr="00D360E4" w:rsidRDefault="00A26C41" w:rsidP="00A26C41">
      <w:pPr>
        <w:pStyle w:val="Listaszerbekezds"/>
        <w:numPr>
          <w:ilvl w:val="1"/>
          <w:numId w:val="30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Önkormányzati Rendezvényiroda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(ÖRI). A polgármesteri kabinettel történt egyeztetés során világossá vált, hogy a rendezvénynaptár keretében – a korábbi 20-25 program helyett – tartósan évi 30-35 rendezvény lebonyolítását kell megszervezni, ami a 2 fős rendezvényirodával nem megoldható. Az előbbiek miatt ÖRI esetében további egy fő rendezvényszervezővel növeljük a létszámot.</w:t>
      </w:r>
    </w:p>
    <w:p w14:paraId="5AA64120" w14:textId="77777777" w:rsidR="00A26C41" w:rsidRPr="00D360E4" w:rsidRDefault="00A26C41" w:rsidP="00A26C41">
      <w:pPr>
        <w:pStyle w:val="Listaszerbekezds"/>
        <w:numPr>
          <w:ilvl w:val="1"/>
          <w:numId w:val="30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2024 áprilisában megnyitott 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Sárrét Közösségi Tér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több, mint másfél éves működési tapasztalatai azt mutatják, hogy a látogatók és foglalkozások igényei messze meghaladják a heti háromszor félnapos </w:t>
      </w:r>
      <w:proofErr w:type="spellStart"/>
      <w:r w:rsidRPr="00D360E4">
        <w:rPr>
          <w:rFonts w:ascii="Garamond" w:hAnsi="Garamond"/>
          <w:color w:val="000000" w:themeColor="text1"/>
          <w:sz w:val="22"/>
          <w:szCs w:val="22"/>
        </w:rPr>
        <w:t>nyitvatartás</w:t>
      </w:r>
      <w:proofErr w:type="spell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kereteit, ezért ezt heti 5 napra emeljük. Ehhez kapcsolódóan az intézmény részmunkaidős munkavállalói közül az egyik munkatársunk teljes (heti 40 órás) munkaidőben lesz foglalkoztatva.</w:t>
      </w:r>
    </w:p>
    <w:p w14:paraId="371D4576" w14:textId="77777777" w:rsidR="00A26C41" w:rsidRPr="00D360E4" w:rsidRDefault="00A26C41" w:rsidP="00A26C41">
      <w:pPr>
        <w:pStyle w:val="Listaszerbekezds"/>
        <w:numPr>
          <w:ilvl w:val="1"/>
          <w:numId w:val="30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Zuglói Ifjúsági Centrumban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(ZIC) egy további új - részmunkaidős - státuszt kell létesíteni az intézményre háruló olyan megnövekedett feladatok miatt, mint a diákparlament-diákönkormányzat számára biztosítandó helyiséghasználat és rendezvények, a kerületben működő oktatási intézményekkel, valamint a Közösségi és Részvételi Osztállyal való intenzív együttműködés igénye.</w:t>
      </w:r>
    </w:p>
    <w:p w14:paraId="78FE9BBA" w14:textId="77777777" w:rsidR="00A26C41" w:rsidRPr="00D360E4" w:rsidRDefault="00A26C41" w:rsidP="00A26C41">
      <w:pPr>
        <w:pStyle w:val="Listaszerbekezds"/>
        <w:numPr>
          <w:ilvl w:val="1"/>
          <w:numId w:val="30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megnövekedett feladatokból eredően a 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pénzügyi-gazdasági irodára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további egy részmunkaidős ügyintéző felvétele válik elengedhetetlenül szükségessé.</w:t>
      </w:r>
    </w:p>
    <w:p w14:paraId="51619475" w14:textId="5BB066E4" w:rsidR="00A26C41" w:rsidRPr="00D360E4" w:rsidRDefault="00A26C41" w:rsidP="00A26C41">
      <w:pPr>
        <w:pStyle w:val="Listaszerbekezds"/>
        <w:numPr>
          <w:ilvl w:val="1"/>
          <w:numId w:val="30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lastRenderedPageBreak/>
        <w:t xml:space="preserve">A 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Helytörténeti műhely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esetében 2026-ra vonatkozóan - egyelőre - nem terveztünk létszámemelést. A nyugdíjba vonuló dolgozónk helyére, a korábbi 4 helyett 6 órás munkaidőben foglalkoztatott helytörténeti munkatárs</w:t>
      </w:r>
      <w:r w:rsidR="0063161A" w:rsidRPr="00D360E4">
        <w:rPr>
          <w:rFonts w:ascii="Garamond" w:hAnsi="Garamond"/>
          <w:color w:val="000000" w:themeColor="text1"/>
          <w:sz w:val="22"/>
          <w:szCs w:val="22"/>
        </w:rPr>
        <w:t>at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vettünk állományba. Az előkészítés alatt álló közérdekű muzeális gyűjtemény helyszínének kijelölése, jelen költségvetés tervezésének időpontjáig nem történt meg, ezért a leendő kiállítóhely működtetéséhez szükséges személyi állomány bővítésével (múzeumpedagógus, takarító, hétvégi kötelező nyitvatartást biztosító </w:t>
      </w:r>
      <w:r w:rsidR="006F2D85" w:rsidRPr="00D360E4">
        <w:rPr>
          <w:rFonts w:ascii="Garamond" w:hAnsi="Garamond"/>
          <w:color w:val="000000" w:themeColor="text1"/>
          <w:sz w:val="22"/>
          <w:szCs w:val="22"/>
        </w:rPr>
        <w:br/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munkatárs stb.), sem annak egyéb, nem személyi költségeivel itt </w:t>
      </w:r>
      <w:r w:rsidR="006F2D85" w:rsidRPr="00D360E4">
        <w:rPr>
          <w:rFonts w:ascii="Garamond" w:hAnsi="Garamond"/>
          <w:color w:val="000000" w:themeColor="text1"/>
          <w:sz w:val="22"/>
          <w:szCs w:val="22"/>
        </w:rPr>
        <w:t xml:space="preserve">nem </w:t>
      </w:r>
      <w:r w:rsidRPr="00D360E4">
        <w:rPr>
          <w:rFonts w:ascii="Garamond" w:hAnsi="Garamond"/>
          <w:color w:val="000000" w:themeColor="text1"/>
          <w:sz w:val="22"/>
          <w:szCs w:val="22"/>
        </w:rPr>
        <w:t>kalkulál</w:t>
      </w:r>
      <w:r w:rsidR="006F2D85" w:rsidRPr="00D360E4">
        <w:rPr>
          <w:rFonts w:ascii="Garamond" w:hAnsi="Garamond"/>
          <w:color w:val="000000" w:themeColor="text1"/>
          <w:sz w:val="22"/>
          <w:szCs w:val="22"/>
        </w:rPr>
        <w:t>hat</w:t>
      </w:r>
      <w:r w:rsidRPr="00D360E4">
        <w:rPr>
          <w:rFonts w:ascii="Garamond" w:hAnsi="Garamond"/>
          <w:color w:val="000000" w:themeColor="text1"/>
          <w:sz w:val="22"/>
          <w:szCs w:val="22"/>
        </w:rPr>
        <w:t>tunk.</w:t>
      </w:r>
    </w:p>
    <w:p w14:paraId="503B3B28" w14:textId="47A1084B" w:rsidR="00F3631F" w:rsidRPr="00D360E4" w:rsidRDefault="00F3631F" w:rsidP="009E0CDD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2025. október 30-i Kormányinfón </w:t>
      </w:r>
      <w:r w:rsidR="00000091" w:rsidRPr="00D360E4">
        <w:rPr>
          <w:rFonts w:ascii="Garamond" w:hAnsi="Garamond"/>
          <w:color w:val="000000" w:themeColor="text1"/>
          <w:sz w:val="22"/>
          <w:szCs w:val="22"/>
        </w:rPr>
        <w:t>hivatalosan bejelentették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, hogy a Kormány 2026-ban a szociális és kulturális ágazatban 15%-os béremelést fog végrehajtani, </w:t>
      </w:r>
      <w:r w:rsidR="006F2D85" w:rsidRPr="00D360E4">
        <w:rPr>
          <w:rFonts w:ascii="Garamond" w:hAnsi="Garamond"/>
          <w:color w:val="000000" w:themeColor="text1"/>
          <w:sz w:val="22"/>
          <w:szCs w:val="22"/>
        </w:rPr>
        <w:t>ezzel összhangban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CB2D61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202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6</w:t>
      </w:r>
      <w:r w:rsidR="00CB2D61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évre 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15</w:t>
      </w:r>
      <w:r w:rsidR="00CB2D61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%-os béremelést tervezünk</w:t>
      </w:r>
      <w:r w:rsidR="00D73C6B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E0CDD" w:rsidRPr="00D360E4">
        <w:rPr>
          <w:rFonts w:ascii="Garamond" w:hAnsi="Garamond"/>
          <w:color w:val="000000" w:themeColor="text1"/>
          <w:sz w:val="22"/>
          <w:szCs w:val="22"/>
        </w:rPr>
        <w:t xml:space="preserve">A létszámbővítés és a béremelés miatt bérköltségünk </w:t>
      </w:r>
      <w:r w:rsidR="008012FD" w:rsidRPr="00D360E4">
        <w:rPr>
          <w:rFonts w:ascii="Garamond" w:hAnsi="Garamond"/>
          <w:color w:val="000000" w:themeColor="text1"/>
          <w:sz w:val="22"/>
          <w:szCs w:val="22"/>
        </w:rPr>
        <w:t>60.864.016</w:t>
      </w:r>
      <w:r w:rsidR="009E0CDD" w:rsidRPr="00D360E4">
        <w:rPr>
          <w:rFonts w:ascii="Garamond" w:hAnsi="Garamond"/>
          <w:color w:val="000000" w:themeColor="text1"/>
          <w:sz w:val="22"/>
          <w:szCs w:val="22"/>
        </w:rPr>
        <w:t>,- Ft-tal haladj</w:t>
      </w:r>
      <w:r w:rsidR="006E7DDF" w:rsidRPr="00D360E4">
        <w:rPr>
          <w:rFonts w:ascii="Garamond" w:hAnsi="Garamond"/>
          <w:color w:val="000000" w:themeColor="text1"/>
          <w:sz w:val="22"/>
          <w:szCs w:val="22"/>
        </w:rPr>
        <w:t>a</w:t>
      </w:r>
      <w:r w:rsidR="009E0CDD" w:rsidRPr="00D360E4">
        <w:rPr>
          <w:rFonts w:ascii="Garamond" w:hAnsi="Garamond"/>
          <w:color w:val="000000" w:themeColor="text1"/>
          <w:sz w:val="22"/>
          <w:szCs w:val="22"/>
        </w:rPr>
        <w:t xml:space="preserve"> meg a 2025. évit</w:t>
      </w:r>
      <w:r w:rsidR="008012FD" w:rsidRPr="00D360E4">
        <w:rPr>
          <w:rFonts w:ascii="Garamond" w:hAnsi="Garamond"/>
          <w:color w:val="000000" w:themeColor="text1"/>
          <w:sz w:val="22"/>
          <w:szCs w:val="22"/>
        </w:rPr>
        <w:t xml:space="preserve"> (ebből a 15%-os béremelés </w:t>
      </w:r>
      <w:proofErr w:type="gramStart"/>
      <w:r w:rsidR="008012FD" w:rsidRPr="00D360E4">
        <w:rPr>
          <w:rFonts w:ascii="Garamond" w:hAnsi="Garamond"/>
          <w:color w:val="000000" w:themeColor="text1"/>
          <w:sz w:val="22"/>
          <w:szCs w:val="22"/>
        </w:rPr>
        <w:t>45.494.997,-</w:t>
      </w:r>
      <w:proofErr w:type="gramEnd"/>
      <w:r w:rsidR="008012FD" w:rsidRPr="00D360E4">
        <w:rPr>
          <w:rFonts w:ascii="Garamond" w:hAnsi="Garamond"/>
          <w:color w:val="000000" w:themeColor="text1"/>
          <w:sz w:val="22"/>
          <w:szCs w:val="22"/>
        </w:rPr>
        <w:t xml:space="preserve"> Ft-ot jelent)</w:t>
      </w:r>
      <w:r w:rsidR="009E0CDD" w:rsidRPr="00D360E4">
        <w:rPr>
          <w:rFonts w:ascii="Garamond" w:hAnsi="Garamond"/>
          <w:color w:val="000000" w:themeColor="text1"/>
          <w:sz w:val="22"/>
          <w:szCs w:val="22"/>
        </w:rPr>
        <w:t>.</w:t>
      </w:r>
    </w:p>
    <w:p w14:paraId="38EEE8AF" w14:textId="1CE33467" w:rsidR="00FB1C2A" w:rsidRPr="00D360E4" w:rsidRDefault="00FB1C2A" w:rsidP="00FB1C2A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Minden egyéb, a működéshez kapcsolódó kiadást minimálisra szorítottu</w:t>
      </w:r>
      <w:r w:rsidR="008012FD" w:rsidRPr="00D360E4">
        <w:rPr>
          <w:rFonts w:ascii="Garamond" w:hAnsi="Garamond"/>
          <w:color w:val="000000" w:themeColor="text1"/>
          <w:sz w:val="22"/>
          <w:szCs w:val="22"/>
        </w:rPr>
        <w:t>n</w:t>
      </w:r>
      <w:r w:rsidRPr="00D360E4">
        <w:rPr>
          <w:rFonts w:ascii="Garamond" w:hAnsi="Garamond"/>
          <w:color w:val="000000" w:themeColor="text1"/>
          <w:sz w:val="22"/>
          <w:szCs w:val="22"/>
        </w:rPr>
        <w:t>k vissza.</w:t>
      </w:r>
      <w:r w:rsidR="00D73C6B" w:rsidRPr="00D360E4">
        <w:rPr>
          <w:rFonts w:ascii="Garamond" w:hAnsi="Garamond"/>
          <w:color w:val="000000" w:themeColor="text1"/>
          <w:sz w:val="22"/>
          <w:szCs w:val="22"/>
        </w:rPr>
        <w:t xml:space="preserve"> A működési kiadásaink számításánál 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>4,3</w:t>
      </w:r>
      <w:r w:rsidR="00D73C6B" w:rsidRPr="00D360E4">
        <w:rPr>
          <w:rFonts w:ascii="Garamond" w:hAnsi="Garamond"/>
          <w:color w:val="000000" w:themeColor="text1"/>
          <w:sz w:val="22"/>
          <w:szCs w:val="22"/>
        </w:rPr>
        <w:t>%-os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 xml:space="preserve"> - a KSH által közölt infláció -</w:t>
      </w:r>
      <w:r w:rsidR="00D73C6B" w:rsidRPr="00D360E4">
        <w:rPr>
          <w:rFonts w:ascii="Garamond" w:hAnsi="Garamond"/>
          <w:color w:val="000000" w:themeColor="text1"/>
          <w:sz w:val="22"/>
          <w:szCs w:val="22"/>
        </w:rPr>
        <w:t xml:space="preserve"> növekedést vettünk alapul.</w:t>
      </w:r>
    </w:p>
    <w:p w14:paraId="16C38D37" w14:textId="10B1E879" w:rsidR="00026CE9" w:rsidRPr="00D360E4" w:rsidRDefault="00D73C6B" w:rsidP="00026CE9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rezsikiadások jelentősen </w:t>
      </w:r>
      <w:r w:rsidR="001569DE" w:rsidRPr="00D360E4">
        <w:rPr>
          <w:rFonts w:ascii="Garamond" w:hAnsi="Garamond"/>
          <w:color w:val="000000" w:themeColor="text1"/>
          <w:sz w:val="22"/>
          <w:szCs w:val="22"/>
        </w:rPr>
        <w:t>nőnek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BC600A" w:rsidRPr="00D360E4">
        <w:rPr>
          <w:rFonts w:ascii="Garamond" w:hAnsi="Garamond"/>
          <w:color w:val="000000" w:themeColor="text1"/>
          <w:sz w:val="22"/>
          <w:szCs w:val="22"/>
        </w:rPr>
        <w:t>2026-ban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a megkötött szerződések szerint. 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 xml:space="preserve">Az áramszolgáltatóval a 2025. évi árhoz képest 92%-kal megnövekedett áron tudtunk szerződni. A gáz beszerzési ára 4,2%-kal nőtt. 2025. június 1-től 15,14%-kal emelkedett </w:t>
      </w:r>
      <w:r w:rsidRPr="00D360E4">
        <w:rPr>
          <w:rFonts w:ascii="Garamond" w:hAnsi="Garamond"/>
          <w:color w:val="000000" w:themeColor="text1"/>
          <w:sz w:val="22"/>
          <w:szCs w:val="22"/>
        </w:rPr>
        <w:t>a távhőszolgáltatás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 xml:space="preserve"> ára, emiatt 1,9 millió Ft-tal kellett növelnünk a kiadási tervünket. A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víz és csatornadíjaknál és a szemétszállításnál 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>nem tettek még közzé jövő évi számokat, így a 4,3</w:t>
      </w:r>
      <w:r w:rsidRPr="00D360E4">
        <w:rPr>
          <w:rFonts w:ascii="Garamond" w:hAnsi="Garamond"/>
          <w:color w:val="000000" w:themeColor="text1"/>
          <w:sz w:val="22"/>
          <w:szCs w:val="22"/>
        </w:rPr>
        <w:t>%-o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>s inflációval terveztünk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026CE9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A442C9" w:rsidRPr="00D360E4">
        <w:rPr>
          <w:rFonts w:ascii="Garamond" w:hAnsi="Garamond"/>
          <w:color w:val="000000" w:themeColor="text1"/>
          <w:sz w:val="22"/>
          <w:szCs w:val="22"/>
        </w:rPr>
        <w:t>Összességében a rezsikiadásunk a 2025. évihez képest 15,23 millió Ft-tal, 49%-kal nő.</w:t>
      </w:r>
    </w:p>
    <w:p w14:paraId="40616468" w14:textId="47F3AD2A" w:rsidR="009514CB" w:rsidRPr="00D360E4" w:rsidRDefault="009514CB" w:rsidP="003C673E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Saját bevétel</w:t>
      </w:r>
      <w:r w:rsidR="003D6CC0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360E4">
        <w:rPr>
          <w:rFonts w:ascii="Garamond" w:hAnsi="Garamond"/>
          <w:color w:val="000000" w:themeColor="text1"/>
          <w:sz w:val="22"/>
          <w:szCs w:val="22"/>
        </w:rPr>
        <w:t>növelé</w:t>
      </w:r>
      <w:r w:rsidR="00E65971" w:rsidRPr="00D360E4">
        <w:rPr>
          <w:rFonts w:ascii="Garamond" w:hAnsi="Garamond"/>
          <w:color w:val="000000" w:themeColor="text1"/>
          <w:sz w:val="22"/>
          <w:szCs w:val="22"/>
        </w:rPr>
        <w:t>s</w:t>
      </w:r>
      <w:r w:rsidR="003D6CC0" w:rsidRPr="00D360E4">
        <w:rPr>
          <w:rFonts w:ascii="Garamond" w:hAnsi="Garamond"/>
          <w:color w:val="000000" w:themeColor="text1"/>
          <w:sz w:val="22"/>
          <w:szCs w:val="22"/>
        </w:rPr>
        <w:t>e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céljából </w:t>
      </w:r>
      <w:r w:rsidR="003C673E" w:rsidRPr="00D360E4">
        <w:rPr>
          <w:rFonts w:ascii="Garamond" w:hAnsi="Garamond"/>
          <w:color w:val="000000" w:themeColor="text1"/>
          <w:sz w:val="22"/>
          <w:szCs w:val="22"/>
        </w:rPr>
        <w:t xml:space="preserve">továbbra is 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</w:t>
      </w:r>
      <w:r w:rsidR="00134BD2" w:rsidRPr="00D360E4">
        <w:rPr>
          <w:rFonts w:ascii="Garamond" w:hAnsi="Garamond"/>
          <w:color w:val="000000" w:themeColor="text1"/>
          <w:sz w:val="22"/>
          <w:szCs w:val="22"/>
        </w:rPr>
        <w:t>helyisége</w:t>
      </w:r>
      <w:r w:rsidR="003C673E" w:rsidRPr="00D360E4">
        <w:rPr>
          <w:rFonts w:ascii="Garamond" w:hAnsi="Garamond"/>
          <w:color w:val="000000" w:themeColor="text1"/>
          <w:sz w:val="22"/>
          <w:szCs w:val="22"/>
        </w:rPr>
        <w:t>in</w:t>
      </w:r>
      <w:r w:rsidR="00134BD2" w:rsidRPr="00D360E4">
        <w:rPr>
          <w:rFonts w:ascii="Garamond" w:hAnsi="Garamond"/>
          <w:color w:val="000000" w:themeColor="text1"/>
          <w:sz w:val="22"/>
          <w:szCs w:val="22"/>
        </w:rPr>
        <w:t xml:space="preserve">k intenzív, </w:t>
      </w:r>
      <w:r w:rsidRPr="00D360E4">
        <w:rPr>
          <w:rFonts w:ascii="Garamond" w:hAnsi="Garamond"/>
          <w:color w:val="000000" w:themeColor="text1"/>
          <w:sz w:val="22"/>
          <w:szCs w:val="22"/>
        </w:rPr>
        <w:t>hétvégenkénti</w:t>
      </w:r>
      <w:r w:rsidR="0045123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103D27" w:rsidRPr="00D360E4">
        <w:rPr>
          <w:rFonts w:ascii="Garamond" w:hAnsi="Garamond"/>
          <w:color w:val="000000" w:themeColor="text1"/>
          <w:sz w:val="22"/>
          <w:szCs w:val="22"/>
        </w:rPr>
        <w:t>-</w:t>
      </w:r>
      <w:r w:rsidRPr="00D360E4">
        <w:rPr>
          <w:rFonts w:ascii="Garamond" w:hAnsi="Garamond"/>
          <w:color w:val="000000" w:themeColor="text1"/>
          <w:sz w:val="22"/>
          <w:szCs w:val="22"/>
        </w:rPr>
        <w:t>, bérleti díjas hasznosításával számoltunk</w:t>
      </w:r>
      <w:r w:rsidR="009C13EC" w:rsidRPr="00D360E4">
        <w:rPr>
          <w:rFonts w:ascii="Garamond" w:hAnsi="Garamond"/>
          <w:color w:val="000000" w:themeColor="text1"/>
          <w:sz w:val="22"/>
          <w:szCs w:val="22"/>
        </w:rPr>
        <w:t>, ennek korlátait kizárólag a meglévő munkavállói állomány, valamint a kötelező pihenőidő kiadásának törvényi kritériumai határozzák meg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</w:p>
    <w:p w14:paraId="7355B3A8" w14:textId="480EEC4A" w:rsidR="003C673E" w:rsidRPr="00D360E4" w:rsidRDefault="00A26C41" w:rsidP="003C673E">
      <w:pPr>
        <w:pStyle w:val="Listaszerbekezds"/>
        <w:numPr>
          <w:ilvl w:val="0"/>
          <w:numId w:val="27"/>
        </w:numPr>
        <w:shd w:val="clear" w:color="auto" w:fill="FFFFFF" w:themeFill="background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hatályos Közművelődési Megállapodás lehetővé teszi számunkra, hogy – a szabad kapacitásaink terhére – helyiségeinket </w:t>
      </w:r>
      <w:proofErr w:type="spellStart"/>
      <w:r w:rsidRPr="00D360E4">
        <w:rPr>
          <w:rFonts w:ascii="Garamond" w:hAnsi="Garamond"/>
          <w:color w:val="000000" w:themeColor="text1"/>
          <w:sz w:val="22"/>
          <w:szCs w:val="22"/>
        </w:rPr>
        <w:t>bérbeadjuk</w:t>
      </w:r>
      <w:proofErr w:type="spell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. Az intézményvezetők felmérték az ilyen irányú igényeket és a piaci körülményeket, melynek alapján 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>202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>6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>-b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>a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>n bérleti díj emelést tervezünk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ezek 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>mértéke átlagosan 10%</w:t>
      </w:r>
      <w:r w:rsidR="00CB2D61" w:rsidRPr="00D360E4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AE4B24" w:rsidRPr="00D360E4">
        <w:rPr>
          <w:rFonts w:ascii="Garamond" w:hAnsi="Garamond"/>
          <w:color w:val="000000" w:themeColor="text1"/>
          <w:sz w:val="22"/>
          <w:szCs w:val="22"/>
        </w:rPr>
        <w:t>202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>6</w:t>
      </w:r>
      <w:r w:rsidR="00AE4B24" w:rsidRPr="00D360E4">
        <w:rPr>
          <w:rFonts w:ascii="Garamond" w:hAnsi="Garamond"/>
          <w:color w:val="000000" w:themeColor="text1"/>
          <w:sz w:val="22"/>
          <w:szCs w:val="22"/>
        </w:rPr>
        <w:t>-r</w:t>
      </w:r>
      <w:r w:rsidR="0000560D" w:rsidRPr="00D360E4">
        <w:rPr>
          <w:rFonts w:ascii="Garamond" w:hAnsi="Garamond"/>
          <w:color w:val="000000" w:themeColor="text1"/>
          <w:sz w:val="22"/>
          <w:szCs w:val="22"/>
        </w:rPr>
        <w:t>a</w:t>
      </w:r>
      <w:r w:rsidR="00AE4B24" w:rsidRPr="00D360E4">
        <w:rPr>
          <w:rFonts w:ascii="Garamond" w:hAnsi="Garamond"/>
          <w:color w:val="000000" w:themeColor="text1"/>
          <w:sz w:val="22"/>
          <w:szCs w:val="22"/>
        </w:rPr>
        <w:t xml:space="preserve"> t</w:t>
      </w:r>
      <w:r w:rsidR="00197715" w:rsidRPr="00D360E4">
        <w:rPr>
          <w:rFonts w:ascii="Garamond" w:hAnsi="Garamond"/>
          <w:color w:val="000000" w:themeColor="text1"/>
          <w:sz w:val="22"/>
          <w:szCs w:val="22"/>
        </w:rPr>
        <w:t xml:space="preserve">ervezett bérleti díj bevételünk ennek következtében </w:t>
      </w:r>
      <w:r w:rsidR="0000560D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3</w:t>
      </w:r>
      <w:r w:rsidR="008012FD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2</w:t>
      </w:r>
      <w:r w:rsidR="00197715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.</w:t>
      </w:r>
      <w:r w:rsidR="008012FD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8</w:t>
      </w:r>
      <w:r w:rsidR="00197715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00.000</w:t>
      </w:r>
      <w:r w:rsidR="00197715"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  <w:r w:rsidR="008A1E0E" w:rsidRPr="00D360E4">
        <w:rPr>
          <w:rFonts w:ascii="Garamond" w:hAnsi="Garamond"/>
          <w:color w:val="000000" w:themeColor="text1"/>
          <w:sz w:val="22"/>
          <w:szCs w:val="22"/>
        </w:rPr>
        <w:t>.</w:t>
      </w:r>
    </w:p>
    <w:p w14:paraId="03A26D15" w14:textId="22B4DCF3" w:rsidR="009A5ECE" w:rsidRPr="00D360E4" w:rsidRDefault="000C4258" w:rsidP="00877AF8">
      <w:pPr>
        <w:pStyle w:val="Listaszerbekezds"/>
        <w:numPr>
          <w:ilvl w:val="0"/>
          <w:numId w:val="27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</w:t>
      </w:r>
      <w:r w:rsidR="007B289D" w:rsidRPr="00D360E4">
        <w:rPr>
          <w:rFonts w:ascii="Garamond" w:hAnsi="Garamond"/>
          <w:color w:val="000000" w:themeColor="text1"/>
          <w:sz w:val="22"/>
          <w:szCs w:val="22"/>
        </w:rPr>
        <w:t xml:space="preserve">közművelődési megállapodás keretében nem elszámolható tervezett </w:t>
      </w:r>
      <w:r w:rsidRPr="00D360E4">
        <w:rPr>
          <w:rFonts w:ascii="Garamond" w:hAnsi="Garamond"/>
          <w:color w:val="000000" w:themeColor="text1"/>
          <w:sz w:val="22"/>
          <w:szCs w:val="22"/>
        </w:rPr>
        <w:t>kiadás</w:t>
      </w:r>
      <w:r w:rsidR="007B289D" w:rsidRPr="00D360E4">
        <w:rPr>
          <w:rFonts w:ascii="Garamond" w:hAnsi="Garamond"/>
          <w:color w:val="000000" w:themeColor="text1"/>
          <w:sz w:val="22"/>
          <w:szCs w:val="22"/>
        </w:rPr>
        <w:t>aink: reprezentáció, tárgyi eszköz beszerzések, új honlapok készítése. Ezen kiadások forrása a saját vállalkozási bevételünk lesz.</w:t>
      </w:r>
    </w:p>
    <w:p w14:paraId="519A6771" w14:textId="77777777" w:rsidR="0075598F" w:rsidRPr="00D360E4" w:rsidRDefault="0075598F" w:rsidP="0075598F">
      <w:pPr>
        <w:pStyle w:val="Listaszerbekezds"/>
        <w:numPr>
          <w:ilvl w:val="0"/>
          <w:numId w:val="27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Betervezésre került az ügyvezető célprémiumának költsége a Képviselő-testület 241/2025. (VII. 14.) döntése alapján.</w:t>
      </w:r>
    </w:p>
    <w:p w14:paraId="6CD51462" w14:textId="7CFE3694" w:rsidR="0075598F" w:rsidRPr="00D360E4" w:rsidRDefault="0075598F" w:rsidP="0075598F">
      <w:pPr>
        <w:pStyle w:val="Listaszerbekezds"/>
        <w:numPr>
          <w:ilvl w:val="0"/>
          <w:numId w:val="27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Tárgyi eszköz beszerzésre egy nagyobb összeget terveztünk (1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1</w:t>
      </w:r>
      <w:r w:rsidRPr="00D360E4">
        <w:rPr>
          <w:rFonts w:ascii="Garamond" w:hAnsi="Garamond"/>
          <w:color w:val="000000" w:themeColor="text1"/>
          <w:sz w:val="22"/>
          <w:szCs w:val="22"/>
        </w:rPr>
        <w:t>,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9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millió Ft), mivel eszközeink jelentősen elavultak. A klímaváltozás miatt több helyiségünkben is szükséges klíma berendezéseket telepíteni, mivel ezek hiányában ellehetetlenül a termek kiadása. A tárgyi eszköz beszerzéseket a jövő évi vállalkozási bevételeink terhére terveztük.</w:t>
      </w:r>
    </w:p>
    <w:p w14:paraId="3B269121" w14:textId="77777777" w:rsidR="0075598F" w:rsidRPr="00D360E4" w:rsidRDefault="0075598F" w:rsidP="0075598F">
      <w:pPr>
        <w:ind w:left="36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2BD3E846" w14:textId="77777777" w:rsidR="006F3888" w:rsidRPr="00D360E4" w:rsidRDefault="006F3888" w:rsidP="000807F7">
      <w:pPr>
        <w:spacing w:after="120"/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60E134CD" w14:textId="0DC4A0A2" w:rsidR="00750C78" w:rsidRPr="00D360E4" w:rsidRDefault="00750C78" w:rsidP="000807F7">
      <w:pPr>
        <w:spacing w:after="120"/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A 202</w:t>
      </w:r>
      <w:r w:rsidR="006F3888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6.</w:t>
      </w:r>
      <w:r w:rsidR="006501A6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év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r</w:t>
      </w:r>
      <w:r w:rsidR="006501A6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e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összeállított költségvetésünk főbb számai:</w:t>
      </w:r>
    </w:p>
    <w:p w14:paraId="3AB37856" w14:textId="77777777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Bevételek:</w:t>
      </w:r>
    </w:p>
    <w:p w14:paraId="121C493F" w14:textId="4C3D2DE8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Szakmai programok bevételei: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 xml:space="preserve">  </w:t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B929AF" w:rsidRPr="00D360E4">
        <w:rPr>
          <w:rFonts w:ascii="Garamond" w:hAnsi="Garamond"/>
          <w:color w:val="000000" w:themeColor="text1"/>
          <w:sz w:val="22"/>
          <w:szCs w:val="22"/>
        </w:rPr>
        <w:t>15.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9</w:t>
      </w:r>
      <w:r w:rsidR="00B929AF" w:rsidRPr="00D360E4">
        <w:rPr>
          <w:rFonts w:ascii="Garamond" w:hAnsi="Garamond"/>
          <w:color w:val="000000" w:themeColor="text1"/>
          <w:sz w:val="22"/>
          <w:szCs w:val="22"/>
        </w:rPr>
        <w:t>00.000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6232ACBC" w14:textId="2685E39D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Vállalkozási bevételek: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 xml:space="preserve">  </w:t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B929AF" w:rsidRPr="00D360E4">
        <w:rPr>
          <w:rFonts w:ascii="Garamond" w:hAnsi="Garamond"/>
          <w:color w:val="000000" w:themeColor="text1"/>
          <w:sz w:val="22"/>
          <w:szCs w:val="22"/>
        </w:rPr>
        <w:t>3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4</w:t>
      </w:r>
      <w:r w:rsidR="00B929AF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3</w:t>
      </w:r>
      <w:r w:rsidR="00B929AF" w:rsidRPr="00D360E4">
        <w:rPr>
          <w:rFonts w:ascii="Garamond" w:hAnsi="Garamond"/>
          <w:color w:val="000000" w:themeColor="text1"/>
          <w:sz w:val="22"/>
          <w:szCs w:val="22"/>
        </w:rPr>
        <w:t>00.000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4D1980A3" w14:textId="31C2B9C5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Önkormányzati működési támogatás: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B929AF" w:rsidRPr="00D360E4">
        <w:rPr>
          <w:rFonts w:ascii="Garamond" w:hAnsi="Garamond"/>
          <w:color w:val="000000" w:themeColor="text1"/>
          <w:sz w:val="22"/>
          <w:szCs w:val="22"/>
        </w:rPr>
        <w:t>45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8</w:t>
      </w:r>
      <w:r w:rsidR="00B929AF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745</w:t>
      </w:r>
      <w:r w:rsidR="00B929AF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446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5D8C4B8A" w14:textId="2F4954E5" w:rsidR="00750C78" w:rsidRPr="00D360E4" w:rsidRDefault="00750C78" w:rsidP="000807F7">
      <w:pPr>
        <w:spacing w:after="120"/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Összesen: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6F3888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B929AF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50</w:t>
      </w:r>
      <w:r w:rsidR="00AF1BF5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8</w:t>
      </w:r>
      <w:r w:rsidR="00B929AF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945</w:t>
      </w:r>
      <w:r w:rsidR="00B929AF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446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Ft</w:t>
      </w:r>
    </w:p>
    <w:p w14:paraId="6A3ADA3A" w14:textId="77777777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lastRenderedPageBreak/>
        <w:t>Kiadások:</w:t>
      </w:r>
    </w:p>
    <w:p w14:paraId="6ED2CEE4" w14:textId="63292691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Munkabérek és járulékaik: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7E2D4A" w:rsidRPr="00D360E4">
        <w:rPr>
          <w:rFonts w:ascii="Garamond" w:hAnsi="Garamond"/>
          <w:color w:val="000000" w:themeColor="text1"/>
          <w:sz w:val="22"/>
          <w:szCs w:val="22"/>
        </w:rPr>
        <w:t>3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73</w:t>
      </w:r>
      <w:r w:rsidR="007E2D4A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158</w:t>
      </w:r>
      <w:r w:rsidR="007E2D4A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446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2857E948" w14:textId="7AC74CF0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Rezsi kiadások: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 xml:space="preserve">  </w:t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7E2D4A" w:rsidRPr="00D360E4">
        <w:rPr>
          <w:rFonts w:ascii="Garamond" w:hAnsi="Garamond"/>
          <w:color w:val="000000" w:themeColor="text1"/>
          <w:sz w:val="22"/>
          <w:szCs w:val="22"/>
        </w:rPr>
        <w:t>46.220.000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4F9D2AB9" w14:textId="795B18BE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Működési kiadások: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 xml:space="preserve">  </w:t>
      </w:r>
      <w:r w:rsidR="006F3888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gramStart"/>
      <w:r w:rsidR="00AF1BF5" w:rsidRPr="00D360E4">
        <w:rPr>
          <w:rFonts w:ascii="Garamond" w:hAnsi="Garamond"/>
          <w:color w:val="000000" w:themeColor="text1"/>
          <w:sz w:val="22"/>
          <w:szCs w:val="22"/>
        </w:rPr>
        <w:t>72</w:t>
      </w:r>
      <w:r w:rsidR="007E2D4A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AF1BF5" w:rsidRPr="00D360E4">
        <w:rPr>
          <w:rFonts w:ascii="Garamond" w:hAnsi="Garamond"/>
          <w:color w:val="000000" w:themeColor="text1"/>
          <w:sz w:val="22"/>
          <w:szCs w:val="22"/>
        </w:rPr>
        <w:t>1</w:t>
      </w:r>
      <w:r w:rsidR="007E2D4A" w:rsidRPr="00D360E4">
        <w:rPr>
          <w:rFonts w:ascii="Garamond" w:hAnsi="Garamond"/>
          <w:color w:val="000000" w:themeColor="text1"/>
          <w:sz w:val="22"/>
          <w:szCs w:val="22"/>
        </w:rPr>
        <w:t>27.000</w:t>
      </w:r>
      <w:r w:rsidRPr="00D360E4">
        <w:rPr>
          <w:rFonts w:ascii="Garamond" w:hAnsi="Garamond"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Ft</w:t>
      </w:r>
    </w:p>
    <w:p w14:paraId="5B7CE48E" w14:textId="728E4E26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  <w:u w:val="single"/>
        </w:rPr>
      </w:pP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>Egyéb kiadások:</w:t>
      </w: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</w:r>
      <w:proofErr w:type="gramStart"/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  <w:t xml:space="preserve">  </w:t>
      </w:r>
      <w:r w:rsidR="008706BE"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</w:r>
      <w:proofErr w:type="gramEnd"/>
      <w:r w:rsidR="008706BE" w:rsidRPr="00D360E4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 </w:t>
      </w:r>
      <w:r w:rsidR="006F3888" w:rsidRPr="00D360E4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="007E2D4A" w:rsidRPr="00D360E4">
        <w:rPr>
          <w:rFonts w:ascii="Garamond" w:hAnsi="Garamond"/>
          <w:color w:val="000000" w:themeColor="text1"/>
          <w:sz w:val="22"/>
          <w:szCs w:val="22"/>
          <w:u w:val="single"/>
        </w:rPr>
        <w:t>17.440.000</w:t>
      </w: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>,-</w:t>
      </w:r>
      <w:proofErr w:type="gramEnd"/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Ft</w:t>
      </w:r>
    </w:p>
    <w:p w14:paraId="61590442" w14:textId="3DE4965E" w:rsidR="00750C78" w:rsidRPr="00D360E4" w:rsidRDefault="00750C78" w:rsidP="000807F7">
      <w:pPr>
        <w:spacing w:after="120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451232">
        <w:rPr>
          <w:rFonts w:ascii="Garamond" w:hAnsi="Garamond"/>
          <w:b/>
          <w:bCs/>
          <w:color w:val="000000" w:themeColor="text1"/>
          <w:sz w:val="22"/>
          <w:szCs w:val="22"/>
        </w:rPr>
        <w:t>Összesen: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="006F3888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D77837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50</w:t>
      </w:r>
      <w:r w:rsidR="00411792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8</w:t>
      </w:r>
      <w:r w:rsidR="00D77837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945</w:t>
      </w:r>
      <w:r w:rsidR="00D77837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446</w:t>
      </w:r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>,-</w:t>
      </w:r>
      <w:proofErr w:type="gramEnd"/>
      <w:r w:rsidRPr="00D360E4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Ft</w:t>
      </w:r>
    </w:p>
    <w:p w14:paraId="2F054EAA" w14:textId="77777777" w:rsidR="001C4BEA" w:rsidRPr="00D360E4" w:rsidRDefault="001C4BEA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0C0E99BF" w14:textId="10BE158B" w:rsidR="00DF156C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Az Önkormányzattól kért támogatás összege 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20,78</w:t>
      </w:r>
      <w:r w:rsidRPr="00D360E4">
        <w:rPr>
          <w:rFonts w:ascii="Garamond" w:hAnsi="Garamond"/>
          <w:color w:val="000000" w:themeColor="text1"/>
          <w:sz w:val="22"/>
          <w:szCs w:val="22"/>
        </w:rPr>
        <w:t>%-kal magasabb a 2025. évinél.</w:t>
      </w:r>
    </w:p>
    <w:p w14:paraId="00212276" w14:textId="77777777" w:rsidR="00DF156C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5DB356B" w14:textId="7CF3A591" w:rsidR="009649DE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növekmény 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>7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8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934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016</w:t>
      </w:r>
      <w:r w:rsidRPr="00D360E4">
        <w:rPr>
          <w:rFonts w:ascii="Garamond" w:hAnsi="Garamond"/>
          <w:color w:val="000000" w:themeColor="text1"/>
          <w:sz w:val="22"/>
          <w:szCs w:val="22"/>
        </w:rPr>
        <w:t>,- Ft</w:t>
      </w:r>
    </w:p>
    <w:p w14:paraId="445C89B6" w14:textId="7522B646" w:rsidR="00DF156C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ebből</w:t>
      </w:r>
    </w:p>
    <w:p w14:paraId="7A613E11" w14:textId="37A3B6B1" w:rsidR="00DF156C" w:rsidRPr="00D360E4" w:rsidRDefault="00411792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a 15%-os 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>béremelés miatt: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>4</w:t>
      </w:r>
      <w:r w:rsidRPr="00D360E4">
        <w:rPr>
          <w:rFonts w:ascii="Garamond" w:hAnsi="Garamond"/>
          <w:color w:val="000000" w:themeColor="text1"/>
          <w:sz w:val="22"/>
          <w:szCs w:val="22"/>
        </w:rPr>
        <w:t>5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Pr="00D360E4">
        <w:rPr>
          <w:rFonts w:ascii="Garamond" w:hAnsi="Garamond"/>
          <w:color w:val="000000" w:themeColor="text1"/>
          <w:sz w:val="22"/>
          <w:szCs w:val="22"/>
        </w:rPr>
        <w:t>494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Pr="00D360E4">
        <w:rPr>
          <w:rFonts w:ascii="Garamond" w:hAnsi="Garamond"/>
          <w:color w:val="000000" w:themeColor="text1"/>
          <w:sz w:val="22"/>
          <w:szCs w:val="22"/>
        </w:rPr>
        <w:t>997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>,- Ft</w:t>
      </w:r>
    </w:p>
    <w:p w14:paraId="0180FE08" w14:textId="77777777" w:rsidR="00DF156C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  <w:u w:val="single"/>
        </w:rPr>
      </w:pP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>a megnövekedett rezsi miatt:</w:t>
      </w: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  <w:u w:val="single"/>
        </w:rPr>
        <w:tab/>
        <w:t>15.230.000,- Ft</w:t>
      </w:r>
    </w:p>
    <w:p w14:paraId="574E2CF2" w14:textId="77777777" w:rsidR="00411792" w:rsidRPr="00D360E4" w:rsidRDefault="00DF156C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 tényleges növekedési igényünk: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  <w:t>1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8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209</w:t>
      </w:r>
      <w:r w:rsidRPr="00D360E4">
        <w:rPr>
          <w:rFonts w:ascii="Garamond" w:hAnsi="Garamond"/>
          <w:color w:val="000000" w:themeColor="text1"/>
          <w:sz w:val="22"/>
          <w:szCs w:val="22"/>
        </w:rPr>
        <w:t>.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019</w:t>
      </w:r>
      <w:r w:rsidRPr="00D360E4">
        <w:rPr>
          <w:rFonts w:ascii="Garamond" w:hAnsi="Garamond"/>
          <w:color w:val="000000" w:themeColor="text1"/>
          <w:sz w:val="22"/>
          <w:szCs w:val="22"/>
        </w:rPr>
        <w:t>,- Ft (</w:t>
      </w:r>
      <w:r w:rsidR="00411792" w:rsidRPr="00D360E4">
        <w:rPr>
          <w:rFonts w:ascii="Garamond" w:hAnsi="Garamond"/>
          <w:color w:val="000000" w:themeColor="text1"/>
          <w:sz w:val="22"/>
          <w:szCs w:val="22"/>
        </w:rPr>
        <w:t>4,79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%-a </w:t>
      </w:r>
      <w:proofErr w:type="spellStart"/>
      <w:r w:rsidRPr="00D360E4">
        <w:rPr>
          <w:rFonts w:ascii="Garamond" w:hAnsi="Garamond"/>
          <w:color w:val="000000" w:themeColor="text1"/>
          <w:sz w:val="22"/>
          <w:szCs w:val="22"/>
        </w:rPr>
        <w:t>a</w:t>
      </w:r>
      <w:proofErr w:type="spellEnd"/>
      <w:r w:rsidRPr="00D360E4">
        <w:rPr>
          <w:rFonts w:ascii="Garamond" w:hAnsi="Garamond"/>
          <w:color w:val="000000" w:themeColor="text1"/>
          <w:sz w:val="22"/>
          <w:szCs w:val="22"/>
        </w:rPr>
        <w:t xml:space="preserve"> 2025. évi támogatásnak).</w:t>
      </w:r>
    </w:p>
    <w:p w14:paraId="5D7F2F09" w14:textId="77777777" w:rsidR="00411792" w:rsidRPr="00D360E4" w:rsidRDefault="00411792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0509964" w14:textId="2679AB0B" w:rsidR="00DF156C" w:rsidRPr="00D360E4" w:rsidRDefault="00411792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 bevételi tervünk (szakmai programok bevételei és vállalkozási bevételek) 16,74%-kal magasabb</w:t>
      </w:r>
      <w:r w:rsidR="00FF6BFA" w:rsidRPr="00D360E4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360E4">
        <w:rPr>
          <w:rFonts w:ascii="Garamond" w:hAnsi="Garamond"/>
          <w:color w:val="000000" w:themeColor="text1"/>
          <w:sz w:val="22"/>
          <w:szCs w:val="22"/>
        </w:rPr>
        <w:t>az előző évinél.</w:t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="00DF156C" w:rsidRPr="00D360E4">
        <w:rPr>
          <w:rFonts w:ascii="Garamond" w:hAnsi="Garamond"/>
          <w:color w:val="000000" w:themeColor="text1"/>
          <w:sz w:val="22"/>
          <w:szCs w:val="22"/>
        </w:rPr>
        <w:tab/>
      </w:r>
    </w:p>
    <w:p w14:paraId="37828ED8" w14:textId="77777777" w:rsidR="00CC2629" w:rsidRPr="00D360E4" w:rsidRDefault="00CC2629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26AEC312" w14:textId="629691A2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A 202</w:t>
      </w:r>
      <w:r w:rsidR="00697DB1" w:rsidRPr="00D360E4">
        <w:rPr>
          <w:rFonts w:ascii="Garamond" w:hAnsi="Garamond"/>
          <w:color w:val="000000" w:themeColor="text1"/>
          <w:sz w:val="22"/>
          <w:szCs w:val="22"/>
        </w:rPr>
        <w:t>6</w:t>
      </w:r>
      <w:r w:rsidRPr="00D360E4">
        <w:rPr>
          <w:rFonts w:ascii="Garamond" w:hAnsi="Garamond"/>
          <w:color w:val="000000" w:themeColor="text1"/>
          <w:sz w:val="22"/>
          <w:szCs w:val="22"/>
        </w:rPr>
        <w:t>. évi rendezvénynaptár összeállításához az egyeztetést a polgármesteri Kabinetirodával megkezdtük</w:t>
      </w:r>
      <w:r w:rsidR="00741C23" w:rsidRPr="00D360E4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D360E4">
        <w:rPr>
          <w:rFonts w:ascii="Garamond" w:hAnsi="Garamond"/>
          <w:color w:val="000000" w:themeColor="text1"/>
          <w:sz w:val="22"/>
          <w:szCs w:val="22"/>
        </w:rPr>
        <w:t>A rendezvénynaptárhoz kapcsolódó bevételek és kiadások – a korábbi évekhez hasonlóan - nem szerepelnek jelen költségvetési tervünkben.</w:t>
      </w:r>
    </w:p>
    <w:p w14:paraId="1E13D04E" w14:textId="77777777" w:rsidR="00750C78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E5E4FF9" w14:textId="77777777" w:rsidR="00451232" w:rsidRPr="00D360E4" w:rsidRDefault="00451232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792AFCBA" w14:textId="34D931C4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Budapest, 202</w:t>
      </w:r>
      <w:r w:rsidR="00697DB1" w:rsidRPr="00D360E4">
        <w:rPr>
          <w:rFonts w:ascii="Garamond" w:hAnsi="Garamond"/>
          <w:color w:val="000000" w:themeColor="text1"/>
          <w:sz w:val="22"/>
          <w:szCs w:val="22"/>
        </w:rPr>
        <w:t>5</w:t>
      </w:r>
      <w:r w:rsidRPr="00D360E4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741C23" w:rsidRPr="00D360E4">
        <w:rPr>
          <w:rFonts w:ascii="Garamond" w:hAnsi="Garamond"/>
          <w:color w:val="000000" w:themeColor="text1"/>
          <w:sz w:val="22"/>
          <w:szCs w:val="22"/>
        </w:rPr>
        <w:t xml:space="preserve">november </w:t>
      </w:r>
      <w:r w:rsidR="00D360E4" w:rsidRPr="00D360E4">
        <w:rPr>
          <w:rFonts w:ascii="Garamond" w:hAnsi="Garamond"/>
          <w:color w:val="000000" w:themeColor="text1"/>
          <w:sz w:val="22"/>
          <w:szCs w:val="22"/>
        </w:rPr>
        <w:t>13.</w:t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  <w:r w:rsidRPr="00D360E4">
        <w:rPr>
          <w:rFonts w:ascii="Garamond" w:hAnsi="Garamond"/>
          <w:color w:val="000000" w:themeColor="text1"/>
          <w:sz w:val="22"/>
          <w:szCs w:val="22"/>
        </w:rPr>
        <w:tab/>
      </w:r>
    </w:p>
    <w:p w14:paraId="39889DC7" w14:textId="77777777" w:rsidR="00750C78" w:rsidRPr="00D360E4" w:rsidRDefault="00750C78" w:rsidP="00750C78">
      <w:pPr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4919A2D9" w14:textId="77777777" w:rsidR="00750C78" w:rsidRPr="00D360E4" w:rsidRDefault="00750C78" w:rsidP="000819DA">
      <w:pPr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dr. Dömény Péter</w:t>
      </w:r>
    </w:p>
    <w:p w14:paraId="1779E3DE" w14:textId="4ADB1918" w:rsidR="00F6639B" w:rsidRPr="00D360E4" w:rsidRDefault="00750C78" w:rsidP="00051DF8">
      <w:pPr>
        <w:jc w:val="right"/>
        <w:rPr>
          <w:rFonts w:ascii="Garamond" w:hAnsi="Garamond"/>
          <w:color w:val="000000" w:themeColor="text1"/>
          <w:sz w:val="22"/>
          <w:szCs w:val="22"/>
        </w:rPr>
      </w:pPr>
      <w:r w:rsidRPr="00D360E4">
        <w:rPr>
          <w:rFonts w:ascii="Garamond" w:hAnsi="Garamond"/>
          <w:color w:val="000000" w:themeColor="text1"/>
          <w:sz w:val="22"/>
          <w:szCs w:val="22"/>
        </w:rPr>
        <w:t>ügyvezető</w:t>
      </w:r>
    </w:p>
    <w:p w14:paraId="352BBAC8" w14:textId="77777777" w:rsidR="00727C02" w:rsidRPr="00D360E4" w:rsidRDefault="00727C02" w:rsidP="00727C02">
      <w:pPr>
        <w:rPr>
          <w:rFonts w:ascii="Garamond" w:hAnsi="Garamond"/>
          <w:color w:val="000000" w:themeColor="text1"/>
          <w:sz w:val="22"/>
          <w:szCs w:val="22"/>
        </w:rPr>
      </w:pPr>
    </w:p>
    <w:sectPr w:rsidR="00727C02" w:rsidRPr="00D360E4" w:rsidSect="000C249D">
      <w:headerReference w:type="default" r:id="rId10"/>
      <w:pgSz w:w="11900" w:h="16840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D26F" w14:textId="77777777" w:rsidR="005C0864" w:rsidRDefault="005C0864" w:rsidP="000C249D">
      <w:r>
        <w:separator/>
      </w:r>
    </w:p>
  </w:endnote>
  <w:endnote w:type="continuationSeparator" w:id="0">
    <w:p w14:paraId="7023CBA5" w14:textId="77777777" w:rsidR="005C0864" w:rsidRDefault="005C0864" w:rsidP="000C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Mang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228F" w14:textId="77777777" w:rsidR="005C0864" w:rsidRDefault="005C0864" w:rsidP="000C249D">
    <w:pPr>
      <w:pStyle w:val="llb"/>
      <w:ind w:left="-1800"/>
    </w:pPr>
    <w:r>
      <w:rPr>
        <w:noProof/>
        <w:lang w:eastAsia="hu-HU"/>
      </w:rPr>
      <w:drawing>
        <wp:inline distT="0" distB="0" distL="0" distR="0" wp14:anchorId="50362F15" wp14:editId="49B9061B">
          <wp:extent cx="7785149" cy="977845"/>
          <wp:effectExtent l="0" t="0" r="0" b="0"/>
          <wp:docPr id="3" name="Picture 3" descr="Adogato:Corvus Munka:Munkak:Adogató:Operátor 2:Cserepes levélpapír alap:Csrepes levélpapír al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647" cy="977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4234" w14:textId="77777777" w:rsidR="005C0864" w:rsidRDefault="005C0864" w:rsidP="000C249D">
      <w:r>
        <w:separator/>
      </w:r>
    </w:p>
  </w:footnote>
  <w:footnote w:type="continuationSeparator" w:id="0">
    <w:p w14:paraId="46A18D54" w14:textId="77777777" w:rsidR="005C0864" w:rsidRDefault="005C0864" w:rsidP="000C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A720" w14:textId="77777777" w:rsidR="005C0864" w:rsidRDefault="005C0864" w:rsidP="000C249D">
    <w:pPr>
      <w:pStyle w:val="lfej"/>
      <w:ind w:left="-1800" w:right="-1765"/>
    </w:pPr>
    <w:r>
      <w:rPr>
        <w:noProof/>
        <w:lang w:eastAsia="hu-HU"/>
      </w:rPr>
      <w:drawing>
        <wp:inline distT="0" distB="0" distL="0" distR="0" wp14:anchorId="122D006F" wp14:editId="6376660F">
          <wp:extent cx="7744597" cy="1384300"/>
          <wp:effectExtent l="0" t="0" r="2540" b="0"/>
          <wp:docPr id="1" name="Picture 1" descr="Adogato:Corvus Munka:Munkak:Adogató:Operátor 2:Cserepes levélpapír alap:Csrepes levélpapír al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597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667A" w14:textId="260DF766" w:rsidR="005C0864" w:rsidRDefault="00984DF3" w:rsidP="000C249D">
    <w:pPr>
      <w:pStyle w:val="lfej"/>
      <w:ind w:left="-1800" w:right="-1765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2C0C9A" wp14:editId="31D7275D">
              <wp:simplePos x="0" y="0"/>
              <wp:positionH relativeFrom="rightMargin">
                <wp:posOffset>520700</wp:posOffset>
              </wp:positionH>
              <wp:positionV relativeFrom="margin">
                <wp:posOffset>3999230</wp:posOffset>
              </wp:positionV>
              <wp:extent cx="419100" cy="329565"/>
              <wp:effectExtent l="0" t="0" r="0" b="0"/>
              <wp:wrapNone/>
              <wp:docPr id="908702088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2FDAC8" w14:textId="77777777" w:rsidR="005C0864" w:rsidRDefault="00187CA6" w:rsidP="007B533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 w:rsidR="004C0D48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C26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C0C9A" id="Téglalap 1" o:spid="_x0000_s1026" style="position:absolute;left:0;text-align:left;margin-left:41pt;margin-top:314.9pt;width:3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tC7AEAAL8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" o:allowincell="f" stroked="f">
              <v:textbox>
                <w:txbxContent>
                  <w:p w14:paraId="4C2FDAC8" w14:textId="77777777" w:rsidR="005C0864" w:rsidRDefault="00187CA6" w:rsidP="007B5331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4C0D48">
                      <w:instrText xml:space="preserve"> PAGE   \* MERGEFORMAT </w:instrText>
                    </w:r>
                    <w:r>
                      <w:fldChar w:fldCharType="separate"/>
                    </w:r>
                    <w:r w:rsidR="00CC262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0864">
      <w:rPr>
        <w:noProof/>
        <w:lang w:eastAsia="hu-HU"/>
      </w:rPr>
      <w:drawing>
        <wp:inline distT="0" distB="0" distL="0" distR="0" wp14:anchorId="66EC6522" wp14:editId="15F0A67E">
          <wp:extent cx="7744597" cy="1384300"/>
          <wp:effectExtent l="0" t="0" r="2540" b="0"/>
          <wp:docPr id="7" name="Picture 1" descr="Adogato:Corvus Munka:Munkak:Adogató:Operátor 2:Cserepes levélpapír alap:Csrepes levélpapír alap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gato:Corvus Munka:Munkak:Adogató:Operátor 2:Cserepes levélpapír alap:Csrepes levélpapír alap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597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E0001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87009AE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1097342"/>
    <w:multiLevelType w:val="hybridMultilevel"/>
    <w:tmpl w:val="F9467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A3001"/>
    <w:multiLevelType w:val="hybridMultilevel"/>
    <w:tmpl w:val="C9C4D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BFB"/>
    <w:multiLevelType w:val="hybridMultilevel"/>
    <w:tmpl w:val="E180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347"/>
    <w:multiLevelType w:val="hybridMultilevel"/>
    <w:tmpl w:val="77184388"/>
    <w:lvl w:ilvl="0" w:tplc="A7D2B3C8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81E61"/>
    <w:multiLevelType w:val="hybridMultilevel"/>
    <w:tmpl w:val="2AE85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32916"/>
    <w:multiLevelType w:val="hybridMultilevel"/>
    <w:tmpl w:val="E3E8C474"/>
    <w:lvl w:ilvl="0" w:tplc="24124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F39"/>
    <w:multiLevelType w:val="hybridMultilevel"/>
    <w:tmpl w:val="3C9A3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108E"/>
    <w:multiLevelType w:val="hybridMultilevel"/>
    <w:tmpl w:val="A7EE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613"/>
    <w:multiLevelType w:val="hybridMultilevel"/>
    <w:tmpl w:val="6142B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0828"/>
    <w:multiLevelType w:val="hybridMultilevel"/>
    <w:tmpl w:val="AE6E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076B"/>
    <w:multiLevelType w:val="hybridMultilevel"/>
    <w:tmpl w:val="A990A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69D2"/>
    <w:multiLevelType w:val="hybridMultilevel"/>
    <w:tmpl w:val="9A8C6BF6"/>
    <w:lvl w:ilvl="0" w:tplc="A2FC4326">
      <w:start w:val="1"/>
      <w:numFmt w:val="bullet"/>
      <w:lvlText w:val="-"/>
      <w:lvlJc w:val="left"/>
      <w:pPr>
        <w:ind w:left="1065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203E5"/>
    <w:multiLevelType w:val="hybridMultilevel"/>
    <w:tmpl w:val="E86AA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A74B8"/>
    <w:multiLevelType w:val="multilevel"/>
    <w:tmpl w:val="F0A0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6" w15:restartNumberingAfterBreak="0">
    <w:nsid w:val="3FA32073"/>
    <w:multiLevelType w:val="hybridMultilevel"/>
    <w:tmpl w:val="0A827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6C05"/>
    <w:multiLevelType w:val="hybridMultilevel"/>
    <w:tmpl w:val="BAD28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B2AE7"/>
    <w:multiLevelType w:val="hybridMultilevel"/>
    <w:tmpl w:val="6A5A5E2C"/>
    <w:lvl w:ilvl="0" w:tplc="2934194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F3294"/>
    <w:multiLevelType w:val="hybridMultilevel"/>
    <w:tmpl w:val="F2FA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0833"/>
    <w:multiLevelType w:val="hybridMultilevel"/>
    <w:tmpl w:val="675A7C8C"/>
    <w:lvl w:ilvl="0" w:tplc="040E000F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pStyle w:val="Cmsor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pStyle w:val="Cmsor5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pStyle w:val="Cmsor6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pStyle w:val="Cmsor7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pStyle w:val="Cmsor8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pStyle w:val="Cmsor9"/>
      <w:lvlText w:val="%9."/>
      <w:lvlJc w:val="right"/>
      <w:pPr>
        <w:ind w:left="6480" w:hanging="180"/>
      </w:pPr>
    </w:lvl>
  </w:abstractNum>
  <w:abstractNum w:abstractNumId="21" w15:restartNumberingAfterBreak="0">
    <w:nsid w:val="63870C20"/>
    <w:multiLevelType w:val="hybridMultilevel"/>
    <w:tmpl w:val="D64CC888"/>
    <w:lvl w:ilvl="0" w:tplc="AB8A66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98A3117"/>
    <w:multiLevelType w:val="hybridMultilevel"/>
    <w:tmpl w:val="F69AF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56C03"/>
    <w:multiLevelType w:val="hybridMultilevel"/>
    <w:tmpl w:val="5F222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33396"/>
    <w:multiLevelType w:val="hybridMultilevel"/>
    <w:tmpl w:val="6A5A5E2C"/>
    <w:lvl w:ilvl="0" w:tplc="2934194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44571"/>
    <w:multiLevelType w:val="hybridMultilevel"/>
    <w:tmpl w:val="6CA0C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C05D1"/>
    <w:multiLevelType w:val="hybridMultilevel"/>
    <w:tmpl w:val="7F8ED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06DA"/>
    <w:multiLevelType w:val="hybridMultilevel"/>
    <w:tmpl w:val="D32A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62CFB"/>
    <w:multiLevelType w:val="hybridMultilevel"/>
    <w:tmpl w:val="C38AF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73CA6"/>
    <w:multiLevelType w:val="hybridMultilevel"/>
    <w:tmpl w:val="1D7459F8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0209">
    <w:abstractNumId w:val="20"/>
  </w:num>
  <w:num w:numId="2" w16cid:durableId="1142120697">
    <w:abstractNumId w:val="1"/>
  </w:num>
  <w:num w:numId="3" w16cid:durableId="1520969699">
    <w:abstractNumId w:val="27"/>
  </w:num>
  <w:num w:numId="4" w16cid:durableId="908656647">
    <w:abstractNumId w:val="21"/>
  </w:num>
  <w:num w:numId="5" w16cid:durableId="1734309783">
    <w:abstractNumId w:val="3"/>
  </w:num>
  <w:num w:numId="6" w16cid:durableId="1448819375">
    <w:abstractNumId w:val="22"/>
  </w:num>
  <w:num w:numId="7" w16cid:durableId="448822782">
    <w:abstractNumId w:val="2"/>
  </w:num>
  <w:num w:numId="8" w16cid:durableId="926690562">
    <w:abstractNumId w:val="15"/>
  </w:num>
  <w:num w:numId="9" w16cid:durableId="1965846035">
    <w:abstractNumId w:val="0"/>
  </w:num>
  <w:num w:numId="10" w16cid:durableId="1850100064">
    <w:abstractNumId w:val="17"/>
  </w:num>
  <w:num w:numId="11" w16cid:durableId="481194387">
    <w:abstractNumId w:val="7"/>
  </w:num>
  <w:num w:numId="12" w16cid:durableId="1271930901">
    <w:abstractNumId w:val="11"/>
  </w:num>
  <w:num w:numId="13" w16cid:durableId="2115249608">
    <w:abstractNumId w:val="4"/>
  </w:num>
  <w:num w:numId="14" w16cid:durableId="1026173546">
    <w:abstractNumId w:val="13"/>
  </w:num>
  <w:num w:numId="15" w16cid:durableId="1240215712">
    <w:abstractNumId w:val="28"/>
  </w:num>
  <w:num w:numId="16" w16cid:durableId="895894522">
    <w:abstractNumId w:val="10"/>
  </w:num>
  <w:num w:numId="17" w16cid:durableId="1193878856">
    <w:abstractNumId w:val="6"/>
  </w:num>
  <w:num w:numId="18" w16cid:durableId="1943798703">
    <w:abstractNumId w:val="26"/>
  </w:num>
  <w:num w:numId="19" w16cid:durableId="939139278">
    <w:abstractNumId w:val="19"/>
  </w:num>
  <w:num w:numId="20" w16cid:durableId="1203438445">
    <w:abstractNumId w:val="23"/>
  </w:num>
  <w:num w:numId="21" w16cid:durableId="242953607">
    <w:abstractNumId w:val="8"/>
  </w:num>
  <w:num w:numId="22" w16cid:durableId="1286736014">
    <w:abstractNumId w:val="9"/>
  </w:num>
  <w:num w:numId="23" w16cid:durableId="1323001086">
    <w:abstractNumId w:val="12"/>
  </w:num>
  <w:num w:numId="24" w16cid:durableId="2116317972">
    <w:abstractNumId w:val="25"/>
  </w:num>
  <w:num w:numId="25" w16cid:durableId="1995640463">
    <w:abstractNumId w:val="14"/>
  </w:num>
  <w:num w:numId="26" w16cid:durableId="267812850">
    <w:abstractNumId w:val="16"/>
  </w:num>
  <w:num w:numId="27" w16cid:durableId="1115707893">
    <w:abstractNumId w:val="18"/>
  </w:num>
  <w:num w:numId="28" w16cid:durableId="2083982386">
    <w:abstractNumId w:val="5"/>
  </w:num>
  <w:num w:numId="29" w16cid:durableId="877469183">
    <w:abstractNumId w:val="24"/>
  </w:num>
  <w:num w:numId="30" w16cid:durableId="17537008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9D"/>
    <w:rsid w:val="00000091"/>
    <w:rsid w:val="000047F0"/>
    <w:rsid w:val="0000560D"/>
    <w:rsid w:val="0001250B"/>
    <w:rsid w:val="00015523"/>
    <w:rsid w:val="00025B99"/>
    <w:rsid w:val="00025C5B"/>
    <w:rsid w:val="00026CE9"/>
    <w:rsid w:val="000304CE"/>
    <w:rsid w:val="00035A7E"/>
    <w:rsid w:val="00036A56"/>
    <w:rsid w:val="00040630"/>
    <w:rsid w:val="00051DF8"/>
    <w:rsid w:val="00053037"/>
    <w:rsid w:val="00062F7E"/>
    <w:rsid w:val="000807F7"/>
    <w:rsid w:val="000819DA"/>
    <w:rsid w:val="000842AE"/>
    <w:rsid w:val="000867A1"/>
    <w:rsid w:val="000952C1"/>
    <w:rsid w:val="000A2349"/>
    <w:rsid w:val="000A3C43"/>
    <w:rsid w:val="000B42B2"/>
    <w:rsid w:val="000B69E1"/>
    <w:rsid w:val="000C078F"/>
    <w:rsid w:val="000C249D"/>
    <w:rsid w:val="000C2F56"/>
    <w:rsid w:val="000C3132"/>
    <w:rsid w:val="000C4258"/>
    <w:rsid w:val="000C7079"/>
    <w:rsid w:val="000D38DC"/>
    <w:rsid w:val="000E275F"/>
    <w:rsid w:val="000E2D01"/>
    <w:rsid w:val="000E2D48"/>
    <w:rsid w:val="000E3FD9"/>
    <w:rsid w:val="000E6E9C"/>
    <w:rsid w:val="000F25AF"/>
    <w:rsid w:val="000F6641"/>
    <w:rsid w:val="00103D27"/>
    <w:rsid w:val="001077F2"/>
    <w:rsid w:val="00111505"/>
    <w:rsid w:val="001142E1"/>
    <w:rsid w:val="00134BD2"/>
    <w:rsid w:val="001425C5"/>
    <w:rsid w:val="00144960"/>
    <w:rsid w:val="0015634C"/>
    <w:rsid w:val="001569DE"/>
    <w:rsid w:val="00164676"/>
    <w:rsid w:val="00175C3F"/>
    <w:rsid w:val="00180CE6"/>
    <w:rsid w:val="00186A6E"/>
    <w:rsid w:val="00187CA6"/>
    <w:rsid w:val="001911A0"/>
    <w:rsid w:val="00196708"/>
    <w:rsid w:val="00197715"/>
    <w:rsid w:val="001A0226"/>
    <w:rsid w:val="001A3675"/>
    <w:rsid w:val="001B2507"/>
    <w:rsid w:val="001C4BEA"/>
    <w:rsid w:val="001C6071"/>
    <w:rsid w:val="001D14F8"/>
    <w:rsid w:val="001D2484"/>
    <w:rsid w:val="001D3FD0"/>
    <w:rsid w:val="001D53AA"/>
    <w:rsid w:val="001D74BC"/>
    <w:rsid w:val="001E090D"/>
    <w:rsid w:val="001E56E2"/>
    <w:rsid w:val="0020168D"/>
    <w:rsid w:val="0020552F"/>
    <w:rsid w:val="002059FF"/>
    <w:rsid w:val="0021391E"/>
    <w:rsid w:val="0021548C"/>
    <w:rsid w:val="002160DC"/>
    <w:rsid w:val="0023418F"/>
    <w:rsid w:val="00254D14"/>
    <w:rsid w:val="002755E4"/>
    <w:rsid w:val="00275705"/>
    <w:rsid w:val="002818F3"/>
    <w:rsid w:val="00290888"/>
    <w:rsid w:val="00291CE8"/>
    <w:rsid w:val="00291DE5"/>
    <w:rsid w:val="002A4C47"/>
    <w:rsid w:val="002A6B14"/>
    <w:rsid w:val="002A7D6A"/>
    <w:rsid w:val="002B53BD"/>
    <w:rsid w:val="002B73C8"/>
    <w:rsid w:val="002C4B25"/>
    <w:rsid w:val="002C5520"/>
    <w:rsid w:val="002C6C45"/>
    <w:rsid w:val="002C7184"/>
    <w:rsid w:val="002D1D54"/>
    <w:rsid w:val="002D2715"/>
    <w:rsid w:val="002E038C"/>
    <w:rsid w:val="002E1D5D"/>
    <w:rsid w:val="002E1FF0"/>
    <w:rsid w:val="002E45AA"/>
    <w:rsid w:val="002E5476"/>
    <w:rsid w:val="002F036C"/>
    <w:rsid w:val="002F125F"/>
    <w:rsid w:val="00303C18"/>
    <w:rsid w:val="00304357"/>
    <w:rsid w:val="0032595A"/>
    <w:rsid w:val="00326C87"/>
    <w:rsid w:val="0033386F"/>
    <w:rsid w:val="0034433F"/>
    <w:rsid w:val="00351F6B"/>
    <w:rsid w:val="003522A2"/>
    <w:rsid w:val="00360663"/>
    <w:rsid w:val="00361415"/>
    <w:rsid w:val="00364F5D"/>
    <w:rsid w:val="00366462"/>
    <w:rsid w:val="00370C8E"/>
    <w:rsid w:val="003749DE"/>
    <w:rsid w:val="00390FBE"/>
    <w:rsid w:val="00394B75"/>
    <w:rsid w:val="00394DED"/>
    <w:rsid w:val="00397F93"/>
    <w:rsid w:val="003A0D93"/>
    <w:rsid w:val="003A3819"/>
    <w:rsid w:val="003B3236"/>
    <w:rsid w:val="003B78BD"/>
    <w:rsid w:val="003C4CB9"/>
    <w:rsid w:val="003C673E"/>
    <w:rsid w:val="003D6CC0"/>
    <w:rsid w:val="003D6DCD"/>
    <w:rsid w:val="003E0352"/>
    <w:rsid w:val="003E0DE3"/>
    <w:rsid w:val="003E25D6"/>
    <w:rsid w:val="003E307D"/>
    <w:rsid w:val="003E3966"/>
    <w:rsid w:val="003E55DC"/>
    <w:rsid w:val="004023CC"/>
    <w:rsid w:val="00402483"/>
    <w:rsid w:val="00410A66"/>
    <w:rsid w:val="00411792"/>
    <w:rsid w:val="004129CF"/>
    <w:rsid w:val="00417058"/>
    <w:rsid w:val="0042348F"/>
    <w:rsid w:val="00450081"/>
    <w:rsid w:val="00451232"/>
    <w:rsid w:val="00454F82"/>
    <w:rsid w:val="004574C5"/>
    <w:rsid w:val="00465E99"/>
    <w:rsid w:val="00467FCD"/>
    <w:rsid w:val="004704B7"/>
    <w:rsid w:val="00471E05"/>
    <w:rsid w:val="00480E88"/>
    <w:rsid w:val="00483CEE"/>
    <w:rsid w:val="00484299"/>
    <w:rsid w:val="00487695"/>
    <w:rsid w:val="00487AB8"/>
    <w:rsid w:val="00495E05"/>
    <w:rsid w:val="00496FA0"/>
    <w:rsid w:val="00497C1B"/>
    <w:rsid w:val="004A141E"/>
    <w:rsid w:val="004A18F7"/>
    <w:rsid w:val="004A200B"/>
    <w:rsid w:val="004A251B"/>
    <w:rsid w:val="004A32A3"/>
    <w:rsid w:val="004A3C40"/>
    <w:rsid w:val="004B3F50"/>
    <w:rsid w:val="004B587E"/>
    <w:rsid w:val="004C0D48"/>
    <w:rsid w:val="004C20D9"/>
    <w:rsid w:val="004C2960"/>
    <w:rsid w:val="004C371C"/>
    <w:rsid w:val="004C6D73"/>
    <w:rsid w:val="004C70BD"/>
    <w:rsid w:val="004C73CF"/>
    <w:rsid w:val="004D09D5"/>
    <w:rsid w:val="004D2148"/>
    <w:rsid w:val="004E48E6"/>
    <w:rsid w:val="004E71F4"/>
    <w:rsid w:val="004F0C73"/>
    <w:rsid w:val="00507E92"/>
    <w:rsid w:val="00512EC5"/>
    <w:rsid w:val="005338DB"/>
    <w:rsid w:val="00540EC6"/>
    <w:rsid w:val="00543D86"/>
    <w:rsid w:val="005465CE"/>
    <w:rsid w:val="00550225"/>
    <w:rsid w:val="005555C2"/>
    <w:rsid w:val="005556C6"/>
    <w:rsid w:val="005561A6"/>
    <w:rsid w:val="005746B4"/>
    <w:rsid w:val="00576861"/>
    <w:rsid w:val="00581736"/>
    <w:rsid w:val="0058184D"/>
    <w:rsid w:val="00582356"/>
    <w:rsid w:val="005879E4"/>
    <w:rsid w:val="00592D97"/>
    <w:rsid w:val="00592E35"/>
    <w:rsid w:val="00596411"/>
    <w:rsid w:val="005C0864"/>
    <w:rsid w:val="005C0DDE"/>
    <w:rsid w:val="005C1326"/>
    <w:rsid w:val="005C1506"/>
    <w:rsid w:val="005D18C8"/>
    <w:rsid w:val="005D1E7D"/>
    <w:rsid w:val="005D3F94"/>
    <w:rsid w:val="005E1B3F"/>
    <w:rsid w:val="005E2B68"/>
    <w:rsid w:val="005F60D5"/>
    <w:rsid w:val="006023D1"/>
    <w:rsid w:val="0061475F"/>
    <w:rsid w:val="006153CF"/>
    <w:rsid w:val="0061567E"/>
    <w:rsid w:val="0061614E"/>
    <w:rsid w:val="0063161A"/>
    <w:rsid w:val="006333CC"/>
    <w:rsid w:val="00643229"/>
    <w:rsid w:val="00645C5D"/>
    <w:rsid w:val="006501A6"/>
    <w:rsid w:val="00653595"/>
    <w:rsid w:val="00655109"/>
    <w:rsid w:val="006579C9"/>
    <w:rsid w:val="00664686"/>
    <w:rsid w:val="00666795"/>
    <w:rsid w:val="00672AD8"/>
    <w:rsid w:val="00677466"/>
    <w:rsid w:val="006935D7"/>
    <w:rsid w:val="00697DB1"/>
    <w:rsid w:val="006A4C31"/>
    <w:rsid w:val="006B0341"/>
    <w:rsid w:val="006B35A2"/>
    <w:rsid w:val="006B4524"/>
    <w:rsid w:val="006B6607"/>
    <w:rsid w:val="006C0CE2"/>
    <w:rsid w:val="006D2A2E"/>
    <w:rsid w:val="006D3277"/>
    <w:rsid w:val="006D458A"/>
    <w:rsid w:val="006D76B4"/>
    <w:rsid w:val="006E09A2"/>
    <w:rsid w:val="006E1EC5"/>
    <w:rsid w:val="006E39F2"/>
    <w:rsid w:val="006E7DDF"/>
    <w:rsid w:val="006F2D85"/>
    <w:rsid w:val="006F3888"/>
    <w:rsid w:val="006F42DC"/>
    <w:rsid w:val="00703484"/>
    <w:rsid w:val="00705197"/>
    <w:rsid w:val="00706174"/>
    <w:rsid w:val="00711FA0"/>
    <w:rsid w:val="0071291D"/>
    <w:rsid w:val="0071744D"/>
    <w:rsid w:val="00721358"/>
    <w:rsid w:val="00727C02"/>
    <w:rsid w:val="00734B39"/>
    <w:rsid w:val="00741C23"/>
    <w:rsid w:val="00741C3F"/>
    <w:rsid w:val="00750C78"/>
    <w:rsid w:val="00755508"/>
    <w:rsid w:val="0075598F"/>
    <w:rsid w:val="007600A9"/>
    <w:rsid w:val="0077548F"/>
    <w:rsid w:val="007779A5"/>
    <w:rsid w:val="007810C2"/>
    <w:rsid w:val="00793421"/>
    <w:rsid w:val="00795CF4"/>
    <w:rsid w:val="007A07B4"/>
    <w:rsid w:val="007A5E39"/>
    <w:rsid w:val="007B289D"/>
    <w:rsid w:val="007B51C4"/>
    <w:rsid w:val="007B5331"/>
    <w:rsid w:val="007C032B"/>
    <w:rsid w:val="007C1CF0"/>
    <w:rsid w:val="007C51FA"/>
    <w:rsid w:val="007C623B"/>
    <w:rsid w:val="007D00E2"/>
    <w:rsid w:val="007D1615"/>
    <w:rsid w:val="007E2D4A"/>
    <w:rsid w:val="007E3AB6"/>
    <w:rsid w:val="007E6E93"/>
    <w:rsid w:val="007F092E"/>
    <w:rsid w:val="007F117C"/>
    <w:rsid w:val="008012FD"/>
    <w:rsid w:val="00801A58"/>
    <w:rsid w:val="008021A1"/>
    <w:rsid w:val="008022E8"/>
    <w:rsid w:val="008034D6"/>
    <w:rsid w:val="00804A2C"/>
    <w:rsid w:val="00810DF6"/>
    <w:rsid w:val="00811C7B"/>
    <w:rsid w:val="00814BE2"/>
    <w:rsid w:val="00814C07"/>
    <w:rsid w:val="0082436B"/>
    <w:rsid w:val="00830B64"/>
    <w:rsid w:val="00835DED"/>
    <w:rsid w:val="008372A5"/>
    <w:rsid w:val="00844399"/>
    <w:rsid w:val="00844F4B"/>
    <w:rsid w:val="00850A85"/>
    <w:rsid w:val="00851A42"/>
    <w:rsid w:val="008533B3"/>
    <w:rsid w:val="00854C51"/>
    <w:rsid w:val="00854E34"/>
    <w:rsid w:val="00855F16"/>
    <w:rsid w:val="0085787E"/>
    <w:rsid w:val="00857EB1"/>
    <w:rsid w:val="00866583"/>
    <w:rsid w:val="008706BE"/>
    <w:rsid w:val="00873543"/>
    <w:rsid w:val="008809D0"/>
    <w:rsid w:val="008842E6"/>
    <w:rsid w:val="00886BD4"/>
    <w:rsid w:val="00893F93"/>
    <w:rsid w:val="00894B44"/>
    <w:rsid w:val="008A1E0E"/>
    <w:rsid w:val="008A6CB2"/>
    <w:rsid w:val="008B0282"/>
    <w:rsid w:val="008C032D"/>
    <w:rsid w:val="008C5F5C"/>
    <w:rsid w:val="008D57BA"/>
    <w:rsid w:val="008D608E"/>
    <w:rsid w:val="008E0626"/>
    <w:rsid w:val="008E3233"/>
    <w:rsid w:val="008E5FD9"/>
    <w:rsid w:val="008E6D48"/>
    <w:rsid w:val="008E6F22"/>
    <w:rsid w:val="008E72CE"/>
    <w:rsid w:val="0090652D"/>
    <w:rsid w:val="00907672"/>
    <w:rsid w:val="00915101"/>
    <w:rsid w:val="00921AB1"/>
    <w:rsid w:val="00924120"/>
    <w:rsid w:val="009248BA"/>
    <w:rsid w:val="00937AD2"/>
    <w:rsid w:val="009446E3"/>
    <w:rsid w:val="00945606"/>
    <w:rsid w:val="009464C0"/>
    <w:rsid w:val="009469FE"/>
    <w:rsid w:val="0095012E"/>
    <w:rsid w:val="009514CB"/>
    <w:rsid w:val="00960134"/>
    <w:rsid w:val="0096370B"/>
    <w:rsid w:val="009644FC"/>
    <w:rsid w:val="009649DE"/>
    <w:rsid w:val="00965805"/>
    <w:rsid w:val="00977FCC"/>
    <w:rsid w:val="00980C9B"/>
    <w:rsid w:val="00982DA2"/>
    <w:rsid w:val="00984DF3"/>
    <w:rsid w:val="009870B9"/>
    <w:rsid w:val="00990B5B"/>
    <w:rsid w:val="009A1EE8"/>
    <w:rsid w:val="009A5ECE"/>
    <w:rsid w:val="009B1147"/>
    <w:rsid w:val="009B5C9B"/>
    <w:rsid w:val="009B798D"/>
    <w:rsid w:val="009C13EC"/>
    <w:rsid w:val="009C22ED"/>
    <w:rsid w:val="009C25F5"/>
    <w:rsid w:val="009C3B4C"/>
    <w:rsid w:val="009D6537"/>
    <w:rsid w:val="009E0CDD"/>
    <w:rsid w:val="009E1316"/>
    <w:rsid w:val="009F6C54"/>
    <w:rsid w:val="009F72B4"/>
    <w:rsid w:val="00A04838"/>
    <w:rsid w:val="00A1057F"/>
    <w:rsid w:val="00A262FC"/>
    <w:rsid w:val="00A26C41"/>
    <w:rsid w:val="00A3179D"/>
    <w:rsid w:val="00A413AD"/>
    <w:rsid w:val="00A442C9"/>
    <w:rsid w:val="00A46F9E"/>
    <w:rsid w:val="00A47DDB"/>
    <w:rsid w:val="00A50005"/>
    <w:rsid w:val="00A506F5"/>
    <w:rsid w:val="00A5198C"/>
    <w:rsid w:val="00A53C0D"/>
    <w:rsid w:val="00A601E0"/>
    <w:rsid w:val="00A63A63"/>
    <w:rsid w:val="00A72156"/>
    <w:rsid w:val="00A737D0"/>
    <w:rsid w:val="00A73F73"/>
    <w:rsid w:val="00A820B3"/>
    <w:rsid w:val="00A831A5"/>
    <w:rsid w:val="00A840C9"/>
    <w:rsid w:val="00A850F1"/>
    <w:rsid w:val="00A91419"/>
    <w:rsid w:val="00AA19BE"/>
    <w:rsid w:val="00AA341B"/>
    <w:rsid w:val="00AC11E5"/>
    <w:rsid w:val="00AC1870"/>
    <w:rsid w:val="00AC5057"/>
    <w:rsid w:val="00AC5FC1"/>
    <w:rsid w:val="00AE0E40"/>
    <w:rsid w:val="00AE196D"/>
    <w:rsid w:val="00AE4A7F"/>
    <w:rsid w:val="00AE4B24"/>
    <w:rsid w:val="00AE7AA5"/>
    <w:rsid w:val="00AF11FD"/>
    <w:rsid w:val="00AF1BF5"/>
    <w:rsid w:val="00AF759E"/>
    <w:rsid w:val="00B13A24"/>
    <w:rsid w:val="00B1485A"/>
    <w:rsid w:val="00B24FAC"/>
    <w:rsid w:val="00B30090"/>
    <w:rsid w:val="00B3097C"/>
    <w:rsid w:val="00B30D52"/>
    <w:rsid w:val="00B330BB"/>
    <w:rsid w:val="00B41BA4"/>
    <w:rsid w:val="00B4626C"/>
    <w:rsid w:val="00B4772F"/>
    <w:rsid w:val="00B478CB"/>
    <w:rsid w:val="00B479B5"/>
    <w:rsid w:val="00B51C01"/>
    <w:rsid w:val="00B53B35"/>
    <w:rsid w:val="00B56A19"/>
    <w:rsid w:val="00B614C4"/>
    <w:rsid w:val="00B62F98"/>
    <w:rsid w:val="00B63F24"/>
    <w:rsid w:val="00B643C8"/>
    <w:rsid w:val="00B66FEA"/>
    <w:rsid w:val="00B72C59"/>
    <w:rsid w:val="00B773CB"/>
    <w:rsid w:val="00B812AB"/>
    <w:rsid w:val="00B815E1"/>
    <w:rsid w:val="00B929AF"/>
    <w:rsid w:val="00B974A5"/>
    <w:rsid w:val="00BC3E4C"/>
    <w:rsid w:val="00BC600A"/>
    <w:rsid w:val="00BC7ACC"/>
    <w:rsid w:val="00BD6DF5"/>
    <w:rsid w:val="00BD7C8E"/>
    <w:rsid w:val="00BE082E"/>
    <w:rsid w:val="00BE1CA4"/>
    <w:rsid w:val="00BF400C"/>
    <w:rsid w:val="00BF58C3"/>
    <w:rsid w:val="00C025E4"/>
    <w:rsid w:val="00C049AE"/>
    <w:rsid w:val="00C07828"/>
    <w:rsid w:val="00C14931"/>
    <w:rsid w:val="00C167B2"/>
    <w:rsid w:val="00C201B0"/>
    <w:rsid w:val="00C20556"/>
    <w:rsid w:val="00C25597"/>
    <w:rsid w:val="00C329C0"/>
    <w:rsid w:val="00C34BF3"/>
    <w:rsid w:val="00C377C0"/>
    <w:rsid w:val="00C4698E"/>
    <w:rsid w:val="00C46ABC"/>
    <w:rsid w:val="00C503E8"/>
    <w:rsid w:val="00C50B76"/>
    <w:rsid w:val="00C54F4E"/>
    <w:rsid w:val="00C6167D"/>
    <w:rsid w:val="00C624AF"/>
    <w:rsid w:val="00C65BDF"/>
    <w:rsid w:val="00C679C0"/>
    <w:rsid w:val="00C74A13"/>
    <w:rsid w:val="00C76040"/>
    <w:rsid w:val="00C77EA1"/>
    <w:rsid w:val="00C77F08"/>
    <w:rsid w:val="00C82235"/>
    <w:rsid w:val="00C8278C"/>
    <w:rsid w:val="00C9239A"/>
    <w:rsid w:val="00C94F7E"/>
    <w:rsid w:val="00C9684A"/>
    <w:rsid w:val="00CA1614"/>
    <w:rsid w:val="00CB05C9"/>
    <w:rsid w:val="00CB2D61"/>
    <w:rsid w:val="00CB4950"/>
    <w:rsid w:val="00CB5D0E"/>
    <w:rsid w:val="00CC2629"/>
    <w:rsid w:val="00CC3F7F"/>
    <w:rsid w:val="00CD0979"/>
    <w:rsid w:val="00CE3670"/>
    <w:rsid w:val="00CF0E10"/>
    <w:rsid w:val="00CF4248"/>
    <w:rsid w:val="00CF7E7C"/>
    <w:rsid w:val="00D01B17"/>
    <w:rsid w:val="00D03489"/>
    <w:rsid w:val="00D1006C"/>
    <w:rsid w:val="00D2591D"/>
    <w:rsid w:val="00D3402D"/>
    <w:rsid w:val="00D34E61"/>
    <w:rsid w:val="00D360E4"/>
    <w:rsid w:val="00D36F59"/>
    <w:rsid w:val="00D431F1"/>
    <w:rsid w:val="00D503D7"/>
    <w:rsid w:val="00D51A52"/>
    <w:rsid w:val="00D51F8A"/>
    <w:rsid w:val="00D55B42"/>
    <w:rsid w:val="00D612ED"/>
    <w:rsid w:val="00D659EA"/>
    <w:rsid w:val="00D66B9A"/>
    <w:rsid w:val="00D72DD4"/>
    <w:rsid w:val="00D73C6B"/>
    <w:rsid w:val="00D759E2"/>
    <w:rsid w:val="00D77837"/>
    <w:rsid w:val="00D92E1B"/>
    <w:rsid w:val="00D932BF"/>
    <w:rsid w:val="00DA187A"/>
    <w:rsid w:val="00DA32E4"/>
    <w:rsid w:val="00DA3AE4"/>
    <w:rsid w:val="00DB1A0B"/>
    <w:rsid w:val="00DB36E5"/>
    <w:rsid w:val="00DB6F6C"/>
    <w:rsid w:val="00DB7B41"/>
    <w:rsid w:val="00DB7EC3"/>
    <w:rsid w:val="00DC1FF2"/>
    <w:rsid w:val="00DC6FEA"/>
    <w:rsid w:val="00DD2CA2"/>
    <w:rsid w:val="00DE2AE5"/>
    <w:rsid w:val="00DF156C"/>
    <w:rsid w:val="00DF4697"/>
    <w:rsid w:val="00E002DF"/>
    <w:rsid w:val="00E04F08"/>
    <w:rsid w:val="00E05894"/>
    <w:rsid w:val="00E100A3"/>
    <w:rsid w:val="00E1123B"/>
    <w:rsid w:val="00E16D47"/>
    <w:rsid w:val="00E27FE8"/>
    <w:rsid w:val="00E309FD"/>
    <w:rsid w:val="00E32515"/>
    <w:rsid w:val="00E326DF"/>
    <w:rsid w:val="00E33467"/>
    <w:rsid w:val="00E47AF6"/>
    <w:rsid w:val="00E53059"/>
    <w:rsid w:val="00E57677"/>
    <w:rsid w:val="00E605E1"/>
    <w:rsid w:val="00E626D9"/>
    <w:rsid w:val="00E62B01"/>
    <w:rsid w:val="00E65605"/>
    <w:rsid w:val="00E65971"/>
    <w:rsid w:val="00E83F80"/>
    <w:rsid w:val="00E9289F"/>
    <w:rsid w:val="00E96D25"/>
    <w:rsid w:val="00EA220F"/>
    <w:rsid w:val="00EA2A77"/>
    <w:rsid w:val="00EA7C6A"/>
    <w:rsid w:val="00EB01B0"/>
    <w:rsid w:val="00EB4783"/>
    <w:rsid w:val="00ED48D6"/>
    <w:rsid w:val="00ED64D3"/>
    <w:rsid w:val="00EE0211"/>
    <w:rsid w:val="00EE27AF"/>
    <w:rsid w:val="00EE4908"/>
    <w:rsid w:val="00EF54A6"/>
    <w:rsid w:val="00EF5C78"/>
    <w:rsid w:val="00EF6BCC"/>
    <w:rsid w:val="00F02BBC"/>
    <w:rsid w:val="00F04196"/>
    <w:rsid w:val="00F12D01"/>
    <w:rsid w:val="00F155AE"/>
    <w:rsid w:val="00F206DF"/>
    <w:rsid w:val="00F248E9"/>
    <w:rsid w:val="00F25470"/>
    <w:rsid w:val="00F3148D"/>
    <w:rsid w:val="00F3631F"/>
    <w:rsid w:val="00F37575"/>
    <w:rsid w:val="00F5417B"/>
    <w:rsid w:val="00F554FB"/>
    <w:rsid w:val="00F5583A"/>
    <w:rsid w:val="00F56414"/>
    <w:rsid w:val="00F56D59"/>
    <w:rsid w:val="00F6639B"/>
    <w:rsid w:val="00F67730"/>
    <w:rsid w:val="00F71EDB"/>
    <w:rsid w:val="00F74F93"/>
    <w:rsid w:val="00FB1C2A"/>
    <w:rsid w:val="00FB68D4"/>
    <w:rsid w:val="00FC194C"/>
    <w:rsid w:val="00FC7A66"/>
    <w:rsid w:val="00FD28D5"/>
    <w:rsid w:val="00FD397B"/>
    <w:rsid w:val="00FD4293"/>
    <w:rsid w:val="00FE225F"/>
    <w:rsid w:val="00FF570B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2DC8541"/>
  <w15:docId w15:val="{3AD18843-09BE-44C9-9B01-526A4B05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2484"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FE225F"/>
    <w:pPr>
      <w:keepNext/>
      <w:numPr>
        <w:numId w:val="1"/>
      </w:num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lang w:eastAsia="ar-SA"/>
    </w:rPr>
  </w:style>
  <w:style w:type="paragraph" w:styleId="Cmsor2">
    <w:name w:val="heading 2"/>
    <w:basedOn w:val="Norml"/>
    <w:next w:val="Norml"/>
    <w:link w:val="Cmsor2Char"/>
    <w:qFormat/>
    <w:rsid w:val="00FE225F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FE225F"/>
    <w:pPr>
      <w:keepNext/>
      <w:numPr>
        <w:ilvl w:val="3"/>
        <w:numId w:val="1"/>
      </w:numPr>
      <w:ind w:left="360" w:firstLine="0"/>
      <w:jc w:val="both"/>
      <w:outlineLvl w:val="3"/>
    </w:pPr>
    <w:rPr>
      <w:rFonts w:ascii="Times New Roman" w:eastAsia="Times New Roman" w:hAnsi="Times New Roman" w:cs="Times New Roman"/>
      <w:sz w:val="28"/>
      <w:u w:val="single"/>
      <w:lang w:eastAsia="ar-SA"/>
    </w:rPr>
  </w:style>
  <w:style w:type="paragraph" w:styleId="Cmsor5">
    <w:name w:val="heading 5"/>
    <w:basedOn w:val="Norml"/>
    <w:next w:val="Norml"/>
    <w:link w:val="Cmsor5Char"/>
    <w:qFormat/>
    <w:rsid w:val="00FE225F"/>
    <w:pPr>
      <w:keepNext/>
      <w:numPr>
        <w:ilvl w:val="4"/>
        <w:numId w:val="1"/>
      </w:numPr>
      <w:jc w:val="both"/>
      <w:outlineLvl w:val="4"/>
    </w:pPr>
    <w:rPr>
      <w:rFonts w:ascii="Times New Roman" w:eastAsia="Times New Roman" w:hAnsi="Times New Roman" w:cs="Times New Roman"/>
      <w:sz w:val="28"/>
      <w:u w:val="single"/>
      <w:lang w:eastAsia="ar-SA"/>
    </w:rPr>
  </w:style>
  <w:style w:type="paragraph" w:styleId="Cmsor6">
    <w:name w:val="heading 6"/>
    <w:basedOn w:val="Norml"/>
    <w:next w:val="Norml"/>
    <w:link w:val="Cmsor6Char"/>
    <w:qFormat/>
    <w:rsid w:val="00FE225F"/>
    <w:pPr>
      <w:keepNext/>
      <w:numPr>
        <w:ilvl w:val="5"/>
        <w:numId w:val="1"/>
      </w:numPr>
      <w:tabs>
        <w:tab w:val="left" w:pos="1418"/>
      </w:tabs>
      <w:outlineLvl w:val="5"/>
    </w:pPr>
    <w:rPr>
      <w:rFonts w:ascii="Times New Roman" w:eastAsia="Times New Roman" w:hAnsi="Times New Roman" w:cs="Times New Roman"/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FE225F"/>
    <w:pPr>
      <w:keepNext/>
      <w:numPr>
        <w:ilvl w:val="6"/>
        <w:numId w:val="1"/>
      </w:numPr>
      <w:pBdr>
        <w:bottom w:val="single" w:sz="4" w:space="1" w:color="000000"/>
      </w:pBdr>
      <w:ind w:left="360" w:firstLine="0"/>
      <w:outlineLvl w:val="6"/>
    </w:pPr>
    <w:rPr>
      <w:rFonts w:ascii="Times New Roman" w:eastAsia="Times New Roman" w:hAnsi="Times New Roman" w:cs="Times New Roman"/>
      <w:b/>
      <w:lang w:eastAsia="ar-SA"/>
    </w:rPr>
  </w:style>
  <w:style w:type="paragraph" w:styleId="Cmsor8">
    <w:name w:val="heading 8"/>
    <w:basedOn w:val="Norml"/>
    <w:next w:val="Norml"/>
    <w:link w:val="Cmsor8Char"/>
    <w:qFormat/>
    <w:rsid w:val="00FE225F"/>
    <w:pPr>
      <w:keepNext/>
      <w:numPr>
        <w:ilvl w:val="7"/>
        <w:numId w:val="1"/>
      </w:numPr>
      <w:spacing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paragraph" w:styleId="Cmsor9">
    <w:name w:val="heading 9"/>
    <w:basedOn w:val="Norml"/>
    <w:next w:val="Norml"/>
    <w:link w:val="Cmsor9Char"/>
    <w:qFormat/>
    <w:rsid w:val="00FE225F"/>
    <w:pPr>
      <w:keepNext/>
      <w:numPr>
        <w:ilvl w:val="8"/>
        <w:numId w:val="1"/>
      </w:numPr>
      <w:spacing w:line="360" w:lineRule="auto"/>
      <w:ind w:left="3540" w:hanging="3540"/>
      <w:outlineLvl w:val="8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49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0C249D"/>
  </w:style>
  <w:style w:type="paragraph" w:styleId="llb">
    <w:name w:val="footer"/>
    <w:basedOn w:val="Norml"/>
    <w:link w:val="llbChar"/>
    <w:uiPriority w:val="99"/>
    <w:unhideWhenUsed/>
    <w:rsid w:val="000C249D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0C249D"/>
  </w:style>
  <w:style w:type="paragraph" w:styleId="Buborkszveg">
    <w:name w:val="Balloon Text"/>
    <w:basedOn w:val="Norml"/>
    <w:link w:val="BuborkszvegChar"/>
    <w:uiPriority w:val="99"/>
    <w:semiHidden/>
    <w:unhideWhenUsed/>
    <w:rsid w:val="000C249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9D"/>
    <w:rPr>
      <w:rFonts w:ascii="Lucida Grande" w:hAnsi="Lucida Grande" w:cs="Lucida Grande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FE225F"/>
    <w:rPr>
      <w:rFonts w:ascii="Times New Roman" w:eastAsia="Times New Roman" w:hAnsi="Times New Roman" w:cs="Times New Roman"/>
      <w:b/>
      <w:bCs/>
      <w:sz w:val="40"/>
      <w:lang w:eastAsia="ar-SA"/>
    </w:rPr>
  </w:style>
  <w:style w:type="character" w:customStyle="1" w:styleId="Cmsor2Char">
    <w:name w:val="Címsor 2 Char"/>
    <w:basedOn w:val="Bekezdsalapbettpusa"/>
    <w:link w:val="Cmsor2"/>
    <w:rsid w:val="00FE225F"/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FE225F"/>
    <w:rPr>
      <w:rFonts w:ascii="Times New Roman" w:eastAsia="Times New Roman" w:hAnsi="Times New Roman" w:cs="Times New Roman"/>
      <w:sz w:val="28"/>
      <w:u w:val="single"/>
      <w:lang w:eastAsia="ar-SA"/>
    </w:rPr>
  </w:style>
  <w:style w:type="character" w:customStyle="1" w:styleId="Cmsor5Char">
    <w:name w:val="Címsor 5 Char"/>
    <w:basedOn w:val="Bekezdsalapbettpusa"/>
    <w:link w:val="Cmsor5"/>
    <w:rsid w:val="00FE225F"/>
    <w:rPr>
      <w:rFonts w:ascii="Times New Roman" w:eastAsia="Times New Roman" w:hAnsi="Times New Roman" w:cs="Times New Roman"/>
      <w:sz w:val="28"/>
      <w:u w:val="single"/>
      <w:lang w:eastAsia="ar-SA"/>
    </w:rPr>
  </w:style>
  <w:style w:type="character" w:customStyle="1" w:styleId="Cmsor6Char">
    <w:name w:val="Címsor 6 Char"/>
    <w:basedOn w:val="Bekezdsalapbettpusa"/>
    <w:link w:val="Cmsor6"/>
    <w:rsid w:val="00FE225F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FE225F"/>
    <w:rPr>
      <w:rFonts w:ascii="Times New Roman" w:eastAsia="Times New Roman" w:hAnsi="Times New Roman" w:cs="Times New Roman"/>
      <w:b/>
      <w:lang w:eastAsia="ar-SA"/>
    </w:rPr>
  </w:style>
  <w:style w:type="character" w:customStyle="1" w:styleId="Cmsor8Char">
    <w:name w:val="Címsor 8 Char"/>
    <w:basedOn w:val="Bekezdsalapbettpusa"/>
    <w:link w:val="Cmsor8"/>
    <w:rsid w:val="00FE225F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Cmsor9Char">
    <w:name w:val="Címsor 9 Char"/>
    <w:basedOn w:val="Bekezdsalapbettpusa"/>
    <w:link w:val="Cmsor9"/>
    <w:rsid w:val="00FE225F"/>
    <w:rPr>
      <w:rFonts w:ascii="Times New Roman" w:eastAsia="Times New Roman" w:hAnsi="Times New Roman" w:cs="Times New Roman"/>
      <w:b/>
      <w:bCs/>
      <w:lang w:eastAsia="ar-SA"/>
    </w:rPr>
  </w:style>
  <w:style w:type="paragraph" w:styleId="Listaszerbekezds">
    <w:name w:val="List Paragraph"/>
    <w:basedOn w:val="Norml"/>
    <w:uiPriority w:val="99"/>
    <w:qFormat/>
    <w:rsid w:val="00FE225F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E225F"/>
    <w:rPr>
      <w:rFonts w:ascii="Times New Roman" w:eastAsia="MS Mincho" w:hAnsi="Times New Roman" w:cs="Times New Roman"/>
    </w:rPr>
  </w:style>
  <w:style w:type="table" w:styleId="Rcsostblzat">
    <w:name w:val="Table Grid"/>
    <w:basedOn w:val="Normltblzat"/>
    <w:uiPriority w:val="59"/>
    <w:rsid w:val="00FE225F"/>
    <w:rPr>
      <w:sz w:val="22"/>
      <w:szCs w:val="22"/>
      <w:lang w:val="hu-HU"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77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499A-A473-4BD8-A287-7F65BAA8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964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 2</dc:creator>
  <cp:lastModifiedBy>Landori Zsuzsa</cp:lastModifiedBy>
  <cp:revision>40</cp:revision>
  <cp:lastPrinted>2020-02-28T14:04:00Z</cp:lastPrinted>
  <dcterms:created xsi:type="dcterms:W3CDTF">2025-11-05T12:49:00Z</dcterms:created>
  <dcterms:modified xsi:type="dcterms:W3CDTF">2025-11-13T10:26:00Z</dcterms:modified>
</cp:coreProperties>
</file>