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6854" w14:textId="77777777" w:rsidR="00470D1A" w:rsidRPr="007B2FF8" w:rsidRDefault="00FB6194" w:rsidP="0056292B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iCs/>
          <w:szCs w:val="24"/>
        </w:rPr>
      </w:pPr>
      <w:r w:rsidRPr="007B2FF8">
        <w:rPr>
          <w:b/>
          <w:i w:val="0"/>
          <w:iCs/>
          <w:szCs w:val="24"/>
        </w:rPr>
        <w:t>Budapest Főváros XIV. Kerület Zugló</w:t>
      </w:r>
      <w:r w:rsidR="002C1E4E" w:rsidRPr="007B2FF8">
        <w:rPr>
          <w:b/>
          <w:i w:val="0"/>
          <w:iCs/>
          <w:szCs w:val="24"/>
        </w:rPr>
        <w:t xml:space="preserve"> Önkormányzata</w:t>
      </w:r>
    </w:p>
    <w:p w14:paraId="55DA4C6F" w14:textId="77777777" w:rsidR="000332C5" w:rsidRPr="007B2FF8" w:rsidRDefault="00577837" w:rsidP="0056292B">
      <w:pPr>
        <w:pStyle w:val="Szvegtrzs31"/>
        <w:numPr>
          <w:ilvl w:val="12"/>
          <w:numId w:val="0"/>
        </w:numPr>
        <w:spacing w:after="0" w:afterAutospacing="0"/>
        <w:rPr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P</w:t>
      </w:r>
      <w:r w:rsidR="000332C5" w:rsidRPr="007B2FF8">
        <w:rPr>
          <w:b/>
          <w:bCs/>
          <w:i w:val="0"/>
          <w:iCs/>
          <w:szCs w:val="24"/>
        </w:rPr>
        <w:t>olgármestere</w:t>
      </w:r>
      <w:r w:rsidR="0051029A" w:rsidRPr="007B2FF8">
        <w:rPr>
          <w:b/>
          <w:bCs/>
          <w:i w:val="0"/>
          <w:iCs/>
          <w:szCs w:val="24"/>
        </w:rPr>
        <w:t xml:space="preserve"> </w:t>
      </w:r>
    </w:p>
    <w:p w14:paraId="32B32A26" w14:textId="77777777" w:rsidR="000332C5" w:rsidRPr="007B2FF8" w:rsidRDefault="000332C5" w:rsidP="00FB6194">
      <w:pPr>
        <w:pStyle w:val="Szvegtrzs31"/>
        <w:numPr>
          <w:ilvl w:val="12"/>
          <w:numId w:val="0"/>
        </w:numPr>
        <w:rPr>
          <w:bCs/>
          <w:iCs/>
          <w:szCs w:val="24"/>
        </w:rPr>
      </w:pPr>
    </w:p>
    <w:p w14:paraId="1E64B5E5" w14:textId="73569BE9" w:rsidR="00FB6194" w:rsidRPr="007B2FF8" w:rsidRDefault="00FB6194" w:rsidP="00394670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F8">
        <w:rPr>
          <w:b/>
          <w:bCs/>
          <w:i w:val="0"/>
          <w:iCs/>
          <w:szCs w:val="24"/>
        </w:rPr>
        <w:t xml:space="preserve">Szám: </w:t>
      </w:r>
      <w:r w:rsidR="00F114D5" w:rsidRPr="007B2FF8">
        <w:rPr>
          <w:bCs/>
          <w:i w:val="0"/>
          <w:iCs/>
          <w:szCs w:val="24"/>
        </w:rPr>
        <w:t>123</w:t>
      </w:r>
      <w:r w:rsidR="009C38B2" w:rsidRPr="007B2FF8">
        <w:rPr>
          <w:bCs/>
          <w:i w:val="0"/>
          <w:iCs/>
          <w:szCs w:val="24"/>
        </w:rPr>
        <w:t>-</w:t>
      </w:r>
      <w:r w:rsidR="00B83584">
        <w:rPr>
          <w:bCs/>
          <w:i w:val="0"/>
          <w:iCs/>
          <w:szCs w:val="24"/>
        </w:rPr>
        <w:t>68</w:t>
      </w:r>
      <w:r w:rsidRPr="007B2FF8">
        <w:rPr>
          <w:bCs/>
          <w:i w:val="0"/>
          <w:iCs/>
          <w:szCs w:val="24"/>
        </w:rPr>
        <w:t>/20</w:t>
      </w:r>
      <w:r w:rsidR="003072C6" w:rsidRPr="007B2FF8">
        <w:rPr>
          <w:bCs/>
          <w:i w:val="0"/>
          <w:iCs/>
          <w:szCs w:val="24"/>
        </w:rPr>
        <w:t>2</w:t>
      </w:r>
      <w:r w:rsidR="00E120D6">
        <w:rPr>
          <w:bCs/>
          <w:i w:val="0"/>
          <w:iCs/>
          <w:szCs w:val="24"/>
        </w:rPr>
        <w:t>6</w:t>
      </w:r>
      <w:r w:rsidR="005D20F1">
        <w:rPr>
          <w:bCs/>
          <w:i w:val="0"/>
          <w:iCs/>
          <w:szCs w:val="24"/>
        </w:rPr>
        <w:t>.</w:t>
      </w:r>
    </w:p>
    <w:p w14:paraId="18A2CD9D" w14:textId="77777777" w:rsidR="00FB6194" w:rsidRPr="007B2FF8" w:rsidRDefault="00FB6194" w:rsidP="005F6791">
      <w:pPr>
        <w:pStyle w:val="Szvegtrzs31"/>
        <w:numPr>
          <w:ilvl w:val="12"/>
          <w:numId w:val="0"/>
        </w:numPr>
        <w:spacing w:after="0" w:afterAutospacing="0"/>
        <w:ind w:left="5529"/>
        <w:jc w:val="center"/>
        <w:rPr>
          <w:bCs/>
          <w:i w:val="0"/>
          <w:iCs/>
          <w:szCs w:val="24"/>
        </w:rPr>
      </w:pPr>
      <w:r w:rsidRPr="007B2FF8">
        <w:rPr>
          <w:bCs/>
          <w:i w:val="0"/>
          <w:iCs/>
          <w:szCs w:val="24"/>
        </w:rPr>
        <w:t xml:space="preserve"> </w:t>
      </w:r>
      <w:r w:rsidR="00394670" w:rsidRPr="007B2FF8">
        <w:rPr>
          <w:bCs/>
          <w:i w:val="0"/>
          <w:iCs/>
          <w:szCs w:val="24"/>
        </w:rPr>
        <w:t xml:space="preserve">       </w:t>
      </w:r>
      <w:r w:rsidRPr="007B2FF8">
        <w:rPr>
          <w:bCs/>
          <w:i w:val="0"/>
          <w:iCs/>
          <w:szCs w:val="24"/>
        </w:rPr>
        <w:t>Nyilvános ülésen tárgyalandó!</w:t>
      </w:r>
    </w:p>
    <w:p w14:paraId="38B6B516" w14:textId="77777777" w:rsidR="00E56EC5" w:rsidRDefault="00E56EC5" w:rsidP="005F6791">
      <w:pPr>
        <w:pStyle w:val="Szvegtrzs31"/>
        <w:numPr>
          <w:ilvl w:val="12"/>
          <w:numId w:val="0"/>
        </w:numPr>
        <w:spacing w:after="0" w:afterAutospacing="0"/>
        <w:ind w:left="5529"/>
        <w:jc w:val="center"/>
        <w:rPr>
          <w:bCs/>
          <w:i w:val="0"/>
          <w:iCs/>
          <w:sz w:val="16"/>
          <w:szCs w:val="16"/>
        </w:rPr>
      </w:pPr>
    </w:p>
    <w:p w14:paraId="544DD78C" w14:textId="77777777" w:rsidR="00B32A2F" w:rsidRPr="007B2FF8" w:rsidRDefault="00B32A2F" w:rsidP="005F6791">
      <w:pPr>
        <w:pStyle w:val="Szvegtrzs31"/>
        <w:numPr>
          <w:ilvl w:val="12"/>
          <w:numId w:val="0"/>
        </w:numPr>
        <w:spacing w:after="0" w:afterAutospacing="0"/>
        <w:ind w:left="5529"/>
        <w:jc w:val="center"/>
        <w:rPr>
          <w:bCs/>
          <w:i w:val="0"/>
          <w:iCs/>
          <w:sz w:val="16"/>
          <w:szCs w:val="16"/>
        </w:rPr>
      </w:pPr>
    </w:p>
    <w:p w14:paraId="4952E56F" w14:textId="77777777" w:rsidR="00B6420C" w:rsidRPr="007B2FF8" w:rsidRDefault="00B6420C" w:rsidP="00FB619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 w:val="16"/>
          <w:szCs w:val="16"/>
        </w:rPr>
      </w:pPr>
    </w:p>
    <w:p w14:paraId="0C38A96C" w14:textId="77777777" w:rsidR="00FB6194" w:rsidRPr="007B2FF8" w:rsidRDefault="00FB6194" w:rsidP="00FB619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 w:rsidRPr="007B2FF8">
        <w:rPr>
          <w:b/>
          <w:bCs/>
          <w:i w:val="0"/>
          <w:szCs w:val="24"/>
        </w:rPr>
        <w:t xml:space="preserve">Napirend száma: ………. </w:t>
      </w:r>
    </w:p>
    <w:p w14:paraId="74C83C65" w14:textId="77777777" w:rsidR="00FB6194" w:rsidRDefault="00FB6194" w:rsidP="00FB619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 w:val="16"/>
          <w:szCs w:val="16"/>
        </w:rPr>
      </w:pPr>
    </w:p>
    <w:p w14:paraId="40C1D651" w14:textId="77777777" w:rsidR="00B32A2F" w:rsidRPr="007B2FF8" w:rsidRDefault="00B32A2F" w:rsidP="00FB619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 w:val="16"/>
          <w:szCs w:val="16"/>
        </w:rPr>
      </w:pPr>
    </w:p>
    <w:p w14:paraId="6747C35B" w14:textId="77777777" w:rsidR="00181CC4" w:rsidRPr="00181CC4" w:rsidRDefault="00181CC4" w:rsidP="00181CC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center"/>
        <w:rPr>
          <w:b/>
          <w:bCs/>
          <w:color w:val="auto"/>
          <w:szCs w:val="24"/>
        </w:rPr>
      </w:pPr>
      <w:r w:rsidRPr="00181CC4">
        <w:rPr>
          <w:b/>
          <w:bCs/>
          <w:color w:val="auto"/>
          <w:szCs w:val="24"/>
        </w:rPr>
        <w:t>Budapest Főváros XIV. Kerület Zugló Önkormányzata</w:t>
      </w:r>
    </w:p>
    <w:p w14:paraId="471E6368" w14:textId="77777777" w:rsidR="00181CC4" w:rsidRPr="00181CC4" w:rsidRDefault="00181CC4" w:rsidP="00181CC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center"/>
        <w:rPr>
          <w:b/>
          <w:bCs/>
          <w:color w:val="auto"/>
          <w:szCs w:val="24"/>
        </w:rPr>
      </w:pPr>
      <w:r w:rsidRPr="00181CC4">
        <w:rPr>
          <w:b/>
          <w:bCs/>
          <w:color w:val="auto"/>
          <w:szCs w:val="24"/>
        </w:rPr>
        <w:t>Képviselő-testülete</w:t>
      </w:r>
    </w:p>
    <w:p w14:paraId="73D87574" w14:textId="77777777" w:rsidR="00AB59CB" w:rsidRPr="007B2FF8" w:rsidRDefault="0067137B" w:rsidP="00AB59CB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 </w:t>
      </w:r>
    </w:p>
    <w:p w14:paraId="521ED9D4" w14:textId="5CA83068" w:rsidR="00FB6194" w:rsidRPr="007B2FF8" w:rsidRDefault="00FB6194" w:rsidP="00FB619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7B2FF8">
        <w:rPr>
          <w:bCs/>
          <w:i w:val="0"/>
          <w:szCs w:val="24"/>
        </w:rPr>
        <w:t>20</w:t>
      </w:r>
      <w:r w:rsidR="00D630EA" w:rsidRPr="007B2FF8">
        <w:rPr>
          <w:bCs/>
          <w:i w:val="0"/>
          <w:szCs w:val="24"/>
        </w:rPr>
        <w:t>2</w:t>
      </w:r>
      <w:r w:rsidR="00E120D6">
        <w:rPr>
          <w:bCs/>
          <w:i w:val="0"/>
          <w:szCs w:val="24"/>
        </w:rPr>
        <w:t xml:space="preserve">6. </w:t>
      </w:r>
      <w:r w:rsidR="00B9159E">
        <w:rPr>
          <w:bCs/>
          <w:i w:val="0"/>
          <w:szCs w:val="24"/>
        </w:rPr>
        <w:t>február 12-ei rendkívüli</w:t>
      </w:r>
      <w:r w:rsidR="00E120D6">
        <w:rPr>
          <w:bCs/>
          <w:i w:val="0"/>
          <w:szCs w:val="24"/>
        </w:rPr>
        <w:t xml:space="preserve"> </w:t>
      </w:r>
      <w:r w:rsidRPr="007B2FF8">
        <w:rPr>
          <w:bCs/>
          <w:i w:val="0"/>
          <w:szCs w:val="24"/>
        </w:rPr>
        <w:t>ülésére</w:t>
      </w:r>
    </w:p>
    <w:p w14:paraId="04976912" w14:textId="77777777" w:rsidR="00FB6194" w:rsidRPr="007B2FF8" w:rsidRDefault="00FB6194" w:rsidP="00FB6194">
      <w:pPr>
        <w:pStyle w:val="Szvegtrzs31"/>
        <w:numPr>
          <w:ilvl w:val="12"/>
          <w:numId w:val="0"/>
        </w:numPr>
        <w:jc w:val="center"/>
        <w:rPr>
          <w:b/>
          <w:i w:val="0"/>
          <w:sz w:val="16"/>
          <w:szCs w:val="16"/>
        </w:rPr>
      </w:pPr>
    </w:p>
    <w:p w14:paraId="3FA67CDB" w14:textId="67E0EEE6" w:rsidR="005D20F1" w:rsidRDefault="00FB6194" w:rsidP="00D97E10">
      <w:pPr>
        <w:autoSpaceDE w:val="0"/>
        <w:autoSpaceDN w:val="0"/>
        <w:adjustRightInd w:val="0"/>
        <w:spacing w:after="120" w:afterAutospacing="0"/>
        <w:jc w:val="center"/>
        <w:rPr>
          <w:b/>
          <w:color w:val="auto"/>
          <w:szCs w:val="24"/>
        </w:rPr>
      </w:pPr>
      <w:r w:rsidRPr="007B2FF8">
        <w:rPr>
          <w:b/>
          <w:iCs/>
          <w:color w:val="auto"/>
          <w:szCs w:val="24"/>
        </w:rPr>
        <w:t>Tárgy</w:t>
      </w:r>
      <w:r w:rsidRPr="007B2FF8">
        <w:rPr>
          <w:b/>
          <w:color w:val="auto"/>
          <w:szCs w:val="24"/>
        </w:rPr>
        <w:t xml:space="preserve">: </w:t>
      </w:r>
      <w:r w:rsidR="005D20F1">
        <w:rPr>
          <w:b/>
          <w:color w:val="auto"/>
          <w:szCs w:val="24"/>
        </w:rPr>
        <w:t>Döntés a</w:t>
      </w:r>
      <w:r w:rsidR="005D20F1" w:rsidRPr="007B2FF8">
        <w:rPr>
          <w:b/>
          <w:color w:val="auto"/>
          <w:szCs w:val="24"/>
        </w:rPr>
        <w:t xml:space="preserve">z </w:t>
      </w:r>
      <w:r w:rsidR="00B55D6D">
        <w:rPr>
          <w:b/>
          <w:color w:val="auto"/>
          <w:szCs w:val="24"/>
        </w:rPr>
        <w:t>Ö</w:t>
      </w:r>
      <w:r w:rsidR="005D20F1" w:rsidRPr="007B2FF8">
        <w:rPr>
          <w:b/>
          <w:color w:val="auto"/>
          <w:szCs w:val="24"/>
        </w:rPr>
        <w:t xml:space="preserve">nkormányzat tulajdonában álló </w:t>
      </w:r>
      <w:r w:rsidR="005D20F1">
        <w:rPr>
          <w:b/>
          <w:color w:val="auto"/>
          <w:szCs w:val="24"/>
        </w:rPr>
        <w:t>ingatlan</w:t>
      </w:r>
      <w:r w:rsidR="005D20F1" w:rsidRPr="007B2FF8">
        <w:rPr>
          <w:b/>
          <w:color w:val="auto"/>
          <w:szCs w:val="24"/>
        </w:rPr>
        <w:t xml:space="preserve"> </w:t>
      </w:r>
      <w:r w:rsidR="005D20F1">
        <w:rPr>
          <w:b/>
          <w:color w:val="auto"/>
          <w:szCs w:val="24"/>
        </w:rPr>
        <w:t>bérbeadására kiírt pályázat eredmény</w:t>
      </w:r>
      <w:r w:rsidR="00E120D6">
        <w:rPr>
          <w:b/>
          <w:color w:val="auto"/>
          <w:szCs w:val="24"/>
        </w:rPr>
        <w:t>éről</w:t>
      </w:r>
    </w:p>
    <w:p w14:paraId="7110A291" w14:textId="77777777" w:rsidR="00D97E10" w:rsidRDefault="00D97E10" w:rsidP="00D97E10">
      <w:pPr>
        <w:autoSpaceDE w:val="0"/>
        <w:autoSpaceDN w:val="0"/>
        <w:adjustRightInd w:val="0"/>
        <w:spacing w:after="120" w:afterAutospacing="0"/>
        <w:jc w:val="center"/>
        <w:rPr>
          <w:b/>
          <w:color w:val="auto"/>
          <w:szCs w:val="24"/>
        </w:rPr>
      </w:pPr>
      <w:r w:rsidRPr="007B2FF8">
        <w:rPr>
          <w:b/>
          <w:color w:val="auto"/>
          <w:szCs w:val="24"/>
        </w:rPr>
        <w:t>(Budapest XIV. kerület</w:t>
      </w:r>
      <w:bookmarkStart w:id="0" w:name="_Hlk52883001"/>
      <w:bookmarkStart w:id="1" w:name="_Hlk169185428"/>
      <w:r w:rsidR="0024410A">
        <w:rPr>
          <w:b/>
          <w:color w:val="auto"/>
          <w:szCs w:val="24"/>
        </w:rPr>
        <w:t xml:space="preserve">, Miskolci </w:t>
      </w:r>
      <w:r w:rsidR="005D20F1">
        <w:rPr>
          <w:b/>
          <w:color w:val="auto"/>
          <w:szCs w:val="24"/>
        </w:rPr>
        <w:t>utca</w:t>
      </w:r>
      <w:r w:rsidR="0024410A">
        <w:rPr>
          <w:b/>
          <w:color w:val="auto"/>
          <w:szCs w:val="24"/>
        </w:rPr>
        <w:t xml:space="preserve"> 141-145.</w:t>
      </w:r>
      <w:r w:rsidR="00FF6A13" w:rsidRPr="00FF6A13">
        <w:rPr>
          <w:b/>
          <w:color w:val="auto"/>
          <w:szCs w:val="24"/>
        </w:rPr>
        <w:t xml:space="preserve"> </w:t>
      </w:r>
      <w:r w:rsidR="0024410A">
        <w:rPr>
          <w:b/>
          <w:color w:val="auto"/>
          <w:szCs w:val="24"/>
        </w:rPr>
        <w:t>[</w:t>
      </w:r>
      <w:r w:rsidR="00FF6A13" w:rsidRPr="00FF6A13">
        <w:rPr>
          <w:b/>
          <w:color w:val="auto"/>
          <w:szCs w:val="24"/>
        </w:rPr>
        <w:t>hrsz.: 3</w:t>
      </w:r>
      <w:r w:rsidR="0024410A">
        <w:rPr>
          <w:b/>
          <w:color w:val="auto"/>
          <w:szCs w:val="24"/>
        </w:rPr>
        <w:t>0492</w:t>
      </w:r>
      <w:bookmarkEnd w:id="0"/>
      <w:bookmarkEnd w:id="1"/>
      <w:r w:rsidR="0024410A">
        <w:rPr>
          <w:b/>
          <w:color w:val="auto"/>
          <w:szCs w:val="24"/>
        </w:rPr>
        <w:t>]</w:t>
      </w:r>
      <w:r w:rsidR="00182ED4">
        <w:rPr>
          <w:b/>
          <w:color w:val="auto"/>
          <w:szCs w:val="24"/>
        </w:rPr>
        <w:t>)</w:t>
      </w:r>
    </w:p>
    <w:p w14:paraId="263979AE" w14:textId="77777777" w:rsidR="00706F9F" w:rsidRDefault="00706F9F" w:rsidP="00D97E10">
      <w:pPr>
        <w:autoSpaceDE w:val="0"/>
        <w:autoSpaceDN w:val="0"/>
        <w:adjustRightInd w:val="0"/>
        <w:spacing w:after="120" w:afterAutospacing="0"/>
        <w:jc w:val="center"/>
        <w:rPr>
          <w:b/>
          <w:color w:val="auto"/>
          <w:szCs w:val="24"/>
        </w:rPr>
      </w:pPr>
    </w:p>
    <w:p w14:paraId="05FDDC5C" w14:textId="77777777" w:rsidR="00706F9F" w:rsidRPr="007B2FF8" w:rsidRDefault="00706F9F" w:rsidP="00706F9F">
      <w:pPr>
        <w:pStyle w:val="Szvegtrzs31"/>
        <w:numPr>
          <w:ilvl w:val="12"/>
          <w:numId w:val="0"/>
        </w:numPr>
        <w:jc w:val="center"/>
        <w:rPr>
          <w:szCs w:val="24"/>
        </w:rPr>
      </w:pPr>
      <w:r w:rsidRPr="007B2FF8">
        <w:rPr>
          <w:b/>
          <w:i w:val="0"/>
          <w:szCs w:val="24"/>
        </w:rPr>
        <w:t xml:space="preserve">Tisztelt </w:t>
      </w:r>
      <w:r w:rsidR="0067137B">
        <w:rPr>
          <w:b/>
          <w:i w:val="0"/>
          <w:szCs w:val="24"/>
        </w:rPr>
        <w:t>Képviselő-testület</w:t>
      </w:r>
      <w:r w:rsidRPr="007B2FF8">
        <w:rPr>
          <w:b/>
          <w:i w:val="0"/>
          <w:szCs w:val="24"/>
        </w:rPr>
        <w:t>!</w:t>
      </w:r>
    </w:p>
    <w:p w14:paraId="76FB6838" w14:textId="77777777" w:rsidR="008E1B16" w:rsidRPr="007B2FF8" w:rsidRDefault="000E53AF" w:rsidP="00EA0290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7B2FF8">
        <w:rPr>
          <w:b/>
          <w:bCs/>
          <w:i w:val="0"/>
          <w:szCs w:val="24"/>
        </w:rPr>
        <w:t>I. Előzmények</w:t>
      </w:r>
    </w:p>
    <w:p w14:paraId="25DA3264" w14:textId="77777777" w:rsidR="00E77D4B" w:rsidRPr="007B2FF8" w:rsidRDefault="00E77D4B" w:rsidP="00E77D4B">
      <w:pPr>
        <w:spacing w:before="120" w:after="120" w:afterAutospacing="0"/>
        <w:jc w:val="both"/>
        <w:rPr>
          <w:b/>
          <w:bCs/>
          <w:color w:val="auto"/>
          <w:szCs w:val="24"/>
        </w:rPr>
      </w:pPr>
      <w:r w:rsidRPr="007B2FF8">
        <w:rPr>
          <w:b/>
          <w:bCs/>
          <w:color w:val="auto"/>
          <w:szCs w:val="24"/>
        </w:rPr>
        <w:t>Az ingatlan leírása:</w:t>
      </w:r>
    </w:p>
    <w:p w14:paraId="3ECBFE85" w14:textId="34B42791" w:rsidR="00B32A2F" w:rsidRDefault="00706F9F" w:rsidP="00E77D4B">
      <w:pPr>
        <w:jc w:val="both"/>
        <w:rPr>
          <w:b/>
          <w:color w:val="auto"/>
          <w:szCs w:val="24"/>
        </w:rPr>
      </w:pPr>
      <w:r w:rsidRPr="00706F9F">
        <w:rPr>
          <w:color w:val="auto"/>
          <w:szCs w:val="24"/>
        </w:rPr>
        <w:t xml:space="preserve">Budapest Főváros XIV. Kerület Zugló </w:t>
      </w:r>
      <w:r w:rsidRPr="00F16A33">
        <w:rPr>
          <w:b/>
          <w:color w:val="auto"/>
          <w:szCs w:val="24"/>
        </w:rPr>
        <w:t>Önkormányzata</w:t>
      </w:r>
      <w:r w:rsidRPr="00706F9F">
        <w:rPr>
          <w:color w:val="auto"/>
          <w:szCs w:val="24"/>
        </w:rPr>
        <w:t xml:space="preserve"> (a továbbiakban: Önkormányzat vagy Zugló Önkormányzata) </w:t>
      </w:r>
      <w:r w:rsidRPr="00706F9F">
        <w:rPr>
          <w:b/>
          <w:color w:val="auto"/>
          <w:szCs w:val="24"/>
        </w:rPr>
        <w:t>tulajdo</w:t>
      </w:r>
      <w:r w:rsidRPr="00F16A33">
        <w:rPr>
          <w:b/>
          <w:color w:val="auto"/>
          <w:szCs w:val="24"/>
        </w:rPr>
        <w:t>nát</w:t>
      </w:r>
      <w:r w:rsidRPr="00706F9F">
        <w:rPr>
          <w:color w:val="auto"/>
          <w:szCs w:val="24"/>
        </w:rPr>
        <w:t xml:space="preserve"> képezi </w:t>
      </w:r>
      <w:r w:rsidR="00582540">
        <w:rPr>
          <w:color w:val="auto"/>
          <w:szCs w:val="24"/>
        </w:rPr>
        <w:t xml:space="preserve">az ingatlan-nyilvántartás adatai szerinti </w:t>
      </w:r>
      <w:r w:rsidR="00FF6A13">
        <w:rPr>
          <w:color w:val="auto"/>
          <w:szCs w:val="24"/>
        </w:rPr>
        <w:t>114</w:t>
      </w:r>
      <w:r w:rsidR="0024410A">
        <w:rPr>
          <w:color w:val="auto"/>
          <w:szCs w:val="24"/>
        </w:rPr>
        <w:t>7</w:t>
      </w:r>
      <w:r w:rsidR="00FF6A13">
        <w:rPr>
          <w:color w:val="auto"/>
          <w:szCs w:val="24"/>
        </w:rPr>
        <w:t xml:space="preserve"> Budapest, XIV. kerület</w:t>
      </w:r>
      <w:bookmarkStart w:id="2" w:name="_Hlk172118578"/>
      <w:r w:rsidR="0024410A">
        <w:rPr>
          <w:color w:val="auto"/>
          <w:szCs w:val="24"/>
        </w:rPr>
        <w:t>, Ilosvai Selymes utca 116-118.</w:t>
      </w:r>
      <w:r w:rsidR="00FF6A13">
        <w:rPr>
          <w:color w:val="auto"/>
          <w:szCs w:val="24"/>
        </w:rPr>
        <w:t xml:space="preserve"> / </w:t>
      </w:r>
      <w:r w:rsidR="0024410A">
        <w:rPr>
          <w:color w:val="auto"/>
          <w:szCs w:val="24"/>
        </w:rPr>
        <w:t xml:space="preserve">1147 Budapest, XIV. kerület, Czobor utca 89-91./ 1147 </w:t>
      </w:r>
      <w:r w:rsidR="0024410A" w:rsidRPr="00A92AD9">
        <w:rPr>
          <w:b/>
          <w:color w:val="auto"/>
          <w:szCs w:val="24"/>
        </w:rPr>
        <w:t xml:space="preserve">Budapest, XIV. kerület, </w:t>
      </w:r>
      <w:r w:rsidR="0024410A" w:rsidRPr="005238E5">
        <w:rPr>
          <w:b/>
          <w:bCs/>
          <w:color w:val="auto"/>
          <w:szCs w:val="24"/>
        </w:rPr>
        <w:t>Miskolci</w:t>
      </w:r>
      <w:r w:rsidR="0024410A" w:rsidRPr="00EF398A">
        <w:rPr>
          <w:b/>
          <w:bCs/>
          <w:color w:val="auto"/>
          <w:szCs w:val="24"/>
        </w:rPr>
        <w:t xml:space="preserve"> utca 141-145.</w:t>
      </w:r>
      <w:r w:rsidR="00FF6A13" w:rsidRPr="00EF398A">
        <w:rPr>
          <w:b/>
          <w:bCs/>
          <w:color w:val="auto"/>
          <w:szCs w:val="24"/>
        </w:rPr>
        <w:t xml:space="preserve"> </w:t>
      </w:r>
      <w:r w:rsidRPr="00EF398A">
        <w:rPr>
          <w:b/>
          <w:bCs/>
          <w:color w:val="auto"/>
          <w:szCs w:val="24"/>
        </w:rPr>
        <w:t>szám</w:t>
      </w:r>
      <w:r w:rsidRPr="00706F9F">
        <w:rPr>
          <w:color w:val="auto"/>
          <w:szCs w:val="24"/>
        </w:rPr>
        <w:t xml:space="preserve"> alatti (</w:t>
      </w:r>
      <w:r w:rsidRPr="00706F9F">
        <w:rPr>
          <w:b/>
          <w:color w:val="auto"/>
          <w:szCs w:val="24"/>
        </w:rPr>
        <w:t xml:space="preserve">hrsz.: </w:t>
      </w:r>
      <w:r w:rsidR="00FF6A13">
        <w:rPr>
          <w:b/>
          <w:color w:val="auto"/>
          <w:szCs w:val="24"/>
        </w:rPr>
        <w:t>3</w:t>
      </w:r>
      <w:r w:rsidR="0024410A">
        <w:rPr>
          <w:b/>
          <w:color w:val="auto"/>
          <w:szCs w:val="24"/>
        </w:rPr>
        <w:t>0492</w:t>
      </w:r>
      <w:r w:rsidRPr="00706F9F">
        <w:rPr>
          <w:color w:val="auto"/>
          <w:szCs w:val="24"/>
        </w:rPr>
        <w:t>)</w:t>
      </w:r>
      <w:bookmarkEnd w:id="2"/>
      <w:r w:rsidR="00A176A0">
        <w:rPr>
          <w:color w:val="auto"/>
          <w:szCs w:val="24"/>
        </w:rPr>
        <w:t xml:space="preserve"> (a cím a továbbiakban egységesen: 1147 Budapest, </w:t>
      </w:r>
      <w:r w:rsidR="00A176A0" w:rsidRPr="005238E5">
        <w:rPr>
          <w:color w:val="auto"/>
          <w:szCs w:val="24"/>
        </w:rPr>
        <w:t xml:space="preserve">XIV. kerület, </w:t>
      </w:r>
      <w:r w:rsidR="00A176A0" w:rsidRPr="00A92AD9">
        <w:rPr>
          <w:bCs/>
          <w:color w:val="auto"/>
          <w:szCs w:val="24"/>
        </w:rPr>
        <w:t>Miskolci utca 141-145.)</w:t>
      </w:r>
      <w:r w:rsidRPr="00706F9F">
        <w:rPr>
          <w:color w:val="auto"/>
          <w:szCs w:val="24"/>
        </w:rPr>
        <w:t xml:space="preserve">, </w:t>
      </w:r>
      <w:r w:rsidR="0024410A">
        <w:rPr>
          <w:color w:val="auto"/>
          <w:szCs w:val="24"/>
        </w:rPr>
        <w:t>4</w:t>
      </w:r>
      <w:r w:rsidR="0020437C">
        <w:rPr>
          <w:color w:val="auto"/>
          <w:szCs w:val="24"/>
        </w:rPr>
        <w:t>.</w:t>
      </w:r>
      <w:r w:rsidR="0024410A">
        <w:rPr>
          <w:color w:val="auto"/>
          <w:szCs w:val="24"/>
        </w:rPr>
        <w:t>028</w:t>
      </w:r>
      <w:r w:rsidRPr="00706F9F">
        <w:rPr>
          <w:color w:val="auto"/>
          <w:szCs w:val="24"/>
        </w:rPr>
        <w:t xml:space="preserve"> m</w:t>
      </w:r>
      <w:r w:rsidRPr="00706F9F">
        <w:rPr>
          <w:color w:val="auto"/>
          <w:szCs w:val="24"/>
          <w:vertAlign w:val="superscript"/>
        </w:rPr>
        <w:t>2</w:t>
      </w:r>
      <w:r w:rsidRPr="00706F9F">
        <w:rPr>
          <w:color w:val="auto"/>
          <w:szCs w:val="24"/>
        </w:rPr>
        <w:t xml:space="preserve"> alapterületű, </w:t>
      </w:r>
      <w:r w:rsidR="00FF6A13">
        <w:rPr>
          <w:b/>
          <w:color w:val="auto"/>
          <w:szCs w:val="24"/>
        </w:rPr>
        <w:t xml:space="preserve">kivett </w:t>
      </w:r>
      <w:r w:rsidR="0024410A">
        <w:rPr>
          <w:b/>
          <w:color w:val="auto"/>
          <w:szCs w:val="24"/>
        </w:rPr>
        <w:t>általános iskola</w:t>
      </w:r>
      <w:r w:rsidRPr="00706F9F">
        <w:rPr>
          <w:color w:val="auto"/>
          <w:szCs w:val="24"/>
        </w:rPr>
        <w:t xml:space="preserve">. </w:t>
      </w:r>
    </w:p>
    <w:p w14:paraId="32F00624" w14:textId="152DADE2" w:rsidR="00EF398A" w:rsidRPr="00EF398A" w:rsidRDefault="00EF398A" w:rsidP="00E77D4B">
      <w:pPr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Az előterjesztés tárgya a fenti </w:t>
      </w:r>
      <w:r w:rsidR="00B55D6D">
        <w:rPr>
          <w:bCs/>
          <w:color w:val="auto"/>
          <w:szCs w:val="24"/>
        </w:rPr>
        <w:t>i</w:t>
      </w:r>
      <w:r>
        <w:rPr>
          <w:bCs/>
          <w:color w:val="auto"/>
          <w:szCs w:val="24"/>
        </w:rPr>
        <w:t xml:space="preserve">ngatlanon belül elhelyezkedő </w:t>
      </w:r>
      <w:r w:rsidR="00636311">
        <w:rPr>
          <w:bCs/>
          <w:color w:val="auto"/>
          <w:szCs w:val="24"/>
        </w:rPr>
        <w:t>2</w:t>
      </w:r>
      <w:r w:rsidR="0020437C">
        <w:rPr>
          <w:bCs/>
          <w:color w:val="auto"/>
          <w:szCs w:val="24"/>
        </w:rPr>
        <w:t>.</w:t>
      </w:r>
      <w:r w:rsidR="00636311">
        <w:rPr>
          <w:bCs/>
          <w:color w:val="auto"/>
          <w:szCs w:val="24"/>
        </w:rPr>
        <w:t>330</w:t>
      </w:r>
      <w:r>
        <w:rPr>
          <w:bCs/>
          <w:color w:val="auto"/>
          <w:szCs w:val="24"/>
        </w:rPr>
        <w:t xml:space="preserve"> m</w:t>
      </w:r>
      <w:r w:rsidRPr="00EF398A">
        <w:rPr>
          <w:bCs/>
          <w:color w:val="auto"/>
          <w:szCs w:val="24"/>
          <w:vertAlign w:val="superscript"/>
        </w:rPr>
        <w:t>2</w:t>
      </w:r>
      <w:r>
        <w:rPr>
          <w:bCs/>
          <w:color w:val="auto"/>
          <w:szCs w:val="24"/>
        </w:rPr>
        <w:t xml:space="preserve"> </w:t>
      </w:r>
      <w:r w:rsidR="00305C7A">
        <w:rPr>
          <w:bCs/>
          <w:color w:val="auto"/>
          <w:szCs w:val="24"/>
        </w:rPr>
        <w:t>alapterületű kivett</w:t>
      </w:r>
      <w:r w:rsidR="003E6048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>iskolaépület</w:t>
      </w:r>
      <w:r w:rsidR="00B55D6D" w:rsidRPr="00B55D6D">
        <w:rPr>
          <w:bCs/>
          <w:color w:val="auto"/>
          <w:szCs w:val="24"/>
        </w:rPr>
        <w:t xml:space="preserve"> </w:t>
      </w:r>
      <w:r w:rsidR="00B55D6D">
        <w:rPr>
          <w:bCs/>
          <w:color w:val="auto"/>
          <w:szCs w:val="24"/>
        </w:rPr>
        <w:t>(a továbbiakban: Ingatlan).</w:t>
      </w:r>
    </w:p>
    <w:p w14:paraId="3D28540B" w14:textId="77777777" w:rsidR="00FF6A13" w:rsidRDefault="00FF6A13" w:rsidP="006B0859">
      <w:pPr>
        <w:spacing w:after="0" w:afterAutospacing="0"/>
        <w:jc w:val="both"/>
        <w:rPr>
          <w:bCs/>
          <w:color w:val="auto"/>
          <w:szCs w:val="24"/>
        </w:rPr>
      </w:pPr>
    </w:p>
    <w:p w14:paraId="4F2CEFFB" w14:textId="1474870E" w:rsidR="00EF398A" w:rsidRDefault="00FF6A13" w:rsidP="00EF398A">
      <w:pPr>
        <w:spacing w:after="0" w:afterAutospacing="0"/>
        <w:jc w:val="both"/>
        <w:rPr>
          <w:bCs/>
          <w:color w:val="auto"/>
          <w:szCs w:val="24"/>
        </w:rPr>
      </w:pPr>
      <w:r w:rsidRPr="00FF6A13">
        <w:rPr>
          <w:bCs/>
          <w:color w:val="auto"/>
          <w:szCs w:val="24"/>
        </w:rPr>
        <w:t xml:space="preserve">Az </w:t>
      </w:r>
      <w:r w:rsidR="00311602">
        <w:rPr>
          <w:bCs/>
          <w:color w:val="auto"/>
          <w:szCs w:val="24"/>
        </w:rPr>
        <w:t>előterjesztés tárgyát képező</w:t>
      </w:r>
      <w:r w:rsidRPr="00FF6A13">
        <w:rPr>
          <w:bCs/>
          <w:color w:val="auto"/>
          <w:szCs w:val="24"/>
        </w:rPr>
        <w:t xml:space="preserve"> </w:t>
      </w:r>
      <w:r w:rsidR="00070192">
        <w:rPr>
          <w:bCs/>
          <w:color w:val="auto"/>
          <w:szCs w:val="24"/>
        </w:rPr>
        <w:t>i</w:t>
      </w:r>
      <w:r w:rsidRPr="00FF6A13">
        <w:rPr>
          <w:bCs/>
          <w:color w:val="auto"/>
          <w:szCs w:val="24"/>
        </w:rPr>
        <w:t xml:space="preserve">ngatlan </w:t>
      </w:r>
      <w:r w:rsidR="00EF398A" w:rsidRPr="00EF398A">
        <w:rPr>
          <w:bCs/>
          <w:color w:val="auto"/>
          <w:szCs w:val="24"/>
        </w:rPr>
        <w:t>Budapest XIV. kerület, Zugló, Alsórákos részén, a Miskolci utca, Czobor utca és Ilosvai Selymes utcák</w:t>
      </w:r>
      <w:r w:rsidR="00EF398A">
        <w:rPr>
          <w:bCs/>
          <w:color w:val="auto"/>
          <w:szCs w:val="24"/>
        </w:rPr>
        <w:t xml:space="preserve"> </w:t>
      </w:r>
      <w:r w:rsidR="00EF398A" w:rsidRPr="00EF398A">
        <w:rPr>
          <w:bCs/>
          <w:color w:val="auto"/>
          <w:szCs w:val="24"/>
        </w:rPr>
        <w:t>által határolt terület délnyugati részén található. Az ingatlanon egy középiskola és egy táncis</w:t>
      </w:r>
      <w:r w:rsidR="00EF398A">
        <w:rPr>
          <w:bCs/>
          <w:color w:val="auto"/>
          <w:szCs w:val="24"/>
        </w:rPr>
        <w:t>k</w:t>
      </w:r>
      <w:r w:rsidR="00EF398A" w:rsidRPr="00EF398A">
        <w:rPr>
          <w:bCs/>
          <w:color w:val="auto"/>
          <w:szCs w:val="24"/>
        </w:rPr>
        <w:t>ola, valamint egy óvoda üzemel.</w:t>
      </w:r>
      <w:r w:rsidR="00EF398A">
        <w:rPr>
          <w:bCs/>
          <w:color w:val="auto"/>
          <w:szCs w:val="24"/>
        </w:rPr>
        <w:t xml:space="preserve"> (</w:t>
      </w:r>
      <w:r w:rsidR="00F91D83">
        <w:rPr>
          <w:bCs/>
          <w:color w:val="auto"/>
          <w:szCs w:val="24"/>
        </w:rPr>
        <w:t>A</w:t>
      </w:r>
      <w:r w:rsidR="00EF398A">
        <w:rPr>
          <w:bCs/>
          <w:color w:val="auto"/>
          <w:szCs w:val="24"/>
        </w:rPr>
        <w:t>z óvoda nem része az előterjesztésnek)</w:t>
      </w:r>
      <w:r w:rsidR="00F91D83">
        <w:rPr>
          <w:bCs/>
          <w:color w:val="auto"/>
          <w:szCs w:val="24"/>
        </w:rPr>
        <w:t>.</w:t>
      </w:r>
    </w:p>
    <w:p w14:paraId="09FF3CB0" w14:textId="556DD04B" w:rsidR="00EF398A" w:rsidRDefault="00EF398A" w:rsidP="00EF398A">
      <w:pPr>
        <w:spacing w:after="0" w:afterAutospacing="0"/>
        <w:jc w:val="both"/>
        <w:rPr>
          <w:bCs/>
          <w:color w:val="auto"/>
          <w:szCs w:val="24"/>
        </w:rPr>
      </w:pPr>
      <w:r w:rsidRPr="00EF398A">
        <w:rPr>
          <w:bCs/>
          <w:color w:val="auto"/>
          <w:szCs w:val="24"/>
        </w:rPr>
        <w:t xml:space="preserve">A környező ingatlanok alapvetően lakóházak és társasházak. </w:t>
      </w:r>
      <w:r w:rsidR="00F0604F">
        <w:rPr>
          <w:bCs/>
          <w:color w:val="auto"/>
          <w:szCs w:val="24"/>
        </w:rPr>
        <w:t>Az ingatlan a</w:t>
      </w:r>
      <w:r w:rsidRPr="00EF398A">
        <w:rPr>
          <w:bCs/>
          <w:color w:val="auto"/>
          <w:szCs w:val="24"/>
        </w:rPr>
        <w:t>szfalt úton közelíthető meg,</w:t>
      </w:r>
      <w:r>
        <w:rPr>
          <w:bCs/>
          <w:color w:val="auto"/>
          <w:szCs w:val="24"/>
        </w:rPr>
        <w:t xml:space="preserve"> </w:t>
      </w:r>
      <w:r w:rsidRPr="00EF398A">
        <w:rPr>
          <w:bCs/>
          <w:color w:val="auto"/>
          <w:szCs w:val="24"/>
        </w:rPr>
        <w:t>parkolás az utcában</w:t>
      </w:r>
      <w:r>
        <w:rPr>
          <w:bCs/>
          <w:color w:val="auto"/>
          <w:szCs w:val="24"/>
        </w:rPr>
        <w:t xml:space="preserve"> </w:t>
      </w:r>
      <w:r w:rsidRPr="00EF398A">
        <w:rPr>
          <w:bCs/>
          <w:color w:val="auto"/>
          <w:szCs w:val="24"/>
        </w:rPr>
        <w:t xml:space="preserve">korlátozott számban, díjmentesen megoldott, illetve az intézmény belső udvarára is be lehet állni gépjárművel. </w:t>
      </w:r>
    </w:p>
    <w:p w14:paraId="1FC7F0E0" w14:textId="77777777" w:rsidR="0016288B" w:rsidRPr="00FF1334" w:rsidRDefault="00EF398A" w:rsidP="00EF398A">
      <w:pPr>
        <w:spacing w:after="0" w:afterAutospacing="0"/>
        <w:jc w:val="both"/>
        <w:rPr>
          <w:bCs/>
          <w:color w:val="auto"/>
          <w:szCs w:val="24"/>
        </w:rPr>
      </w:pPr>
      <w:r w:rsidRPr="00EF398A">
        <w:rPr>
          <w:bCs/>
          <w:color w:val="auto"/>
          <w:szCs w:val="24"/>
        </w:rPr>
        <w:t>A fővároson</w:t>
      </w:r>
      <w:r>
        <w:rPr>
          <w:bCs/>
          <w:color w:val="auto"/>
          <w:szCs w:val="24"/>
        </w:rPr>
        <w:t xml:space="preserve"> </w:t>
      </w:r>
      <w:r w:rsidRPr="00EF398A">
        <w:rPr>
          <w:bCs/>
          <w:color w:val="auto"/>
          <w:szCs w:val="24"/>
        </w:rPr>
        <w:t>belül a kerületrész megítélése jó, közepesen fejlődő városrész, aminél előnyt jelentenek a jó közlekedési lehetőségek és</w:t>
      </w:r>
      <w:r>
        <w:rPr>
          <w:bCs/>
          <w:color w:val="auto"/>
          <w:szCs w:val="24"/>
        </w:rPr>
        <w:t xml:space="preserve"> </w:t>
      </w:r>
      <w:r w:rsidRPr="00EF398A">
        <w:rPr>
          <w:bCs/>
          <w:color w:val="auto"/>
          <w:szCs w:val="24"/>
        </w:rPr>
        <w:t>kertvárosi zöldkörnyezet. Az ingatlan megközelíthető villamossal és autóbusszal is</w:t>
      </w:r>
      <w:r w:rsidR="00F91D83">
        <w:rPr>
          <w:bCs/>
          <w:color w:val="auto"/>
          <w:szCs w:val="24"/>
        </w:rPr>
        <w:t>.</w:t>
      </w:r>
    </w:p>
    <w:p w14:paraId="5470790C" w14:textId="77777777" w:rsidR="00EF398A" w:rsidRDefault="00EF398A" w:rsidP="00FF1334">
      <w:pPr>
        <w:spacing w:after="0" w:afterAutospacing="0"/>
        <w:jc w:val="both"/>
        <w:rPr>
          <w:bCs/>
          <w:color w:val="auto"/>
          <w:szCs w:val="24"/>
        </w:rPr>
      </w:pPr>
    </w:p>
    <w:p w14:paraId="79E0999F" w14:textId="11FD7A1B" w:rsidR="00FF1334" w:rsidRDefault="00FF1334" w:rsidP="00FF1334">
      <w:pPr>
        <w:spacing w:after="0" w:afterAutospacing="0"/>
        <w:jc w:val="both"/>
        <w:rPr>
          <w:bCs/>
          <w:color w:val="auto"/>
          <w:szCs w:val="24"/>
        </w:rPr>
      </w:pPr>
      <w:r w:rsidRPr="00FF1334">
        <w:rPr>
          <w:bCs/>
          <w:color w:val="auto"/>
          <w:szCs w:val="24"/>
        </w:rPr>
        <w:t>A</w:t>
      </w:r>
      <w:r w:rsidR="003E6048">
        <w:rPr>
          <w:bCs/>
          <w:color w:val="auto"/>
          <w:szCs w:val="24"/>
        </w:rPr>
        <w:t>z Ingatlanon belül a nyílászárók</w:t>
      </w:r>
      <w:r w:rsidRPr="00FF1334">
        <w:rPr>
          <w:bCs/>
          <w:color w:val="auto"/>
          <w:szCs w:val="24"/>
        </w:rPr>
        <w:t xml:space="preserve"> </w:t>
      </w:r>
      <w:r w:rsidR="00EF398A" w:rsidRPr="00EF398A">
        <w:rPr>
          <w:bCs/>
          <w:color w:val="auto"/>
          <w:szCs w:val="24"/>
        </w:rPr>
        <w:t>fa szerkezetű</w:t>
      </w:r>
      <w:r w:rsidR="003E6048">
        <w:rPr>
          <w:bCs/>
          <w:color w:val="auto"/>
          <w:szCs w:val="24"/>
        </w:rPr>
        <w:t>ek</w:t>
      </w:r>
      <w:r w:rsidR="00EF398A" w:rsidRPr="00EF398A">
        <w:rPr>
          <w:bCs/>
          <w:color w:val="auto"/>
          <w:szCs w:val="24"/>
        </w:rPr>
        <w:t xml:space="preserve"> dupla üvegezéssel, fa szerkezetű ajtók</w:t>
      </w:r>
      <w:r w:rsidR="00EF398A">
        <w:rPr>
          <w:bCs/>
          <w:color w:val="auto"/>
          <w:szCs w:val="24"/>
        </w:rPr>
        <w:t xml:space="preserve">kal </w:t>
      </w:r>
      <w:r w:rsidR="0016288B">
        <w:rPr>
          <w:bCs/>
          <w:color w:val="auto"/>
          <w:szCs w:val="24"/>
        </w:rPr>
        <w:t xml:space="preserve">rendelkeznek. </w:t>
      </w:r>
      <w:r w:rsidRPr="00FF1334">
        <w:rPr>
          <w:bCs/>
          <w:color w:val="auto"/>
          <w:szCs w:val="24"/>
        </w:rPr>
        <w:t>F</w:t>
      </w:r>
      <w:r w:rsidRPr="00FF1334">
        <w:rPr>
          <w:rFonts w:hint="eastAsia"/>
          <w:bCs/>
          <w:color w:val="auto"/>
          <w:szCs w:val="24"/>
        </w:rPr>
        <w:t>ű</w:t>
      </w:r>
      <w:r w:rsidRPr="00FF1334">
        <w:rPr>
          <w:bCs/>
          <w:color w:val="auto"/>
          <w:szCs w:val="24"/>
        </w:rPr>
        <w:t>t</w:t>
      </w:r>
      <w:r w:rsidRPr="00FF1334">
        <w:rPr>
          <w:rFonts w:hint="eastAsia"/>
          <w:bCs/>
          <w:color w:val="auto"/>
          <w:szCs w:val="24"/>
        </w:rPr>
        <w:t>é</w:t>
      </w:r>
      <w:r w:rsidRPr="00FF1334">
        <w:rPr>
          <w:bCs/>
          <w:color w:val="auto"/>
          <w:szCs w:val="24"/>
        </w:rPr>
        <w:t xml:space="preserve">se </w:t>
      </w:r>
      <w:r w:rsidR="00EF398A" w:rsidRPr="00EF398A">
        <w:rPr>
          <w:bCs/>
          <w:color w:val="auto"/>
          <w:szCs w:val="24"/>
        </w:rPr>
        <w:t>gázkazán</w:t>
      </w:r>
      <w:r w:rsidR="00EF398A">
        <w:rPr>
          <w:bCs/>
          <w:color w:val="auto"/>
          <w:szCs w:val="24"/>
        </w:rPr>
        <w:t>nal</w:t>
      </w:r>
      <w:r w:rsidR="0016288B">
        <w:rPr>
          <w:bCs/>
          <w:color w:val="auto"/>
          <w:szCs w:val="24"/>
        </w:rPr>
        <w:t xml:space="preserve"> megoldott.</w:t>
      </w:r>
      <w:r w:rsidRPr="00FF1334">
        <w:rPr>
          <w:bCs/>
          <w:color w:val="auto"/>
          <w:szCs w:val="24"/>
        </w:rPr>
        <w:t xml:space="preserve"> A</w:t>
      </w:r>
      <w:r w:rsidR="0016288B">
        <w:rPr>
          <w:bCs/>
          <w:color w:val="auto"/>
          <w:szCs w:val="24"/>
        </w:rPr>
        <w:t xml:space="preserve"> </w:t>
      </w:r>
      <w:r w:rsidRPr="00FF1334">
        <w:rPr>
          <w:bCs/>
          <w:color w:val="auto"/>
          <w:szCs w:val="24"/>
        </w:rPr>
        <w:t xml:space="preserve">melegvizet </w:t>
      </w:r>
      <w:r w:rsidR="00EF398A" w:rsidRPr="00EF398A">
        <w:rPr>
          <w:bCs/>
          <w:color w:val="auto"/>
          <w:szCs w:val="24"/>
        </w:rPr>
        <w:t>kisteljesítményű átfolyós vízmelegítő</w:t>
      </w:r>
      <w:r w:rsidR="00EF398A">
        <w:rPr>
          <w:bCs/>
          <w:color w:val="auto"/>
          <w:szCs w:val="24"/>
        </w:rPr>
        <w:t>k</w:t>
      </w:r>
      <w:r w:rsidRPr="00FF1334">
        <w:rPr>
          <w:bCs/>
          <w:color w:val="auto"/>
          <w:szCs w:val="24"/>
        </w:rPr>
        <w:t xml:space="preserve"> biztos</w:t>
      </w:r>
      <w:r w:rsidRPr="00FF1334">
        <w:rPr>
          <w:rFonts w:hint="eastAsia"/>
          <w:bCs/>
          <w:color w:val="auto"/>
          <w:szCs w:val="24"/>
        </w:rPr>
        <w:t>í</w:t>
      </w:r>
      <w:r w:rsidRPr="00FF1334">
        <w:rPr>
          <w:bCs/>
          <w:color w:val="auto"/>
          <w:szCs w:val="24"/>
        </w:rPr>
        <w:t>tj</w:t>
      </w:r>
      <w:r w:rsidR="00EF398A">
        <w:rPr>
          <w:bCs/>
          <w:color w:val="auto"/>
          <w:szCs w:val="24"/>
        </w:rPr>
        <w:t>ák</w:t>
      </w:r>
      <w:r w:rsidRPr="00FF1334">
        <w:rPr>
          <w:bCs/>
          <w:color w:val="auto"/>
          <w:szCs w:val="24"/>
        </w:rPr>
        <w:t>. A padl</w:t>
      </w:r>
      <w:r w:rsidRPr="00FF1334">
        <w:rPr>
          <w:rFonts w:hint="eastAsia"/>
          <w:bCs/>
          <w:color w:val="auto"/>
          <w:szCs w:val="24"/>
        </w:rPr>
        <w:t>ó</w:t>
      </w:r>
      <w:r w:rsidRPr="00FF1334">
        <w:rPr>
          <w:bCs/>
          <w:color w:val="auto"/>
          <w:szCs w:val="24"/>
        </w:rPr>
        <w:t xml:space="preserve">burkolatok </w:t>
      </w:r>
      <w:r w:rsidR="005D6907">
        <w:rPr>
          <w:bCs/>
          <w:color w:val="auto"/>
          <w:szCs w:val="24"/>
        </w:rPr>
        <w:t xml:space="preserve">típusai: </w:t>
      </w:r>
      <w:r w:rsidR="00EF398A" w:rsidRPr="00EF398A">
        <w:rPr>
          <w:bCs/>
          <w:color w:val="auto"/>
          <w:szCs w:val="24"/>
        </w:rPr>
        <w:t>mettlachi, hajópadló, PVC, kerámialap, parketta, táncszőnyeg</w:t>
      </w:r>
      <w:r w:rsidR="00EF398A">
        <w:rPr>
          <w:bCs/>
          <w:color w:val="auto"/>
          <w:szCs w:val="24"/>
        </w:rPr>
        <w:t xml:space="preserve">. A belső falfelületek </w:t>
      </w:r>
      <w:r w:rsidR="00EF398A" w:rsidRPr="00EF398A">
        <w:rPr>
          <w:bCs/>
          <w:color w:val="auto"/>
          <w:szCs w:val="24"/>
        </w:rPr>
        <w:t>festett</w:t>
      </w:r>
      <w:r w:rsidR="00EF398A">
        <w:rPr>
          <w:bCs/>
          <w:color w:val="auto"/>
          <w:szCs w:val="24"/>
        </w:rPr>
        <w:t>ek</w:t>
      </w:r>
      <w:r w:rsidR="00EF398A" w:rsidRPr="00EF398A">
        <w:rPr>
          <w:bCs/>
          <w:color w:val="auto"/>
          <w:szCs w:val="24"/>
        </w:rPr>
        <w:t>, csempézett</w:t>
      </w:r>
      <w:r w:rsidR="00EF398A">
        <w:rPr>
          <w:bCs/>
          <w:color w:val="auto"/>
          <w:szCs w:val="24"/>
        </w:rPr>
        <w:t>ek</w:t>
      </w:r>
      <w:r w:rsidR="00EF398A" w:rsidRPr="00EF398A">
        <w:rPr>
          <w:bCs/>
          <w:color w:val="auto"/>
          <w:szCs w:val="24"/>
        </w:rPr>
        <w:t>, lambériázott</w:t>
      </w:r>
      <w:r w:rsidR="00EF398A">
        <w:rPr>
          <w:bCs/>
          <w:color w:val="auto"/>
          <w:szCs w:val="24"/>
        </w:rPr>
        <w:t>ak</w:t>
      </w:r>
      <w:r w:rsidRPr="00FF1334">
        <w:rPr>
          <w:bCs/>
          <w:color w:val="auto"/>
          <w:szCs w:val="24"/>
        </w:rPr>
        <w:t xml:space="preserve">. </w:t>
      </w:r>
      <w:r w:rsidR="00EF398A" w:rsidRPr="00EF398A">
        <w:rPr>
          <w:bCs/>
          <w:color w:val="auto"/>
          <w:szCs w:val="24"/>
        </w:rPr>
        <w:t>Közművesítettség</w:t>
      </w:r>
      <w:r w:rsidR="00EF398A">
        <w:rPr>
          <w:bCs/>
          <w:color w:val="auto"/>
          <w:szCs w:val="24"/>
        </w:rPr>
        <w:t>e</w:t>
      </w:r>
      <w:r w:rsidR="005D6907">
        <w:rPr>
          <w:bCs/>
          <w:color w:val="auto"/>
          <w:szCs w:val="24"/>
        </w:rPr>
        <w:t>:</w:t>
      </w:r>
      <w:r w:rsidR="00EF398A">
        <w:rPr>
          <w:bCs/>
          <w:color w:val="auto"/>
          <w:szCs w:val="24"/>
        </w:rPr>
        <w:t xml:space="preserve"> </w:t>
      </w:r>
      <w:r w:rsidR="00EF398A" w:rsidRPr="00EF398A">
        <w:rPr>
          <w:bCs/>
          <w:color w:val="auto"/>
          <w:szCs w:val="24"/>
        </w:rPr>
        <w:t xml:space="preserve">víz, </w:t>
      </w:r>
      <w:r w:rsidR="0078412C">
        <w:rPr>
          <w:bCs/>
          <w:color w:val="auto"/>
          <w:szCs w:val="24"/>
        </w:rPr>
        <w:t>elektromos áram</w:t>
      </w:r>
      <w:r w:rsidR="00EF398A" w:rsidRPr="00EF398A">
        <w:rPr>
          <w:bCs/>
          <w:color w:val="auto"/>
          <w:szCs w:val="24"/>
        </w:rPr>
        <w:t>, csatorna, gáz</w:t>
      </w:r>
      <w:r w:rsidR="00175BDC">
        <w:rPr>
          <w:bCs/>
          <w:color w:val="auto"/>
          <w:szCs w:val="24"/>
        </w:rPr>
        <w:t>.</w:t>
      </w:r>
    </w:p>
    <w:p w14:paraId="387267EA" w14:textId="77777777" w:rsidR="009541B0" w:rsidRDefault="009541B0" w:rsidP="002D144C">
      <w:pPr>
        <w:spacing w:after="0" w:afterAutospacing="0"/>
        <w:jc w:val="both"/>
        <w:rPr>
          <w:noProof/>
        </w:rPr>
      </w:pPr>
    </w:p>
    <w:p w14:paraId="18095F4A" w14:textId="606324F8" w:rsidR="00EF398A" w:rsidRDefault="00FB70DA" w:rsidP="00572384">
      <w:pPr>
        <w:spacing w:after="0" w:afterAutospacing="0"/>
        <w:jc w:val="center"/>
        <w:rPr>
          <w:noProof/>
        </w:rPr>
      </w:pPr>
      <w:r w:rsidRPr="001F3176">
        <w:rPr>
          <w:noProof/>
        </w:rPr>
        <w:lastRenderedPageBreak/>
        <w:drawing>
          <wp:inline distT="0" distB="0" distL="0" distR="0" wp14:anchorId="06B8C42B" wp14:editId="790F70B1">
            <wp:extent cx="4219575" cy="2495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96736" w14:textId="77777777" w:rsidR="00EF398A" w:rsidRDefault="00EF398A" w:rsidP="002D144C">
      <w:pPr>
        <w:spacing w:after="0" w:afterAutospacing="0"/>
        <w:jc w:val="both"/>
        <w:rPr>
          <w:noProof/>
        </w:rPr>
      </w:pPr>
    </w:p>
    <w:p w14:paraId="2A19477A" w14:textId="77777777" w:rsidR="00EF398A" w:rsidRPr="00DB0EC8" w:rsidRDefault="00DB0EC8" w:rsidP="002D144C">
      <w:pPr>
        <w:spacing w:after="0" w:afterAutospacing="0"/>
        <w:jc w:val="both"/>
        <w:rPr>
          <w:b/>
          <w:bCs/>
          <w:noProof/>
        </w:rPr>
      </w:pPr>
      <w:r w:rsidRPr="00DB0EC8">
        <w:rPr>
          <w:b/>
          <w:bCs/>
          <w:noProof/>
        </w:rPr>
        <w:t>Az ügy előzménye</w:t>
      </w:r>
    </w:p>
    <w:p w14:paraId="26D7EA64" w14:textId="77777777" w:rsidR="0016288B" w:rsidRDefault="0016288B" w:rsidP="002D144C">
      <w:pPr>
        <w:spacing w:after="0" w:afterAutospacing="0"/>
        <w:jc w:val="both"/>
        <w:rPr>
          <w:color w:val="auto"/>
          <w:szCs w:val="24"/>
        </w:rPr>
      </w:pPr>
    </w:p>
    <w:p w14:paraId="4447B45A" w14:textId="5CF9FD8A" w:rsidR="00E120D6" w:rsidRDefault="00B846D0" w:rsidP="002D144C">
      <w:pPr>
        <w:spacing w:after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>Az Önkormányzat</w:t>
      </w:r>
      <w:r w:rsidR="00E120D6">
        <w:rPr>
          <w:color w:val="auto"/>
          <w:szCs w:val="24"/>
        </w:rPr>
        <w:t xml:space="preserve"> Képviselő-testülete </w:t>
      </w:r>
      <w:r>
        <w:rPr>
          <w:color w:val="auto"/>
          <w:szCs w:val="24"/>
        </w:rPr>
        <w:t xml:space="preserve">a </w:t>
      </w:r>
      <w:r w:rsidR="00E120D6">
        <w:rPr>
          <w:color w:val="auto"/>
          <w:szCs w:val="24"/>
        </w:rPr>
        <w:t>389/2025. (XI. 27.) önkormányzati határozatában úgy döntött, hogy az iskolaépület bérbeadására új hirdetményezési eljárást kell lefolytatni.</w:t>
      </w:r>
      <w:r w:rsidR="00EE51B8">
        <w:rPr>
          <w:color w:val="auto"/>
          <w:szCs w:val="24"/>
        </w:rPr>
        <w:t xml:space="preserve"> </w:t>
      </w:r>
      <w:r w:rsidR="00EE51B8" w:rsidRPr="00EE51B8">
        <w:rPr>
          <w:b/>
          <w:bCs/>
          <w:color w:val="auto"/>
          <w:szCs w:val="24"/>
        </w:rPr>
        <w:t>(2. melléklet</w:t>
      </w:r>
      <w:r>
        <w:rPr>
          <w:b/>
          <w:bCs/>
          <w:color w:val="auto"/>
          <w:szCs w:val="24"/>
        </w:rPr>
        <w:t xml:space="preserve"> – Képviselő-testület önkormányzati </w:t>
      </w:r>
      <w:r w:rsidR="00EE51B8" w:rsidRPr="00EE51B8">
        <w:rPr>
          <w:b/>
          <w:bCs/>
          <w:color w:val="auto"/>
          <w:szCs w:val="24"/>
        </w:rPr>
        <w:t>határozat</w:t>
      </w:r>
      <w:r>
        <w:rPr>
          <w:b/>
          <w:bCs/>
          <w:color w:val="auto"/>
          <w:szCs w:val="24"/>
        </w:rPr>
        <w:t>a</w:t>
      </w:r>
      <w:r w:rsidR="00EE51B8" w:rsidRPr="00EE51B8">
        <w:rPr>
          <w:b/>
          <w:bCs/>
          <w:color w:val="auto"/>
          <w:szCs w:val="24"/>
        </w:rPr>
        <w:t>)</w:t>
      </w:r>
    </w:p>
    <w:p w14:paraId="0DDEB91D" w14:textId="77777777" w:rsidR="00E120D6" w:rsidRDefault="00E120D6" w:rsidP="002D144C">
      <w:pPr>
        <w:spacing w:after="0" w:afterAutospacing="0"/>
        <w:jc w:val="both"/>
        <w:rPr>
          <w:color w:val="auto"/>
          <w:szCs w:val="24"/>
        </w:rPr>
      </w:pPr>
    </w:p>
    <w:p w14:paraId="34704DE6" w14:textId="7D808DBE" w:rsidR="00292E0F" w:rsidRDefault="00292E0F" w:rsidP="002D144C">
      <w:pPr>
        <w:spacing w:after="0" w:afterAutospacing="0"/>
        <w:jc w:val="both"/>
        <w:rPr>
          <w:color w:val="auto"/>
          <w:szCs w:val="24"/>
        </w:rPr>
      </w:pPr>
      <w:r w:rsidRPr="00292E0F">
        <w:rPr>
          <w:color w:val="auto"/>
          <w:szCs w:val="24"/>
        </w:rPr>
        <w:t xml:space="preserve">Az Ingatlanra vonatkozó új Hirdetmény 2025. </w:t>
      </w:r>
      <w:r>
        <w:rPr>
          <w:color w:val="auto"/>
          <w:szCs w:val="24"/>
        </w:rPr>
        <w:t>12. 03</w:t>
      </w:r>
      <w:r w:rsidRPr="00292E0F">
        <w:rPr>
          <w:color w:val="auto"/>
          <w:szCs w:val="24"/>
        </w:rPr>
        <w:t xml:space="preserve">. és 2025. </w:t>
      </w:r>
      <w:r>
        <w:rPr>
          <w:color w:val="auto"/>
          <w:szCs w:val="24"/>
        </w:rPr>
        <w:t>12. 18</w:t>
      </w:r>
      <w:r w:rsidRPr="00292E0F">
        <w:rPr>
          <w:color w:val="auto"/>
          <w:szCs w:val="24"/>
        </w:rPr>
        <w:t xml:space="preserve">. között került megjelentetésre és kifüggesztésre a </w:t>
      </w:r>
      <w:r w:rsidR="00EB4F90" w:rsidRPr="00133CCB">
        <w:rPr>
          <w:color w:val="auto"/>
          <w:szCs w:val="24"/>
        </w:rPr>
        <w:t>Budapest Főváros XIV. Kerület Zugló Önkormányzata tulajdonában álló helyiségek bérbeadásáról szóló 11/2024. (IV. 2.) önkormányzati rendelet</w:t>
      </w:r>
      <w:r w:rsidR="00EB4F90">
        <w:rPr>
          <w:color w:val="auto"/>
          <w:szCs w:val="24"/>
        </w:rPr>
        <w:t>ben (a továbbiakban:</w:t>
      </w:r>
      <w:r w:rsidR="00EB4F90" w:rsidRPr="00133CCB">
        <w:rPr>
          <w:color w:val="auto"/>
          <w:szCs w:val="24"/>
        </w:rPr>
        <w:t xml:space="preserve"> </w:t>
      </w:r>
      <w:r w:rsidRPr="00292E0F">
        <w:rPr>
          <w:color w:val="auto"/>
          <w:szCs w:val="24"/>
        </w:rPr>
        <w:t>Rendelet</w:t>
      </w:r>
      <w:r w:rsidR="00EB4F90">
        <w:rPr>
          <w:color w:val="auto"/>
          <w:szCs w:val="24"/>
        </w:rPr>
        <w:t>)</w:t>
      </w:r>
      <w:r w:rsidRPr="00292E0F">
        <w:rPr>
          <w:color w:val="auto"/>
          <w:szCs w:val="24"/>
        </w:rPr>
        <w:t xml:space="preserve"> foglaltak alapján</w:t>
      </w:r>
      <w:r>
        <w:rPr>
          <w:color w:val="auto"/>
          <w:szCs w:val="24"/>
        </w:rPr>
        <w:t>.</w:t>
      </w:r>
      <w:r w:rsidRPr="00292E0F">
        <w:t xml:space="preserve"> </w:t>
      </w:r>
      <w:r w:rsidRPr="00993A98">
        <w:rPr>
          <w:b/>
          <w:bCs/>
          <w:color w:val="auto"/>
          <w:szCs w:val="24"/>
        </w:rPr>
        <w:t>(</w:t>
      </w:r>
      <w:r w:rsidR="00EE51B8">
        <w:rPr>
          <w:b/>
          <w:bCs/>
          <w:color w:val="auto"/>
          <w:szCs w:val="24"/>
        </w:rPr>
        <w:t>3</w:t>
      </w:r>
      <w:r w:rsidRPr="00993A98">
        <w:rPr>
          <w:b/>
          <w:bCs/>
          <w:color w:val="auto"/>
          <w:szCs w:val="24"/>
        </w:rPr>
        <w:t>. melléklet – Hirdetmény)</w:t>
      </w:r>
    </w:p>
    <w:p w14:paraId="53694B84" w14:textId="77777777" w:rsidR="00292E0F" w:rsidRDefault="00292E0F" w:rsidP="002D144C">
      <w:pPr>
        <w:spacing w:after="0" w:afterAutospacing="0"/>
        <w:jc w:val="both"/>
        <w:rPr>
          <w:color w:val="auto"/>
          <w:szCs w:val="24"/>
        </w:rPr>
      </w:pPr>
    </w:p>
    <w:p w14:paraId="0982F46D" w14:textId="2E57D774" w:rsidR="00B86931" w:rsidRPr="003E6048" w:rsidRDefault="00572384" w:rsidP="00B86931">
      <w:pPr>
        <w:spacing w:after="0" w:afterAutospacing="0"/>
        <w:jc w:val="both"/>
        <w:rPr>
          <w:color w:val="auto"/>
          <w:szCs w:val="24"/>
        </w:rPr>
      </w:pPr>
      <w:r w:rsidRPr="003E6048">
        <w:rPr>
          <w:color w:val="auto"/>
          <w:szCs w:val="24"/>
        </w:rPr>
        <w:t xml:space="preserve">Az </w:t>
      </w:r>
      <w:r w:rsidR="003E6048">
        <w:rPr>
          <w:color w:val="auto"/>
          <w:szCs w:val="24"/>
        </w:rPr>
        <w:t>Ingatlant</w:t>
      </w:r>
      <w:r w:rsidRPr="003E6048">
        <w:rPr>
          <w:color w:val="auto"/>
          <w:szCs w:val="24"/>
        </w:rPr>
        <w:t xml:space="preserve"> jelenleg </w:t>
      </w:r>
      <w:r w:rsidR="007E127E" w:rsidRPr="003E6048">
        <w:rPr>
          <w:color w:val="auto"/>
          <w:szCs w:val="24"/>
        </w:rPr>
        <w:t xml:space="preserve">is </w:t>
      </w:r>
      <w:r w:rsidRPr="003E6048">
        <w:rPr>
          <w:color w:val="auto"/>
          <w:szCs w:val="24"/>
        </w:rPr>
        <w:t xml:space="preserve">a Stúdió Zene- és Táncművészeti Alapítvány </w:t>
      </w:r>
      <w:r w:rsidR="00BA3E71">
        <w:rPr>
          <w:color w:val="auto"/>
          <w:szCs w:val="24"/>
        </w:rPr>
        <w:t xml:space="preserve">fenntartásában működő </w:t>
      </w:r>
      <w:r w:rsidR="00822191" w:rsidRPr="003E6048">
        <w:rPr>
          <w:color w:val="auto"/>
          <w:szCs w:val="24"/>
        </w:rPr>
        <w:t>„Budapest Táncművészeti Stúdió” Szakgimnázium és Alapfokú Művészeti Iskolája</w:t>
      </w:r>
      <w:r w:rsidRPr="003E6048">
        <w:rPr>
          <w:color w:val="auto"/>
          <w:szCs w:val="24"/>
        </w:rPr>
        <w:t xml:space="preserve"> használja</w:t>
      </w:r>
      <w:r w:rsidR="007E1E44" w:rsidRPr="003E6048">
        <w:rPr>
          <w:color w:val="auto"/>
          <w:szCs w:val="24"/>
        </w:rPr>
        <w:t xml:space="preserve"> jogcím nélküli használóként</w:t>
      </w:r>
      <w:r w:rsidR="00F91D83">
        <w:rPr>
          <w:color w:val="auto"/>
          <w:szCs w:val="24"/>
        </w:rPr>
        <w:t>.</w:t>
      </w:r>
      <w:r w:rsidRPr="003E6048">
        <w:rPr>
          <w:color w:val="auto"/>
          <w:szCs w:val="24"/>
        </w:rPr>
        <w:t xml:space="preserve"> </w:t>
      </w:r>
      <w:r w:rsidR="00F91D83">
        <w:rPr>
          <w:color w:val="auto"/>
          <w:szCs w:val="24"/>
        </w:rPr>
        <w:t>A k</w:t>
      </w:r>
      <w:r w:rsidRPr="003E6048">
        <w:rPr>
          <w:color w:val="auto"/>
          <w:szCs w:val="24"/>
        </w:rPr>
        <w:t xml:space="preserve">orábbi </w:t>
      </w:r>
      <w:r w:rsidR="007E1E44" w:rsidRPr="003E6048">
        <w:rPr>
          <w:color w:val="auto"/>
          <w:szCs w:val="24"/>
        </w:rPr>
        <w:t xml:space="preserve">bérleti </w:t>
      </w:r>
      <w:r w:rsidRPr="003E6048">
        <w:rPr>
          <w:color w:val="auto"/>
          <w:szCs w:val="24"/>
        </w:rPr>
        <w:t>jogviszony</w:t>
      </w:r>
      <w:r w:rsidR="007E1E44" w:rsidRPr="003E6048">
        <w:rPr>
          <w:color w:val="auto"/>
          <w:szCs w:val="24"/>
        </w:rPr>
        <w:t>uk</w:t>
      </w:r>
      <w:r w:rsidR="00933577" w:rsidRPr="003E6048">
        <w:rPr>
          <w:color w:val="auto"/>
          <w:szCs w:val="24"/>
        </w:rPr>
        <w:t xml:space="preserve"> 2022. december 31. napján </w:t>
      </w:r>
      <w:r w:rsidR="007E1E44" w:rsidRPr="003E6048">
        <w:rPr>
          <w:color w:val="auto"/>
          <w:szCs w:val="24"/>
        </w:rPr>
        <w:t>megszűnt</w:t>
      </w:r>
      <w:r w:rsidR="00933577" w:rsidRPr="003E6048">
        <w:rPr>
          <w:color w:val="auto"/>
          <w:szCs w:val="24"/>
        </w:rPr>
        <w:t>.</w:t>
      </w:r>
    </w:p>
    <w:p w14:paraId="7FE7BB88" w14:textId="77777777" w:rsidR="00822191" w:rsidRPr="003E6048" w:rsidRDefault="00822191" w:rsidP="00B86931">
      <w:pPr>
        <w:spacing w:after="0" w:afterAutospacing="0"/>
        <w:jc w:val="both"/>
        <w:rPr>
          <w:color w:val="auto"/>
          <w:szCs w:val="24"/>
        </w:rPr>
      </w:pPr>
    </w:p>
    <w:p w14:paraId="78124A9C" w14:textId="5DAB0611" w:rsidR="00572384" w:rsidRPr="003E6048" w:rsidRDefault="00DB0EC8" w:rsidP="00B86931">
      <w:pPr>
        <w:spacing w:after="0" w:afterAutospacing="0"/>
        <w:jc w:val="both"/>
        <w:rPr>
          <w:b/>
          <w:bCs/>
          <w:color w:val="auto"/>
          <w:szCs w:val="24"/>
        </w:rPr>
      </w:pPr>
      <w:r w:rsidRPr="003E6048">
        <w:rPr>
          <w:color w:val="auto"/>
          <w:szCs w:val="24"/>
        </w:rPr>
        <w:t>Az előzményhez kapcsolódik</w:t>
      </w:r>
      <w:r w:rsidR="007E127E" w:rsidRPr="003E6048">
        <w:rPr>
          <w:color w:val="auto"/>
          <w:szCs w:val="24"/>
        </w:rPr>
        <w:t xml:space="preserve"> továbbá</w:t>
      </w:r>
      <w:r w:rsidRPr="003E6048">
        <w:rPr>
          <w:color w:val="auto"/>
          <w:szCs w:val="24"/>
        </w:rPr>
        <w:t>, hogy a</w:t>
      </w:r>
      <w:r w:rsidR="003E787E">
        <w:rPr>
          <w:color w:val="auto"/>
          <w:szCs w:val="24"/>
        </w:rPr>
        <w:t>z</w:t>
      </w:r>
      <w:r w:rsidR="00F22DFE" w:rsidRPr="003E6048">
        <w:rPr>
          <w:color w:val="auto"/>
          <w:szCs w:val="24"/>
        </w:rPr>
        <w:t xml:space="preserve"> Önkormányzat 2023. 05. 31. napán Együttműködés</w:t>
      </w:r>
      <w:r w:rsidR="00822191" w:rsidRPr="003E6048">
        <w:rPr>
          <w:color w:val="auto"/>
          <w:szCs w:val="24"/>
        </w:rPr>
        <w:t>i</w:t>
      </w:r>
      <w:r w:rsidR="00F22DFE" w:rsidRPr="003E6048">
        <w:rPr>
          <w:color w:val="auto"/>
          <w:szCs w:val="24"/>
        </w:rPr>
        <w:t xml:space="preserve"> Megállapodást kötött a S</w:t>
      </w:r>
      <w:r w:rsidR="00470FA8">
        <w:rPr>
          <w:color w:val="auto"/>
          <w:szCs w:val="24"/>
        </w:rPr>
        <w:t>túdió</w:t>
      </w:r>
      <w:r w:rsidR="00F22DFE" w:rsidRPr="003E6048">
        <w:rPr>
          <w:color w:val="auto"/>
          <w:szCs w:val="24"/>
        </w:rPr>
        <w:t xml:space="preserve"> Zene- és Táncművészeti Alapítvánnyal, és a „Budapest Táncművészeti Stúdió” Szakgimnázium és Alapfokú Művészeti Iskolával</w:t>
      </w:r>
      <w:r w:rsidRPr="003E6048">
        <w:rPr>
          <w:color w:val="auto"/>
          <w:szCs w:val="24"/>
        </w:rPr>
        <w:t xml:space="preserve">, amelynek székhelye az előterjesztés tárgyában szereplő </w:t>
      </w:r>
      <w:r w:rsidR="003E6048">
        <w:rPr>
          <w:color w:val="auto"/>
          <w:szCs w:val="24"/>
        </w:rPr>
        <w:t>Ingatlan</w:t>
      </w:r>
      <w:r w:rsidRPr="003E6048">
        <w:rPr>
          <w:color w:val="auto"/>
          <w:szCs w:val="24"/>
        </w:rPr>
        <w:t>.</w:t>
      </w:r>
      <w:r w:rsidR="00EF5B14" w:rsidRPr="003E6048">
        <w:rPr>
          <w:color w:val="auto"/>
          <w:szCs w:val="24"/>
        </w:rPr>
        <w:t xml:space="preserve"> </w:t>
      </w:r>
      <w:r w:rsidR="00EF5B14" w:rsidRPr="003E6048">
        <w:rPr>
          <w:b/>
          <w:bCs/>
          <w:color w:val="auto"/>
          <w:szCs w:val="24"/>
        </w:rPr>
        <w:t>(</w:t>
      </w:r>
      <w:r w:rsidR="00421D94">
        <w:rPr>
          <w:b/>
          <w:bCs/>
          <w:color w:val="auto"/>
          <w:szCs w:val="24"/>
        </w:rPr>
        <w:t>4</w:t>
      </w:r>
      <w:r w:rsidR="00EF5B14" w:rsidRPr="003E6048">
        <w:rPr>
          <w:b/>
          <w:bCs/>
          <w:color w:val="auto"/>
          <w:szCs w:val="24"/>
        </w:rPr>
        <w:t>. melléklet – Együttműködési Megállapodás)</w:t>
      </w:r>
      <w:r w:rsidR="007E1E44" w:rsidRPr="003E6048">
        <w:rPr>
          <w:b/>
          <w:bCs/>
          <w:color w:val="auto"/>
          <w:szCs w:val="24"/>
        </w:rPr>
        <w:t xml:space="preserve"> </w:t>
      </w:r>
    </w:p>
    <w:p w14:paraId="70C54CC3" w14:textId="77777777" w:rsidR="007E127E" w:rsidRPr="003E6048" w:rsidRDefault="007E127E" w:rsidP="00B86931">
      <w:pPr>
        <w:spacing w:after="0" w:afterAutospacing="0"/>
        <w:jc w:val="both"/>
        <w:rPr>
          <w:b/>
          <w:bCs/>
          <w:color w:val="auto"/>
          <w:szCs w:val="24"/>
        </w:rPr>
      </w:pPr>
    </w:p>
    <w:p w14:paraId="5C1ECC0D" w14:textId="77777777" w:rsidR="00267117" w:rsidRDefault="007E127E" w:rsidP="00B86931">
      <w:pPr>
        <w:spacing w:after="0" w:afterAutospacing="0"/>
        <w:jc w:val="both"/>
        <w:rPr>
          <w:color w:val="auto"/>
          <w:szCs w:val="24"/>
        </w:rPr>
      </w:pPr>
      <w:r w:rsidRPr="003E6048">
        <w:rPr>
          <w:color w:val="auto"/>
          <w:szCs w:val="24"/>
        </w:rPr>
        <w:t xml:space="preserve">A </w:t>
      </w:r>
      <w:r w:rsidR="00C26B84">
        <w:t>Zuglói Egyesített Óvoda Bóbita Tagóvodája</w:t>
      </w:r>
      <w:r w:rsidR="00C26B84" w:rsidRPr="003E6048" w:rsidDel="00C26B84">
        <w:rPr>
          <w:color w:val="auto"/>
          <w:szCs w:val="24"/>
        </w:rPr>
        <w:t xml:space="preserve"> </w:t>
      </w:r>
      <w:r w:rsidRPr="003E6048">
        <w:rPr>
          <w:color w:val="auto"/>
          <w:szCs w:val="24"/>
        </w:rPr>
        <w:t xml:space="preserve">részére </w:t>
      </w:r>
      <w:r w:rsidR="00900B55" w:rsidRPr="003E6048">
        <w:rPr>
          <w:color w:val="auto"/>
          <w:szCs w:val="24"/>
        </w:rPr>
        <w:t xml:space="preserve">korábban </w:t>
      </w:r>
      <w:r w:rsidRPr="003E6048">
        <w:rPr>
          <w:color w:val="auto"/>
          <w:szCs w:val="24"/>
        </w:rPr>
        <w:t>biztosítva volt az ingatlanhoz tartozó udvar</w:t>
      </w:r>
      <w:r w:rsidR="00267117" w:rsidRPr="003E6048">
        <w:rPr>
          <w:color w:val="auto"/>
          <w:szCs w:val="24"/>
        </w:rPr>
        <w:t xml:space="preserve">, </w:t>
      </w:r>
      <w:r w:rsidRPr="003E6048">
        <w:rPr>
          <w:color w:val="auto"/>
          <w:szCs w:val="24"/>
        </w:rPr>
        <w:t>valamint az iskolaépületben található nagyterem használa</w:t>
      </w:r>
      <w:r w:rsidR="00267117" w:rsidRPr="003E6048">
        <w:rPr>
          <w:color w:val="auto"/>
          <w:szCs w:val="24"/>
        </w:rPr>
        <w:t>t</w:t>
      </w:r>
      <w:r w:rsidR="00D77CFD">
        <w:rPr>
          <w:color w:val="auto"/>
          <w:szCs w:val="24"/>
        </w:rPr>
        <w:t>a, t</w:t>
      </w:r>
      <w:r w:rsidR="00267117" w:rsidRPr="003E6048">
        <w:rPr>
          <w:color w:val="auto"/>
          <w:szCs w:val="24"/>
        </w:rPr>
        <w:t>ovábbá az iskolaépület alagsori részének használat</w:t>
      </w:r>
      <w:r w:rsidR="00900B55" w:rsidRPr="003E6048">
        <w:rPr>
          <w:color w:val="auto"/>
          <w:szCs w:val="24"/>
        </w:rPr>
        <w:t>a</w:t>
      </w:r>
      <w:r w:rsidR="00267117" w:rsidRPr="003E6048">
        <w:rPr>
          <w:color w:val="auto"/>
          <w:szCs w:val="24"/>
        </w:rPr>
        <w:t>, a volt általános iskola melegítő – tálalókonyha, étkező, klub szoba a hozzá tartozó folyosó szakasszal, külön bejárat az Ilosvai utcáról a felsorolt helyiségek megközelítéséhez.</w:t>
      </w:r>
    </w:p>
    <w:p w14:paraId="2486E844" w14:textId="77777777" w:rsidR="003E6048" w:rsidRDefault="003E6048" w:rsidP="00B86931">
      <w:pPr>
        <w:spacing w:after="0" w:afterAutospacing="0"/>
        <w:jc w:val="both"/>
        <w:rPr>
          <w:color w:val="auto"/>
          <w:szCs w:val="24"/>
        </w:rPr>
      </w:pPr>
    </w:p>
    <w:p w14:paraId="66892E80" w14:textId="7BF00163" w:rsidR="003E6048" w:rsidRDefault="003E6048" w:rsidP="00B86931">
      <w:pPr>
        <w:spacing w:after="0" w:afterAutospacing="0"/>
        <w:jc w:val="both"/>
        <w:rPr>
          <w:b/>
          <w:bCs/>
          <w:color w:val="auto"/>
          <w:szCs w:val="24"/>
        </w:rPr>
      </w:pPr>
      <w:r w:rsidRPr="003E6048">
        <w:rPr>
          <w:color w:val="auto"/>
          <w:szCs w:val="24"/>
        </w:rPr>
        <w:t>A Zuglói Z</w:t>
      </w:r>
      <w:r w:rsidR="00A5146B">
        <w:rPr>
          <w:color w:val="auto"/>
          <w:szCs w:val="24"/>
        </w:rPr>
        <w:t>R</w:t>
      </w:r>
      <w:r w:rsidRPr="003E6048">
        <w:rPr>
          <w:color w:val="auto"/>
          <w:szCs w:val="24"/>
        </w:rPr>
        <w:t>t. nyilvántartása szerint az előterjesztés időpontjában</w:t>
      </w:r>
      <w:r w:rsidR="005D0C29">
        <w:rPr>
          <w:color w:val="auto"/>
          <w:szCs w:val="24"/>
        </w:rPr>
        <w:t>, 2026. 01. 29. napján</w:t>
      </w:r>
      <w:r w:rsidRPr="003E6048">
        <w:rPr>
          <w:color w:val="auto"/>
          <w:szCs w:val="24"/>
        </w:rPr>
        <w:t xml:space="preserve"> </w:t>
      </w:r>
      <w:r w:rsidRPr="00630C90">
        <w:rPr>
          <w:color w:val="auto"/>
          <w:szCs w:val="24"/>
        </w:rPr>
        <w:t xml:space="preserve">bruttó </w:t>
      </w:r>
      <w:r w:rsidR="00D1578F">
        <w:rPr>
          <w:color w:val="auto"/>
          <w:szCs w:val="24"/>
        </w:rPr>
        <w:t>94.131.5</w:t>
      </w:r>
      <w:r w:rsidR="00D1578F" w:rsidRPr="00630C90">
        <w:rPr>
          <w:color w:val="auto"/>
          <w:szCs w:val="24"/>
        </w:rPr>
        <w:t>00, -</w:t>
      </w:r>
      <w:r w:rsidRPr="00630C90">
        <w:rPr>
          <w:color w:val="auto"/>
          <w:szCs w:val="24"/>
        </w:rPr>
        <w:t>Ft</w:t>
      </w:r>
      <w:r w:rsidRPr="002E71AC">
        <w:rPr>
          <w:color w:val="auto"/>
          <w:szCs w:val="24"/>
        </w:rPr>
        <w:t xml:space="preserve"> használatból eredő díjhátralékot halmozott fel </w:t>
      </w:r>
      <w:r w:rsidR="005D0C29">
        <w:rPr>
          <w:color w:val="auto"/>
          <w:szCs w:val="24"/>
        </w:rPr>
        <w:t>a korábbi bérlő</w:t>
      </w:r>
      <w:r w:rsidRPr="002E71AC">
        <w:rPr>
          <w:color w:val="auto"/>
          <w:szCs w:val="24"/>
        </w:rPr>
        <w:t>.</w:t>
      </w:r>
      <w:r w:rsidRPr="002E71AC">
        <w:rPr>
          <w:b/>
          <w:bCs/>
          <w:color w:val="auto"/>
          <w:szCs w:val="24"/>
        </w:rPr>
        <w:t xml:space="preserve"> </w:t>
      </w:r>
      <w:r w:rsidRPr="00421D94">
        <w:rPr>
          <w:b/>
          <w:bCs/>
          <w:color w:val="auto"/>
          <w:szCs w:val="24"/>
        </w:rPr>
        <w:t>(</w:t>
      </w:r>
      <w:r w:rsidR="00421D94">
        <w:rPr>
          <w:b/>
          <w:bCs/>
          <w:color w:val="auto"/>
          <w:szCs w:val="24"/>
        </w:rPr>
        <w:t>5</w:t>
      </w:r>
      <w:r w:rsidRPr="00421D94">
        <w:rPr>
          <w:b/>
          <w:bCs/>
          <w:color w:val="auto"/>
          <w:szCs w:val="24"/>
        </w:rPr>
        <w:t xml:space="preserve">. melléklet – </w:t>
      </w:r>
      <w:r w:rsidR="00D950C8">
        <w:rPr>
          <w:b/>
          <w:bCs/>
          <w:color w:val="auto"/>
          <w:szCs w:val="24"/>
        </w:rPr>
        <w:t>F</w:t>
      </w:r>
      <w:r w:rsidRPr="00421D94">
        <w:rPr>
          <w:b/>
          <w:bCs/>
          <w:color w:val="auto"/>
          <w:szCs w:val="24"/>
        </w:rPr>
        <w:t>olyószámla</w:t>
      </w:r>
      <w:r w:rsidR="00D950C8">
        <w:rPr>
          <w:b/>
          <w:bCs/>
          <w:color w:val="auto"/>
          <w:szCs w:val="24"/>
        </w:rPr>
        <w:t xml:space="preserve"> és óvadék analitika</w:t>
      </w:r>
      <w:r w:rsidRPr="00421D94">
        <w:rPr>
          <w:b/>
          <w:bCs/>
          <w:color w:val="auto"/>
          <w:szCs w:val="24"/>
        </w:rPr>
        <w:t>)</w:t>
      </w:r>
    </w:p>
    <w:p w14:paraId="37C9CE60" w14:textId="77777777" w:rsidR="000A6B8F" w:rsidRDefault="000A6B8F" w:rsidP="00B86931">
      <w:pPr>
        <w:spacing w:after="0" w:afterAutospacing="0"/>
        <w:jc w:val="both"/>
        <w:rPr>
          <w:b/>
          <w:bCs/>
          <w:color w:val="auto"/>
          <w:szCs w:val="24"/>
        </w:rPr>
      </w:pPr>
    </w:p>
    <w:p w14:paraId="53FF059A" w14:textId="7AC6DCC8" w:rsidR="000A6B8F" w:rsidRPr="000A6B8F" w:rsidRDefault="000A6B8F" w:rsidP="00B86931">
      <w:pPr>
        <w:spacing w:after="0" w:afterAutospacing="0"/>
        <w:jc w:val="both"/>
        <w:rPr>
          <w:color w:val="FF0000"/>
          <w:szCs w:val="24"/>
        </w:rPr>
      </w:pPr>
      <w:r w:rsidRPr="000A6B8F">
        <w:rPr>
          <w:color w:val="auto"/>
          <w:szCs w:val="24"/>
        </w:rPr>
        <w:t>A Zuglói ZRt.</w:t>
      </w:r>
      <w:r>
        <w:rPr>
          <w:color w:val="auto"/>
          <w:szCs w:val="24"/>
        </w:rPr>
        <w:t xml:space="preserve"> </w:t>
      </w:r>
      <w:r w:rsidR="001417D6">
        <w:rPr>
          <w:color w:val="auto"/>
          <w:szCs w:val="24"/>
        </w:rPr>
        <w:t xml:space="preserve">2025. 05. 31-én </w:t>
      </w:r>
      <w:r>
        <w:rPr>
          <w:color w:val="auto"/>
          <w:szCs w:val="24"/>
        </w:rPr>
        <w:t>peres eljárást kezdeményezett a Stúdió Zene- és Táncművészeti Alapítván</w:t>
      </w:r>
      <w:r w:rsidR="00E648A5">
        <w:rPr>
          <w:color w:val="auto"/>
          <w:szCs w:val="24"/>
        </w:rPr>
        <w:t>nyal</w:t>
      </w:r>
      <w:r>
        <w:rPr>
          <w:color w:val="auto"/>
          <w:szCs w:val="24"/>
        </w:rPr>
        <w:t xml:space="preserve"> és a fenntartásában működő </w:t>
      </w:r>
      <w:r w:rsidR="00E648A5">
        <w:rPr>
          <w:color w:val="auto"/>
          <w:szCs w:val="24"/>
        </w:rPr>
        <w:t>„</w:t>
      </w:r>
      <w:r>
        <w:rPr>
          <w:color w:val="auto"/>
          <w:szCs w:val="24"/>
        </w:rPr>
        <w:t>Budapest Táncművészet Stúdió</w:t>
      </w:r>
      <w:r w:rsidR="00E648A5">
        <w:rPr>
          <w:color w:val="auto"/>
          <w:szCs w:val="24"/>
        </w:rPr>
        <w:t>”</w:t>
      </w:r>
      <w:r>
        <w:rPr>
          <w:color w:val="auto"/>
          <w:szCs w:val="24"/>
        </w:rPr>
        <w:t xml:space="preserve"> Szakgimnázium és Alapfokú Művészeti Iskol</w:t>
      </w:r>
      <w:r w:rsidR="00E648A5">
        <w:rPr>
          <w:color w:val="auto"/>
          <w:szCs w:val="24"/>
        </w:rPr>
        <w:t>ával szemben</w:t>
      </w:r>
      <w:r>
        <w:rPr>
          <w:color w:val="auto"/>
          <w:szCs w:val="24"/>
        </w:rPr>
        <w:t xml:space="preserve"> díjhátralék </w:t>
      </w:r>
      <w:r w:rsidR="00E648A5">
        <w:rPr>
          <w:color w:val="auto"/>
          <w:szCs w:val="24"/>
        </w:rPr>
        <w:t>megfizetés</w:t>
      </w:r>
      <w:r w:rsidR="001B2CBC">
        <w:rPr>
          <w:color w:val="auto"/>
          <w:szCs w:val="24"/>
        </w:rPr>
        <w:t>e</w:t>
      </w:r>
      <w:r w:rsidR="00E648A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és </w:t>
      </w:r>
      <w:r w:rsidR="00E648A5">
        <w:rPr>
          <w:color w:val="auto"/>
          <w:szCs w:val="24"/>
        </w:rPr>
        <w:t xml:space="preserve">ingatlan </w:t>
      </w:r>
      <w:r>
        <w:rPr>
          <w:color w:val="auto"/>
          <w:szCs w:val="24"/>
        </w:rPr>
        <w:t>kiürítés</w:t>
      </w:r>
      <w:r w:rsidR="001B2CBC">
        <w:rPr>
          <w:color w:val="auto"/>
          <w:szCs w:val="24"/>
        </w:rPr>
        <w:t>e</w:t>
      </w:r>
      <w:r>
        <w:rPr>
          <w:color w:val="auto"/>
          <w:szCs w:val="24"/>
        </w:rPr>
        <w:t xml:space="preserve"> tárgyában. A</w:t>
      </w:r>
      <w:r w:rsidR="00E648A5">
        <w:rPr>
          <w:color w:val="auto"/>
          <w:szCs w:val="24"/>
        </w:rPr>
        <w:t xml:space="preserve"> Stúdió Zene- és Táncművészeti Alapítván</w:t>
      </w:r>
      <w:r w:rsidR="001417D6">
        <w:rPr>
          <w:color w:val="auto"/>
          <w:szCs w:val="24"/>
        </w:rPr>
        <w:t>y</w:t>
      </w:r>
      <w:r w:rsidR="00E648A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az I. r. és a</w:t>
      </w:r>
      <w:r w:rsidR="00E648A5">
        <w:rPr>
          <w:color w:val="auto"/>
          <w:szCs w:val="24"/>
        </w:rPr>
        <w:t xml:space="preserve"> „Budapest Táncművészet Stúdió” Szakgimnázium és Alapfokú Művészeti Iskola a</w:t>
      </w:r>
      <w:r>
        <w:rPr>
          <w:color w:val="auto"/>
          <w:szCs w:val="24"/>
        </w:rPr>
        <w:t xml:space="preserve"> II. r. alperesei az ügynek. Az alperesek </w:t>
      </w:r>
      <w:r w:rsidR="001417D6">
        <w:rPr>
          <w:color w:val="auto"/>
          <w:szCs w:val="24"/>
        </w:rPr>
        <w:t xml:space="preserve">2025. 10. 06. napján </w:t>
      </w:r>
      <w:r>
        <w:rPr>
          <w:color w:val="auto"/>
          <w:szCs w:val="24"/>
        </w:rPr>
        <w:t>az eljárásban ellenkérelmet nyújtottak be.</w:t>
      </w:r>
      <w:r w:rsidR="001417D6">
        <w:rPr>
          <w:color w:val="auto"/>
          <w:szCs w:val="24"/>
        </w:rPr>
        <w:t xml:space="preserve"> </w:t>
      </w:r>
      <w:r w:rsidR="001417D6" w:rsidRPr="001417D6">
        <w:rPr>
          <w:b/>
          <w:bCs/>
          <w:color w:val="auto"/>
          <w:szCs w:val="24"/>
        </w:rPr>
        <w:t xml:space="preserve">(6. melléklet – peres eljárással </w:t>
      </w:r>
      <w:r w:rsidR="001417D6">
        <w:rPr>
          <w:b/>
          <w:bCs/>
          <w:color w:val="auto"/>
          <w:szCs w:val="24"/>
        </w:rPr>
        <w:t xml:space="preserve">és az ellenkérelemmel </w:t>
      </w:r>
      <w:r w:rsidR="001417D6" w:rsidRPr="001417D6">
        <w:rPr>
          <w:b/>
          <w:bCs/>
          <w:color w:val="auto"/>
          <w:szCs w:val="24"/>
        </w:rPr>
        <w:t>kapcsolatos dokumentáció)</w:t>
      </w:r>
    </w:p>
    <w:p w14:paraId="7986BEC8" w14:textId="77777777" w:rsidR="00521444" w:rsidRDefault="00521444" w:rsidP="00A62A6D">
      <w:pPr>
        <w:spacing w:after="0" w:afterAutospacing="0"/>
        <w:jc w:val="both"/>
        <w:rPr>
          <w:b/>
          <w:szCs w:val="24"/>
        </w:rPr>
      </w:pPr>
      <w:bookmarkStart w:id="3" w:name="_Hlk504650036"/>
    </w:p>
    <w:p w14:paraId="0E49EA7A" w14:textId="77777777" w:rsidR="00E648A5" w:rsidRDefault="00E648A5" w:rsidP="00A62A6D">
      <w:pPr>
        <w:spacing w:after="0" w:afterAutospacing="0"/>
        <w:jc w:val="both"/>
        <w:rPr>
          <w:b/>
          <w:szCs w:val="24"/>
        </w:rPr>
      </w:pPr>
    </w:p>
    <w:p w14:paraId="4151F6B1" w14:textId="50D81FD4" w:rsidR="00A62A6D" w:rsidRPr="002D7680" w:rsidRDefault="00A62A6D" w:rsidP="00A62A6D">
      <w:pPr>
        <w:spacing w:after="0" w:afterAutospacing="0"/>
        <w:jc w:val="both"/>
        <w:rPr>
          <w:b/>
          <w:szCs w:val="24"/>
        </w:rPr>
      </w:pPr>
      <w:r w:rsidRPr="002D7680">
        <w:rPr>
          <w:b/>
          <w:szCs w:val="24"/>
        </w:rPr>
        <w:t>A benyújtott ajánlat</w:t>
      </w:r>
    </w:p>
    <w:p w14:paraId="0071BDD8" w14:textId="77777777" w:rsidR="00D06D26" w:rsidRPr="00D06D26" w:rsidRDefault="00D06D26" w:rsidP="00D06D26">
      <w:pPr>
        <w:spacing w:after="0" w:afterAutospacing="0"/>
        <w:jc w:val="both"/>
        <w:rPr>
          <w:color w:val="auto"/>
          <w:szCs w:val="24"/>
        </w:rPr>
      </w:pPr>
    </w:p>
    <w:p w14:paraId="268CBD45" w14:textId="77777777" w:rsidR="001D3952" w:rsidRDefault="00D06D26" w:rsidP="00D06D26">
      <w:pPr>
        <w:spacing w:after="0" w:afterAutospacing="0"/>
        <w:jc w:val="both"/>
        <w:rPr>
          <w:b/>
          <w:bCs/>
          <w:color w:val="auto"/>
          <w:szCs w:val="24"/>
        </w:rPr>
      </w:pPr>
      <w:r>
        <w:rPr>
          <w:color w:val="auto"/>
          <w:szCs w:val="24"/>
        </w:rPr>
        <w:t>A fenti időszak alatt</w:t>
      </w:r>
      <w:r w:rsidRPr="00D06D26">
        <w:rPr>
          <w:color w:val="auto"/>
          <w:szCs w:val="24"/>
        </w:rPr>
        <w:t xml:space="preserve"> </w:t>
      </w:r>
      <w:r w:rsidR="00032706">
        <w:rPr>
          <w:b/>
          <w:color w:val="auto"/>
          <w:szCs w:val="24"/>
        </w:rPr>
        <w:t>1</w:t>
      </w:r>
      <w:r w:rsidRPr="00D06D26">
        <w:rPr>
          <w:b/>
          <w:color w:val="auto"/>
          <w:szCs w:val="24"/>
        </w:rPr>
        <w:t xml:space="preserve"> pályázó</w:t>
      </w:r>
      <w:r w:rsidRPr="00D06D26">
        <w:rPr>
          <w:color w:val="auto"/>
          <w:szCs w:val="24"/>
        </w:rPr>
        <w:t xml:space="preserve"> nyújtott be</w:t>
      </w:r>
      <w:r w:rsidR="000074CF">
        <w:rPr>
          <w:color w:val="auto"/>
          <w:szCs w:val="24"/>
        </w:rPr>
        <w:t xml:space="preserve"> </w:t>
      </w:r>
      <w:r w:rsidRPr="00D06D26">
        <w:rPr>
          <w:color w:val="auto"/>
          <w:szCs w:val="24"/>
        </w:rPr>
        <w:t>ajánlatot.</w:t>
      </w:r>
    </w:p>
    <w:p w14:paraId="0045C395" w14:textId="77777777" w:rsidR="00135FB6" w:rsidRDefault="00135FB6" w:rsidP="00D06D26">
      <w:pPr>
        <w:spacing w:after="0" w:afterAutospacing="0"/>
        <w:jc w:val="both"/>
        <w:rPr>
          <w:b/>
          <w:bCs/>
          <w:color w:val="auto"/>
          <w:szCs w:val="24"/>
        </w:rPr>
      </w:pPr>
    </w:p>
    <w:p w14:paraId="0F6CDCFF" w14:textId="77777777" w:rsidR="001174D5" w:rsidRPr="00EF5B14" w:rsidRDefault="001174D5" w:rsidP="001174D5">
      <w:pPr>
        <w:spacing w:after="0" w:afterAutospacing="0"/>
        <w:jc w:val="both"/>
        <w:rPr>
          <w:color w:val="auto"/>
          <w:szCs w:val="24"/>
        </w:rPr>
      </w:pPr>
      <w:r w:rsidRPr="00EF5B14">
        <w:rPr>
          <w:color w:val="auto"/>
          <w:szCs w:val="24"/>
        </w:rPr>
        <w:t xml:space="preserve">1. Pályázó (pályázat benyújtás: 2025. </w:t>
      </w:r>
      <w:r w:rsidR="00A32217">
        <w:rPr>
          <w:color w:val="auto"/>
          <w:szCs w:val="24"/>
        </w:rPr>
        <w:t>12 18</w:t>
      </w:r>
      <w:r w:rsidRPr="00EF5B14">
        <w:rPr>
          <w:color w:val="auto"/>
          <w:szCs w:val="24"/>
        </w:rPr>
        <w:t>.)</w:t>
      </w:r>
    </w:p>
    <w:p w14:paraId="5E66E4C3" w14:textId="02B1E7CC" w:rsidR="00C26B84" w:rsidRDefault="001174D5" w:rsidP="001174D5">
      <w:pPr>
        <w:spacing w:after="0" w:afterAutospacing="0"/>
        <w:jc w:val="both"/>
        <w:rPr>
          <w:b/>
          <w:bCs/>
          <w:color w:val="auto"/>
          <w:szCs w:val="24"/>
        </w:rPr>
      </w:pPr>
      <w:r w:rsidRPr="001174D5">
        <w:rPr>
          <w:b/>
          <w:bCs/>
          <w:color w:val="auto"/>
          <w:szCs w:val="24"/>
        </w:rPr>
        <w:t xml:space="preserve"> </w:t>
      </w:r>
      <w:r w:rsidRPr="00EF5B14">
        <w:rPr>
          <w:color w:val="auto"/>
          <w:szCs w:val="24"/>
        </w:rPr>
        <w:t xml:space="preserve">Pályázó neve: </w:t>
      </w:r>
      <w:r w:rsidRPr="00022C95">
        <w:rPr>
          <w:b/>
          <w:bCs/>
          <w:color w:val="auto"/>
          <w:szCs w:val="24"/>
        </w:rPr>
        <w:t>S</w:t>
      </w:r>
      <w:r w:rsidR="00470FA8">
        <w:rPr>
          <w:b/>
          <w:bCs/>
          <w:color w:val="auto"/>
          <w:szCs w:val="24"/>
        </w:rPr>
        <w:t>túdió</w:t>
      </w:r>
      <w:r w:rsidRPr="00022C95">
        <w:rPr>
          <w:b/>
          <w:bCs/>
          <w:color w:val="auto"/>
          <w:szCs w:val="24"/>
        </w:rPr>
        <w:t xml:space="preserve"> Zene- és Táncművészeti Alapítvány</w:t>
      </w:r>
      <w:r w:rsidR="00C26B84">
        <w:rPr>
          <w:b/>
          <w:bCs/>
          <w:color w:val="auto"/>
          <w:szCs w:val="24"/>
        </w:rPr>
        <w:t xml:space="preserve"> (a továbbiakban: Alapítvány vagy Pályázó</w:t>
      </w:r>
      <w:r w:rsidR="006D52B1">
        <w:rPr>
          <w:b/>
          <w:bCs/>
          <w:color w:val="auto"/>
          <w:szCs w:val="24"/>
        </w:rPr>
        <w:t xml:space="preserve"> vagy Ajánlattevő</w:t>
      </w:r>
      <w:r w:rsidR="00C26B84">
        <w:rPr>
          <w:b/>
          <w:bCs/>
          <w:color w:val="auto"/>
          <w:szCs w:val="24"/>
        </w:rPr>
        <w:t>)</w:t>
      </w:r>
    </w:p>
    <w:p w14:paraId="2C62ED4B" w14:textId="32349F9C" w:rsidR="001174D5" w:rsidRPr="00EF5B14" w:rsidRDefault="001174D5" w:rsidP="001174D5">
      <w:pPr>
        <w:spacing w:after="0" w:afterAutospacing="0"/>
        <w:jc w:val="both"/>
        <w:rPr>
          <w:color w:val="auto"/>
          <w:szCs w:val="24"/>
        </w:rPr>
      </w:pPr>
      <w:r w:rsidRPr="00EF5B14">
        <w:rPr>
          <w:color w:val="auto"/>
          <w:szCs w:val="24"/>
        </w:rPr>
        <w:t xml:space="preserve"> </w:t>
      </w:r>
      <w:r w:rsidRPr="001D6B47">
        <w:rPr>
          <w:b/>
          <w:bCs/>
          <w:color w:val="auto"/>
          <w:szCs w:val="24"/>
        </w:rPr>
        <w:t>(</w:t>
      </w:r>
      <w:r w:rsidR="001417D6">
        <w:rPr>
          <w:b/>
          <w:bCs/>
          <w:color w:val="auto"/>
          <w:szCs w:val="24"/>
        </w:rPr>
        <w:t>7</w:t>
      </w:r>
      <w:r w:rsidRPr="001D6B47">
        <w:rPr>
          <w:b/>
          <w:bCs/>
          <w:color w:val="auto"/>
          <w:szCs w:val="24"/>
        </w:rPr>
        <w:t xml:space="preserve">. melléklet – </w:t>
      </w:r>
      <w:r w:rsidR="00D950C8">
        <w:rPr>
          <w:b/>
          <w:bCs/>
          <w:color w:val="auto"/>
          <w:szCs w:val="24"/>
        </w:rPr>
        <w:t>A</w:t>
      </w:r>
      <w:r w:rsidRPr="001D6B47">
        <w:rPr>
          <w:b/>
          <w:bCs/>
          <w:color w:val="auto"/>
          <w:szCs w:val="24"/>
        </w:rPr>
        <w:t>jánlattétel</w:t>
      </w:r>
      <w:r w:rsidR="001D6B47">
        <w:rPr>
          <w:b/>
          <w:bCs/>
          <w:color w:val="auto"/>
          <w:szCs w:val="24"/>
        </w:rPr>
        <w:t xml:space="preserve">, </w:t>
      </w:r>
      <w:r w:rsidR="00A32217">
        <w:rPr>
          <w:b/>
          <w:bCs/>
          <w:color w:val="auto"/>
          <w:szCs w:val="24"/>
        </w:rPr>
        <w:t xml:space="preserve">adóigazolás, </w:t>
      </w:r>
      <w:r w:rsidR="001D6B47" w:rsidRPr="001D6B47">
        <w:rPr>
          <w:b/>
          <w:bCs/>
          <w:color w:val="auto"/>
          <w:szCs w:val="24"/>
        </w:rPr>
        <w:t>nyilatkozat</w:t>
      </w:r>
      <w:r w:rsidR="00A32217">
        <w:rPr>
          <w:b/>
          <w:bCs/>
          <w:color w:val="auto"/>
          <w:szCs w:val="24"/>
        </w:rPr>
        <w:t>ok</w:t>
      </w:r>
      <w:r w:rsidRPr="001D6B47">
        <w:rPr>
          <w:color w:val="auto"/>
          <w:szCs w:val="24"/>
        </w:rPr>
        <w:t>)</w:t>
      </w:r>
    </w:p>
    <w:p w14:paraId="6A361F73" w14:textId="77777777" w:rsidR="001174D5" w:rsidRPr="00EF5B14" w:rsidRDefault="001174D5" w:rsidP="001174D5">
      <w:pPr>
        <w:spacing w:after="0" w:afterAutospacing="0"/>
        <w:jc w:val="both"/>
        <w:rPr>
          <w:color w:val="auto"/>
          <w:szCs w:val="24"/>
        </w:rPr>
      </w:pPr>
      <w:r w:rsidRPr="00EF5B14">
        <w:rPr>
          <w:color w:val="auto"/>
          <w:szCs w:val="24"/>
        </w:rPr>
        <w:t xml:space="preserve">Ajánlott bérleti díj: </w:t>
      </w:r>
      <w:r w:rsidR="0049385F">
        <w:rPr>
          <w:color w:val="auto"/>
          <w:szCs w:val="24"/>
        </w:rPr>
        <w:t>6</w:t>
      </w:r>
      <w:r w:rsidR="0020437C">
        <w:rPr>
          <w:color w:val="auto"/>
          <w:szCs w:val="24"/>
        </w:rPr>
        <w:t>.</w:t>
      </w:r>
      <w:r w:rsidR="0049385F">
        <w:rPr>
          <w:color w:val="auto"/>
          <w:szCs w:val="24"/>
        </w:rPr>
        <w:t>314</w:t>
      </w:r>
      <w:r w:rsidR="0020437C">
        <w:rPr>
          <w:color w:val="auto"/>
          <w:szCs w:val="24"/>
        </w:rPr>
        <w:t>.</w:t>
      </w:r>
      <w:r w:rsidRPr="00EF5B14">
        <w:rPr>
          <w:color w:val="auto"/>
          <w:szCs w:val="24"/>
        </w:rPr>
        <w:t>000,-</w:t>
      </w:r>
      <w:r w:rsidR="002E71AC">
        <w:rPr>
          <w:color w:val="auto"/>
          <w:szCs w:val="24"/>
        </w:rPr>
        <w:t xml:space="preserve"> </w:t>
      </w:r>
      <w:r w:rsidRPr="00EF5B14">
        <w:rPr>
          <w:color w:val="auto"/>
          <w:szCs w:val="24"/>
        </w:rPr>
        <w:t>Ft/hó + Áfa</w:t>
      </w:r>
    </w:p>
    <w:p w14:paraId="39616A60" w14:textId="77777777" w:rsidR="001174D5" w:rsidRPr="00EF5B14" w:rsidRDefault="001174D5" w:rsidP="001174D5">
      <w:pPr>
        <w:spacing w:after="0" w:afterAutospacing="0"/>
        <w:jc w:val="both"/>
        <w:rPr>
          <w:color w:val="auto"/>
          <w:szCs w:val="24"/>
        </w:rPr>
      </w:pPr>
      <w:r w:rsidRPr="00EF5B14">
        <w:rPr>
          <w:color w:val="auto"/>
          <w:szCs w:val="24"/>
        </w:rPr>
        <w:t>A helyiség</w:t>
      </w:r>
      <w:r w:rsidR="00175BDC">
        <w:rPr>
          <w:color w:val="auto"/>
          <w:szCs w:val="24"/>
        </w:rPr>
        <w:t>ek</w:t>
      </w:r>
      <w:r w:rsidRPr="00EF5B14">
        <w:rPr>
          <w:color w:val="auto"/>
          <w:szCs w:val="24"/>
        </w:rPr>
        <w:t>ben folytatni kívánt tevékenység: oktatási tevékenység</w:t>
      </w:r>
    </w:p>
    <w:p w14:paraId="693AB86B" w14:textId="3233749C" w:rsidR="001174D5" w:rsidRPr="00EF5B14" w:rsidRDefault="001174D5" w:rsidP="001174D5">
      <w:pPr>
        <w:spacing w:after="0" w:afterAutospacing="0"/>
        <w:jc w:val="both"/>
        <w:rPr>
          <w:color w:val="auto"/>
          <w:szCs w:val="24"/>
        </w:rPr>
      </w:pPr>
      <w:r w:rsidRPr="00EF5B14">
        <w:rPr>
          <w:color w:val="auto"/>
          <w:szCs w:val="24"/>
        </w:rPr>
        <w:t xml:space="preserve">A </w:t>
      </w:r>
      <w:r w:rsidR="00564AC6">
        <w:rPr>
          <w:color w:val="auto"/>
          <w:szCs w:val="24"/>
        </w:rPr>
        <w:t>P</w:t>
      </w:r>
      <w:r w:rsidRPr="00EF5B14">
        <w:rPr>
          <w:color w:val="auto"/>
          <w:szCs w:val="24"/>
        </w:rPr>
        <w:t>ályázó határozatlan időre kívánja a bérleti szerződést megkötni.</w:t>
      </w:r>
    </w:p>
    <w:p w14:paraId="0CC1CF05" w14:textId="77777777" w:rsidR="00135FB6" w:rsidRDefault="00135FB6" w:rsidP="001174D5">
      <w:pPr>
        <w:spacing w:after="0" w:afterAutospacing="0"/>
        <w:jc w:val="both"/>
        <w:rPr>
          <w:color w:val="auto"/>
          <w:szCs w:val="24"/>
        </w:rPr>
      </w:pPr>
    </w:p>
    <w:p w14:paraId="022FA6BF" w14:textId="46CB2536" w:rsidR="001174D5" w:rsidRDefault="001174D5" w:rsidP="001174D5">
      <w:pPr>
        <w:spacing w:after="0" w:afterAutospacing="0"/>
        <w:jc w:val="both"/>
        <w:rPr>
          <w:b/>
          <w:bCs/>
          <w:color w:val="FF0000"/>
          <w:szCs w:val="24"/>
        </w:rPr>
      </w:pPr>
      <w:r>
        <w:rPr>
          <w:color w:val="auto"/>
          <w:szCs w:val="24"/>
        </w:rPr>
        <w:t>A</w:t>
      </w:r>
      <w:r w:rsidR="00C26B84">
        <w:rPr>
          <w:color w:val="auto"/>
          <w:szCs w:val="24"/>
        </w:rPr>
        <w:t xml:space="preserve">z </w:t>
      </w:r>
      <w:r>
        <w:rPr>
          <w:color w:val="auto"/>
          <w:szCs w:val="24"/>
        </w:rPr>
        <w:t xml:space="preserve">Alapítvány közhasznú </w:t>
      </w:r>
      <w:r w:rsidR="00C26B84">
        <w:rPr>
          <w:color w:val="auto"/>
          <w:szCs w:val="24"/>
        </w:rPr>
        <w:t>jogállású civil szervezet</w:t>
      </w:r>
      <w:r w:rsidR="00872418">
        <w:rPr>
          <w:color w:val="auto"/>
          <w:szCs w:val="24"/>
        </w:rPr>
        <w:t>. Az Alapítvány célja</w:t>
      </w:r>
      <w:r w:rsidR="00350D6E">
        <w:rPr>
          <w:color w:val="auto"/>
          <w:szCs w:val="24"/>
        </w:rPr>
        <w:t xml:space="preserve"> az alapító szándéka szerint</w:t>
      </w:r>
      <w:r w:rsidR="00872418">
        <w:rPr>
          <w:color w:val="auto"/>
          <w:szCs w:val="24"/>
        </w:rPr>
        <w:t xml:space="preserve"> művészeti iskola fenntartás, a fiatal pályakezdő művészek és művészeti csoportok támogatása, továbbá együttműködés a hasonló hazai művészeti intézményekkel és lehetséges külföldi partnerekkel. </w:t>
      </w:r>
    </w:p>
    <w:p w14:paraId="791C9C24" w14:textId="77777777" w:rsidR="00DB356B" w:rsidRDefault="00DB356B" w:rsidP="001174D5">
      <w:pPr>
        <w:spacing w:after="0" w:afterAutospacing="0"/>
        <w:jc w:val="both"/>
        <w:rPr>
          <w:color w:val="auto"/>
          <w:szCs w:val="24"/>
        </w:rPr>
      </w:pPr>
    </w:p>
    <w:p w14:paraId="599EF81B" w14:textId="684B7536" w:rsidR="00340E2E" w:rsidRDefault="00362930" w:rsidP="000074CF">
      <w:pPr>
        <w:spacing w:after="0" w:afterAutospacing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Pályázó vállalta a </w:t>
      </w:r>
      <w:r w:rsidR="00C26B84">
        <w:t xml:space="preserve">Zuglói Egyesített Óvoda Bóbita Tagóvodájával </w:t>
      </w:r>
      <w:r>
        <w:rPr>
          <w:bCs/>
          <w:color w:val="auto"/>
          <w:szCs w:val="24"/>
        </w:rPr>
        <w:t xml:space="preserve">való további </w:t>
      </w:r>
      <w:r w:rsidR="00305C7A">
        <w:rPr>
          <w:bCs/>
          <w:color w:val="auto"/>
          <w:szCs w:val="24"/>
        </w:rPr>
        <w:t>együttműködést, e</w:t>
      </w:r>
      <w:r w:rsidR="00D048A8">
        <w:rPr>
          <w:bCs/>
          <w:color w:val="auto"/>
          <w:szCs w:val="24"/>
        </w:rPr>
        <w:t xml:space="preserve"> körben az óvoda számára az udvarhasználat biztosítását, és az óvoda</w:t>
      </w:r>
      <w:r w:rsidR="00E460A5">
        <w:rPr>
          <w:bCs/>
          <w:color w:val="auto"/>
          <w:szCs w:val="24"/>
        </w:rPr>
        <w:t>i</w:t>
      </w:r>
      <w:r w:rsidR="00D048A8">
        <w:rPr>
          <w:bCs/>
          <w:color w:val="auto"/>
          <w:szCs w:val="24"/>
        </w:rPr>
        <w:t xml:space="preserve"> rendezvényekhez a rendezvényterem biztosítását.</w:t>
      </w:r>
    </w:p>
    <w:p w14:paraId="42A10B49" w14:textId="77777777" w:rsidR="00DB356B" w:rsidRDefault="00DB356B" w:rsidP="000074CF">
      <w:pPr>
        <w:spacing w:after="0" w:afterAutospacing="0"/>
        <w:jc w:val="both"/>
        <w:rPr>
          <w:bCs/>
          <w:color w:val="auto"/>
          <w:szCs w:val="24"/>
        </w:rPr>
      </w:pPr>
    </w:p>
    <w:p w14:paraId="373AC371" w14:textId="26404B4E" w:rsidR="00DB356B" w:rsidRDefault="006D52B1" w:rsidP="000074CF">
      <w:pPr>
        <w:spacing w:after="0" w:afterAutospacing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Pályázó </w:t>
      </w:r>
      <w:r w:rsidR="00DB356B">
        <w:rPr>
          <w:bCs/>
          <w:color w:val="auto"/>
          <w:szCs w:val="24"/>
        </w:rPr>
        <w:t>szándéknyilatkozatot tett az iskolaépület felújítása (vizesblokk, csatornahálózat, villanyhálózat felülvizsgálat, járólap cserék, fűtés korszerűsítés, alagsor felújítás, homlokzat javítás, világító teste</w:t>
      </w:r>
      <w:r w:rsidR="00132101">
        <w:rPr>
          <w:bCs/>
          <w:color w:val="auto"/>
          <w:szCs w:val="24"/>
        </w:rPr>
        <w:t>k</w:t>
      </w:r>
      <w:r w:rsidR="00DB356B">
        <w:rPr>
          <w:bCs/>
          <w:color w:val="auto"/>
          <w:szCs w:val="24"/>
        </w:rPr>
        <w:t xml:space="preserve"> cseréje) kapcsán. Az ajánlat részét nem képezi az ajánlattevő általi felújításokra vonatkozó tételes költségvetés.</w:t>
      </w:r>
    </w:p>
    <w:p w14:paraId="0B95A3F0" w14:textId="06BEF54C" w:rsidR="00566639" w:rsidRDefault="00566639" w:rsidP="000074CF">
      <w:pPr>
        <w:spacing w:after="0" w:afterAutospacing="0"/>
        <w:jc w:val="both"/>
        <w:rPr>
          <w:bCs/>
          <w:color w:val="auto"/>
          <w:szCs w:val="24"/>
        </w:rPr>
      </w:pPr>
    </w:p>
    <w:p w14:paraId="1A349CB5" w14:textId="77777777" w:rsidR="00566639" w:rsidRDefault="00566639" w:rsidP="00566639">
      <w:pPr>
        <w:spacing w:after="0" w:afterAutospacing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A Rendelet 6. § (2) bekezdésben foglaltak szerinti nyilatkozattételi kötelezettség az Ajánlattevőre nem vonatkozik, mivel közhasznú oktatási tevékenységet végző civil szervezet.</w:t>
      </w:r>
    </w:p>
    <w:p w14:paraId="64688A4F" w14:textId="77777777" w:rsidR="00DB356B" w:rsidRDefault="00DB356B" w:rsidP="000074CF">
      <w:pPr>
        <w:spacing w:after="0" w:afterAutospacing="0"/>
        <w:jc w:val="both"/>
        <w:rPr>
          <w:bCs/>
          <w:color w:val="auto"/>
          <w:szCs w:val="24"/>
        </w:rPr>
      </w:pPr>
    </w:p>
    <w:p w14:paraId="198EE4C0" w14:textId="393B2E92" w:rsidR="00340E2E" w:rsidRDefault="00340E2E" w:rsidP="000074CF">
      <w:pPr>
        <w:spacing w:after="0" w:afterAutospacing="0"/>
        <w:jc w:val="both"/>
        <w:rPr>
          <w:b/>
          <w:color w:val="auto"/>
          <w:szCs w:val="24"/>
        </w:rPr>
      </w:pPr>
      <w:r>
        <w:rPr>
          <w:bCs/>
          <w:color w:val="auto"/>
          <w:szCs w:val="24"/>
        </w:rPr>
        <w:t>202</w:t>
      </w:r>
      <w:r w:rsidR="00A32217">
        <w:rPr>
          <w:bCs/>
          <w:color w:val="auto"/>
          <w:szCs w:val="24"/>
        </w:rPr>
        <w:t>6. január 07</w:t>
      </w:r>
      <w:r w:rsidR="00C542AD">
        <w:rPr>
          <w:bCs/>
          <w:color w:val="auto"/>
          <w:szCs w:val="24"/>
        </w:rPr>
        <w:t>. napján</w:t>
      </w:r>
      <w:r>
        <w:rPr>
          <w:bCs/>
          <w:color w:val="auto"/>
          <w:szCs w:val="24"/>
        </w:rPr>
        <w:t xml:space="preserve"> a beadott ajánlat bontása megtörtént. </w:t>
      </w:r>
      <w:r w:rsidRPr="001D6B47">
        <w:rPr>
          <w:b/>
          <w:color w:val="auto"/>
          <w:szCs w:val="24"/>
        </w:rPr>
        <w:t>(</w:t>
      </w:r>
      <w:r w:rsidR="001417D6">
        <w:rPr>
          <w:b/>
          <w:color w:val="auto"/>
          <w:szCs w:val="24"/>
        </w:rPr>
        <w:t>8</w:t>
      </w:r>
      <w:r w:rsidRPr="001D6B47">
        <w:rPr>
          <w:b/>
          <w:color w:val="auto"/>
          <w:szCs w:val="24"/>
        </w:rPr>
        <w:t>. melléklet -</w:t>
      </w:r>
      <w:r w:rsidR="00421D94">
        <w:rPr>
          <w:b/>
          <w:color w:val="auto"/>
          <w:szCs w:val="24"/>
        </w:rPr>
        <w:t xml:space="preserve"> </w:t>
      </w:r>
      <w:r w:rsidR="00D950C8">
        <w:rPr>
          <w:b/>
          <w:color w:val="auto"/>
          <w:szCs w:val="24"/>
        </w:rPr>
        <w:t>B</w:t>
      </w:r>
      <w:r w:rsidRPr="001D6B47">
        <w:rPr>
          <w:b/>
          <w:color w:val="auto"/>
          <w:szCs w:val="24"/>
        </w:rPr>
        <w:t>ontási jegyzőkönyv)</w:t>
      </w:r>
    </w:p>
    <w:p w14:paraId="19EA4A62" w14:textId="77777777" w:rsidR="000F3455" w:rsidRDefault="000F3455" w:rsidP="000074CF">
      <w:pPr>
        <w:spacing w:after="0" w:afterAutospacing="0"/>
        <w:jc w:val="both"/>
        <w:rPr>
          <w:b/>
          <w:color w:val="auto"/>
          <w:szCs w:val="24"/>
        </w:rPr>
      </w:pPr>
    </w:p>
    <w:p w14:paraId="6E957FAB" w14:textId="250E0F75" w:rsidR="00C75CB4" w:rsidRDefault="00C75CB4" w:rsidP="00C75CB4">
      <w:pPr>
        <w:spacing w:after="0" w:afterAutospacing="0"/>
        <w:jc w:val="both"/>
        <w:rPr>
          <w:bCs/>
          <w:color w:val="auto"/>
          <w:szCs w:val="24"/>
        </w:rPr>
      </w:pPr>
      <w:r w:rsidRPr="000F3455">
        <w:rPr>
          <w:bCs/>
          <w:color w:val="auto"/>
          <w:szCs w:val="24"/>
        </w:rPr>
        <w:t>A</w:t>
      </w:r>
      <w:r>
        <w:rPr>
          <w:bCs/>
          <w:color w:val="auto"/>
          <w:szCs w:val="24"/>
        </w:rPr>
        <w:t xml:space="preserve"> Rendelet 18-19. §-ban leírtak, valamint az Ingatlan bérbeadására kiírt hirdetményben foglaltak alapján függetlenül a benyújtott érvényes ajánlatok számától árverseny kiírása, lebonyolítása szükséges.</w:t>
      </w:r>
    </w:p>
    <w:p w14:paraId="2773CD41" w14:textId="77777777" w:rsidR="00C75CB4" w:rsidRDefault="00C75CB4" w:rsidP="00C75CB4">
      <w:pPr>
        <w:spacing w:after="0" w:afterAutospacing="0"/>
        <w:jc w:val="both"/>
        <w:rPr>
          <w:bCs/>
          <w:color w:val="auto"/>
          <w:szCs w:val="24"/>
        </w:rPr>
      </w:pPr>
    </w:p>
    <w:p w14:paraId="784FB635" w14:textId="5566B91B" w:rsidR="00C75CB4" w:rsidRPr="000F3455" w:rsidRDefault="00C75CB4" w:rsidP="00C75CB4">
      <w:pPr>
        <w:spacing w:after="0" w:afterAutospacing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Az Ajánlattevő részére történő </w:t>
      </w:r>
      <w:r w:rsidRPr="000F3455">
        <w:rPr>
          <w:bCs/>
          <w:color w:val="auto"/>
          <w:szCs w:val="24"/>
        </w:rPr>
        <w:t xml:space="preserve">árversenyre </w:t>
      </w:r>
      <w:r>
        <w:rPr>
          <w:bCs/>
          <w:color w:val="auto"/>
          <w:szCs w:val="24"/>
        </w:rPr>
        <w:t xml:space="preserve">való </w:t>
      </w:r>
      <w:r w:rsidRPr="000F3455">
        <w:rPr>
          <w:bCs/>
          <w:color w:val="auto"/>
          <w:szCs w:val="24"/>
        </w:rPr>
        <w:t>felhívás</w:t>
      </w:r>
      <w:r>
        <w:rPr>
          <w:bCs/>
          <w:color w:val="auto"/>
          <w:szCs w:val="24"/>
        </w:rPr>
        <w:t xml:space="preserve"> 2026. január 16</w:t>
      </w:r>
      <w:r w:rsidR="00D066C3">
        <w:rPr>
          <w:bCs/>
          <w:color w:val="auto"/>
          <w:szCs w:val="24"/>
        </w:rPr>
        <w:t>. napján</w:t>
      </w:r>
      <w:r>
        <w:rPr>
          <w:bCs/>
          <w:color w:val="auto"/>
          <w:szCs w:val="24"/>
        </w:rPr>
        <w:t xml:space="preserve"> megküldésre került </w:t>
      </w:r>
      <w:r w:rsidRPr="000F3455">
        <w:rPr>
          <w:b/>
          <w:color w:val="auto"/>
          <w:szCs w:val="24"/>
        </w:rPr>
        <w:t>(</w:t>
      </w:r>
      <w:r w:rsidR="001417D6">
        <w:rPr>
          <w:b/>
          <w:color w:val="auto"/>
          <w:szCs w:val="24"/>
        </w:rPr>
        <w:t>9</w:t>
      </w:r>
      <w:r w:rsidRPr="000F3455">
        <w:rPr>
          <w:b/>
          <w:color w:val="auto"/>
          <w:szCs w:val="24"/>
        </w:rPr>
        <w:t xml:space="preserve">. melléklet – </w:t>
      </w:r>
      <w:r w:rsidR="00D950C8">
        <w:rPr>
          <w:b/>
          <w:color w:val="auto"/>
          <w:szCs w:val="24"/>
        </w:rPr>
        <w:t>Á</w:t>
      </w:r>
      <w:r w:rsidRPr="000F3455">
        <w:rPr>
          <w:b/>
          <w:color w:val="auto"/>
          <w:szCs w:val="24"/>
        </w:rPr>
        <w:t>rversenyre történő felhívás)</w:t>
      </w:r>
    </w:p>
    <w:p w14:paraId="2754783D" w14:textId="77777777" w:rsidR="00C75CB4" w:rsidRDefault="00C75CB4" w:rsidP="000074CF">
      <w:pPr>
        <w:spacing w:after="0" w:afterAutospacing="0"/>
        <w:jc w:val="both"/>
        <w:rPr>
          <w:bCs/>
          <w:color w:val="auto"/>
          <w:szCs w:val="24"/>
        </w:rPr>
      </w:pPr>
    </w:p>
    <w:p w14:paraId="4C3440A8" w14:textId="2FE5A311" w:rsidR="004049A9" w:rsidRDefault="00606BE7" w:rsidP="000074CF">
      <w:pPr>
        <w:spacing w:after="0" w:afterAutospacing="0"/>
        <w:jc w:val="both"/>
        <w:rPr>
          <w:b/>
          <w:color w:val="auto"/>
          <w:szCs w:val="24"/>
        </w:rPr>
      </w:pPr>
      <w:r>
        <w:rPr>
          <w:bCs/>
          <w:color w:val="auto"/>
          <w:szCs w:val="24"/>
        </w:rPr>
        <w:t>A Rendelet 15. § (1) bekezdése és a 16. §-a alapján a Zuglói ZRt. elkészítette a</w:t>
      </w:r>
      <w:r w:rsidR="004049A9">
        <w:rPr>
          <w:bCs/>
          <w:color w:val="auto"/>
          <w:szCs w:val="24"/>
        </w:rPr>
        <w:t xml:space="preserve"> tárgyalást lezáró előzetes megállapodás</w:t>
      </w:r>
      <w:r>
        <w:rPr>
          <w:bCs/>
          <w:color w:val="auto"/>
          <w:szCs w:val="24"/>
        </w:rPr>
        <w:t>t, amely</w:t>
      </w:r>
      <w:r w:rsidR="004049A9">
        <w:rPr>
          <w:bCs/>
          <w:color w:val="auto"/>
          <w:szCs w:val="24"/>
        </w:rPr>
        <w:t xml:space="preserve"> 2026. január 20. napján aláírásra került. </w:t>
      </w:r>
      <w:r w:rsidR="004049A9" w:rsidRPr="004049A9">
        <w:rPr>
          <w:b/>
          <w:color w:val="auto"/>
          <w:szCs w:val="24"/>
        </w:rPr>
        <w:t>(</w:t>
      </w:r>
      <w:r w:rsidR="001417D6">
        <w:rPr>
          <w:b/>
          <w:color w:val="auto"/>
          <w:szCs w:val="24"/>
        </w:rPr>
        <w:t>10</w:t>
      </w:r>
      <w:r w:rsidR="004049A9" w:rsidRPr="004049A9">
        <w:rPr>
          <w:b/>
          <w:color w:val="auto"/>
          <w:szCs w:val="24"/>
        </w:rPr>
        <w:t xml:space="preserve">. melléklet – </w:t>
      </w:r>
      <w:r w:rsidR="00D950C8">
        <w:rPr>
          <w:b/>
          <w:color w:val="auto"/>
          <w:szCs w:val="24"/>
        </w:rPr>
        <w:t xml:space="preserve">Tárgyalást lezáró előzetes </w:t>
      </w:r>
      <w:r w:rsidR="004049A9" w:rsidRPr="004049A9">
        <w:rPr>
          <w:b/>
          <w:color w:val="auto"/>
          <w:szCs w:val="24"/>
        </w:rPr>
        <w:t>megállapodás)</w:t>
      </w:r>
    </w:p>
    <w:p w14:paraId="0BA14992" w14:textId="77777777" w:rsidR="004049A9" w:rsidRDefault="004049A9" w:rsidP="000074CF">
      <w:pPr>
        <w:spacing w:after="0" w:afterAutospacing="0"/>
        <w:jc w:val="both"/>
        <w:rPr>
          <w:bCs/>
          <w:color w:val="auto"/>
          <w:szCs w:val="24"/>
        </w:rPr>
      </w:pPr>
    </w:p>
    <w:p w14:paraId="024AC243" w14:textId="77F230B4" w:rsidR="006A4CA7" w:rsidRDefault="006A4CA7" w:rsidP="006A4CA7">
      <w:pPr>
        <w:spacing w:after="0" w:afterAutospacing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Az árversenyen való részvételhez szükséges feltételek: a tárgyalást lezáró előzetes megállapodás aláírása, 30 napnál nem régebbi adóigazolás, és a Rendelet 19. § (5) bekezdése szerint 1 havi bruttó összegnek (8.018.780,-Ft) megfelelő ajánlati biztosíték határidőben történő</w:t>
      </w:r>
      <w:r w:rsidRPr="007939A5">
        <w:t xml:space="preserve"> </w:t>
      </w:r>
      <w:r>
        <w:rPr>
          <w:bCs/>
          <w:color w:val="auto"/>
          <w:szCs w:val="24"/>
        </w:rPr>
        <w:t xml:space="preserve">beérkezése a Zuglói ZRt.-hez. </w:t>
      </w:r>
      <w:r w:rsidRPr="00A92AD9">
        <w:rPr>
          <w:b/>
          <w:bCs/>
          <w:color w:val="auto"/>
          <w:szCs w:val="24"/>
        </w:rPr>
        <w:t>(</w:t>
      </w:r>
      <w:r w:rsidR="001417D6">
        <w:rPr>
          <w:b/>
          <w:bCs/>
          <w:color w:val="auto"/>
          <w:szCs w:val="24"/>
        </w:rPr>
        <w:t>7</w:t>
      </w:r>
      <w:r w:rsidRPr="00A92AD9">
        <w:rPr>
          <w:b/>
          <w:bCs/>
          <w:color w:val="auto"/>
          <w:szCs w:val="24"/>
        </w:rPr>
        <w:t xml:space="preserve">. melléklet – </w:t>
      </w:r>
      <w:r w:rsidR="00D950C8">
        <w:rPr>
          <w:b/>
          <w:bCs/>
          <w:color w:val="auto"/>
          <w:szCs w:val="24"/>
        </w:rPr>
        <w:t>A</w:t>
      </w:r>
      <w:r w:rsidRPr="00A92AD9">
        <w:rPr>
          <w:b/>
          <w:bCs/>
          <w:color w:val="auto"/>
          <w:szCs w:val="24"/>
        </w:rPr>
        <w:t>dóigazolás</w:t>
      </w:r>
      <w:r>
        <w:rPr>
          <w:b/>
          <w:bCs/>
          <w:color w:val="auto"/>
          <w:szCs w:val="24"/>
        </w:rPr>
        <w:t xml:space="preserve"> – 11. melléklet – </w:t>
      </w:r>
      <w:r w:rsidR="00D950C8">
        <w:rPr>
          <w:b/>
          <w:bCs/>
          <w:color w:val="auto"/>
          <w:szCs w:val="24"/>
        </w:rPr>
        <w:t>A</w:t>
      </w:r>
      <w:r>
        <w:rPr>
          <w:b/>
          <w:bCs/>
          <w:color w:val="auto"/>
          <w:szCs w:val="24"/>
        </w:rPr>
        <w:t>jánlati biztosíték befizetés igazolás</w:t>
      </w:r>
      <w:r w:rsidRPr="00A92AD9">
        <w:rPr>
          <w:b/>
          <w:bCs/>
          <w:color w:val="auto"/>
          <w:szCs w:val="24"/>
        </w:rPr>
        <w:t>)</w:t>
      </w:r>
    </w:p>
    <w:p w14:paraId="090B35DF" w14:textId="77777777" w:rsidR="006A4CA7" w:rsidRDefault="006A4CA7" w:rsidP="006A4CA7">
      <w:pPr>
        <w:spacing w:after="0" w:afterAutospacing="0"/>
        <w:jc w:val="both"/>
        <w:rPr>
          <w:bCs/>
          <w:color w:val="auto"/>
          <w:szCs w:val="24"/>
        </w:rPr>
      </w:pPr>
    </w:p>
    <w:p w14:paraId="0E1E61F7" w14:textId="56441D3B" w:rsidR="006A4CA7" w:rsidRDefault="006A4CA7" w:rsidP="006A4CA7">
      <w:pPr>
        <w:spacing w:after="0" w:afterAutospacing="0"/>
        <w:jc w:val="both"/>
        <w:rPr>
          <w:bCs/>
          <w:color w:val="auto"/>
          <w:szCs w:val="24"/>
        </w:rPr>
      </w:pPr>
      <w:r w:rsidRPr="000A5460">
        <w:rPr>
          <w:bCs/>
          <w:color w:val="auto"/>
          <w:szCs w:val="24"/>
        </w:rPr>
        <w:t xml:space="preserve">Az árverseny megtartására </w:t>
      </w:r>
      <w:r w:rsidR="00A93851">
        <w:rPr>
          <w:bCs/>
          <w:color w:val="auto"/>
          <w:szCs w:val="24"/>
        </w:rPr>
        <w:t>2026. 01. 22. napján</w:t>
      </w:r>
      <w:r w:rsidRPr="000A5460">
        <w:rPr>
          <w:bCs/>
          <w:color w:val="auto"/>
          <w:szCs w:val="24"/>
        </w:rPr>
        <w:t xml:space="preserve"> 14.00 órakor került sor a Zuglói ZRt.-nél.</w:t>
      </w:r>
      <w:r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br/>
      </w:r>
      <w:r w:rsidRPr="00F72538">
        <w:rPr>
          <w:b/>
          <w:color w:val="auto"/>
          <w:szCs w:val="24"/>
        </w:rPr>
        <w:t>(1</w:t>
      </w:r>
      <w:r w:rsidR="00D1578F">
        <w:rPr>
          <w:b/>
          <w:color w:val="auto"/>
          <w:szCs w:val="24"/>
        </w:rPr>
        <w:t>2</w:t>
      </w:r>
      <w:r w:rsidR="00A93851">
        <w:rPr>
          <w:b/>
          <w:color w:val="auto"/>
          <w:szCs w:val="24"/>
        </w:rPr>
        <w:t>.</w:t>
      </w:r>
      <w:r w:rsidRPr="00F72538">
        <w:rPr>
          <w:b/>
          <w:color w:val="auto"/>
          <w:szCs w:val="24"/>
        </w:rPr>
        <w:t xml:space="preserve"> melléklet – </w:t>
      </w:r>
      <w:r w:rsidR="00D950C8">
        <w:rPr>
          <w:b/>
          <w:color w:val="auto"/>
          <w:szCs w:val="24"/>
        </w:rPr>
        <w:t>Árversenyről készült</w:t>
      </w:r>
      <w:r w:rsidRPr="00F72538">
        <w:rPr>
          <w:b/>
          <w:color w:val="auto"/>
          <w:szCs w:val="24"/>
        </w:rPr>
        <w:t xml:space="preserve"> jegyzőkönyv, jelenléti ív, meghatalmazás)</w:t>
      </w:r>
    </w:p>
    <w:p w14:paraId="3EA102CF" w14:textId="77777777" w:rsidR="006A4CA7" w:rsidRDefault="006A4CA7" w:rsidP="006A4CA7">
      <w:pPr>
        <w:spacing w:after="0" w:afterAutospacing="0"/>
        <w:jc w:val="both"/>
        <w:rPr>
          <w:bCs/>
          <w:color w:val="auto"/>
          <w:szCs w:val="24"/>
        </w:rPr>
      </w:pPr>
    </w:p>
    <w:p w14:paraId="41F591BC" w14:textId="491586B7" w:rsidR="006A4CA7" w:rsidRDefault="006A4CA7" w:rsidP="006A4CA7">
      <w:pPr>
        <w:spacing w:after="0" w:afterAutospacing="0"/>
        <w:jc w:val="both"/>
        <w:rPr>
          <w:b/>
          <w:color w:val="auto"/>
          <w:szCs w:val="24"/>
        </w:rPr>
      </w:pPr>
      <w:r>
        <w:rPr>
          <w:bCs/>
          <w:color w:val="auto"/>
          <w:szCs w:val="24"/>
        </w:rPr>
        <w:t xml:space="preserve">A Rendelet 22. §-a szerint az árverseny nyerteséről a polgármester dönt. </w:t>
      </w:r>
      <w:r w:rsidRPr="002D46D4">
        <w:rPr>
          <w:b/>
          <w:color w:val="auto"/>
          <w:szCs w:val="24"/>
        </w:rPr>
        <w:t>(1</w:t>
      </w:r>
      <w:r w:rsidR="005B2140">
        <w:rPr>
          <w:b/>
          <w:color w:val="auto"/>
          <w:szCs w:val="24"/>
        </w:rPr>
        <w:t>3</w:t>
      </w:r>
      <w:r w:rsidR="00A66963">
        <w:rPr>
          <w:b/>
          <w:color w:val="auto"/>
          <w:szCs w:val="24"/>
        </w:rPr>
        <w:t>.</w:t>
      </w:r>
      <w:r w:rsidRPr="002D46D4">
        <w:rPr>
          <w:b/>
          <w:color w:val="auto"/>
          <w:szCs w:val="24"/>
        </w:rPr>
        <w:t xml:space="preserve"> melléklet – </w:t>
      </w:r>
      <w:r w:rsidR="00D950C8">
        <w:rPr>
          <w:b/>
          <w:color w:val="auto"/>
          <w:szCs w:val="24"/>
        </w:rPr>
        <w:t>P</w:t>
      </w:r>
      <w:r w:rsidR="00A66963">
        <w:rPr>
          <w:b/>
          <w:color w:val="auto"/>
          <w:szCs w:val="24"/>
        </w:rPr>
        <w:t>olgármesteri</w:t>
      </w:r>
      <w:r w:rsidRPr="002D46D4">
        <w:rPr>
          <w:b/>
          <w:color w:val="auto"/>
          <w:szCs w:val="24"/>
        </w:rPr>
        <w:t xml:space="preserve"> döntés</w:t>
      </w:r>
      <w:r w:rsidR="00A66963">
        <w:rPr>
          <w:b/>
          <w:color w:val="auto"/>
          <w:szCs w:val="24"/>
        </w:rPr>
        <w:t xml:space="preserve"> árverseny nyerteséről</w:t>
      </w:r>
      <w:r w:rsidRPr="002D46D4">
        <w:rPr>
          <w:b/>
          <w:color w:val="auto"/>
          <w:szCs w:val="24"/>
        </w:rPr>
        <w:t>)</w:t>
      </w:r>
    </w:p>
    <w:p w14:paraId="7C18A287" w14:textId="77777777" w:rsidR="00C75CB4" w:rsidRDefault="00C75CB4" w:rsidP="000074CF">
      <w:pPr>
        <w:spacing w:after="0" w:afterAutospacing="0"/>
        <w:jc w:val="both"/>
        <w:rPr>
          <w:bCs/>
          <w:color w:val="auto"/>
          <w:szCs w:val="24"/>
        </w:rPr>
      </w:pPr>
    </w:p>
    <w:p w14:paraId="643A1D41" w14:textId="3611DB82" w:rsidR="00204E5C" w:rsidRDefault="00204E5C" w:rsidP="000074CF">
      <w:pPr>
        <w:spacing w:after="0" w:afterAutospacing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A Rendelet 17. § alapján a Zuglói Z</w:t>
      </w:r>
      <w:r w:rsidR="00136407">
        <w:rPr>
          <w:bCs/>
          <w:color w:val="auto"/>
          <w:szCs w:val="24"/>
        </w:rPr>
        <w:t>R</w:t>
      </w:r>
      <w:r>
        <w:rPr>
          <w:bCs/>
          <w:color w:val="auto"/>
          <w:szCs w:val="24"/>
        </w:rPr>
        <w:t xml:space="preserve">t. a tárgyalást lezáró előzetes megállapodás alapján elkészítette a bérleti szerződés tervezetét. </w:t>
      </w:r>
      <w:r w:rsidRPr="00F72538">
        <w:rPr>
          <w:b/>
          <w:color w:val="auto"/>
          <w:szCs w:val="24"/>
        </w:rPr>
        <w:t>(</w:t>
      </w:r>
      <w:r w:rsidR="001417D6">
        <w:rPr>
          <w:b/>
          <w:color w:val="auto"/>
          <w:szCs w:val="24"/>
        </w:rPr>
        <w:t>1</w:t>
      </w:r>
      <w:r w:rsidR="005B2140">
        <w:rPr>
          <w:b/>
          <w:color w:val="auto"/>
          <w:szCs w:val="24"/>
        </w:rPr>
        <w:t>4</w:t>
      </w:r>
      <w:r w:rsidR="00136407">
        <w:rPr>
          <w:b/>
          <w:color w:val="auto"/>
          <w:szCs w:val="24"/>
        </w:rPr>
        <w:t>.</w:t>
      </w:r>
      <w:r w:rsidR="00F72538" w:rsidRPr="00F72538">
        <w:rPr>
          <w:b/>
          <w:color w:val="auto"/>
          <w:szCs w:val="24"/>
        </w:rPr>
        <w:t xml:space="preserve"> </w:t>
      </w:r>
      <w:r w:rsidRPr="00F72538">
        <w:rPr>
          <w:b/>
          <w:color w:val="auto"/>
          <w:szCs w:val="24"/>
        </w:rPr>
        <w:t xml:space="preserve">melléklet – </w:t>
      </w:r>
      <w:r w:rsidR="00D950C8">
        <w:rPr>
          <w:b/>
          <w:color w:val="auto"/>
          <w:szCs w:val="24"/>
        </w:rPr>
        <w:t>B</w:t>
      </w:r>
      <w:r w:rsidRPr="00F72538">
        <w:rPr>
          <w:b/>
          <w:color w:val="auto"/>
          <w:szCs w:val="24"/>
        </w:rPr>
        <w:t>érleti szerződés tervezet)</w:t>
      </w:r>
    </w:p>
    <w:bookmarkEnd w:id="3"/>
    <w:p w14:paraId="481CB57B" w14:textId="77777777" w:rsidR="00E55094" w:rsidRDefault="00E55094" w:rsidP="00A62A6D">
      <w:pPr>
        <w:spacing w:after="0" w:afterAutospacing="0"/>
        <w:jc w:val="both"/>
        <w:rPr>
          <w:b/>
          <w:szCs w:val="24"/>
        </w:rPr>
      </w:pPr>
    </w:p>
    <w:p w14:paraId="106B1BE2" w14:textId="77777777" w:rsidR="00632583" w:rsidRPr="00BB5E88" w:rsidRDefault="00632583" w:rsidP="00632583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color w:val="000000"/>
          <w:szCs w:val="24"/>
        </w:rPr>
      </w:pPr>
      <w:r w:rsidRPr="00BB5E88">
        <w:rPr>
          <w:b/>
          <w:bCs/>
          <w:i w:val="0"/>
          <w:color w:val="000000"/>
          <w:szCs w:val="24"/>
        </w:rPr>
        <w:t>II. Vélemények</w:t>
      </w:r>
    </w:p>
    <w:p w14:paraId="78196BAA" w14:textId="77777777" w:rsidR="00181CC4" w:rsidRPr="00181CC4" w:rsidRDefault="00181CC4" w:rsidP="00181CC4">
      <w:pPr>
        <w:spacing w:before="120"/>
        <w:jc w:val="both"/>
        <w:rPr>
          <w:b/>
          <w:bCs/>
          <w:color w:val="auto"/>
          <w:szCs w:val="24"/>
        </w:rPr>
      </w:pPr>
      <w:bookmarkStart w:id="4" w:name="_Hlk116895006"/>
      <w:r w:rsidRPr="00181CC4">
        <w:rPr>
          <w:b/>
          <w:bCs/>
          <w:color w:val="auto"/>
          <w:szCs w:val="24"/>
        </w:rPr>
        <w:t>Jogi szabályozási környezet</w:t>
      </w:r>
      <w:bookmarkEnd w:id="4"/>
    </w:p>
    <w:p w14:paraId="02444C4D" w14:textId="77777777" w:rsidR="0073735E" w:rsidRDefault="0073735E" w:rsidP="0073735E">
      <w:pPr>
        <w:spacing w:before="120"/>
        <w:jc w:val="both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Hatáskör</w:t>
      </w:r>
    </w:p>
    <w:p w14:paraId="112FDD0C" w14:textId="5BC919BB" w:rsidR="0073735E" w:rsidRDefault="00C51900" w:rsidP="0073735E">
      <w:pPr>
        <w:spacing w:before="120"/>
        <w:jc w:val="both"/>
        <w:rPr>
          <w:color w:val="auto"/>
          <w:szCs w:val="24"/>
        </w:rPr>
      </w:pPr>
      <w:r w:rsidRPr="00C51900">
        <w:rPr>
          <w:color w:val="auto"/>
          <w:szCs w:val="24"/>
        </w:rPr>
        <w:t>Budapest Főváros XIV. Kerület Zugló Önkormányzat</w:t>
      </w:r>
      <w:r w:rsidR="006644A5">
        <w:rPr>
          <w:color w:val="auto"/>
          <w:szCs w:val="24"/>
        </w:rPr>
        <w:t>a</w:t>
      </w:r>
      <w:r w:rsidRPr="00C51900">
        <w:rPr>
          <w:color w:val="auto"/>
          <w:szCs w:val="24"/>
        </w:rPr>
        <w:t xml:space="preserve"> Képviselő-testületének </w:t>
      </w:r>
      <w:r w:rsidR="0096278E">
        <w:rPr>
          <w:color w:val="auto"/>
          <w:szCs w:val="24"/>
        </w:rPr>
        <w:t xml:space="preserve">a </w:t>
      </w:r>
      <w:r w:rsidR="00830291" w:rsidRPr="00830291">
        <w:t>Budapest Főváros XIV. Kerület Zugló Önkormányzata tulajdonában álló helyiségek bérbeadásáról</w:t>
      </w:r>
      <w:r w:rsidR="00830291">
        <w:t xml:space="preserve"> szóló </w:t>
      </w:r>
      <w:r w:rsidRPr="00C51900">
        <w:rPr>
          <w:color w:val="auto"/>
          <w:szCs w:val="24"/>
        </w:rPr>
        <w:t>11/2024. (IV.</w:t>
      </w:r>
      <w:r w:rsidR="00B47839">
        <w:rPr>
          <w:color w:val="auto"/>
          <w:szCs w:val="24"/>
        </w:rPr>
        <w:t xml:space="preserve"> </w:t>
      </w:r>
      <w:r w:rsidRPr="00C51900">
        <w:rPr>
          <w:color w:val="auto"/>
          <w:szCs w:val="24"/>
        </w:rPr>
        <w:t xml:space="preserve">2.) </w:t>
      </w:r>
      <w:r w:rsidR="00B47839">
        <w:rPr>
          <w:color w:val="auto"/>
          <w:szCs w:val="24"/>
        </w:rPr>
        <w:t>önkormányzati r</w:t>
      </w:r>
      <w:r w:rsidR="0073735E">
        <w:rPr>
          <w:color w:val="auto"/>
          <w:szCs w:val="24"/>
        </w:rPr>
        <w:t xml:space="preserve">endelet </w:t>
      </w:r>
      <w:r>
        <w:rPr>
          <w:color w:val="auto"/>
          <w:szCs w:val="24"/>
        </w:rPr>
        <w:t>(</w:t>
      </w:r>
      <w:r w:rsidR="0096278E">
        <w:rPr>
          <w:color w:val="auto"/>
          <w:szCs w:val="24"/>
        </w:rPr>
        <w:t xml:space="preserve">a </w:t>
      </w:r>
      <w:r>
        <w:rPr>
          <w:color w:val="auto"/>
          <w:szCs w:val="24"/>
        </w:rPr>
        <w:t xml:space="preserve">továbbiakban: Rendelet) </w:t>
      </w:r>
      <w:r w:rsidR="0073735E">
        <w:rPr>
          <w:color w:val="auto"/>
          <w:szCs w:val="24"/>
        </w:rPr>
        <w:t>2. § (</w:t>
      </w:r>
      <w:r w:rsidR="00181CC4">
        <w:rPr>
          <w:color w:val="auto"/>
          <w:szCs w:val="24"/>
        </w:rPr>
        <w:t>1</w:t>
      </w:r>
      <w:r w:rsidR="0073735E">
        <w:rPr>
          <w:color w:val="auto"/>
          <w:szCs w:val="24"/>
        </w:rPr>
        <w:t xml:space="preserve">) bekezdése alapján </w:t>
      </w:r>
      <w:r w:rsidR="006644A5">
        <w:rPr>
          <w:color w:val="auto"/>
          <w:szCs w:val="24"/>
        </w:rPr>
        <w:t xml:space="preserve">helyiség bérbeadásával kapcsolatos tulajdonosi jogkörök gyakorlása </w:t>
      </w:r>
      <w:r w:rsidR="006644A5" w:rsidRPr="006644A5">
        <w:rPr>
          <w:color w:val="auto"/>
          <w:szCs w:val="24"/>
        </w:rPr>
        <w:t>– a </w:t>
      </w:r>
      <w:hyperlink r:id="rId9" w:anchor="SZ2@BE2" w:history="1">
        <w:r w:rsidR="006644A5" w:rsidRPr="00A14741">
          <w:rPr>
            <w:color w:val="auto"/>
          </w:rPr>
          <w:t>(2)</w:t>
        </w:r>
      </w:hyperlink>
      <w:r w:rsidR="006644A5" w:rsidRPr="006644A5">
        <w:rPr>
          <w:color w:val="auto"/>
          <w:szCs w:val="24"/>
        </w:rPr>
        <w:t> és </w:t>
      </w:r>
      <w:hyperlink r:id="rId10" w:anchor="SZ2@BE3" w:history="1">
        <w:r w:rsidR="006644A5" w:rsidRPr="00A14741">
          <w:rPr>
            <w:color w:val="auto"/>
          </w:rPr>
          <w:t>(3) bekezdés</w:t>
        </w:r>
      </w:hyperlink>
      <w:r w:rsidR="006644A5" w:rsidRPr="006644A5">
        <w:rPr>
          <w:color w:val="auto"/>
          <w:szCs w:val="24"/>
        </w:rPr>
        <w:t xml:space="preserve">ben foglalt kivétellel – az Önkormányzat Képviselő-testülete hatáskörébe tartozik.  </w:t>
      </w:r>
    </w:p>
    <w:p w14:paraId="02953A9C" w14:textId="793B13FE" w:rsidR="00546B98" w:rsidRDefault="00546B98" w:rsidP="00133CCB">
      <w:pPr>
        <w:pStyle w:val="NormlWeb"/>
        <w:shd w:val="clear" w:color="auto" w:fill="FFFFFF"/>
        <w:jc w:val="both"/>
        <w:rPr>
          <w:rFonts w:ascii="Arial" w:hAnsi="Arial" w:cs="Arial"/>
          <w:color w:val="333E55"/>
          <w:sz w:val="36"/>
          <w:szCs w:val="36"/>
        </w:rPr>
      </w:pPr>
      <w:r>
        <w:t xml:space="preserve">A Rendelet 2. § (2) bekezdés g) pontja alapján a Gazdasági Bizottság dönt </w:t>
      </w:r>
      <w:r w:rsidRPr="00133CCB">
        <w:t>a bérleti szerződés, valamint a tulajdonosi jogok gyakorlásával és kötelezettségek teljesítésével kapcsolatban a bérlővel való más megállapodás jóváhagyásáról.</w:t>
      </w:r>
    </w:p>
    <w:p w14:paraId="743FDC3E" w14:textId="77777777" w:rsidR="00BD3375" w:rsidRPr="00BD3375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color w:val="auto"/>
          <w:szCs w:val="24"/>
        </w:rPr>
        <w:t>A Rendelet 18. § (4) bekezdése értelmében, ha a helyiség bérlőjét versenyeztetés útján kell kiválasztani, erre a bérbeadási ajánlatban utalni kell.</w:t>
      </w:r>
    </w:p>
    <w:p w14:paraId="50F120EC" w14:textId="77777777" w:rsidR="00BD3375" w:rsidRPr="00BD3375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color w:val="auto"/>
          <w:szCs w:val="24"/>
        </w:rPr>
        <w:t>A Rendelet 18. § (1) bekezdése és 19. § (2) bekezdése értelmében törvényben meghatározott forgalmi értékhatár feletti helyiség bérbeadása esetén a versenyeztetési eljárás árverseny (licit) útján valósul meg.</w:t>
      </w:r>
    </w:p>
    <w:p w14:paraId="4D88D4E0" w14:textId="66011B90" w:rsidR="00BD3375" w:rsidRPr="00BD3375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color w:val="auto"/>
          <w:szCs w:val="24"/>
        </w:rPr>
        <w:t>A Rendelet 19. § (2) bekezdése értelmében az árverseny időpontját és helyét a Zuglói Z</w:t>
      </w:r>
      <w:r w:rsidR="0096278E">
        <w:rPr>
          <w:color w:val="auto"/>
          <w:szCs w:val="24"/>
        </w:rPr>
        <w:t>R</w:t>
      </w:r>
      <w:r w:rsidRPr="00BD3375">
        <w:rPr>
          <w:color w:val="auto"/>
          <w:szCs w:val="24"/>
        </w:rPr>
        <w:t>t. honlapján legalább 5 nappal előbb közzé kell tenni. A licit nyilvános. A licitlépcsők mértékét az árverseny levezetője határozza meg.</w:t>
      </w:r>
    </w:p>
    <w:p w14:paraId="155B78BC" w14:textId="77777777" w:rsidR="00BD3375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color w:val="auto"/>
          <w:szCs w:val="24"/>
        </w:rPr>
        <w:t xml:space="preserve">A Rendelet 19. § (3) bekezdése értelmében az árversenyen való részvétel feltétele </w:t>
      </w:r>
      <w:r w:rsidR="00A90AE4">
        <w:rPr>
          <w:color w:val="auto"/>
          <w:szCs w:val="24"/>
        </w:rPr>
        <w:t xml:space="preserve">az </w:t>
      </w:r>
      <w:r w:rsidRPr="00BD3375">
        <w:rPr>
          <w:color w:val="auto"/>
          <w:szCs w:val="24"/>
        </w:rPr>
        <w:t>ajánlati biztosíték megfizetése.</w:t>
      </w:r>
    </w:p>
    <w:p w14:paraId="7666B812" w14:textId="77777777" w:rsidR="00C62DF7" w:rsidRDefault="00C62DF7" w:rsidP="00C62DF7">
      <w:pPr>
        <w:spacing w:before="120"/>
        <w:jc w:val="both"/>
        <w:rPr>
          <w:color w:val="auto"/>
          <w:szCs w:val="24"/>
        </w:rPr>
      </w:pPr>
      <w:r w:rsidRPr="00133CCB">
        <w:rPr>
          <w:color w:val="auto"/>
          <w:szCs w:val="24"/>
        </w:rPr>
        <w:t>A Rendelet 19. § (4) bekezdése szerint az ajánlati biztosíték összege a bérbeadási ajánlatba foglalt havi bruttó bérleti díj háromszorosának megfelelő összeg. Az árverseny nyertese által megfizetett biztosíték a szerződéskötés időpontjában óvadékká alakul át.</w:t>
      </w:r>
    </w:p>
    <w:p w14:paraId="7133723A" w14:textId="77777777" w:rsidR="00A90AE4" w:rsidRPr="00BD3375" w:rsidRDefault="00A90AE4" w:rsidP="00BD3375">
      <w:pPr>
        <w:spacing w:before="120"/>
        <w:jc w:val="both"/>
        <w:rPr>
          <w:color w:val="auto"/>
          <w:szCs w:val="24"/>
        </w:rPr>
      </w:pPr>
      <w:r>
        <w:rPr>
          <w:color w:val="auto"/>
          <w:szCs w:val="24"/>
        </w:rPr>
        <w:t>A Rendelet 19. § (5) bekezdése értelmében</w:t>
      </w:r>
      <w:r w:rsidR="00B57757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h</w:t>
      </w:r>
      <w:r w:rsidRPr="00A90AE4">
        <w:rPr>
          <w:color w:val="auto"/>
          <w:szCs w:val="24"/>
        </w:rPr>
        <w:t>a a pályázó olyan szervezet, amelyet a bíróság oktatási tevékenységet végző, közhasznú szervezetként vett nyilvántartásba, az ajánlati biztosíték összege a bérbeadási ajánlatban szereplő havi bruttó bérleti díjjal azonos.</w:t>
      </w:r>
    </w:p>
    <w:p w14:paraId="5DB2022C" w14:textId="77777777" w:rsidR="00BD3375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color w:val="auto"/>
          <w:szCs w:val="24"/>
        </w:rPr>
        <w:t>A Rendelet 22. §-a alapján az árverseny nyerteséről a polgármester dönt.</w:t>
      </w:r>
    </w:p>
    <w:p w14:paraId="110A296E" w14:textId="538B5DD2" w:rsidR="00A90AE4" w:rsidRDefault="00A90AE4" w:rsidP="00A90AE4">
      <w:pPr>
        <w:spacing w:before="120"/>
        <w:jc w:val="both"/>
        <w:rPr>
          <w:color w:val="auto"/>
          <w:szCs w:val="24"/>
        </w:rPr>
      </w:pPr>
      <w:r>
        <w:rPr>
          <w:color w:val="auto"/>
          <w:szCs w:val="24"/>
        </w:rPr>
        <w:t>A Rendelet 3</w:t>
      </w:r>
      <w:r w:rsidR="0096278E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 § (1a) szerint </w:t>
      </w:r>
      <w:r w:rsidRPr="00A90AE4">
        <w:rPr>
          <w:color w:val="auto"/>
          <w:szCs w:val="24"/>
        </w:rPr>
        <w:t>36. § (3a) bekezdés szerinti bérlőnek a szerződéskötéskor egy havi bruttó bérleti díjjal azonos összegű óvadékot kell nyújtania.</w:t>
      </w:r>
    </w:p>
    <w:p w14:paraId="4DE41376" w14:textId="5A1ECD45" w:rsidR="0039400E" w:rsidRDefault="0039400E" w:rsidP="0039400E">
      <w:pPr>
        <w:jc w:val="both"/>
        <w:rPr>
          <w:szCs w:val="24"/>
        </w:rPr>
      </w:pPr>
      <w:r w:rsidRPr="00423E0F">
        <w:rPr>
          <w:szCs w:val="24"/>
        </w:rPr>
        <w:t>A Rendelet 36. § (1) bekezdése lehetőséget ad az Önkormányzat szakbizottságainak javaslata alapján a G</w:t>
      </w:r>
      <w:r>
        <w:rPr>
          <w:szCs w:val="24"/>
        </w:rPr>
        <w:t>azdasági Bizottság</w:t>
      </w:r>
      <w:r w:rsidR="004A6679">
        <w:rPr>
          <w:szCs w:val="24"/>
        </w:rPr>
        <w:t>nak</w:t>
      </w:r>
      <w:r w:rsidRPr="00423E0F">
        <w:rPr>
          <w:szCs w:val="24"/>
        </w:rPr>
        <w:t xml:space="preserve"> az alap bérleti díj, illetve fennálló bérleti jogviszony esetében az érvényes bérleti díj mértékétől való eltérésre. A 36. § (3a) bekezdése szerint közhasznú szervezetként bírósági nyilvántartásba vett szervezet számára oktatási célú feladatával megegyező célra legfeljebb 80%-os bérletidíj-kedvezmény biztosítható, ha az oktatási célú feladat ellátására együttműködési megállapodást kötött az Önkormányzattal, és az együttműködési megállapodásban a támogatás (bérletidíj-kedvezmény) összegéhez mérten az Önkormányzat vagy a kerületi lakosok részére kölcsönös előnyt biztosít.</w:t>
      </w:r>
    </w:p>
    <w:p w14:paraId="41CB800A" w14:textId="500B17C3" w:rsidR="00E43C7D" w:rsidRDefault="00E43C7D" w:rsidP="00E43C7D">
      <w:pPr>
        <w:jc w:val="both"/>
        <w:rPr>
          <w:szCs w:val="24"/>
        </w:rPr>
      </w:pPr>
      <w:r>
        <w:rPr>
          <w:szCs w:val="24"/>
        </w:rPr>
        <w:t>Ajánlattevő nem kérte a bérleti díj</w:t>
      </w:r>
      <w:r w:rsidR="00F43F43">
        <w:rPr>
          <w:szCs w:val="24"/>
        </w:rPr>
        <w:t>-</w:t>
      </w:r>
      <w:r>
        <w:rPr>
          <w:szCs w:val="24"/>
        </w:rPr>
        <w:t>kedvezmény érvényesítését az ajánlatában.</w:t>
      </w:r>
    </w:p>
    <w:p w14:paraId="0DC2E1A2" w14:textId="218B528E" w:rsidR="009972DD" w:rsidRDefault="009972DD" w:rsidP="009972DD">
      <w:pPr>
        <w:spacing w:before="120"/>
        <w:jc w:val="both"/>
        <w:rPr>
          <w:bCs/>
          <w:szCs w:val="24"/>
        </w:rPr>
      </w:pPr>
      <w:r>
        <w:rPr>
          <w:color w:val="auto"/>
          <w:szCs w:val="24"/>
        </w:rPr>
        <w:lastRenderedPageBreak/>
        <w:t xml:space="preserve">A Magyarország helyi önkormányzatairól szóló 2011. évi CLXXXIX. törvény 41. § (4) bekezdése </w:t>
      </w:r>
      <w:r w:rsidR="00D950C8">
        <w:rPr>
          <w:color w:val="auto"/>
          <w:szCs w:val="24"/>
        </w:rPr>
        <w:t xml:space="preserve">és 59. § (3) bekezdése </w:t>
      </w:r>
      <w:r>
        <w:rPr>
          <w:color w:val="auto"/>
          <w:szCs w:val="24"/>
        </w:rPr>
        <w:t>alapján az Önkormányzat Képviselő-testülete a bizottságokra és a polgármesterre átruházott hatáskörét visszavonhatja.</w:t>
      </w:r>
    </w:p>
    <w:p w14:paraId="36FBE83C" w14:textId="77777777" w:rsidR="0039400E" w:rsidRPr="00075769" w:rsidRDefault="0039400E" w:rsidP="00075769">
      <w:pPr>
        <w:jc w:val="both"/>
        <w:rPr>
          <w:szCs w:val="24"/>
        </w:rPr>
      </w:pPr>
    </w:p>
    <w:p w14:paraId="79090F26" w14:textId="77777777" w:rsidR="00123130" w:rsidRPr="00423E0F" w:rsidRDefault="00BD3375" w:rsidP="00123130">
      <w:pPr>
        <w:rPr>
          <w:szCs w:val="24"/>
        </w:rPr>
      </w:pPr>
      <w:r w:rsidRPr="00BD3375">
        <w:rPr>
          <w:b/>
          <w:bCs/>
          <w:color w:val="auto"/>
          <w:szCs w:val="24"/>
        </w:rPr>
        <w:t>Zuglói ZRt. véleménye:</w:t>
      </w:r>
      <w:r w:rsidRPr="00BD3375">
        <w:rPr>
          <w:color w:val="auto"/>
          <w:szCs w:val="24"/>
        </w:rPr>
        <w:t xml:space="preserve"> </w:t>
      </w:r>
    </w:p>
    <w:p w14:paraId="6B971E56" w14:textId="77777777" w:rsidR="00123130" w:rsidRPr="00423E0F" w:rsidRDefault="00123130" w:rsidP="00133CCB">
      <w:pPr>
        <w:jc w:val="both"/>
        <w:rPr>
          <w:szCs w:val="24"/>
        </w:rPr>
      </w:pPr>
      <w:r w:rsidRPr="00423E0F">
        <w:rPr>
          <w:szCs w:val="24"/>
        </w:rPr>
        <w:t>A hirdetményben megjelölt ajánlattételi határidőn belül 1 beérkezett ajánlatot követően az árverseny megtartásra került. Pályázó vállalja a hirdetményben foglalt bérleti díj megfizetését, valamint a helyiség felújítását, folyamatos karbantartását.</w:t>
      </w:r>
    </w:p>
    <w:p w14:paraId="1F73BB10" w14:textId="249B1A75" w:rsidR="00123130" w:rsidRPr="00423E0F" w:rsidRDefault="00123130" w:rsidP="00123130">
      <w:pPr>
        <w:jc w:val="both"/>
        <w:rPr>
          <w:szCs w:val="24"/>
        </w:rPr>
      </w:pPr>
      <w:r w:rsidRPr="00423E0F">
        <w:rPr>
          <w:szCs w:val="24"/>
        </w:rPr>
        <w:t>A Zuglói ZRt. nyilvántartása szerint az előterjesztés időpontjában bruttó 94. 131.</w:t>
      </w:r>
      <w:r w:rsidR="00687A90">
        <w:rPr>
          <w:szCs w:val="24"/>
        </w:rPr>
        <w:t xml:space="preserve"> </w:t>
      </w:r>
      <w:r w:rsidRPr="00423E0F">
        <w:rPr>
          <w:szCs w:val="24"/>
        </w:rPr>
        <w:t xml:space="preserve">500,-Ft használatból eredő díjhátralékot halmozott fel az alapítvány és az iskola. </w:t>
      </w:r>
      <w:r w:rsidR="00B57757">
        <w:rPr>
          <w:szCs w:val="24"/>
        </w:rPr>
        <w:t xml:space="preserve"> </w:t>
      </w:r>
      <w:r w:rsidR="00B57757">
        <w:rPr>
          <w:color w:val="auto"/>
          <w:szCs w:val="24"/>
        </w:rPr>
        <w:t>Az alapítvány az I. r. és az iskola a II. r. alperesei a peres eljárásnak. Az alperesek az eljárásban ellenkérelmet nyújtottak be.</w:t>
      </w:r>
    </w:p>
    <w:p w14:paraId="35DC04FE" w14:textId="6D52B3D2" w:rsidR="00123130" w:rsidRPr="00423E0F" w:rsidRDefault="00B57757" w:rsidP="00075769">
      <w:pPr>
        <w:jc w:val="both"/>
      </w:pPr>
      <w:r>
        <w:rPr>
          <w:szCs w:val="24"/>
        </w:rPr>
        <w:t>A</w:t>
      </w:r>
      <w:r w:rsidR="00433610">
        <w:rPr>
          <w:szCs w:val="24"/>
        </w:rPr>
        <w:t xml:space="preserve"> </w:t>
      </w:r>
      <w:r w:rsidR="00123130" w:rsidRPr="00423E0F">
        <w:t>Rendelet 6. § (2) bekezdés alkalmazásakor</w:t>
      </w:r>
      <w:r>
        <w:t xml:space="preserve"> az Alapítvány</w:t>
      </w:r>
      <w:r w:rsidR="00123130" w:rsidRPr="00423E0F">
        <w:t xml:space="preserve"> az Önkormányzattal szemben fennálló tartozása ellenére jogosult bérleti szerződést kötni</w:t>
      </w:r>
      <w:r>
        <w:t xml:space="preserve"> az Önkormányzattal kötött Együttműködési megállapodás alapján (kivételi kör).</w:t>
      </w:r>
    </w:p>
    <w:p w14:paraId="3ED17DC9" w14:textId="77777777" w:rsidR="00123130" w:rsidRPr="00423E0F" w:rsidRDefault="00123130" w:rsidP="00123130">
      <w:pPr>
        <w:jc w:val="both"/>
        <w:rPr>
          <w:szCs w:val="24"/>
        </w:rPr>
      </w:pPr>
    </w:p>
    <w:p w14:paraId="05D36C21" w14:textId="77777777" w:rsidR="00BD3375" w:rsidRPr="00BD3375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b/>
          <w:bCs/>
          <w:color w:val="auto"/>
          <w:szCs w:val="24"/>
        </w:rPr>
        <w:t>Főmérnökség véleménye:</w:t>
      </w:r>
      <w:r w:rsidRPr="00BD3375">
        <w:rPr>
          <w:color w:val="auto"/>
          <w:szCs w:val="24"/>
        </w:rPr>
        <w:t xml:space="preserve"> Az előterjesztéssel és a hozzá tartozó dokumentumokkal kapcsolatban észrevételt nem tesz.</w:t>
      </w:r>
    </w:p>
    <w:p w14:paraId="1AE7D4E1" w14:textId="5765FF95" w:rsidR="007B2FF8" w:rsidRDefault="00BD3375" w:rsidP="00BD3375">
      <w:pPr>
        <w:spacing w:before="120"/>
        <w:jc w:val="both"/>
        <w:rPr>
          <w:color w:val="auto"/>
          <w:szCs w:val="24"/>
        </w:rPr>
      </w:pPr>
      <w:r w:rsidRPr="00BD3375">
        <w:rPr>
          <w:b/>
          <w:bCs/>
          <w:color w:val="auto"/>
          <w:szCs w:val="24"/>
        </w:rPr>
        <w:t>Jogi Főosztály véleménye:</w:t>
      </w:r>
      <w:r w:rsidRPr="00BD3375">
        <w:rPr>
          <w:color w:val="auto"/>
          <w:szCs w:val="24"/>
        </w:rPr>
        <w:t xml:space="preserve"> Az előterjesztésben közölt adatok, egyéb információk alapján az előterjesztéshez jogi észrevételt nem tesz</w:t>
      </w:r>
      <w:r w:rsidR="00546B98">
        <w:rPr>
          <w:color w:val="auto"/>
          <w:szCs w:val="24"/>
        </w:rPr>
        <w:t>.</w:t>
      </w:r>
    </w:p>
    <w:p w14:paraId="7F0AC8DF" w14:textId="77777777" w:rsidR="00546B98" w:rsidRPr="00BB5E88" w:rsidRDefault="00546B98" w:rsidP="00BD3375">
      <w:pPr>
        <w:spacing w:before="120"/>
        <w:jc w:val="both"/>
        <w:rPr>
          <w:bCs/>
          <w:szCs w:val="24"/>
        </w:rPr>
      </w:pPr>
    </w:p>
    <w:p w14:paraId="4ADE79A1" w14:textId="77777777" w:rsidR="00D836CD" w:rsidRPr="00BB5E88" w:rsidRDefault="00D836CD" w:rsidP="00D836CD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iCs/>
          <w:color w:val="000000"/>
          <w:szCs w:val="24"/>
        </w:rPr>
      </w:pPr>
      <w:r w:rsidRPr="00BB5E88">
        <w:rPr>
          <w:b/>
          <w:i w:val="0"/>
          <w:color w:val="000000"/>
          <w:szCs w:val="24"/>
        </w:rPr>
        <w:t>I</w:t>
      </w:r>
      <w:r w:rsidR="006F68A0" w:rsidRPr="00BB5E88">
        <w:rPr>
          <w:b/>
          <w:i w:val="0"/>
          <w:color w:val="000000"/>
          <w:szCs w:val="24"/>
        </w:rPr>
        <w:t>II</w:t>
      </w:r>
      <w:r w:rsidRPr="00BB5E88">
        <w:rPr>
          <w:b/>
          <w:i w:val="0"/>
          <w:color w:val="000000"/>
          <w:szCs w:val="24"/>
        </w:rPr>
        <w:t xml:space="preserve">. </w:t>
      </w:r>
      <w:r w:rsidR="0067137B">
        <w:rPr>
          <w:b/>
          <w:i w:val="0"/>
          <w:color w:val="000000"/>
          <w:szCs w:val="24"/>
        </w:rPr>
        <w:t>Bizottsági vélemények</w:t>
      </w:r>
    </w:p>
    <w:p w14:paraId="53ECF0AD" w14:textId="77777777" w:rsidR="008D7890" w:rsidRPr="005C0CCA" w:rsidRDefault="0067137B" w:rsidP="0067137B">
      <w:pPr>
        <w:spacing w:after="0" w:afterAutospacing="0"/>
        <w:jc w:val="both"/>
        <w:rPr>
          <w:color w:val="auto"/>
          <w:szCs w:val="24"/>
        </w:rPr>
      </w:pPr>
      <w:r w:rsidRPr="005C0CCA">
        <w:rPr>
          <w:color w:val="auto"/>
          <w:szCs w:val="24"/>
        </w:rPr>
        <w:t xml:space="preserve">Az előterjesztést a Gazdasági Bizottság </w:t>
      </w:r>
      <w:r w:rsidR="00D55ADC">
        <w:rPr>
          <w:color w:val="auto"/>
          <w:szCs w:val="24"/>
        </w:rPr>
        <w:t>véleményezi.</w:t>
      </w:r>
    </w:p>
    <w:p w14:paraId="43D9F8DC" w14:textId="77777777" w:rsidR="0067137B" w:rsidRDefault="0067137B" w:rsidP="008D7890">
      <w:pPr>
        <w:spacing w:after="0" w:afterAutospacing="0"/>
        <w:jc w:val="center"/>
        <w:rPr>
          <w:b/>
          <w:bCs/>
          <w:szCs w:val="24"/>
        </w:rPr>
      </w:pPr>
    </w:p>
    <w:p w14:paraId="1C2CEBDD" w14:textId="77777777" w:rsidR="00B872FC" w:rsidRPr="00BB5E88" w:rsidRDefault="00B872FC" w:rsidP="00B872FC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iCs/>
          <w:color w:val="000000"/>
          <w:szCs w:val="24"/>
        </w:rPr>
      </w:pPr>
      <w:r w:rsidRPr="00BB5E88">
        <w:rPr>
          <w:b/>
          <w:i w:val="0"/>
          <w:color w:val="000000"/>
          <w:szCs w:val="24"/>
        </w:rPr>
        <w:t>I</w:t>
      </w:r>
      <w:r>
        <w:rPr>
          <w:b/>
          <w:i w:val="0"/>
          <w:color w:val="000000"/>
          <w:szCs w:val="24"/>
        </w:rPr>
        <w:t>V</w:t>
      </w:r>
      <w:r w:rsidRPr="00BB5E88">
        <w:rPr>
          <w:b/>
          <w:i w:val="0"/>
          <w:color w:val="000000"/>
          <w:szCs w:val="24"/>
        </w:rPr>
        <w:t xml:space="preserve">. </w:t>
      </w:r>
      <w:r>
        <w:rPr>
          <w:b/>
          <w:i w:val="0"/>
          <w:color w:val="000000"/>
          <w:szCs w:val="24"/>
        </w:rPr>
        <w:t>Döntési javaslat</w:t>
      </w:r>
    </w:p>
    <w:p w14:paraId="02612BE5" w14:textId="77777777" w:rsidR="0067137B" w:rsidRDefault="0067137B" w:rsidP="00B872FC">
      <w:pPr>
        <w:spacing w:after="0" w:afterAutospacing="0"/>
        <w:jc w:val="both"/>
        <w:rPr>
          <w:b/>
          <w:bCs/>
          <w:szCs w:val="24"/>
        </w:rPr>
      </w:pPr>
    </w:p>
    <w:p w14:paraId="64DDA2EA" w14:textId="3BD82952" w:rsidR="001D05E9" w:rsidRDefault="001D05E9" w:rsidP="00900B55">
      <w:pPr>
        <w:spacing w:before="120"/>
        <w:jc w:val="both"/>
        <w:rPr>
          <w:color w:val="auto"/>
          <w:szCs w:val="24"/>
        </w:rPr>
      </w:pPr>
      <w:r w:rsidRPr="001D05E9">
        <w:rPr>
          <w:color w:val="auto"/>
          <w:szCs w:val="24"/>
        </w:rPr>
        <w:t xml:space="preserve">Budapest Főváros XIV. Kerület Zugló Önkormányzata Képviselő-testülete elfogadja az előterjesztés 1. mellékletét képező, az </w:t>
      </w:r>
      <w:r w:rsidR="005D172A">
        <w:rPr>
          <w:color w:val="auto"/>
          <w:szCs w:val="24"/>
        </w:rPr>
        <w:t>Ö</w:t>
      </w:r>
      <w:r w:rsidRPr="001D05E9">
        <w:rPr>
          <w:color w:val="auto"/>
          <w:szCs w:val="24"/>
        </w:rPr>
        <w:t xml:space="preserve">nkormányzat tulajdonában álló ingatlan </w:t>
      </w:r>
      <w:r w:rsidR="005D172A">
        <w:rPr>
          <w:color w:val="auto"/>
          <w:szCs w:val="24"/>
        </w:rPr>
        <w:t>bérbeadására kiírt pályázat eredményéről</w:t>
      </w:r>
      <w:r w:rsidRPr="001D05E9">
        <w:rPr>
          <w:color w:val="auto"/>
          <w:szCs w:val="24"/>
        </w:rPr>
        <w:t xml:space="preserve"> </w:t>
      </w:r>
      <w:r w:rsidR="002230A4" w:rsidRPr="001D05E9">
        <w:rPr>
          <w:color w:val="auto"/>
          <w:szCs w:val="24"/>
        </w:rPr>
        <w:t>[</w:t>
      </w:r>
      <w:r w:rsidRPr="001D05E9">
        <w:rPr>
          <w:color w:val="auto"/>
          <w:szCs w:val="24"/>
        </w:rPr>
        <w:t>Budapest XIV. kerület, Miskolci utca 141-145. (hrsz.: 30492)] szóló határozati javaslatot.</w:t>
      </w:r>
    </w:p>
    <w:p w14:paraId="25BFEA17" w14:textId="77777777" w:rsidR="00BD3375" w:rsidRDefault="00B872FC" w:rsidP="00900B55">
      <w:pPr>
        <w:spacing w:before="120"/>
        <w:jc w:val="both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A határozathozatal a Magyarország helyi önkormányzatairól szóló 2011. évi CLXXXIX. törvény 47. § (1)-(2) bekezdései, valamint 50. §-a alapján </w:t>
      </w:r>
      <w:r>
        <w:rPr>
          <w:b/>
          <w:iCs/>
          <w:color w:val="auto"/>
          <w:szCs w:val="24"/>
        </w:rPr>
        <w:t>egyszerű többséget</w:t>
      </w:r>
      <w:r>
        <w:rPr>
          <w:iCs/>
          <w:color w:val="auto"/>
          <w:szCs w:val="24"/>
        </w:rPr>
        <w:t xml:space="preserve"> igényel.</w:t>
      </w:r>
    </w:p>
    <w:p w14:paraId="5663D72E" w14:textId="77777777" w:rsidR="00166625" w:rsidRDefault="00166625" w:rsidP="00A0737D">
      <w:pPr>
        <w:pStyle w:val="Szvegtrzs31"/>
        <w:spacing w:after="0" w:afterAutospacing="0"/>
        <w:rPr>
          <w:i w:val="0"/>
          <w:iCs/>
          <w:color w:val="000000"/>
          <w:szCs w:val="24"/>
        </w:rPr>
      </w:pPr>
    </w:p>
    <w:p w14:paraId="4E84413B" w14:textId="53AE0788" w:rsidR="00A0737D" w:rsidRPr="00A0737D" w:rsidRDefault="00A0737D" w:rsidP="00A0737D">
      <w:pPr>
        <w:pStyle w:val="Szvegtrzs31"/>
        <w:spacing w:after="0" w:afterAutospacing="0"/>
        <w:rPr>
          <w:i w:val="0"/>
          <w:szCs w:val="24"/>
        </w:rPr>
      </w:pPr>
      <w:r w:rsidRPr="00A0737D">
        <w:rPr>
          <w:i w:val="0"/>
          <w:iCs/>
          <w:color w:val="000000"/>
          <w:szCs w:val="24"/>
        </w:rPr>
        <w:t xml:space="preserve">Budapest, </w:t>
      </w:r>
      <w:r w:rsidR="00C83CA0">
        <w:rPr>
          <w:i w:val="0"/>
          <w:iCs/>
          <w:color w:val="000000"/>
          <w:szCs w:val="24"/>
        </w:rPr>
        <w:t>202</w:t>
      </w:r>
      <w:r w:rsidR="00BD3375">
        <w:rPr>
          <w:i w:val="0"/>
          <w:iCs/>
          <w:color w:val="000000"/>
          <w:szCs w:val="24"/>
        </w:rPr>
        <w:t>6.</w:t>
      </w:r>
      <w:r w:rsidR="005D172A">
        <w:rPr>
          <w:i w:val="0"/>
          <w:iCs/>
          <w:color w:val="000000"/>
          <w:szCs w:val="24"/>
        </w:rPr>
        <w:t xml:space="preserve"> február 5.</w:t>
      </w:r>
    </w:p>
    <w:p w14:paraId="42C75C36" w14:textId="77777777" w:rsidR="00A0737D" w:rsidRDefault="00A0737D" w:rsidP="00A0737D">
      <w:pPr>
        <w:pStyle w:val="Szvegtrzs31"/>
        <w:spacing w:after="0" w:afterAutospacing="0"/>
        <w:rPr>
          <w:b/>
          <w:i w:val="0"/>
          <w:szCs w:val="24"/>
        </w:rPr>
      </w:pPr>
    </w:p>
    <w:p w14:paraId="75294D0B" w14:textId="77777777" w:rsidR="00A0737D" w:rsidRDefault="00A0737D" w:rsidP="00A0737D">
      <w:pPr>
        <w:pStyle w:val="Szvegtrzs31"/>
        <w:spacing w:after="0" w:afterAutospacing="0"/>
        <w:rPr>
          <w:b/>
          <w:i w:val="0"/>
          <w:szCs w:val="24"/>
        </w:rPr>
      </w:pPr>
    </w:p>
    <w:p w14:paraId="4C7D9F7F" w14:textId="77777777" w:rsidR="00A0737D" w:rsidRDefault="002E71AC" w:rsidP="002E71AC">
      <w:pPr>
        <w:pStyle w:val="Szvegtrzs31"/>
        <w:tabs>
          <w:tab w:val="center" w:pos="6804"/>
        </w:tabs>
        <w:spacing w:after="0" w:afterAutospacing="0"/>
        <w:rPr>
          <w:b/>
          <w:i w:val="0"/>
          <w:szCs w:val="24"/>
        </w:rPr>
      </w:pPr>
      <w:r>
        <w:rPr>
          <w:b/>
          <w:i w:val="0"/>
          <w:szCs w:val="24"/>
        </w:rPr>
        <w:tab/>
      </w:r>
      <w:r w:rsidR="00577837">
        <w:rPr>
          <w:b/>
          <w:i w:val="0"/>
          <w:szCs w:val="24"/>
        </w:rPr>
        <w:t>Rózsa András</w:t>
      </w:r>
    </w:p>
    <w:p w14:paraId="0A5CB8C3" w14:textId="77777777" w:rsidR="005B17E4" w:rsidRDefault="002E71AC" w:rsidP="002E71AC">
      <w:pPr>
        <w:pStyle w:val="Szvegtrzsbehzssal3"/>
        <w:tabs>
          <w:tab w:val="center" w:pos="6804"/>
        </w:tabs>
        <w:ind w:left="0"/>
        <w:rPr>
          <w:bCs w:val="0"/>
          <w:i w:val="0"/>
          <w:iCs w:val="0"/>
          <w:color w:val="000000"/>
          <w:szCs w:val="24"/>
        </w:rPr>
      </w:pPr>
      <w:r>
        <w:rPr>
          <w:bCs w:val="0"/>
          <w:i w:val="0"/>
          <w:iCs w:val="0"/>
          <w:szCs w:val="24"/>
        </w:rPr>
        <w:tab/>
      </w:r>
      <w:r w:rsidR="00A0737D" w:rsidRPr="00A0737D">
        <w:rPr>
          <w:bCs w:val="0"/>
          <w:i w:val="0"/>
          <w:iCs w:val="0"/>
          <w:szCs w:val="24"/>
        </w:rPr>
        <w:t>polgármes</w:t>
      </w:r>
      <w:r w:rsidR="00900B55">
        <w:rPr>
          <w:bCs w:val="0"/>
          <w:i w:val="0"/>
          <w:iCs w:val="0"/>
          <w:szCs w:val="24"/>
        </w:rPr>
        <w:t>ter</w:t>
      </w:r>
      <w:r w:rsidR="00CB233A">
        <w:rPr>
          <w:bCs w:val="0"/>
          <w:i w:val="0"/>
          <w:iCs w:val="0"/>
          <w:color w:val="000000"/>
          <w:szCs w:val="24"/>
        </w:rPr>
        <w:t xml:space="preserve"> </w:t>
      </w:r>
    </w:p>
    <w:p w14:paraId="2228BA5A" w14:textId="77777777" w:rsidR="00FB6AFF" w:rsidRPr="00B069E2" w:rsidRDefault="00EB1B31" w:rsidP="00DE34AA">
      <w:pPr>
        <w:pStyle w:val="Szvegtrzsbehzssal3"/>
        <w:ind w:left="0"/>
        <w:rPr>
          <w:bCs w:val="0"/>
          <w:i w:val="0"/>
          <w:iCs w:val="0"/>
          <w:color w:val="000000"/>
          <w:szCs w:val="24"/>
        </w:rPr>
      </w:pPr>
      <w:r>
        <w:rPr>
          <w:bCs w:val="0"/>
          <w:i w:val="0"/>
          <w:iCs w:val="0"/>
          <w:color w:val="000000"/>
          <w:sz w:val="22"/>
          <w:szCs w:val="22"/>
        </w:rPr>
        <w:br w:type="page"/>
      </w:r>
      <w:r w:rsidR="00D23C7B" w:rsidRPr="00B069E2">
        <w:rPr>
          <w:bCs w:val="0"/>
          <w:i w:val="0"/>
          <w:iCs w:val="0"/>
          <w:color w:val="000000"/>
          <w:szCs w:val="24"/>
        </w:rPr>
        <w:lastRenderedPageBreak/>
        <w:t>Melléklet</w:t>
      </w:r>
      <w:r w:rsidR="00383BF9" w:rsidRPr="00B069E2">
        <w:rPr>
          <w:bCs w:val="0"/>
          <w:i w:val="0"/>
          <w:iCs w:val="0"/>
          <w:color w:val="000000"/>
          <w:szCs w:val="24"/>
        </w:rPr>
        <w:t>ek</w:t>
      </w:r>
      <w:r w:rsidR="00D23C7B" w:rsidRPr="00B069E2">
        <w:rPr>
          <w:bCs w:val="0"/>
          <w:i w:val="0"/>
          <w:iCs w:val="0"/>
          <w:color w:val="000000"/>
          <w:szCs w:val="24"/>
        </w:rPr>
        <w:t>:</w:t>
      </w:r>
    </w:p>
    <w:p w14:paraId="0F81DA4D" w14:textId="77777777" w:rsidR="004869ED" w:rsidRPr="00B069E2" w:rsidRDefault="004869ED" w:rsidP="00344C89">
      <w:pPr>
        <w:spacing w:after="0" w:afterAutospacing="0"/>
        <w:ind w:left="360"/>
        <w:jc w:val="both"/>
        <w:rPr>
          <w:szCs w:val="24"/>
        </w:rPr>
      </w:pPr>
      <w:r w:rsidRPr="00B069E2">
        <w:rPr>
          <w:szCs w:val="24"/>
        </w:rPr>
        <w:t>1.</w:t>
      </w:r>
      <w:r w:rsidR="00134BA6" w:rsidRPr="00B069E2">
        <w:rPr>
          <w:szCs w:val="24"/>
        </w:rPr>
        <w:t xml:space="preserve"> </w:t>
      </w:r>
      <w:r w:rsidRPr="00B069E2">
        <w:rPr>
          <w:szCs w:val="24"/>
        </w:rPr>
        <w:t>melléklet</w:t>
      </w:r>
      <w:r w:rsidR="000A3B99" w:rsidRPr="00B069E2">
        <w:rPr>
          <w:szCs w:val="24"/>
        </w:rPr>
        <w:t xml:space="preserve">: </w:t>
      </w:r>
      <w:r w:rsidR="001D12B1" w:rsidRPr="00B069E2">
        <w:rPr>
          <w:szCs w:val="24"/>
        </w:rPr>
        <w:t>H</w:t>
      </w:r>
      <w:r w:rsidR="000A3B99" w:rsidRPr="00B069E2">
        <w:rPr>
          <w:szCs w:val="24"/>
        </w:rPr>
        <w:t>atározati javaslat</w:t>
      </w:r>
    </w:p>
    <w:p w14:paraId="03A07A04" w14:textId="6EB5F465" w:rsidR="00B87146" w:rsidRPr="00B069E2" w:rsidRDefault="0083239A" w:rsidP="00344C89">
      <w:pPr>
        <w:spacing w:after="0" w:afterAutospacing="0"/>
        <w:ind w:left="360"/>
        <w:jc w:val="both"/>
        <w:rPr>
          <w:szCs w:val="24"/>
        </w:rPr>
      </w:pPr>
      <w:r w:rsidRPr="00B069E2">
        <w:rPr>
          <w:szCs w:val="24"/>
        </w:rPr>
        <w:t>2.</w:t>
      </w:r>
      <w:r w:rsidR="00134BA6" w:rsidRPr="00B069E2">
        <w:rPr>
          <w:szCs w:val="24"/>
        </w:rPr>
        <w:t xml:space="preserve"> </w:t>
      </w:r>
      <w:r w:rsidRPr="00B069E2">
        <w:rPr>
          <w:szCs w:val="24"/>
        </w:rPr>
        <w:t xml:space="preserve">melléklet: </w:t>
      </w:r>
      <w:r w:rsidR="00B846D0">
        <w:rPr>
          <w:szCs w:val="24"/>
        </w:rPr>
        <w:t xml:space="preserve">Képviselő-testület </w:t>
      </w:r>
      <w:r w:rsidR="001C5F46">
        <w:rPr>
          <w:szCs w:val="24"/>
        </w:rPr>
        <w:t xml:space="preserve">389/2025. (XI. 27.) </w:t>
      </w:r>
      <w:r w:rsidR="00B846D0">
        <w:rPr>
          <w:szCs w:val="24"/>
        </w:rPr>
        <w:t>önkormányzati</w:t>
      </w:r>
      <w:r w:rsidR="001C5F46">
        <w:rPr>
          <w:szCs w:val="24"/>
        </w:rPr>
        <w:t xml:space="preserve"> határozat</w:t>
      </w:r>
      <w:r w:rsidR="00B846D0">
        <w:rPr>
          <w:szCs w:val="24"/>
        </w:rPr>
        <w:t>a</w:t>
      </w:r>
    </w:p>
    <w:p w14:paraId="3E75AE37" w14:textId="77777777" w:rsidR="00F6667D" w:rsidRPr="00B069E2" w:rsidRDefault="0083239A" w:rsidP="00134BA6">
      <w:pPr>
        <w:spacing w:after="0" w:afterAutospacing="0"/>
        <w:ind w:left="360"/>
        <w:jc w:val="both"/>
        <w:rPr>
          <w:color w:val="FF0000"/>
          <w:szCs w:val="24"/>
        </w:rPr>
      </w:pPr>
      <w:r w:rsidRPr="00B069E2">
        <w:rPr>
          <w:szCs w:val="24"/>
        </w:rPr>
        <w:t>3</w:t>
      </w:r>
      <w:r w:rsidRPr="00B069E2">
        <w:rPr>
          <w:color w:val="auto"/>
          <w:szCs w:val="24"/>
        </w:rPr>
        <w:t>.</w:t>
      </w:r>
      <w:r w:rsidR="00134BA6" w:rsidRPr="00B069E2">
        <w:rPr>
          <w:color w:val="auto"/>
          <w:szCs w:val="24"/>
        </w:rPr>
        <w:t xml:space="preserve"> </w:t>
      </w:r>
      <w:r w:rsidR="004279DA" w:rsidRPr="00B069E2">
        <w:rPr>
          <w:color w:val="auto"/>
          <w:szCs w:val="24"/>
        </w:rPr>
        <w:t xml:space="preserve">melléklet: </w:t>
      </w:r>
      <w:r w:rsidR="001C5F46">
        <w:rPr>
          <w:color w:val="auto"/>
          <w:szCs w:val="24"/>
        </w:rPr>
        <w:t>Hirdetmény</w:t>
      </w:r>
    </w:p>
    <w:p w14:paraId="43A947C0" w14:textId="638BFC9F" w:rsidR="00FE1EC2" w:rsidRPr="00B069E2" w:rsidRDefault="00FE1EC2" w:rsidP="00134BA6">
      <w:pPr>
        <w:spacing w:after="0" w:afterAutospacing="0"/>
        <w:ind w:left="360"/>
        <w:jc w:val="both"/>
        <w:rPr>
          <w:color w:val="auto"/>
          <w:szCs w:val="24"/>
        </w:rPr>
      </w:pPr>
      <w:r w:rsidRPr="00B069E2">
        <w:rPr>
          <w:color w:val="auto"/>
          <w:szCs w:val="24"/>
        </w:rPr>
        <w:t xml:space="preserve">4. melléklet: </w:t>
      </w:r>
      <w:r w:rsidR="001C5F46">
        <w:rPr>
          <w:color w:val="auto"/>
          <w:szCs w:val="24"/>
        </w:rPr>
        <w:t>Együttműködési megállapodás</w:t>
      </w:r>
      <w:r w:rsidR="00965128">
        <w:rPr>
          <w:color w:val="auto"/>
          <w:szCs w:val="24"/>
        </w:rPr>
        <w:t xml:space="preserve"> (2023.05.31.)</w:t>
      </w:r>
    </w:p>
    <w:p w14:paraId="50326D70" w14:textId="556DBD14" w:rsidR="00DC74E1" w:rsidRPr="00B069E2" w:rsidRDefault="00DC74E1" w:rsidP="00134BA6">
      <w:pPr>
        <w:spacing w:after="0" w:afterAutospacing="0"/>
        <w:ind w:left="360"/>
        <w:jc w:val="both"/>
        <w:rPr>
          <w:color w:val="auto"/>
          <w:szCs w:val="24"/>
        </w:rPr>
      </w:pPr>
      <w:r w:rsidRPr="00B069E2">
        <w:rPr>
          <w:color w:val="auto"/>
          <w:szCs w:val="24"/>
        </w:rPr>
        <w:t>5. melléklet:</w:t>
      </w:r>
      <w:r w:rsidR="00137C95">
        <w:rPr>
          <w:color w:val="auto"/>
          <w:szCs w:val="24"/>
        </w:rPr>
        <w:t xml:space="preserve"> Folyószámla </w:t>
      </w:r>
      <w:r w:rsidR="00D950C8">
        <w:rPr>
          <w:color w:val="auto"/>
          <w:szCs w:val="24"/>
        </w:rPr>
        <w:t>és óvadék analitika (2026.01.29.)</w:t>
      </w:r>
    </w:p>
    <w:p w14:paraId="4AD82992" w14:textId="6C9AFEA9" w:rsidR="005B2140" w:rsidRDefault="00DC74E1" w:rsidP="00134BA6">
      <w:pPr>
        <w:spacing w:after="0" w:afterAutospacing="0"/>
        <w:ind w:left="360"/>
        <w:jc w:val="both"/>
        <w:rPr>
          <w:color w:val="auto"/>
          <w:szCs w:val="24"/>
        </w:rPr>
      </w:pPr>
      <w:r w:rsidRPr="00B069E2">
        <w:rPr>
          <w:color w:val="auto"/>
          <w:szCs w:val="24"/>
        </w:rPr>
        <w:t>6</w:t>
      </w:r>
      <w:r w:rsidR="00134BA6" w:rsidRPr="00B069E2">
        <w:rPr>
          <w:color w:val="auto"/>
          <w:szCs w:val="24"/>
        </w:rPr>
        <w:t>. melléklet</w:t>
      </w:r>
      <w:r w:rsidR="002E71AC" w:rsidRPr="00B069E2">
        <w:rPr>
          <w:color w:val="auto"/>
          <w:szCs w:val="24"/>
        </w:rPr>
        <w:t>:</w:t>
      </w:r>
      <w:r w:rsidR="00134BA6" w:rsidRPr="00B069E2">
        <w:rPr>
          <w:color w:val="auto"/>
          <w:szCs w:val="24"/>
        </w:rPr>
        <w:t xml:space="preserve"> </w:t>
      </w:r>
      <w:r w:rsidR="005B2140">
        <w:rPr>
          <w:color w:val="auto"/>
          <w:szCs w:val="24"/>
        </w:rPr>
        <w:t>Peres eljárással kapcsolatos dokumentáció</w:t>
      </w:r>
    </w:p>
    <w:p w14:paraId="399D2F9D" w14:textId="7442B12D" w:rsidR="00134BA6" w:rsidRPr="00B069E2" w:rsidRDefault="005B2140" w:rsidP="00134BA6">
      <w:pPr>
        <w:spacing w:after="0" w:afterAutospacing="0"/>
        <w:ind w:left="36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7. melléklet: </w:t>
      </w:r>
      <w:r w:rsidR="00DC74E1" w:rsidRPr="00B069E2">
        <w:rPr>
          <w:color w:val="auto"/>
          <w:szCs w:val="24"/>
        </w:rPr>
        <w:t>A</w:t>
      </w:r>
      <w:r w:rsidR="00134BA6" w:rsidRPr="00B069E2">
        <w:rPr>
          <w:color w:val="auto"/>
          <w:szCs w:val="24"/>
        </w:rPr>
        <w:t>jánlattétel</w:t>
      </w:r>
      <w:r w:rsidR="00DC74E1" w:rsidRPr="00B069E2">
        <w:rPr>
          <w:color w:val="auto"/>
          <w:szCs w:val="24"/>
        </w:rPr>
        <w:t xml:space="preserve">, </w:t>
      </w:r>
      <w:r w:rsidR="00137C95">
        <w:rPr>
          <w:color w:val="auto"/>
          <w:szCs w:val="24"/>
        </w:rPr>
        <w:t>adóigazolás, nyilatkozat</w:t>
      </w:r>
      <w:r w:rsidR="00D950C8">
        <w:rPr>
          <w:color w:val="auto"/>
          <w:szCs w:val="24"/>
        </w:rPr>
        <w:t>ok</w:t>
      </w:r>
      <w:r w:rsidR="0021331D">
        <w:rPr>
          <w:color w:val="auto"/>
          <w:szCs w:val="24"/>
        </w:rPr>
        <w:t xml:space="preserve"> (2025.12.18.)</w:t>
      </w:r>
    </w:p>
    <w:p w14:paraId="5E387047" w14:textId="742A0AEE" w:rsidR="006954A0" w:rsidRDefault="005B2140" w:rsidP="00134BA6">
      <w:pPr>
        <w:spacing w:after="0" w:afterAutospacing="0"/>
        <w:ind w:left="360"/>
        <w:jc w:val="both"/>
        <w:rPr>
          <w:color w:val="auto"/>
          <w:szCs w:val="24"/>
        </w:rPr>
      </w:pPr>
      <w:r>
        <w:rPr>
          <w:color w:val="auto"/>
          <w:szCs w:val="24"/>
        </w:rPr>
        <w:t>8</w:t>
      </w:r>
      <w:r w:rsidR="00134BA6" w:rsidRPr="00B069E2">
        <w:rPr>
          <w:color w:val="auto"/>
          <w:szCs w:val="24"/>
        </w:rPr>
        <w:t xml:space="preserve">. melléklet: </w:t>
      </w:r>
      <w:r w:rsidR="001D12B1" w:rsidRPr="00B069E2">
        <w:rPr>
          <w:color w:val="auto"/>
          <w:szCs w:val="24"/>
        </w:rPr>
        <w:t>B</w:t>
      </w:r>
      <w:r w:rsidR="00DC74E1" w:rsidRPr="00B069E2">
        <w:rPr>
          <w:color w:val="auto"/>
          <w:szCs w:val="24"/>
        </w:rPr>
        <w:t>ontási jegyzőkönyv</w:t>
      </w:r>
      <w:r w:rsidR="0021331D">
        <w:rPr>
          <w:color w:val="auto"/>
          <w:szCs w:val="24"/>
        </w:rPr>
        <w:t xml:space="preserve"> (2026.01.07.)</w:t>
      </w:r>
    </w:p>
    <w:p w14:paraId="38135A57" w14:textId="58E7BA6E" w:rsidR="0089706F" w:rsidRPr="00B069E2" w:rsidRDefault="0089706F" w:rsidP="00134BA6">
      <w:pPr>
        <w:spacing w:after="0" w:afterAutospacing="0"/>
        <w:ind w:left="36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9. melléklet: </w:t>
      </w:r>
      <w:r w:rsidRPr="0089706F">
        <w:rPr>
          <w:color w:val="auto"/>
          <w:szCs w:val="24"/>
        </w:rPr>
        <w:t>Árversenyre történő felhívás (2026.01.15.)</w:t>
      </w:r>
    </w:p>
    <w:p w14:paraId="36383041" w14:textId="2E16C58C" w:rsidR="00DC74E1" w:rsidRPr="00B069E2" w:rsidRDefault="0089706F" w:rsidP="0089706F">
      <w:pPr>
        <w:spacing w:after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10</w:t>
      </w:r>
      <w:r w:rsidR="00DC74E1" w:rsidRPr="00B069E2">
        <w:rPr>
          <w:color w:val="auto"/>
          <w:szCs w:val="24"/>
        </w:rPr>
        <w:t xml:space="preserve">. melléklet: </w:t>
      </w:r>
      <w:r w:rsidR="00137C95" w:rsidRPr="00137C95">
        <w:rPr>
          <w:color w:val="auto"/>
          <w:szCs w:val="24"/>
        </w:rPr>
        <w:t>Tárgyalást lezáró előzetes megállapodás</w:t>
      </w:r>
      <w:r w:rsidR="0021331D">
        <w:rPr>
          <w:color w:val="auto"/>
          <w:szCs w:val="24"/>
        </w:rPr>
        <w:t xml:space="preserve"> (2026.01.20.)</w:t>
      </w:r>
    </w:p>
    <w:p w14:paraId="70E1A6DC" w14:textId="6CD15D0E" w:rsidR="00DC74E1" w:rsidRPr="00B069E2" w:rsidRDefault="00DC74E1" w:rsidP="00DC74E1">
      <w:pPr>
        <w:spacing w:after="0" w:afterAutospacing="0"/>
        <w:ind w:left="360" w:hanging="76"/>
        <w:jc w:val="both"/>
        <w:rPr>
          <w:color w:val="auto"/>
          <w:szCs w:val="24"/>
        </w:rPr>
      </w:pPr>
      <w:r w:rsidRPr="00B069E2">
        <w:rPr>
          <w:color w:val="auto"/>
          <w:szCs w:val="24"/>
        </w:rPr>
        <w:t xml:space="preserve">11. melléklet: </w:t>
      </w:r>
      <w:r w:rsidR="00D950C8" w:rsidRPr="00133CCB">
        <w:rPr>
          <w:bCs/>
          <w:color w:val="auto"/>
          <w:szCs w:val="24"/>
        </w:rPr>
        <w:t>Ajánlati biztosíték befizetés igazolás</w:t>
      </w:r>
      <w:r w:rsidR="00D950C8" w:rsidRPr="00B069E2" w:rsidDel="00D950C8">
        <w:rPr>
          <w:color w:val="auto"/>
          <w:szCs w:val="24"/>
        </w:rPr>
        <w:t xml:space="preserve"> </w:t>
      </w:r>
      <w:r w:rsidR="00D950C8">
        <w:rPr>
          <w:color w:val="auto"/>
          <w:szCs w:val="24"/>
        </w:rPr>
        <w:t>(2026.01.20.)</w:t>
      </w:r>
    </w:p>
    <w:p w14:paraId="1BCB2FDF" w14:textId="1118D0DC" w:rsidR="00DC74E1" w:rsidRPr="00687A90" w:rsidRDefault="00DC74E1" w:rsidP="00DC74E1">
      <w:pPr>
        <w:spacing w:after="0" w:afterAutospacing="0"/>
        <w:ind w:left="360" w:hanging="76"/>
        <w:jc w:val="both"/>
        <w:rPr>
          <w:color w:val="auto"/>
          <w:szCs w:val="24"/>
        </w:rPr>
      </w:pPr>
      <w:r w:rsidRPr="00687A90">
        <w:rPr>
          <w:color w:val="auto"/>
          <w:szCs w:val="24"/>
        </w:rPr>
        <w:t xml:space="preserve">12. melléklet: </w:t>
      </w:r>
      <w:r w:rsidR="00D950C8" w:rsidRPr="00133CCB">
        <w:rPr>
          <w:color w:val="auto"/>
          <w:szCs w:val="24"/>
        </w:rPr>
        <w:t>Árversenyről készült jegyzőkönyv, jelenléti ív, meghatalmazás</w:t>
      </w:r>
      <w:r w:rsidR="00D950C8" w:rsidRPr="00687A90" w:rsidDel="00D950C8">
        <w:rPr>
          <w:color w:val="auto"/>
          <w:szCs w:val="24"/>
        </w:rPr>
        <w:t xml:space="preserve"> </w:t>
      </w:r>
      <w:r w:rsidR="0021331D">
        <w:rPr>
          <w:color w:val="auto"/>
          <w:szCs w:val="24"/>
        </w:rPr>
        <w:t>(2026.01.22.)</w:t>
      </w:r>
    </w:p>
    <w:p w14:paraId="5CF851DB" w14:textId="300C6AA2" w:rsidR="00DC74E1" w:rsidRDefault="00DC74E1" w:rsidP="00DC74E1">
      <w:pPr>
        <w:spacing w:after="0" w:afterAutospacing="0"/>
        <w:ind w:left="360" w:hanging="76"/>
        <w:jc w:val="both"/>
        <w:rPr>
          <w:color w:val="auto"/>
          <w:szCs w:val="24"/>
        </w:rPr>
      </w:pPr>
      <w:r w:rsidRPr="00B069E2">
        <w:rPr>
          <w:color w:val="auto"/>
          <w:szCs w:val="24"/>
        </w:rPr>
        <w:t xml:space="preserve">13. melléklet: </w:t>
      </w:r>
      <w:r w:rsidR="00A66963">
        <w:rPr>
          <w:color w:val="auto"/>
          <w:szCs w:val="24"/>
        </w:rPr>
        <w:t>Polgármesteri döntés árverseny nyerteséről</w:t>
      </w:r>
      <w:r w:rsidR="00137C95">
        <w:rPr>
          <w:color w:val="auto"/>
          <w:szCs w:val="24"/>
        </w:rPr>
        <w:t xml:space="preserve"> </w:t>
      </w:r>
      <w:r w:rsidR="0021331D">
        <w:rPr>
          <w:color w:val="auto"/>
          <w:szCs w:val="24"/>
        </w:rPr>
        <w:t>(2026.01.28.)</w:t>
      </w:r>
    </w:p>
    <w:p w14:paraId="71954B3D" w14:textId="5E2116DB" w:rsidR="0089706F" w:rsidRDefault="0089706F" w:rsidP="00DC74E1">
      <w:pPr>
        <w:spacing w:after="0" w:afterAutospacing="0"/>
        <w:ind w:left="360" w:hanging="76"/>
        <w:jc w:val="both"/>
        <w:rPr>
          <w:color w:val="auto"/>
          <w:szCs w:val="24"/>
        </w:rPr>
      </w:pPr>
      <w:r>
        <w:rPr>
          <w:color w:val="auto"/>
          <w:szCs w:val="24"/>
        </w:rPr>
        <w:t>14. melléklet: Bérleti szerződés tervezet</w:t>
      </w:r>
    </w:p>
    <w:p w14:paraId="3D692237" w14:textId="77777777" w:rsidR="00DB1F3F" w:rsidRPr="00B069E2" w:rsidRDefault="00DB1F3F" w:rsidP="00DC74E1">
      <w:pPr>
        <w:spacing w:after="0" w:afterAutospacing="0"/>
        <w:ind w:left="360" w:hanging="76"/>
        <w:jc w:val="both"/>
        <w:rPr>
          <w:color w:val="auto"/>
          <w:szCs w:val="24"/>
        </w:rPr>
      </w:pPr>
    </w:p>
    <w:p w14:paraId="055261CA" w14:textId="77777777" w:rsidR="002E71AC" w:rsidRPr="00B069E2" w:rsidRDefault="002E71AC" w:rsidP="00900B55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color w:val="000000"/>
          <w:szCs w:val="24"/>
        </w:rPr>
      </w:pPr>
    </w:p>
    <w:p w14:paraId="447E32A3" w14:textId="77777777" w:rsidR="00B069E2" w:rsidRDefault="00B069E2" w:rsidP="00900B55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color w:val="000000"/>
          <w:szCs w:val="24"/>
        </w:rPr>
      </w:pPr>
    </w:p>
    <w:p w14:paraId="38697028" w14:textId="77777777" w:rsidR="00757990" w:rsidRDefault="00757990" w:rsidP="00900B55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color w:val="000000"/>
          <w:szCs w:val="24"/>
        </w:rPr>
      </w:pPr>
      <w:r w:rsidRPr="00B069E2">
        <w:rPr>
          <w:b w:val="0"/>
          <w:bCs w:val="0"/>
          <w:i w:val="0"/>
          <w:iCs w:val="0"/>
          <w:color w:val="000000"/>
          <w:szCs w:val="24"/>
        </w:rPr>
        <w:t>Az előterjesztést készítette:</w:t>
      </w:r>
    </w:p>
    <w:p w14:paraId="4000794F" w14:textId="77777777" w:rsidR="00B069E2" w:rsidRPr="00B069E2" w:rsidRDefault="00B069E2" w:rsidP="00900B55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color w:val="000000"/>
          <w:szCs w:val="24"/>
        </w:rPr>
      </w:pPr>
    </w:p>
    <w:p w14:paraId="6D3AB02D" w14:textId="77777777" w:rsidR="00BF0B2D" w:rsidRPr="00B069E2" w:rsidRDefault="00BF0B2D" w:rsidP="00900B55">
      <w:pPr>
        <w:spacing w:after="0" w:afterAutospacing="0"/>
        <w:jc w:val="both"/>
        <w:rPr>
          <w:szCs w:val="24"/>
        </w:rPr>
      </w:pPr>
      <w:r w:rsidRPr="00B069E2">
        <w:rPr>
          <w:szCs w:val="24"/>
        </w:rPr>
        <w:t>Zuglói Z</w:t>
      </w:r>
      <w:r w:rsidR="007E4062" w:rsidRPr="00B069E2">
        <w:rPr>
          <w:szCs w:val="24"/>
        </w:rPr>
        <w:t>R</w:t>
      </w:r>
      <w:r w:rsidRPr="00B069E2">
        <w:rPr>
          <w:szCs w:val="24"/>
        </w:rPr>
        <w:t>t.</w:t>
      </w:r>
    </w:p>
    <w:p w14:paraId="7F859E70" w14:textId="77777777" w:rsidR="00BF0B2D" w:rsidRPr="00B069E2" w:rsidRDefault="00CA532B" w:rsidP="00BF0B2D">
      <w:pPr>
        <w:spacing w:after="0" w:afterAutospacing="0"/>
        <w:jc w:val="both"/>
        <w:rPr>
          <w:szCs w:val="24"/>
        </w:rPr>
      </w:pPr>
      <w:r w:rsidRPr="00B069E2">
        <w:rPr>
          <w:szCs w:val="24"/>
        </w:rPr>
        <w:t>Ingatlan</w:t>
      </w:r>
      <w:r w:rsidR="00134BA6" w:rsidRPr="00B069E2">
        <w:rPr>
          <w:szCs w:val="24"/>
        </w:rPr>
        <w:t>gazdálkodási O</w:t>
      </w:r>
      <w:r w:rsidR="00C024B6" w:rsidRPr="00B069E2">
        <w:rPr>
          <w:szCs w:val="24"/>
        </w:rPr>
        <w:t>sztály</w:t>
      </w:r>
    </w:p>
    <w:p w14:paraId="441C24B3" w14:textId="77777777" w:rsidR="00B872FC" w:rsidRPr="00B069E2" w:rsidRDefault="00B872FC" w:rsidP="00BA7B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rPr>
          <w:szCs w:val="24"/>
        </w:rPr>
      </w:pPr>
    </w:p>
    <w:sectPr w:rsidR="00B872FC" w:rsidRPr="00B069E2" w:rsidSect="00DA4887">
      <w:footerReference w:type="even" r:id="rId11"/>
      <w:footerReference w:type="default" r:id="rId12"/>
      <w:pgSz w:w="11938" w:h="16855"/>
      <w:pgMar w:top="851" w:right="1165" w:bottom="851" w:left="1418" w:header="709" w:footer="17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540F" w14:textId="77777777" w:rsidR="000D37A7" w:rsidRDefault="000D37A7">
      <w:r>
        <w:separator/>
      </w:r>
    </w:p>
  </w:endnote>
  <w:endnote w:type="continuationSeparator" w:id="0">
    <w:p w14:paraId="3103AF1D" w14:textId="77777777" w:rsidR="000D37A7" w:rsidRDefault="000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074" w14:textId="77777777" w:rsidR="00054A8B" w:rsidRDefault="00054A8B" w:rsidP="00FE62F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07A5701B" w14:textId="77777777" w:rsidR="00054A8B" w:rsidRDefault="00054A8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63F0" w14:textId="77777777" w:rsidR="00054A8B" w:rsidRDefault="00054A8B" w:rsidP="00A702E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7FEB">
      <w:rPr>
        <w:rStyle w:val="Oldalszm"/>
        <w:noProof/>
      </w:rPr>
      <w:t>6</w:t>
    </w:r>
    <w:r>
      <w:rPr>
        <w:rStyle w:val="Oldalszm"/>
      </w:rPr>
      <w:fldChar w:fldCharType="end"/>
    </w:r>
  </w:p>
  <w:p w14:paraId="320AAAA8" w14:textId="77777777" w:rsidR="00054A8B" w:rsidRDefault="00054A8B" w:rsidP="00CD329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BFF6" w14:textId="77777777" w:rsidR="000D37A7" w:rsidRDefault="000D37A7">
      <w:r>
        <w:separator/>
      </w:r>
    </w:p>
  </w:footnote>
  <w:footnote w:type="continuationSeparator" w:id="0">
    <w:p w14:paraId="6A4E17F4" w14:textId="77777777" w:rsidR="000D37A7" w:rsidRDefault="000D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3BE"/>
    <w:multiLevelType w:val="hybridMultilevel"/>
    <w:tmpl w:val="77381C34"/>
    <w:lvl w:ilvl="0" w:tplc="B1DA8C9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7514E"/>
    <w:multiLevelType w:val="hybridMultilevel"/>
    <w:tmpl w:val="D50CDCFA"/>
    <w:lvl w:ilvl="0" w:tplc="911C5B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429"/>
    <w:multiLevelType w:val="hybridMultilevel"/>
    <w:tmpl w:val="BAB68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114DD6"/>
    <w:multiLevelType w:val="hybridMultilevel"/>
    <w:tmpl w:val="64685A22"/>
    <w:lvl w:ilvl="0" w:tplc="2EBC2F0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390B"/>
    <w:multiLevelType w:val="hybridMultilevel"/>
    <w:tmpl w:val="A2DA0336"/>
    <w:lvl w:ilvl="0" w:tplc="A160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255F2"/>
    <w:multiLevelType w:val="hybridMultilevel"/>
    <w:tmpl w:val="E872E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9F4"/>
    <w:multiLevelType w:val="hybridMultilevel"/>
    <w:tmpl w:val="FFD643C0"/>
    <w:lvl w:ilvl="0" w:tplc="7A9E70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C082D6E"/>
    <w:multiLevelType w:val="hybridMultilevel"/>
    <w:tmpl w:val="63C02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7239"/>
    <w:multiLevelType w:val="hybridMultilevel"/>
    <w:tmpl w:val="A99063D0"/>
    <w:lvl w:ilvl="0" w:tplc="90160150">
      <w:start w:val="4"/>
      <w:numFmt w:val="decimal"/>
      <w:lvlText w:val="%1."/>
      <w:lvlJc w:val="left"/>
      <w:pPr>
        <w:ind w:left="3606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hu-HU" w:bidi="hu-HU"/>
      </w:rPr>
    </w:lvl>
    <w:lvl w:ilvl="1" w:tplc="B3D20D3C">
      <w:start w:val="5"/>
      <w:numFmt w:val="decimal"/>
      <w:lvlText w:val="%2."/>
      <w:lvlJc w:val="left"/>
      <w:pPr>
        <w:ind w:left="3983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hu-HU" w:bidi="hu-HU"/>
      </w:rPr>
    </w:lvl>
    <w:lvl w:ilvl="2" w:tplc="F2320D48">
      <w:start w:val="1"/>
      <w:numFmt w:val="lowerLetter"/>
      <w:lvlText w:val="%3)"/>
      <w:lvlJc w:val="left"/>
      <w:pPr>
        <w:ind w:left="82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u-HU" w:eastAsia="hu-HU" w:bidi="hu-HU"/>
      </w:rPr>
    </w:lvl>
    <w:lvl w:ilvl="3" w:tplc="D73835A2">
      <w:numFmt w:val="bullet"/>
      <w:lvlText w:val="•"/>
      <w:lvlJc w:val="left"/>
      <w:pPr>
        <w:ind w:left="3600" w:hanging="425"/>
      </w:pPr>
      <w:rPr>
        <w:rFonts w:hint="default"/>
        <w:lang w:val="hu-HU" w:eastAsia="hu-HU" w:bidi="hu-HU"/>
      </w:rPr>
    </w:lvl>
    <w:lvl w:ilvl="4" w:tplc="E7287A2E">
      <w:numFmt w:val="bullet"/>
      <w:lvlText w:val="•"/>
      <w:lvlJc w:val="left"/>
      <w:pPr>
        <w:ind w:left="3980" w:hanging="425"/>
      </w:pPr>
      <w:rPr>
        <w:rFonts w:hint="default"/>
        <w:lang w:val="hu-HU" w:eastAsia="hu-HU" w:bidi="hu-HU"/>
      </w:rPr>
    </w:lvl>
    <w:lvl w:ilvl="5" w:tplc="C712A0C0">
      <w:numFmt w:val="bullet"/>
      <w:lvlText w:val="•"/>
      <w:lvlJc w:val="left"/>
      <w:pPr>
        <w:ind w:left="4867" w:hanging="425"/>
      </w:pPr>
      <w:rPr>
        <w:rFonts w:hint="default"/>
        <w:lang w:val="hu-HU" w:eastAsia="hu-HU" w:bidi="hu-HU"/>
      </w:rPr>
    </w:lvl>
    <w:lvl w:ilvl="6" w:tplc="54326F7A">
      <w:numFmt w:val="bullet"/>
      <w:lvlText w:val="•"/>
      <w:lvlJc w:val="left"/>
      <w:pPr>
        <w:ind w:left="5755" w:hanging="425"/>
      </w:pPr>
      <w:rPr>
        <w:rFonts w:hint="default"/>
        <w:lang w:val="hu-HU" w:eastAsia="hu-HU" w:bidi="hu-HU"/>
      </w:rPr>
    </w:lvl>
    <w:lvl w:ilvl="7" w:tplc="30C07DD6">
      <w:numFmt w:val="bullet"/>
      <w:lvlText w:val="•"/>
      <w:lvlJc w:val="left"/>
      <w:pPr>
        <w:ind w:left="6643" w:hanging="425"/>
      </w:pPr>
      <w:rPr>
        <w:rFonts w:hint="default"/>
        <w:lang w:val="hu-HU" w:eastAsia="hu-HU" w:bidi="hu-HU"/>
      </w:rPr>
    </w:lvl>
    <w:lvl w:ilvl="8" w:tplc="06427434">
      <w:numFmt w:val="bullet"/>
      <w:lvlText w:val="•"/>
      <w:lvlJc w:val="left"/>
      <w:pPr>
        <w:ind w:left="7530" w:hanging="425"/>
      </w:pPr>
      <w:rPr>
        <w:rFonts w:hint="default"/>
        <w:lang w:val="hu-HU" w:eastAsia="hu-HU" w:bidi="hu-HU"/>
      </w:rPr>
    </w:lvl>
  </w:abstractNum>
  <w:abstractNum w:abstractNumId="11" w15:restartNumberingAfterBreak="0">
    <w:nsid w:val="4E7D4E6A"/>
    <w:multiLevelType w:val="hybridMultilevel"/>
    <w:tmpl w:val="0980C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7B1B"/>
    <w:multiLevelType w:val="hybridMultilevel"/>
    <w:tmpl w:val="F9A4A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E816A7"/>
    <w:multiLevelType w:val="hybridMultilevel"/>
    <w:tmpl w:val="3A506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A7A46"/>
    <w:multiLevelType w:val="hybridMultilevel"/>
    <w:tmpl w:val="3F087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324C3"/>
    <w:multiLevelType w:val="hybridMultilevel"/>
    <w:tmpl w:val="C6FC5900"/>
    <w:lvl w:ilvl="0" w:tplc="42D67E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33825">
    <w:abstractNumId w:val="4"/>
  </w:num>
  <w:num w:numId="2" w16cid:durableId="60230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123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292021">
    <w:abstractNumId w:val="2"/>
  </w:num>
  <w:num w:numId="5" w16cid:durableId="225577718">
    <w:abstractNumId w:val="7"/>
  </w:num>
  <w:num w:numId="6" w16cid:durableId="1941716570">
    <w:abstractNumId w:val="3"/>
  </w:num>
  <w:num w:numId="7" w16cid:durableId="1284846947">
    <w:abstractNumId w:val="1"/>
  </w:num>
  <w:num w:numId="8" w16cid:durableId="1526359804">
    <w:abstractNumId w:val="2"/>
  </w:num>
  <w:num w:numId="9" w16cid:durableId="949118472">
    <w:abstractNumId w:val="14"/>
  </w:num>
  <w:num w:numId="10" w16cid:durableId="2061975491">
    <w:abstractNumId w:val="5"/>
  </w:num>
  <w:num w:numId="11" w16cid:durableId="1981761112">
    <w:abstractNumId w:val="10"/>
  </w:num>
  <w:num w:numId="12" w16cid:durableId="995567716">
    <w:abstractNumId w:val="5"/>
  </w:num>
  <w:num w:numId="13" w16cid:durableId="1350061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1318266">
    <w:abstractNumId w:val="9"/>
  </w:num>
  <w:num w:numId="15" w16cid:durableId="1557007910">
    <w:abstractNumId w:val="11"/>
  </w:num>
  <w:num w:numId="16" w16cid:durableId="1395470781">
    <w:abstractNumId w:val="6"/>
  </w:num>
  <w:num w:numId="17" w16cid:durableId="1209880179">
    <w:abstractNumId w:val="0"/>
  </w:num>
  <w:num w:numId="18" w16cid:durableId="1589925976">
    <w:abstractNumId w:val="8"/>
  </w:num>
  <w:num w:numId="19" w16cid:durableId="1289359677">
    <w:abstractNumId w:val="13"/>
  </w:num>
  <w:num w:numId="20" w16cid:durableId="107304689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39"/>
    <w:rsid w:val="00000A78"/>
    <w:rsid w:val="00003209"/>
    <w:rsid w:val="00004261"/>
    <w:rsid w:val="00005908"/>
    <w:rsid w:val="00006D1E"/>
    <w:rsid w:val="000074CF"/>
    <w:rsid w:val="00007A2A"/>
    <w:rsid w:val="0001103A"/>
    <w:rsid w:val="000120B1"/>
    <w:rsid w:val="0001246D"/>
    <w:rsid w:val="00013A2C"/>
    <w:rsid w:val="00014C54"/>
    <w:rsid w:val="00015FA0"/>
    <w:rsid w:val="0001637F"/>
    <w:rsid w:val="00016880"/>
    <w:rsid w:val="0001787A"/>
    <w:rsid w:val="00020268"/>
    <w:rsid w:val="00021060"/>
    <w:rsid w:val="00021DF8"/>
    <w:rsid w:val="00022C95"/>
    <w:rsid w:val="000236D0"/>
    <w:rsid w:val="0002419D"/>
    <w:rsid w:val="000254A9"/>
    <w:rsid w:val="00026FEB"/>
    <w:rsid w:val="000270A3"/>
    <w:rsid w:val="00030902"/>
    <w:rsid w:val="0003099A"/>
    <w:rsid w:val="00031226"/>
    <w:rsid w:val="000315E7"/>
    <w:rsid w:val="00031ED3"/>
    <w:rsid w:val="00031F23"/>
    <w:rsid w:val="00032706"/>
    <w:rsid w:val="000332C5"/>
    <w:rsid w:val="00035EBA"/>
    <w:rsid w:val="000364BB"/>
    <w:rsid w:val="00037A38"/>
    <w:rsid w:val="00037BE6"/>
    <w:rsid w:val="000430D9"/>
    <w:rsid w:val="00044A03"/>
    <w:rsid w:val="000452AC"/>
    <w:rsid w:val="00045A64"/>
    <w:rsid w:val="00045BF5"/>
    <w:rsid w:val="000473B0"/>
    <w:rsid w:val="000548EC"/>
    <w:rsid w:val="00054930"/>
    <w:rsid w:val="00054A8B"/>
    <w:rsid w:val="00055AA3"/>
    <w:rsid w:val="00055D24"/>
    <w:rsid w:val="00055E2C"/>
    <w:rsid w:val="00060535"/>
    <w:rsid w:val="0006204B"/>
    <w:rsid w:val="000638A2"/>
    <w:rsid w:val="00063EDF"/>
    <w:rsid w:val="000669C6"/>
    <w:rsid w:val="00066FBC"/>
    <w:rsid w:val="000679B3"/>
    <w:rsid w:val="00067E66"/>
    <w:rsid w:val="00070192"/>
    <w:rsid w:val="00071833"/>
    <w:rsid w:val="00071B9D"/>
    <w:rsid w:val="00071CA6"/>
    <w:rsid w:val="00073964"/>
    <w:rsid w:val="000747DA"/>
    <w:rsid w:val="00074AD1"/>
    <w:rsid w:val="00074C7C"/>
    <w:rsid w:val="00075769"/>
    <w:rsid w:val="00075A37"/>
    <w:rsid w:val="00076654"/>
    <w:rsid w:val="00077CFE"/>
    <w:rsid w:val="00080375"/>
    <w:rsid w:val="00082150"/>
    <w:rsid w:val="00082162"/>
    <w:rsid w:val="000822DA"/>
    <w:rsid w:val="00082FC6"/>
    <w:rsid w:val="000849A4"/>
    <w:rsid w:val="0008503D"/>
    <w:rsid w:val="0008539F"/>
    <w:rsid w:val="00086F46"/>
    <w:rsid w:val="00086FC0"/>
    <w:rsid w:val="000934BD"/>
    <w:rsid w:val="000964CD"/>
    <w:rsid w:val="00096EA8"/>
    <w:rsid w:val="000A299F"/>
    <w:rsid w:val="000A2BE0"/>
    <w:rsid w:val="000A3B99"/>
    <w:rsid w:val="000A5460"/>
    <w:rsid w:val="000A6B8F"/>
    <w:rsid w:val="000A7909"/>
    <w:rsid w:val="000B0051"/>
    <w:rsid w:val="000B0815"/>
    <w:rsid w:val="000B33A9"/>
    <w:rsid w:val="000B5421"/>
    <w:rsid w:val="000B5433"/>
    <w:rsid w:val="000B56BD"/>
    <w:rsid w:val="000B5C14"/>
    <w:rsid w:val="000B6AC6"/>
    <w:rsid w:val="000B7535"/>
    <w:rsid w:val="000B7EE1"/>
    <w:rsid w:val="000B7F67"/>
    <w:rsid w:val="000C0F27"/>
    <w:rsid w:val="000C1FDD"/>
    <w:rsid w:val="000C4519"/>
    <w:rsid w:val="000C5AC6"/>
    <w:rsid w:val="000D003A"/>
    <w:rsid w:val="000D13F8"/>
    <w:rsid w:val="000D16FF"/>
    <w:rsid w:val="000D17FA"/>
    <w:rsid w:val="000D1D85"/>
    <w:rsid w:val="000D37A7"/>
    <w:rsid w:val="000D61DB"/>
    <w:rsid w:val="000D7696"/>
    <w:rsid w:val="000D78C7"/>
    <w:rsid w:val="000D78E0"/>
    <w:rsid w:val="000E046A"/>
    <w:rsid w:val="000E058B"/>
    <w:rsid w:val="000E0831"/>
    <w:rsid w:val="000E1452"/>
    <w:rsid w:val="000E2632"/>
    <w:rsid w:val="000E4D78"/>
    <w:rsid w:val="000E4E2F"/>
    <w:rsid w:val="000E53AF"/>
    <w:rsid w:val="000E605D"/>
    <w:rsid w:val="000F17F0"/>
    <w:rsid w:val="000F1A81"/>
    <w:rsid w:val="000F2159"/>
    <w:rsid w:val="000F3455"/>
    <w:rsid w:val="000F3DB5"/>
    <w:rsid w:val="0010014B"/>
    <w:rsid w:val="00100B24"/>
    <w:rsid w:val="00101CF1"/>
    <w:rsid w:val="00103645"/>
    <w:rsid w:val="001143FD"/>
    <w:rsid w:val="001149F7"/>
    <w:rsid w:val="00116849"/>
    <w:rsid w:val="00116F0D"/>
    <w:rsid w:val="001174D5"/>
    <w:rsid w:val="001221F8"/>
    <w:rsid w:val="0012283E"/>
    <w:rsid w:val="00123130"/>
    <w:rsid w:val="00124DF3"/>
    <w:rsid w:val="00125409"/>
    <w:rsid w:val="00126313"/>
    <w:rsid w:val="001279B1"/>
    <w:rsid w:val="001302B4"/>
    <w:rsid w:val="00130A25"/>
    <w:rsid w:val="00131287"/>
    <w:rsid w:val="00132101"/>
    <w:rsid w:val="00132531"/>
    <w:rsid w:val="00133CCB"/>
    <w:rsid w:val="00133CD5"/>
    <w:rsid w:val="001342FC"/>
    <w:rsid w:val="00134BA6"/>
    <w:rsid w:val="00135FB6"/>
    <w:rsid w:val="0013600F"/>
    <w:rsid w:val="00136407"/>
    <w:rsid w:val="00137A9B"/>
    <w:rsid w:val="00137C95"/>
    <w:rsid w:val="001414AD"/>
    <w:rsid w:val="001417D6"/>
    <w:rsid w:val="00141BAC"/>
    <w:rsid w:val="0014261B"/>
    <w:rsid w:val="0014489A"/>
    <w:rsid w:val="0014634B"/>
    <w:rsid w:val="00146F13"/>
    <w:rsid w:val="00147A1D"/>
    <w:rsid w:val="00150047"/>
    <w:rsid w:val="001506C2"/>
    <w:rsid w:val="001525E9"/>
    <w:rsid w:val="00152646"/>
    <w:rsid w:val="00153A14"/>
    <w:rsid w:val="00154344"/>
    <w:rsid w:val="0015476D"/>
    <w:rsid w:val="0015792C"/>
    <w:rsid w:val="00157991"/>
    <w:rsid w:val="0016071E"/>
    <w:rsid w:val="001613F9"/>
    <w:rsid w:val="0016288B"/>
    <w:rsid w:val="00163688"/>
    <w:rsid w:val="00166625"/>
    <w:rsid w:val="00170F6D"/>
    <w:rsid w:val="00171000"/>
    <w:rsid w:val="00171DE1"/>
    <w:rsid w:val="001755BB"/>
    <w:rsid w:val="00175BDC"/>
    <w:rsid w:val="00177960"/>
    <w:rsid w:val="00181CC4"/>
    <w:rsid w:val="00181F4B"/>
    <w:rsid w:val="00182ED4"/>
    <w:rsid w:val="00186FEE"/>
    <w:rsid w:val="00187283"/>
    <w:rsid w:val="00195BDB"/>
    <w:rsid w:val="00197482"/>
    <w:rsid w:val="001A31A0"/>
    <w:rsid w:val="001A3AAC"/>
    <w:rsid w:val="001A5466"/>
    <w:rsid w:val="001A74AD"/>
    <w:rsid w:val="001A7BC8"/>
    <w:rsid w:val="001B040C"/>
    <w:rsid w:val="001B1FE4"/>
    <w:rsid w:val="001B2833"/>
    <w:rsid w:val="001B2CBC"/>
    <w:rsid w:val="001B2E66"/>
    <w:rsid w:val="001B5A13"/>
    <w:rsid w:val="001C0EF4"/>
    <w:rsid w:val="001C0FA3"/>
    <w:rsid w:val="001C27D2"/>
    <w:rsid w:val="001C292E"/>
    <w:rsid w:val="001C2BB0"/>
    <w:rsid w:val="001C5218"/>
    <w:rsid w:val="001C5693"/>
    <w:rsid w:val="001C5B1D"/>
    <w:rsid w:val="001C5B54"/>
    <w:rsid w:val="001C5F46"/>
    <w:rsid w:val="001C7AC2"/>
    <w:rsid w:val="001C7E41"/>
    <w:rsid w:val="001D05E9"/>
    <w:rsid w:val="001D0D1E"/>
    <w:rsid w:val="001D12B1"/>
    <w:rsid w:val="001D1C11"/>
    <w:rsid w:val="001D2772"/>
    <w:rsid w:val="001D3952"/>
    <w:rsid w:val="001D3D7A"/>
    <w:rsid w:val="001D557D"/>
    <w:rsid w:val="001D656E"/>
    <w:rsid w:val="001D6B47"/>
    <w:rsid w:val="001D776C"/>
    <w:rsid w:val="001E0DB5"/>
    <w:rsid w:val="001E22FE"/>
    <w:rsid w:val="001E3D36"/>
    <w:rsid w:val="001E5D56"/>
    <w:rsid w:val="001E6B7A"/>
    <w:rsid w:val="001F13E3"/>
    <w:rsid w:val="001F2D85"/>
    <w:rsid w:val="001F2FFD"/>
    <w:rsid w:val="001F305E"/>
    <w:rsid w:val="001F4463"/>
    <w:rsid w:val="001F7C68"/>
    <w:rsid w:val="001F7D3B"/>
    <w:rsid w:val="00201780"/>
    <w:rsid w:val="0020312C"/>
    <w:rsid w:val="00203DF1"/>
    <w:rsid w:val="0020437C"/>
    <w:rsid w:val="00204E5C"/>
    <w:rsid w:val="00212ED4"/>
    <w:rsid w:val="0021331D"/>
    <w:rsid w:val="00213335"/>
    <w:rsid w:val="00214B33"/>
    <w:rsid w:val="00214C80"/>
    <w:rsid w:val="00215685"/>
    <w:rsid w:val="00216E2B"/>
    <w:rsid w:val="002209DF"/>
    <w:rsid w:val="00221114"/>
    <w:rsid w:val="0022125D"/>
    <w:rsid w:val="002230A4"/>
    <w:rsid w:val="002235AE"/>
    <w:rsid w:val="0022377E"/>
    <w:rsid w:val="0022585B"/>
    <w:rsid w:val="002271ED"/>
    <w:rsid w:val="00227EC2"/>
    <w:rsid w:val="00230B96"/>
    <w:rsid w:val="00232270"/>
    <w:rsid w:val="002332F0"/>
    <w:rsid w:val="002357FA"/>
    <w:rsid w:val="00235AA9"/>
    <w:rsid w:val="00235DD8"/>
    <w:rsid w:val="002401A3"/>
    <w:rsid w:val="00240D48"/>
    <w:rsid w:val="0024410A"/>
    <w:rsid w:val="00244135"/>
    <w:rsid w:val="002443DE"/>
    <w:rsid w:val="002457F8"/>
    <w:rsid w:val="00250960"/>
    <w:rsid w:val="00250A3E"/>
    <w:rsid w:val="002524F1"/>
    <w:rsid w:val="00252508"/>
    <w:rsid w:val="00254808"/>
    <w:rsid w:val="00254988"/>
    <w:rsid w:val="002554D1"/>
    <w:rsid w:val="00256704"/>
    <w:rsid w:val="002569A3"/>
    <w:rsid w:val="00256A36"/>
    <w:rsid w:val="00261C4F"/>
    <w:rsid w:val="0026554E"/>
    <w:rsid w:val="00267117"/>
    <w:rsid w:val="00267412"/>
    <w:rsid w:val="0027021F"/>
    <w:rsid w:val="00270CD6"/>
    <w:rsid w:val="00271C99"/>
    <w:rsid w:val="002724EE"/>
    <w:rsid w:val="002729B9"/>
    <w:rsid w:val="002764F4"/>
    <w:rsid w:val="00276736"/>
    <w:rsid w:val="00277E58"/>
    <w:rsid w:val="00284F54"/>
    <w:rsid w:val="00285629"/>
    <w:rsid w:val="00285824"/>
    <w:rsid w:val="002863BE"/>
    <w:rsid w:val="00287358"/>
    <w:rsid w:val="00287C30"/>
    <w:rsid w:val="00291122"/>
    <w:rsid w:val="002916AE"/>
    <w:rsid w:val="0029264B"/>
    <w:rsid w:val="00292E0F"/>
    <w:rsid w:val="002A1DE8"/>
    <w:rsid w:val="002A3FFE"/>
    <w:rsid w:val="002A4786"/>
    <w:rsid w:val="002A6262"/>
    <w:rsid w:val="002A6720"/>
    <w:rsid w:val="002A6724"/>
    <w:rsid w:val="002A7A91"/>
    <w:rsid w:val="002A7BC3"/>
    <w:rsid w:val="002B06D0"/>
    <w:rsid w:val="002B0F11"/>
    <w:rsid w:val="002B1C9B"/>
    <w:rsid w:val="002B3AA7"/>
    <w:rsid w:val="002B3E88"/>
    <w:rsid w:val="002B7739"/>
    <w:rsid w:val="002C0684"/>
    <w:rsid w:val="002C10B9"/>
    <w:rsid w:val="002C1E4E"/>
    <w:rsid w:val="002C467D"/>
    <w:rsid w:val="002C59B2"/>
    <w:rsid w:val="002C68FA"/>
    <w:rsid w:val="002D144C"/>
    <w:rsid w:val="002D1705"/>
    <w:rsid w:val="002D25D3"/>
    <w:rsid w:val="002D2A67"/>
    <w:rsid w:val="002D46D4"/>
    <w:rsid w:val="002D4D0F"/>
    <w:rsid w:val="002D7680"/>
    <w:rsid w:val="002E0084"/>
    <w:rsid w:val="002E012F"/>
    <w:rsid w:val="002E3C23"/>
    <w:rsid w:val="002E71AC"/>
    <w:rsid w:val="002E7983"/>
    <w:rsid w:val="002E7A2E"/>
    <w:rsid w:val="002F0771"/>
    <w:rsid w:val="002F0D93"/>
    <w:rsid w:val="002F13AC"/>
    <w:rsid w:val="002F1A02"/>
    <w:rsid w:val="002F51E4"/>
    <w:rsid w:val="002F6F8E"/>
    <w:rsid w:val="0030103F"/>
    <w:rsid w:val="00301C14"/>
    <w:rsid w:val="0030285E"/>
    <w:rsid w:val="00304674"/>
    <w:rsid w:val="00305C7A"/>
    <w:rsid w:val="0030637F"/>
    <w:rsid w:val="00306F30"/>
    <w:rsid w:val="003072C6"/>
    <w:rsid w:val="00310401"/>
    <w:rsid w:val="0031142E"/>
    <w:rsid w:val="00311602"/>
    <w:rsid w:val="00311A79"/>
    <w:rsid w:val="0031325C"/>
    <w:rsid w:val="003137A7"/>
    <w:rsid w:val="00315164"/>
    <w:rsid w:val="003159C3"/>
    <w:rsid w:val="00315C6E"/>
    <w:rsid w:val="003177AB"/>
    <w:rsid w:val="00317848"/>
    <w:rsid w:val="003204E7"/>
    <w:rsid w:val="003214D3"/>
    <w:rsid w:val="003221D0"/>
    <w:rsid w:val="00322F52"/>
    <w:rsid w:val="00322F65"/>
    <w:rsid w:val="00326128"/>
    <w:rsid w:val="003262B2"/>
    <w:rsid w:val="003269AD"/>
    <w:rsid w:val="00330301"/>
    <w:rsid w:val="003319AA"/>
    <w:rsid w:val="00333126"/>
    <w:rsid w:val="00334084"/>
    <w:rsid w:val="00334140"/>
    <w:rsid w:val="00335098"/>
    <w:rsid w:val="0033535A"/>
    <w:rsid w:val="00335503"/>
    <w:rsid w:val="00335A72"/>
    <w:rsid w:val="00335BCA"/>
    <w:rsid w:val="003408D2"/>
    <w:rsid w:val="00340E2E"/>
    <w:rsid w:val="00340EDD"/>
    <w:rsid w:val="00342FF9"/>
    <w:rsid w:val="00344C89"/>
    <w:rsid w:val="00345649"/>
    <w:rsid w:val="00346003"/>
    <w:rsid w:val="003469B8"/>
    <w:rsid w:val="00350D6E"/>
    <w:rsid w:val="0035483F"/>
    <w:rsid w:val="00354D74"/>
    <w:rsid w:val="00355BFC"/>
    <w:rsid w:val="00355E98"/>
    <w:rsid w:val="003565F9"/>
    <w:rsid w:val="00362930"/>
    <w:rsid w:val="00362DE1"/>
    <w:rsid w:val="003714C8"/>
    <w:rsid w:val="00371EC9"/>
    <w:rsid w:val="0037308D"/>
    <w:rsid w:val="00374CB2"/>
    <w:rsid w:val="00375647"/>
    <w:rsid w:val="003818BE"/>
    <w:rsid w:val="00382028"/>
    <w:rsid w:val="003835EA"/>
    <w:rsid w:val="00383BF9"/>
    <w:rsid w:val="00385259"/>
    <w:rsid w:val="0038651E"/>
    <w:rsid w:val="00391366"/>
    <w:rsid w:val="00391997"/>
    <w:rsid w:val="00392091"/>
    <w:rsid w:val="0039400E"/>
    <w:rsid w:val="00394450"/>
    <w:rsid w:val="00394670"/>
    <w:rsid w:val="00394A12"/>
    <w:rsid w:val="00395D35"/>
    <w:rsid w:val="00395F5B"/>
    <w:rsid w:val="003A11EC"/>
    <w:rsid w:val="003A1C67"/>
    <w:rsid w:val="003A2567"/>
    <w:rsid w:val="003A2DA9"/>
    <w:rsid w:val="003A317C"/>
    <w:rsid w:val="003A58FA"/>
    <w:rsid w:val="003A65E7"/>
    <w:rsid w:val="003A79F6"/>
    <w:rsid w:val="003B4457"/>
    <w:rsid w:val="003B55C1"/>
    <w:rsid w:val="003C0A36"/>
    <w:rsid w:val="003C22A3"/>
    <w:rsid w:val="003C42E1"/>
    <w:rsid w:val="003C4B28"/>
    <w:rsid w:val="003C6BDB"/>
    <w:rsid w:val="003D19D1"/>
    <w:rsid w:val="003D1D10"/>
    <w:rsid w:val="003D340C"/>
    <w:rsid w:val="003D4E14"/>
    <w:rsid w:val="003D51F5"/>
    <w:rsid w:val="003D6AB3"/>
    <w:rsid w:val="003D7E2B"/>
    <w:rsid w:val="003E0ECB"/>
    <w:rsid w:val="003E103D"/>
    <w:rsid w:val="003E1982"/>
    <w:rsid w:val="003E29B2"/>
    <w:rsid w:val="003E2A7D"/>
    <w:rsid w:val="003E5D39"/>
    <w:rsid w:val="003E6048"/>
    <w:rsid w:val="003E7156"/>
    <w:rsid w:val="003E787E"/>
    <w:rsid w:val="003E7EB7"/>
    <w:rsid w:val="003F1605"/>
    <w:rsid w:val="003F2BF9"/>
    <w:rsid w:val="003F3234"/>
    <w:rsid w:val="003F3662"/>
    <w:rsid w:val="003F3D13"/>
    <w:rsid w:val="003F3F2A"/>
    <w:rsid w:val="003F4E38"/>
    <w:rsid w:val="003F7B72"/>
    <w:rsid w:val="00400B7B"/>
    <w:rsid w:val="00401438"/>
    <w:rsid w:val="00401642"/>
    <w:rsid w:val="00403AC5"/>
    <w:rsid w:val="00403CB2"/>
    <w:rsid w:val="004049A9"/>
    <w:rsid w:val="004050CD"/>
    <w:rsid w:val="0040661A"/>
    <w:rsid w:val="004074DA"/>
    <w:rsid w:val="00407776"/>
    <w:rsid w:val="00407A58"/>
    <w:rsid w:val="00407EBA"/>
    <w:rsid w:val="004111F7"/>
    <w:rsid w:val="004112E6"/>
    <w:rsid w:val="00411A14"/>
    <w:rsid w:val="00411F76"/>
    <w:rsid w:val="004136A1"/>
    <w:rsid w:val="0041547B"/>
    <w:rsid w:val="00416A0E"/>
    <w:rsid w:val="00416DFA"/>
    <w:rsid w:val="00421D94"/>
    <w:rsid w:val="00423E52"/>
    <w:rsid w:val="00424B70"/>
    <w:rsid w:val="004279DA"/>
    <w:rsid w:val="0043094F"/>
    <w:rsid w:val="00430F78"/>
    <w:rsid w:val="00433427"/>
    <w:rsid w:val="00433610"/>
    <w:rsid w:val="00434E01"/>
    <w:rsid w:val="00435681"/>
    <w:rsid w:val="00437B33"/>
    <w:rsid w:val="00440309"/>
    <w:rsid w:val="00443440"/>
    <w:rsid w:val="0044493D"/>
    <w:rsid w:val="004475B7"/>
    <w:rsid w:val="00447A3A"/>
    <w:rsid w:val="00451340"/>
    <w:rsid w:val="00451AC0"/>
    <w:rsid w:val="004528A0"/>
    <w:rsid w:val="00453ECC"/>
    <w:rsid w:val="00454208"/>
    <w:rsid w:val="004544D6"/>
    <w:rsid w:val="004552A1"/>
    <w:rsid w:val="00456678"/>
    <w:rsid w:val="00457693"/>
    <w:rsid w:val="00457D0F"/>
    <w:rsid w:val="0046061F"/>
    <w:rsid w:val="00461E8D"/>
    <w:rsid w:val="00462E93"/>
    <w:rsid w:val="0046451C"/>
    <w:rsid w:val="0046453C"/>
    <w:rsid w:val="00464CEB"/>
    <w:rsid w:val="00464EB4"/>
    <w:rsid w:val="0046510C"/>
    <w:rsid w:val="00470D1A"/>
    <w:rsid w:val="00470FA8"/>
    <w:rsid w:val="00481E7B"/>
    <w:rsid w:val="00482CA9"/>
    <w:rsid w:val="00483A07"/>
    <w:rsid w:val="004869ED"/>
    <w:rsid w:val="0048753F"/>
    <w:rsid w:val="00487F40"/>
    <w:rsid w:val="00491142"/>
    <w:rsid w:val="0049385F"/>
    <w:rsid w:val="004939AD"/>
    <w:rsid w:val="00496025"/>
    <w:rsid w:val="00497703"/>
    <w:rsid w:val="004A1FFA"/>
    <w:rsid w:val="004A2277"/>
    <w:rsid w:val="004A4FB9"/>
    <w:rsid w:val="004A6679"/>
    <w:rsid w:val="004A67A1"/>
    <w:rsid w:val="004A6D74"/>
    <w:rsid w:val="004A70C9"/>
    <w:rsid w:val="004B2040"/>
    <w:rsid w:val="004B2719"/>
    <w:rsid w:val="004B3372"/>
    <w:rsid w:val="004B38A0"/>
    <w:rsid w:val="004B3F3D"/>
    <w:rsid w:val="004B5197"/>
    <w:rsid w:val="004B597E"/>
    <w:rsid w:val="004B5D6D"/>
    <w:rsid w:val="004C0999"/>
    <w:rsid w:val="004C1776"/>
    <w:rsid w:val="004C19E4"/>
    <w:rsid w:val="004C232B"/>
    <w:rsid w:val="004C269F"/>
    <w:rsid w:val="004C26DB"/>
    <w:rsid w:val="004C2748"/>
    <w:rsid w:val="004C28B3"/>
    <w:rsid w:val="004C320F"/>
    <w:rsid w:val="004C343D"/>
    <w:rsid w:val="004C39ED"/>
    <w:rsid w:val="004C4565"/>
    <w:rsid w:val="004C46BD"/>
    <w:rsid w:val="004C5E95"/>
    <w:rsid w:val="004D1B2F"/>
    <w:rsid w:val="004D1C20"/>
    <w:rsid w:val="004D4C7C"/>
    <w:rsid w:val="004D519F"/>
    <w:rsid w:val="004D636D"/>
    <w:rsid w:val="004D68AE"/>
    <w:rsid w:val="004D6AF2"/>
    <w:rsid w:val="004D788A"/>
    <w:rsid w:val="004E007F"/>
    <w:rsid w:val="004E0913"/>
    <w:rsid w:val="004E17A9"/>
    <w:rsid w:val="004E3906"/>
    <w:rsid w:val="004E663F"/>
    <w:rsid w:val="004E6DC0"/>
    <w:rsid w:val="004E6DC1"/>
    <w:rsid w:val="004E75FB"/>
    <w:rsid w:val="004E78B6"/>
    <w:rsid w:val="004F022A"/>
    <w:rsid w:val="004F02B2"/>
    <w:rsid w:val="004F04A2"/>
    <w:rsid w:val="004F155E"/>
    <w:rsid w:val="004F1967"/>
    <w:rsid w:val="004F2887"/>
    <w:rsid w:val="004F2B99"/>
    <w:rsid w:val="004F3A30"/>
    <w:rsid w:val="004F4827"/>
    <w:rsid w:val="004F4C0F"/>
    <w:rsid w:val="004F670C"/>
    <w:rsid w:val="004F746D"/>
    <w:rsid w:val="00502336"/>
    <w:rsid w:val="0050249E"/>
    <w:rsid w:val="0050347F"/>
    <w:rsid w:val="00503942"/>
    <w:rsid w:val="00503A9C"/>
    <w:rsid w:val="00506542"/>
    <w:rsid w:val="00506B02"/>
    <w:rsid w:val="0051029A"/>
    <w:rsid w:val="00511598"/>
    <w:rsid w:val="00516DBB"/>
    <w:rsid w:val="0052018B"/>
    <w:rsid w:val="00520237"/>
    <w:rsid w:val="00520841"/>
    <w:rsid w:val="00520CCA"/>
    <w:rsid w:val="00521331"/>
    <w:rsid w:val="0052139F"/>
    <w:rsid w:val="00521444"/>
    <w:rsid w:val="00522CD9"/>
    <w:rsid w:val="00523435"/>
    <w:rsid w:val="005238E5"/>
    <w:rsid w:val="00523D6B"/>
    <w:rsid w:val="00524D89"/>
    <w:rsid w:val="00524FE5"/>
    <w:rsid w:val="00525C00"/>
    <w:rsid w:val="005264A1"/>
    <w:rsid w:val="0052658F"/>
    <w:rsid w:val="00527C66"/>
    <w:rsid w:val="00530628"/>
    <w:rsid w:val="00531F96"/>
    <w:rsid w:val="005330A3"/>
    <w:rsid w:val="00533346"/>
    <w:rsid w:val="005335FE"/>
    <w:rsid w:val="00533638"/>
    <w:rsid w:val="00533C63"/>
    <w:rsid w:val="00536524"/>
    <w:rsid w:val="00537098"/>
    <w:rsid w:val="00537BE5"/>
    <w:rsid w:val="00537E93"/>
    <w:rsid w:val="005435E0"/>
    <w:rsid w:val="00543CE0"/>
    <w:rsid w:val="005444FA"/>
    <w:rsid w:val="00544D3B"/>
    <w:rsid w:val="00544FB7"/>
    <w:rsid w:val="00545C2B"/>
    <w:rsid w:val="00546B98"/>
    <w:rsid w:val="00546E9D"/>
    <w:rsid w:val="005479ED"/>
    <w:rsid w:val="0055270D"/>
    <w:rsid w:val="00553069"/>
    <w:rsid w:val="00555D6E"/>
    <w:rsid w:val="00561672"/>
    <w:rsid w:val="0056292B"/>
    <w:rsid w:val="00562DA1"/>
    <w:rsid w:val="0056328C"/>
    <w:rsid w:val="00563DDB"/>
    <w:rsid w:val="00564AC6"/>
    <w:rsid w:val="00565260"/>
    <w:rsid w:val="005656DB"/>
    <w:rsid w:val="00566639"/>
    <w:rsid w:val="005668AC"/>
    <w:rsid w:val="0057230A"/>
    <w:rsid w:val="00572384"/>
    <w:rsid w:val="00573960"/>
    <w:rsid w:val="00574031"/>
    <w:rsid w:val="005750DC"/>
    <w:rsid w:val="00575CC5"/>
    <w:rsid w:val="00575FD9"/>
    <w:rsid w:val="00577837"/>
    <w:rsid w:val="00580C2D"/>
    <w:rsid w:val="00582540"/>
    <w:rsid w:val="00586417"/>
    <w:rsid w:val="00586B3E"/>
    <w:rsid w:val="005870B3"/>
    <w:rsid w:val="00587F45"/>
    <w:rsid w:val="005903E0"/>
    <w:rsid w:val="005946F1"/>
    <w:rsid w:val="0059745E"/>
    <w:rsid w:val="005A2F32"/>
    <w:rsid w:val="005A34B6"/>
    <w:rsid w:val="005A3F36"/>
    <w:rsid w:val="005A435D"/>
    <w:rsid w:val="005B17E4"/>
    <w:rsid w:val="005B1831"/>
    <w:rsid w:val="005B2140"/>
    <w:rsid w:val="005B215C"/>
    <w:rsid w:val="005B4640"/>
    <w:rsid w:val="005B4827"/>
    <w:rsid w:val="005B5008"/>
    <w:rsid w:val="005B5E7C"/>
    <w:rsid w:val="005B6A05"/>
    <w:rsid w:val="005B752D"/>
    <w:rsid w:val="005B7F54"/>
    <w:rsid w:val="005C0C4B"/>
    <w:rsid w:val="005C0CCA"/>
    <w:rsid w:val="005C5334"/>
    <w:rsid w:val="005C5E9E"/>
    <w:rsid w:val="005C6AAC"/>
    <w:rsid w:val="005C7629"/>
    <w:rsid w:val="005D0C29"/>
    <w:rsid w:val="005D16A9"/>
    <w:rsid w:val="005D172A"/>
    <w:rsid w:val="005D1FB6"/>
    <w:rsid w:val="005D20F1"/>
    <w:rsid w:val="005D3DAD"/>
    <w:rsid w:val="005D4C02"/>
    <w:rsid w:val="005D4D2C"/>
    <w:rsid w:val="005D5D41"/>
    <w:rsid w:val="005D621A"/>
    <w:rsid w:val="005D6907"/>
    <w:rsid w:val="005D7AEF"/>
    <w:rsid w:val="005E12E0"/>
    <w:rsid w:val="005E1857"/>
    <w:rsid w:val="005E24FA"/>
    <w:rsid w:val="005E2F1B"/>
    <w:rsid w:val="005E3944"/>
    <w:rsid w:val="005E4FF3"/>
    <w:rsid w:val="005E6CA1"/>
    <w:rsid w:val="005E74B1"/>
    <w:rsid w:val="005F06C6"/>
    <w:rsid w:val="005F0D0E"/>
    <w:rsid w:val="005F1D6B"/>
    <w:rsid w:val="005F4600"/>
    <w:rsid w:val="005F6791"/>
    <w:rsid w:val="005F7EB9"/>
    <w:rsid w:val="00600524"/>
    <w:rsid w:val="00600FA0"/>
    <w:rsid w:val="00601C7C"/>
    <w:rsid w:val="0060375B"/>
    <w:rsid w:val="00603D5F"/>
    <w:rsid w:val="006047A0"/>
    <w:rsid w:val="006068AE"/>
    <w:rsid w:val="00606BE7"/>
    <w:rsid w:val="0060750D"/>
    <w:rsid w:val="00610739"/>
    <w:rsid w:val="00613C91"/>
    <w:rsid w:val="0061441A"/>
    <w:rsid w:val="0061494B"/>
    <w:rsid w:val="00615DD2"/>
    <w:rsid w:val="00617E12"/>
    <w:rsid w:val="00620B7F"/>
    <w:rsid w:val="00626341"/>
    <w:rsid w:val="006267C8"/>
    <w:rsid w:val="006267E8"/>
    <w:rsid w:val="006307D8"/>
    <w:rsid w:val="00630B4B"/>
    <w:rsid w:val="00630C90"/>
    <w:rsid w:val="00632376"/>
    <w:rsid w:val="00632583"/>
    <w:rsid w:val="00636311"/>
    <w:rsid w:val="006373AA"/>
    <w:rsid w:val="00637A0F"/>
    <w:rsid w:val="00640FE8"/>
    <w:rsid w:val="006412EF"/>
    <w:rsid w:val="00642D90"/>
    <w:rsid w:val="00643889"/>
    <w:rsid w:val="00645190"/>
    <w:rsid w:val="00645EED"/>
    <w:rsid w:val="0064777F"/>
    <w:rsid w:val="00652723"/>
    <w:rsid w:val="00654903"/>
    <w:rsid w:val="00654DDC"/>
    <w:rsid w:val="00662476"/>
    <w:rsid w:val="00663EE8"/>
    <w:rsid w:val="006644A5"/>
    <w:rsid w:val="00664A34"/>
    <w:rsid w:val="006651F5"/>
    <w:rsid w:val="006654D6"/>
    <w:rsid w:val="00665D8A"/>
    <w:rsid w:val="006673EF"/>
    <w:rsid w:val="006706B8"/>
    <w:rsid w:val="00670BC1"/>
    <w:rsid w:val="00670EC9"/>
    <w:rsid w:val="0067137B"/>
    <w:rsid w:val="00671AE1"/>
    <w:rsid w:val="00671D0D"/>
    <w:rsid w:val="0067223B"/>
    <w:rsid w:val="00674343"/>
    <w:rsid w:val="00675C8A"/>
    <w:rsid w:val="00675F94"/>
    <w:rsid w:val="00676105"/>
    <w:rsid w:val="0067666E"/>
    <w:rsid w:val="0067689C"/>
    <w:rsid w:val="00677FD7"/>
    <w:rsid w:val="00680935"/>
    <w:rsid w:val="00682EE8"/>
    <w:rsid w:val="006830CE"/>
    <w:rsid w:val="00684404"/>
    <w:rsid w:val="00684ECF"/>
    <w:rsid w:val="0068773A"/>
    <w:rsid w:val="00687A90"/>
    <w:rsid w:val="00690AAE"/>
    <w:rsid w:val="006924A7"/>
    <w:rsid w:val="00692C76"/>
    <w:rsid w:val="00694A27"/>
    <w:rsid w:val="006954A0"/>
    <w:rsid w:val="0069595C"/>
    <w:rsid w:val="006972E2"/>
    <w:rsid w:val="00697D22"/>
    <w:rsid w:val="006A112F"/>
    <w:rsid w:val="006A4CA7"/>
    <w:rsid w:val="006A541F"/>
    <w:rsid w:val="006A613C"/>
    <w:rsid w:val="006B0575"/>
    <w:rsid w:val="006B0859"/>
    <w:rsid w:val="006B1683"/>
    <w:rsid w:val="006B17B0"/>
    <w:rsid w:val="006B26A8"/>
    <w:rsid w:val="006B3279"/>
    <w:rsid w:val="006B4C74"/>
    <w:rsid w:val="006B791D"/>
    <w:rsid w:val="006C125C"/>
    <w:rsid w:val="006C2F44"/>
    <w:rsid w:val="006C4328"/>
    <w:rsid w:val="006C4D9E"/>
    <w:rsid w:val="006C568F"/>
    <w:rsid w:val="006C594A"/>
    <w:rsid w:val="006C5EFA"/>
    <w:rsid w:val="006D161F"/>
    <w:rsid w:val="006D4771"/>
    <w:rsid w:val="006D52B1"/>
    <w:rsid w:val="006D566F"/>
    <w:rsid w:val="006D6F8A"/>
    <w:rsid w:val="006E1232"/>
    <w:rsid w:val="006E2C6B"/>
    <w:rsid w:val="006E3293"/>
    <w:rsid w:val="006E510A"/>
    <w:rsid w:val="006E66A9"/>
    <w:rsid w:val="006E7361"/>
    <w:rsid w:val="006E783D"/>
    <w:rsid w:val="006F14BF"/>
    <w:rsid w:val="006F24C8"/>
    <w:rsid w:val="006F2597"/>
    <w:rsid w:val="006F3C1A"/>
    <w:rsid w:val="006F46C4"/>
    <w:rsid w:val="006F52FB"/>
    <w:rsid w:val="006F68A0"/>
    <w:rsid w:val="006F7AEE"/>
    <w:rsid w:val="0070047B"/>
    <w:rsid w:val="00700DB1"/>
    <w:rsid w:val="007013FC"/>
    <w:rsid w:val="007045FE"/>
    <w:rsid w:val="0070502A"/>
    <w:rsid w:val="00706F9F"/>
    <w:rsid w:val="00707243"/>
    <w:rsid w:val="00710CFF"/>
    <w:rsid w:val="00713C5D"/>
    <w:rsid w:val="00714177"/>
    <w:rsid w:val="007228AA"/>
    <w:rsid w:val="00722FF3"/>
    <w:rsid w:val="007235AB"/>
    <w:rsid w:val="00730CFB"/>
    <w:rsid w:val="00731074"/>
    <w:rsid w:val="00732D41"/>
    <w:rsid w:val="00733720"/>
    <w:rsid w:val="00733C10"/>
    <w:rsid w:val="00733FCF"/>
    <w:rsid w:val="0073638D"/>
    <w:rsid w:val="0073641E"/>
    <w:rsid w:val="0073735E"/>
    <w:rsid w:val="00740A85"/>
    <w:rsid w:val="00741C2E"/>
    <w:rsid w:val="00742346"/>
    <w:rsid w:val="0074428C"/>
    <w:rsid w:val="007443BA"/>
    <w:rsid w:val="0074483E"/>
    <w:rsid w:val="00747467"/>
    <w:rsid w:val="007513CC"/>
    <w:rsid w:val="00751E25"/>
    <w:rsid w:val="007528D7"/>
    <w:rsid w:val="007538E7"/>
    <w:rsid w:val="007539F2"/>
    <w:rsid w:val="00755C56"/>
    <w:rsid w:val="00757028"/>
    <w:rsid w:val="00757791"/>
    <w:rsid w:val="00757990"/>
    <w:rsid w:val="007601C2"/>
    <w:rsid w:val="00760B3C"/>
    <w:rsid w:val="00760CD6"/>
    <w:rsid w:val="007612CC"/>
    <w:rsid w:val="00761625"/>
    <w:rsid w:val="007619EC"/>
    <w:rsid w:val="00763597"/>
    <w:rsid w:val="00766878"/>
    <w:rsid w:val="00766A4B"/>
    <w:rsid w:val="0077011C"/>
    <w:rsid w:val="007702BA"/>
    <w:rsid w:val="0077672E"/>
    <w:rsid w:val="00781AFB"/>
    <w:rsid w:val="007822E0"/>
    <w:rsid w:val="00783CE8"/>
    <w:rsid w:val="0078412C"/>
    <w:rsid w:val="007844C4"/>
    <w:rsid w:val="007844F9"/>
    <w:rsid w:val="00786E15"/>
    <w:rsid w:val="00787BF7"/>
    <w:rsid w:val="00787EC6"/>
    <w:rsid w:val="00790853"/>
    <w:rsid w:val="007908AD"/>
    <w:rsid w:val="0079119A"/>
    <w:rsid w:val="00792C3B"/>
    <w:rsid w:val="0079377E"/>
    <w:rsid w:val="007939A5"/>
    <w:rsid w:val="00793C37"/>
    <w:rsid w:val="007A0C33"/>
    <w:rsid w:val="007A0C40"/>
    <w:rsid w:val="007A3200"/>
    <w:rsid w:val="007A322E"/>
    <w:rsid w:val="007A3A83"/>
    <w:rsid w:val="007A4678"/>
    <w:rsid w:val="007A570C"/>
    <w:rsid w:val="007A5C65"/>
    <w:rsid w:val="007A6CB5"/>
    <w:rsid w:val="007A7231"/>
    <w:rsid w:val="007B109F"/>
    <w:rsid w:val="007B10BE"/>
    <w:rsid w:val="007B117E"/>
    <w:rsid w:val="007B1B05"/>
    <w:rsid w:val="007B1E2E"/>
    <w:rsid w:val="007B2FF8"/>
    <w:rsid w:val="007B3F97"/>
    <w:rsid w:val="007B4801"/>
    <w:rsid w:val="007B6819"/>
    <w:rsid w:val="007B7169"/>
    <w:rsid w:val="007B76C7"/>
    <w:rsid w:val="007C25E6"/>
    <w:rsid w:val="007C2742"/>
    <w:rsid w:val="007C48CB"/>
    <w:rsid w:val="007C4BAE"/>
    <w:rsid w:val="007C7370"/>
    <w:rsid w:val="007D0C45"/>
    <w:rsid w:val="007D26A4"/>
    <w:rsid w:val="007D30F2"/>
    <w:rsid w:val="007D313E"/>
    <w:rsid w:val="007D42C6"/>
    <w:rsid w:val="007D4ADB"/>
    <w:rsid w:val="007D5226"/>
    <w:rsid w:val="007D73B3"/>
    <w:rsid w:val="007D78D5"/>
    <w:rsid w:val="007E01F8"/>
    <w:rsid w:val="007E060C"/>
    <w:rsid w:val="007E127E"/>
    <w:rsid w:val="007E14DB"/>
    <w:rsid w:val="007E1E44"/>
    <w:rsid w:val="007E4062"/>
    <w:rsid w:val="007E4AFC"/>
    <w:rsid w:val="007E5752"/>
    <w:rsid w:val="007F0B54"/>
    <w:rsid w:val="007F35D1"/>
    <w:rsid w:val="007F35EB"/>
    <w:rsid w:val="007F4164"/>
    <w:rsid w:val="007F44C4"/>
    <w:rsid w:val="007F49EC"/>
    <w:rsid w:val="007F5740"/>
    <w:rsid w:val="007F5D5F"/>
    <w:rsid w:val="007F6F8C"/>
    <w:rsid w:val="007F7ED3"/>
    <w:rsid w:val="00800050"/>
    <w:rsid w:val="0080034B"/>
    <w:rsid w:val="00801BB8"/>
    <w:rsid w:val="00803E00"/>
    <w:rsid w:val="008045C6"/>
    <w:rsid w:val="00804CF1"/>
    <w:rsid w:val="00804D3D"/>
    <w:rsid w:val="00811328"/>
    <w:rsid w:val="00812773"/>
    <w:rsid w:val="00812EF6"/>
    <w:rsid w:val="00813D9D"/>
    <w:rsid w:val="008147DF"/>
    <w:rsid w:val="00817BAA"/>
    <w:rsid w:val="00820966"/>
    <w:rsid w:val="00821E97"/>
    <w:rsid w:val="00822191"/>
    <w:rsid w:val="008238E0"/>
    <w:rsid w:val="00830291"/>
    <w:rsid w:val="00831636"/>
    <w:rsid w:val="0083239A"/>
    <w:rsid w:val="00834900"/>
    <w:rsid w:val="00836617"/>
    <w:rsid w:val="00836778"/>
    <w:rsid w:val="00836EEF"/>
    <w:rsid w:val="00837037"/>
    <w:rsid w:val="008422AD"/>
    <w:rsid w:val="00845651"/>
    <w:rsid w:val="00846DEA"/>
    <w:rsid w:val="00846FA6"/>
    <w:rsid w:val="00847324"/>
    <w:rsid w:val="0085240E"/>
    <w:rsid w:val="00853C29"/>
    <w:rsid w:val="00855A13"/>
    <w:rsid w:val="00857595"/>
    <w:rsid w:val="0086106A"/>
    <w:rsid w:val="00862577"/>
    <w:rsid w:val="008625FD"/>
    <w:rsid w:val="00863D84"/>
    <w:rsid w:val="00866923"/>
    <w:rsid w:val="00871358"/>
    <w:rsid w:val="00871DDE"/>
    <w:rsid w:val="00872418"/>
    <w:rsid w:val="008734B8"/>
    <w:rsid w:val="00874571"/>
    <w:rsid w:val="008801E4"/>
    <w:rsid w:val="00881304"/>
    <w:rsid w:val="00881663"/>
    <w:rsid w:val="008818CE"/>
    <w:rsid w:val="0088272B"/>
    <w:rsid w:val="0088317E"/>
    <w:rsid w:val="00884DD4"/>
    <w:rsid w:val="00891BB9"/>
    <w:rsid w:val="00891E2A"/>
    <w:rsid w:val="00894BBF"/>
    <w:rsid w:val="00894F61"/>
    <w:rsid w:val="0089706F"/>
    <w:rsid w:val="008A16D7"/>
    <w:rsid w:val="008A28BF"/>
    <w:rsid w:val="008A2C70"/>
    <w:rsid w:val="008A5081"/>
    <w:rsid w:val="008A50DC"/>
    <w:rsid w:val="008A5E1E"/>
    <w:rsid w:val="008A7A16"/>
    <w:rsid w:val="008B2ADC"/>
    <w:rsid w:val="008B2FF9"/>
    <w:rsid w:val="008B352B"/>
    <w:rsid w:val="008B49A4"/>
    <w:rsid w:val="008B49D0"/>
    <w:rsid w:val="008B4A20"/>
    <w:rsid w:val="008B75A3"/>
    <w:rsid w:val="008C2DA4"/>
    <w:rsid w:val="008C37F3"/>
    <w:rsid w:val="008C47B7"/>
    <w:rsid w:val="008C4842"/>
    <w:rsid w:val="008C52F6"/>
    <w:rsid w:val="008C60C6"/>
    <w:rsid w:val="008C60D5"/>
    <w:rsid w:val="008C6C9E"/>
    <w:rsid w:val="008C7CCC"/>
    <w:rsid w:val="008C7FCE"/>
    <w:rsid w:val="008D3979"/>
    <w:rsid w:val="008D3E79"/>
    <w:rsid w:val="008D4591"/>
    <w:rsid w:val="008D7470"/>
    <w:rsid w:val="008D7890"/>
    <w:rsid w:val="008E1B16"/>
    <w:rsid w:val="008E2FE7"/>
    <w:rsid w:val="008E34DE"/>
    <w:rsid w:val="008E42DF"/>
    <w:rsid w:val="008E4C6E"/>
    <w:rsid w:val="008E5747"/>
    <w:rsid w:val="008E68B6"/>
    <w:rsid w:val="008E76BD"/>
    <w:rsid w:val="008F00A2"/>
    <w:rsid w:val="008F0DC5"/>
    <w:rsid w:val="008F25F3"/>
    <w:rsid w:val="008F265F"/>
    <w:rsid w:val="008F3002"/>
    <w:rsid w:val="008F30A8"/>
    <w:rsid w:val="008F4979"/>
    <w:rsid w:val="008F4D47"/>
    <w:rsid w:val="008F6F83"/>
    <w:rsid w:val="008F7060"/>
    <w:rsid w:val="009009C9"/>
    <w:rsid w:val="00900B26"/>
    <w:rsid w:val="00900B55"/>
    <w:rsid w:val="00901AF5"/>
    <w:rsid w:val="00904FA9"/>
    <w:rsid w:val="00905160"/>
    <w:rsid w:val="009068EA"/>
    <w:rsid w:val="00912200"/>
    <w:rsid w:val="0091347B"/>
    <w:rsid w:val="00914912"/>
    <w:rsid w:val="0091608C"/>
    <w:rsid w:val="00917677"/>
    <w:rsid w:val="00920A47"/>
    <w:rsid w:val="0092153A"/>
    <w:rsid w:val="00922BF4"/>
    <w:rsid w:val="00923CED"/>
    <w:rsid w:val="00925C64"/>
    <w:rsid w:val="009275A1"/>
    <w:rsid w:val="009306F3"/>
    <w:rsid w:val="00931A0A"/>
    <w:rsid w:val="00933577"/>
    <w:rsid w:val="00933E60"/>
    <w:rsid w:val="00936ABB"/>
    <w:rsid w:val="00940107"/>
    <w:rsid w:val="00940495"/>
    <w:rsid w:val="009431A7"/>
    <w:rsid w:val="0094328C"/>
    <w:rsid w:val="0094328E"/>
    <w:rsid w:val="009435F0"/>
    <w:rsid w:val="009449FC"/>
    <w:rsid w:val="00946086"/>
    <w:rsid w:val="00947F95"/>
    <w:rsid w:val="00950854"/>
    <w:rsid w:val="00951CB5"/>
    <w:rsid w:val="00951E59"/>
    <w:rsid w:val="009541B0"/>
    <w:rsid w:val="00954841"/>
    <w:rsid w:val="0095494B"/>
    <w:rsid w:val="00955598"/>
    <w:rsid w:val="00957A92"/>
    <w:rsid w:val="0096278E"/>
    <w:rsid w:val="00963589"/>
    <w:rsid w:val="009635E1"/>
    <w:rsid w:val="0096388E"/>
    <w:rsid w:val="00965128"/>
    <w:rsid w:val="00965346"/>
    <w:rsid w:val="009673F3"/>
    <w:rsid w:val="00967E59"/>
    <w:rsid w:val="00971350"/>
    <w:rsid w:val="00971CF3"/>
    <w:rsid w:val="009743B9"/>
    <w:rsid w:val="00974620"/>
    <w:rsid w:val="00974DAE"/>
    <w:rsid w:val="00975CF6"/>
    <w:rsid w:val="00976837"/>
    <w:rsid w:val="00976B24"/>
    <w:rsid w:val="0097740A"/>
    <w:rsid w:val="00977706"/>
    <w:rsid w:val="0098046A"/>
    <w:rsid w:val="009807D2"/>
    <w:rsid w:val="00980D8A"/>
    <w:rsid w:val="00980EF8"/>
    <w:rsid w:val="009810EB"/>
    <w:rsid w:val="00981399"/>
    <w:rsid w:val="00983A12"/>
    <w:rsid w:val="00985589"/>
    <w:rsid w:val="00986533"/>
    <w:rsid w:val="00987092"/>
    <w:rsid w:val="00987605"/>
    <w:rsid w:val="00993816"/>
    <w:rsid w:val="00993A98"/>
    <w:rsid w:val="00995238"/>
    <w:rsid w:val="00995387"/>
    <w:rsid w:val="00995CE9"/>
    <w:rsid w:val="0099604E"/>
    <w:rsid w:val="009972DD"/>
    <w:rsid w:val="009977A7"/>
    <w:rsid w:val="009A16D8"/>
    <w:rsid w:val="009A3B0E"/>
    <w:rsid w:val="009A7E54"/>
    <w:rsid w:val="009B2F4B"/>
    <w:rsid w:val="009B30A2"/>
    <w:rsid w:val="009B6067"/>
    <w:rsid w:val="009B6A3B"/>
    <w:rsid w:val="009B782F"/>
    <w:rsid w:val="009C0E4B"/>
    <w:rsid w:val="009C1B7B"/>
    <w:rsid w:val="009C261F"/>
    <w:rsid w:val="009C2FB8"/>
    <w:rsid w:val="009C33F4"/>
    <w:rsid w:val="009C35E7"/>
    <w:rsid w:val="009C360A"/>
    <w:rsid w:val="009C38B2"/>
    <w:rsid w:val="009C3A3F"/>
    <w:rsid w:val="009C4FAF"/>
    <w:rsid w:val="009C5505"/>
    <w:rsid w:val="009C6300"/>
    <w:rsid w:val="009C7A94"/>
    <w:rsid w:val="009D1266"/>
    <w:rsid w:val="009D1892"/>
    <w:rsid w:val="009D21C3"/>
    <w:rsid w:val="009D3225"/>
    <w:rsid w:val="009D40BA"/>
    <w:rsid w:val="009D52EF"/>
    <w:rsid w:val="009D6B03"/>
    <w:rsid w:val="009D6EF9"/>
    <w:rsid w:val="009E0A7E"/>
    <w:rsid w:val="009E0F6C"/>
    <w:rsid w:val="009E1500"/>
    <w:rsid w:val="009E1A29"/>
    <w:rsid w:val="009E376B"/>
    <w:rsid w:val="009E7AA5"/>
    <w:rsid w:val="009F08AE"/>
    <w:rsid w:val="009F0993"/>
    <w:rsid w:val="009F3623"/>
    <w:rsid w:val="009F3809"/>
    <w:rsid w:val="009F6733"/>
    <w:rsid w:val="009F79AC"/>
    <w:rsid w:val="00A0033E"/>
    <w:rsid w:val="00A03B19"/>
    <w:rsid w:val="00A05002"/>
    <w:rsid w:val="00A051D4"/>
    <w:rsid w:val="00A0623C"/>
    <w:rsid w:val="00A0737D"/>
    <w:rsid w:val="00A073FC"/>
    <w:rsid w:val="00A11445"/>
    <w:rsid w:val="00A1184C"/>
    <w:rsid w:val="00A13DB4"/>
    <w:rsid w:val="00A14741"/>
    <w:rsid w:val="00A14AD0"/>
    <w:rsid w:val="00A14DB5"/>
    <w:rsid w:val="00A1565E"/>
    <w:rsid w:val="00A157A7"/>
    <w:rsid w:val="00A165DF"/>
    <w:rsid w:val="00A176A0"/>
    <w:rsid w:val="00A22B5E"/>
    <w:rsid w:val="00A236CF"/>
    <w:rsid w:val="00A24247"/>
    <w:rsid w:val="00A24262"/>
    <w:rsid w:val="00A32217"/>
    <w:rsid w:val="00A33E86"/>
    <w:rsid w:val="00A3540F"/>
    <w:rsid w:val="00A4050A"/>
    <w:rsid w:val="00A40C2D"/>
    <w:rsid w:val="00A43ADD"/>
    <w:rsid w:val="00A44B46"/>
    <w:rsid w:val="00A45191"/>
    <w:rsid w:val="00A45693"/>
    <w:rsid w:val="00A45F0F"/>
    <w:rsid w:val="00A4653B"/>
    <w:rsid w:val="00A46FDC"/>
    <w:rsid w:val="00A47D4E"/>
    <w:rsid w:val="00A50938"/>
    <w:rsid w:val="00A5146B"/>
    <w:rsid w:val="00A5298D"/>
    <w:rsid w:val="00A53542"/>
    <w:rsid w:val="00A543DD"/>
    <w:rsid w:val="00A572C3"/>
    <w:rsid w:val="00A57614"/>
    <w:rsid w:val="00A579AA"/>
    <w:rsid w:val="00A57B26"/>
    <w:rsid w:val="00A6009B"/>
    <w:rsid w:val="00A62A6D"/>
    <w:rsid w:val="00A66963"/>
    <w:rsid w:val="00A6748B"/>
    <w:rsid w:val="00A702E4"/>
    <w:rsid w:val="00A76480"/>
    <w:rsid w:val="00A80698"/>
    <w:rsid w:val="00A81842"/>
    <w:rsid w:val="00A81C4F"/>
    <w:rsid w:val="00A83EF5"/>
    <w:rsid w:val="00A84FB5"/>
    <w:rsid w:val="00A86AE6"/>
    <w:rsid w:val="00A90AE4"/>
    <w:rsid w:val="00A910ED"/>
    <w:rsid w:val="00A92AD9"/>
    <w:rsid w:val="00A93538"/>
    <w:rsid w:val="00A93851"/>
    <w:rsid w:val="00A93EE9"/>
    <w:rsid w:val="00A9497B"/>
    <w:rsid w:val="00A94AE2"/>
    <w:rsid w:val="00A94DD1"/>
    <w:rsid w:val="00A97FEB"/>
    <w:rsid w:val="00AA003B"/>
    <w:rsid w:val="00AA129E"/>
    <w:rsid w:val="00AA1502"/>
    <w:rsid w:val="00AA1652"/>
    <w:rsid w:val="00AA5115"/>
    <w:rsid w:val="00AA5DAB"/>
    <w:rsid w:val="00AA6EAF"/>
    <w:rsid w:val="00AA7E48"/>
    <w:rsid w:val="00AB20DE"/>
    <w:rsid w:val="00AB265B"/>
    <w:rsid w:val="00AB270D"/>
    <w:rsid w:val="00AB2A8D"/>
    <w:rsid w:val="00AB2C19"/>
    <w:rsid w:val="00AB34CC"/>
    <w:rsid w:val="00AB39D1"/>
    <w:rsid w:val="00AB59CB"/>
    <w:rsid w:val="00AC08C7"/>
    <w:rsid w:val="00AC0CB2"/>
    <w:rsid w:val="00AC323C"/>
    <w:rsid w:val="00AC501F"/>
    <w:rsid w:val="00AC5BD2"/>
    <w:rsid w:val="00AC6480"/>
    <w:rsid w:val="00AC7157"/>
    <w:rsid w:val="00AC7317"/>
    <w:rsid w:val="00AC73C2"/>
    <w:rsid w:val="00AC74D0"/>
    <w:rsid w:val="00AC7A99"/>
    <w:rsid w:val="00AD019A"/>
    <w:rsid w:val="00AD0BC8"/>
    <w:rsid w:val="00AD17DB"/>
    <w:rsid w:val="00AD34B2"/>
    <w:rsid w:val="00AD5DD7"/>
    <w:rsid w:val="00AD62F2"/>
    <w:rsid w:val="00AD7440"/>
    <w:rsid w:val="00AD77FA"/>
    <w:rsid w:val="00AE30E9"/>
    <w:rsid w:val="00AE35B6"/>
    <w:rsid w:val="00AE3D61"/>
    <w:rsid w:val="00AE47A5"/>
    <w:rsid w:val="00AE525E"/>
    <w:rsid w:val="00AE5DA0"/>
    <w:rsid w:val="00AE64CC"/>
    <w:rsid w:val="00AE7056"/>
    <w:rsid w:val="00AE7D1C"/>
    <w:rsid w:val="00AE7D48"/>
    <w:rsid w:val="00AE7F14"/>
    <w:rsid w:val="00AF0571"/>
    <w:rsid w:val="00AF27A7"/>
    <w:rsid w:val="00AF36AF"/>
    <w:rsid w:val="00AF4B53"/>
    <w:rsid w:val="00AF4B69"/>
    <w:rsid w:val="00AF610F"/>
    <w:rsid w:val="00AF6818"/>
    <w:rsid w:val="00AF6F09"/>
    <w:rsid w:val="00AF7417"/>
    <w:rsid w:val="00B008D7"/>
    <w:rsid w:val="00B00F48"/>
    <w:rsid w:val="00B036A0"/>
    <w:rsid w:val="00B03F80"/>
    <w:rsid w:val="00B0434D"/>
    <w:rsid w:val="00B044A7"/>
    <w:rsid w:val="00B0531E"/>
    <w:rsid w:val="00B05D53"/>
    <w:rsid w:val="00B06485"/>
    <w:rsid w:val="00B069E2"/>
    <w:rsid w:val="00B100CD"/>
    <w:rsid w:val="00B11124"/>
    <w:rsid w:val="00B16397"/>
    <w:rsid w:val="00B165B4"/>
    <w:rsid w:val="00B17D08"/>
    <w:rsid w:val="00B2103B"/>
    <w:rsid w:val="00B22DF5"/>
    <w:rsid w:val="00B22E96"/>
    <w:rsid w:val="00B240C7"/>
    <w:rsid w:val="00B25903"/>
    <w:rsid w:val="00B32A2F"/>
    <w:rsid w:val="00B35DE7"/>
    <w:rsid w:val="00B37EC9"/>
    <w:rsid w:val="00B416AB"/>
    <w:rsid w:val="00B41932"/>
    <w:rsid w:val="00B43F5B"/>
    <w:rsid w:val="00B442D8"/>
    <w:rsid w:val="00B46A42"/>
    <w:rsid w:val="00B46E87"/>
    <w:rsid w:val="00B47839"/>
    <w:rsid w:val="00B47A9D"/>
    <w:rsid w:val="00B505DC"/>
    <w:rsid w:val="00B532A1"/>
    <w:rsid w:val="00B53765"/>
    <w:rsid w:val="00B547CA"/>
    <w:rsid w:val="00B557A4"/>
    <w:rsid w:val="00B55D6D"/>
    <w:rsid w:val="00B5633A"/>
    <w:rsid w:val="00B56A64"/>
    <w:rsid w:val="00B57757"/>
    <w:rsid w:val="00B60536"/>
    <w:rsid w:val="00B61F0E"/>
    <w:rsid w:val="00B62BAB"/>
    <w:rsid w:val="00B6420C"/>
    <w:rsid w:val="00B64976"/>
    <w:rsid w:val="00B658D9"/>
    <w:rsid w:val="00B671AF"/>
    <w:rsid w:val="00B70529"/>
    <w:rsid w:val="00B71E94"/>
    <w:rsid w:val="00B725EE"/>
    <w:rsid w:val="00B72816"/>
    <w:rsid w:val="00B72A73"/>
    <w:rsid w:val="00B73191"/>
    <w:rsid w:val="00B75787"/>
    <w:rsid w:val="00B766F8"/>
    <w:rsid w:val="00B76EA4"/>
    <w:rsid w:val="00B77D0D"/>
    <w:rsid w:val="00B81805"/>
    <w:rsid w:val="00B82C62"/>
    <w:rsid w:val="00B82D7E"/>
    <w:rsid w:val="00B83584"/>
    <w:rsid w:val="00B83CF3"/>
    <w:rsid w:val="00B84631"/>
    <w:rsid w:val="00B846D0"/>
    <w:rsid w:val="00B867F6"/>
    <w:rsid w:val="00B86931"/>
    <w:rsid w:val="00B87146"/>
    <w:rsid w:val="00B872FC"/>
    <w:rsid w:val="00B9159E"/>
    <w:rsid w:val="00B9278E"/>
    <w:rsid w:val="00B93E32"/>
    <w:rsid w:val="00B940E6"/>
    <w:rsid w:val="00B94812"/>
    <w:rsid w:val="00B954A1"/>
    <w:rsid w:val="00B95D2D"/>
    <w:rsid w:val="00B9680D"/>
    <w:rsid w:val="00B97AC8"/>
    <w:rsid w:val="00BA001B"/>
    <w:rsid w:val="00BA1FB4"/>
    <w:rsid w:val="00BA231F"/>
    <w:rsid w:val="00BA26BA"/>
    <w:rsid w:val="00BA2C88"/>
    <w:rsid w:val="00BA2C95"/>
    <w:rsid w:val="00BA2D0D"/>
    <w:rsid w:val="00BA37BD"/>
    <w:rsid w:val="00BA3E71"/>
    <w:rsid w:val="00BA7B1E"/>
    <w:rsid w:val="00BA7F44"/>
    <w:rsid w:val="00BB127E"/>
    <w:rsid w:val="00BB141D"/>
    <w:rsid w:val="00BB1970"/>
    <w:rsid w:val="00BB3320"/>
    <w:rsid w:val="00BB4109"/>
    <w:rsid w:val="00BB48E5"/>
    <w:rsid w:val="00BB5E88"/>
    <w:rsid w:val="00BB5F6D"/>
    <w:rsid w:val="00BB7BC4"/>
    <w:rsid w:val="00BC044A"/>
    <w:rsid w:val="00BC04D2"/>
    <w:rsid w:val="00BC0620"/>
    <w:rsid w:val="00BC2FDC"/>
    <w:rsid w:val="00BC4B44"/>
    <w:rsid w:val="00BC545B"/>
    <w:rsid w:val="00BC5F42"/>
    <w:rsid w:val="00BC76ED"/>
    <w:rsid w:val="00BD17DD"/>
    <w:rsid w:val="00BD3213"/>
    <w:rsid w:val="00BD3375"/>
    <w:rsid w:val="00BD3C42"/>
    <w:rsid w:val="00BD4A2E"/>
    <w:rsid w:val="00BD6CA5"/>
    <w:rsid w:val="00BE0238"/>
    <w:rsid w:val="00BE216E"/>
    <w:rsid w:val="00BE244E"/>
    <w:rsid w:val="00BE2972"/>
    <w:rsid w:val="00BE32E5"/>
    <w:rsid w:val="00BE3AA7"/>
    <w:rsid w:val="00BE4143"/>
    <w:rsid w:val="00BE6418"/>
    <w:rsid w:val="00BF0B2D"/>
    <w:rsid w:val="00BF1806"/>
    <w:rsid w:val="00BF484C"/>
    <w:rsid w:val="00BF5961"/>
    <w:rsid w:val="00BF5DC5"/>
    <w:rsid w:val="00BF5FDC"/>
    <w:rsid w:val="00BF7AAF"/>
    <w:rsid w:val="00C02122"/>
    <w:rsid w:val="00C0218F"/>
    <w:rsid w:val="00C024B6"/>
    <w:rsid w:val="00C02D59"/>
    <w:rsid w:val="00C03743"/>
    <w:rsid w:val="00C03C8D"/>
    <w:rsid w:val="00C040A5"/>
    <w:rsid w:val="00C06E9B"/>
    <w:rsid w:val="00C07B75"/>
    <w:rsid w:val="00C11CE0"/>
    <w:rsid w:val="00C12263"/>
    <w:rsid w:val="00C122AC"/>
    <w:rsid w:val="00C12D16"/>
    <w:rsid w:val="00C1315A"/>
    <w:rsid w:val="00C17051"/>
    <w:rsid w:val="00C17794"/>
    <w:rsid w:val="00C20092"/>
    <w:rsid w:val="00C21DD3"/>
    <w:rsid w:val="00C22AEC"/>
    <w:rsid w:val="00C24081"/>
    <w:rsid w:val="00C24E78"/>
    <w:rsid w:val="00C25B86"/>
    <w:rsid w:val="00C267D0"/>
    <w:rsid w:val="00C26B84"/>
    <w:rsid w:val="00C27D55"/>
    <w:rsid w:val="00C3054A"/>
    <w:rsid w:val="00C31509"/>
    <w:rsid w:val="00C328CB"/>
    <w:rsid w:val="00C33237"/>
    <w:rsid w:val="00C335D8"/>
    <w:rsid w:val="00C34608"/>
    <w:rsid w:val="00C354BB"/>
    <w:rsid w:val="00C3688D"/>
    <w:rsid w:val="00C3693E"/>
    <w:rsid w:val="00C37F9D"/>
    <w:rsid w:val="00C41998"/>
    <w:rsid w:val="00C430D0"/>
    <w:rsid w:val="00C44BC0"/>
    <w:rsid w:val="00C44F45"/>
    <w:rsid w:val="00C45B0E"/>
    <w:rsid w:val="00C4733C"/>
    <w:rsid w:val="00C47F19"/>
    <w:rsid w:val="00C51900"/>
    <w:rsid w:val="00C522B7"/>
    <w:rsid w:val="00C542AD"/>
    <w:rsid w:val="00C54CF1"/>
    <w:rsid w:val="00C55A2B"/>
    <w:rsid w:val="00C56547"/>
    <w:rsid w:val="00C57B10"/>
    <w:rsid w:val="00C60655"/>
    <w:rsid w:val="00C608E4"/>
    <w:rsid w:val="00C61158"/>
    <w:rsid w:val="00C62C7E"/>
    <w:rsid w:val="00C62DF7"/>
    <w:rsid w:val="00C63F4C"/>
    <w:rsid w:val="00C64EF5"/>
    <w:rsid w:val="00C66DAA"/>
    <w:rsid w:val="00C71075"/>
    <w:rsid w:val="00C72642"/>
    <w:rsid w:val="00C72D7E"/>
    <w:rsid w:val="00C73E67"/>
    <w:rsid w:val="00C75396"/>
    <w:rsid w:val="00C75CB4"/>
    <w:rsid w:val="00C76261"/>
    <w:rsid w:val="00C77265"/>
    <w:rsid w:val="00C80DD2"/>
    <w:rsid w:val="00C81787"/>
    <w:rsid w:val="00C817DE"/>
    <w:rsid w:val="00C81853"/>
    <w:rsid w:val="00C83CA0"/>
    <w:rsid w:val="00C847FE"/>
    <w:rsid w:val="00C85385"/>
    <w:rsid w:val="00C86E3D"/>
    <w:rsid w:val="00C87938"/>
    <w:rsid w:val="00C9065B"/>
    <w:rsid w:val="00C90B61"/>
    <w:rsid w:val="00C937E5"/>
    <w:rsid w:val="00C966FA"/>
    <w:rsid w:val="00C96B92"/>
    <w:rsid w:val="00C97896"/>
    <w:rsid w:val="00CA23E6"/>
    <w:rsid w:val="00CA3380"/>
    <w:rsid w:val="00CA359D"/>
    <w:rsid w:val="00CA48C9"/>
    <w:rsid w:val="00CA532B"/>
    <w:rsid w:val="00CA635D"/>
    <w:rsid w:val="00CA6492"/>
    <w:rsid w:val="00CB1961"/>
    <w:rsid w:val="00CB196F"/>
    <w:rsid w:val="00CB233A"/>
    <w:rsid w:val="00CB23DB"/>
    <w:rsid w:val="00CB43ED"/>
    <w:rsid w:val="00CB51DC"/>
    <w:rsid w:val="00CB59A2"/>
    <w:rsid w:val="00CB6A69"/>
    <w:rsid w:val="00CB7178"/>
    <w:rsid w:val="00CB71C5"/>
    <w:rsid w:val="00CB795A"/>
    <w:rsid w:val="00CC09FA"/>
    <w:rsid w:val="00CC1D56"/>
    <w:rsid w:val="00CC2C1E"/>
    <w:rsid w:val="00CC3354"/>
    <w:rsid w:val="00CC5987"/>
    <w:rsid w:val="00CC72F1"/>
    <w:rsid w:val="00CD1CE9"/>
    <w:rsid w:val="00CD1E8F"/>
    <w:rsid w:val="00CD2252"/>
    <w:rsid w:val="00CD3055"/>
    <w:rsid w:val="00CD31C0"/>
    <w:rsid w:val="00CD3295"/>
    <w:rsid w:val="00CD5F95"/>
    <w:rsid w:val="00CD66C4"/>
    <w:rsid w:val="00CD691B"/>
    <w:rsid w:val="00CE08B7"/>
    <w:rsid w:val="00CE1CA7"/>
    <w:rsid w:val="00CE3321"/>
    <w:rsid w:val="00CE3406"/>
    <w:rsid w:val="00CE3B58"/>
    <w:rsid w:val="00CE4CB0"/>
    <w:rsid w:val="00CE559D"/>
    <w:rsid w:val="00CE55E9"/>
    <w:rsid w:val="00CF1277"/>
    <w:rsid w:val="00CF2ABD"/>
    <w:rsid w:val="00CF31ED"/>
    <w:rsid w:val="00CF3DB1"/>
    <w:rsid w:val="00CF400F"/>
    <w:rsid w:val="00CF4197"/>
    <w:rsid w:val="00CF5771"/>
    <w:rsid w:val="00CF5B9A"/>
    <w:rsid w:val="00CF7AC9"/>
    <w:rsid w:val="00D004B1"/>
    <w:rsid w:val="00D00FF8"/>
    <w:rsid w:val="00D01331"/>
    <w:rsid w:val="00D01383"/>
    <w:rsid w:val="00D016EE"/>
    <w:rsid w:val="00D01DA8"/>
    <w:rsid w:val="00D048A8"/>
    <w:rsid w:val="00D04983"/>
    <w:rsid w:val="00D066C3"/>
    <w:rsid w:val="00D06D26"/>
    <w:rsid w:val="00D07A5B"/>
    <w:rsid w:val="00D10B62"/>
    <w:rsid w:val="00D13422"/>
    <w:rsid w:val="00D1578F"/>
    <w:rsid w:val="00D15990"/>
    <w:rsid w:val="00D17A16"/>
    <w:rsid w:val="00D201FD"/>
    <w:rsid w:val="00D21B01"/>
    <w:rsid w:val="00D23199"/>
    <w:rsid w:val="00D23C7B"/>
    <w:rsid w:val="00D27328"/>
    <w:rsid w:val="00D30D8B"/>
    <w:rsid w:val="00D34E4B"/>
    <w:rsid w:val="00D3704C"/>
    <w:rsid w:val="00D3721D"/>
    <w:rsid w:val="00D37E25"/>
    <w:rsid w:val="00D40A7D"/>
    <w:rsid w:val="00D419A4"/>
    <w:rsid w:val="00D42059"/>
    <w:rsid w:val="00D4244F"/>
    <w:rsid w:val="00D45765"/>
    <w:rsid w:val="00D463E8"/>
    <w:rsid w:val="00D46696"/>
    <w:rsid w:val="00D508B3"/>
    <w:rsid w:val="00D51D79"/>
    <w:rsid w:val="00D528B3"/>
    <w:rsid w:val="00D5378E"/>
    <w:rsid w:val="00D5530D"/>
    <w:rsid w:val="00D55ADC"/>
    <w:rsid w:val="00D56157"/>
    <w:rsid w:val="00D56C4C"/>
    <w:rsid w:val="00D56C6B"/>
    <w:rsid w:val="00D56E14"/>
    <w:rsid w:val="00D5766A"/>
    <w:rsid w:val="00D60EE9"/>
    <w:rsid w:val="00D630EA"/>
    <w:rsid w:val="00D63DFF"/>
    <w:rsid w:val="00D64DA2"/>
    <w:rsid w:val="00D6511A"/>
    <w:rsid w:val="00D66CB7"/>
    <w:rsid w:val="00D71A25"/>
    <w:rsid w:val="00D71F7F"/>
    <w:rsid w:val="00D731D0"/>
    <w:rsid w:val="00D73379"/>
    <w:rsid w:val="00D73F49"/>
    <w:rsid w:val="00D769DC"/>
    <w:rsid w:val="00D76A5B"/>
    <w:rsid w:val="00D77180"/>
    <w:rsid w:val="00D77CFD"/>
    <w:rsid w:val="00D80FC3"/>
    <w:rsid w:val="00D8116D"/>
    <w:rsid w:val="00D82891"/>
    <w:rsid w:val="00D82FCA"/>
    <w:rsid w:val="00D83104"/>
    <w:rsid w:val="00D836CD"/>
    <w:rsid w:val="00D858C5"/>
    <w:rsid w:val="00D8642C"/>
    <w:rsid w:val="00D872E7"/>
    <w:rsid w:val="00D87E23"/>
    <w:rsid w:val="00D941C7"/>
    <w:rsid w:val="00D94720"/>
    <w:rsid w:val="00D950C8"/>
    <w:rsid w:val="00D9649C"/>
    <w:rsid w:val="00D96578"/>
    <w:rsid w:val="00D96ADC"/>
    <w:rsid w:val="00D97E10"/>
    <w:rsid w:val="00DA08EE"/>
    <w:rsid w:val="00DA20AF"/>
    <w:rsid w:val="00DA227D"/>
    <w:rsid w:val="00DA36DC"/>
    <w:rsid w:val="00DA45BC"/>
    <w:rsid w:val="00DA4887"/>
    <w:rsid w:val="00DA50CA"/>
    <w:rsid w:val="00DA74C6"/>
    <w:rsid w:val="00DB0629"/>
    <w:rsid w:val="00DB0DF8"/>
    <w:rsid w:val="00DB0EC8"/>
    <w:rsid w:val="00DB19D1"/>
    <w:rsid w:val="00DB1F3F"/>
    <w:rsid w:val="00DB2362"/>
    <w:rsid w:val="00DB356B"/>
    <w:rsid w:val="00DB4015"/>
    <w:rsid w:val="00DB6B85"/>
    <w:rsid w:val="00DC0690"/>
    <w:rsid w:val="00DC07ED"/>
    <w:rsid w:val="00DC4739"/>
    <w:rsid w:val="00DC73A2"/>
    <w:rsid w:val="00DC74E1"/>
    <w:rsid w:val="00DC7C98"/>
    <w:rsid w:val="00DD20D4"/>
    <w:rsid w:val="00DD28A5"/>
    <w:rsid w:val="00DD2D95"/>
    <w:rsid w:val="00DD6876"/>
    <w:rsid w:val="00DD70A4"/>
    <w:rsid w:val="00DD7E78"/>
    <w:rsid w:val="00DE19AB"/>
    <w:rsid w:val="00DE34AA"/>
    <w:rsid w:val="00DE39D9"/>
    <w:rsid w:val="00DE3D91"/>
    <w:rsid w:val="00DE460D"/>
    <w:rsid w:val="00DE4BCE"/>
    <w:rsid w:val="00DE6F96"/>
    <w:rsid w:val="00DE7AC5"/>
    <w:rsid w:val="00DF046D"/>
    <w:rsid w:val="00DF1DF1"/>
    <w:rsid w:val="00DF2301"/>
    <w:rsid w:val="00DF321F"/>
    <w:rsid w:val="00DF42CD"/>
    <w:rsid w:val="00DF4442"/>
    <w:rsid w:val="00DF558B"/>
    <w:rsid w:val="00DF619C"/>
    <w:rsid w:val="00DF6327"/>
    <w:rsid w:val="00DF7F02"/>
    <w:rsid w:val="00E00ADE"/>
    <w:rsid w:val="00E0244D"/>
    <w:rsid w:val="00E109E2"/>
    <w:rsid w:val="00E120D6"/>
    <w:rsid w:val="00E12299"/>
    <w:rsid w:val="00E14F8A"/>
    <w:rsid w:val="00E157E0"/>
    <w:rsid w:val="00E15AD7"/>
    <w:rsid w:val="00E20466"/>
    <w:rsid w:val="00E21FAA"/>
    <w:rsid w:val="00E22F67"/>
    <w:rsid w:val="00E236ED"/>
    <w:rsid w:val="00E26CA9"/>
    <w:rsid w:val="00E311F5"/>
    <w:rsid w:val="00E31918"/>
    <w:rsid w:val="00E33540"/>
    <w:rsid w:val="00E3445F"/>
    <w:rsid w:val="00E34D44"/>
    <w:rsid w:val="00E3573E"/>
    <w:rsid w:val="00E35F39"/>
    <w:rsid w:val="00E374AD"/>
    <w:rsid w:val="00E37F19"/>
    <w:rsid w:val="00E41746"/>
    <w:rsid w:val="00E42427"/>
    <w:rsid w:val="00E43C7D"/>
    <w:rsid w:val="00E44073"/>
    <w:rsid w:val="00E460A5"/>
    <w:rsid w:val="00E4613F"/>
    <w:rsid w:val="00E472FE"/>
    <w:rsid w:val="00E47FE1"/>
    <w:rsid w:val="00E509DF"/>
    <w:rsid w:val="00E51998"/>
    <w:rsid w:val="00E520E4"/>
    <w:rsid w:val="00E53DEF"/>
    <w:rsid w:val="00E55094"/>
    <w:rsid w:val="00E56EC5"/>
    <w:rsid w:val="00E60A8B"/>
    <w:rsid w:val="00E62996"/>
    <w:rsid w:val="00E648A5"/>
    <w:rsid w:val="00E64C9A"/>
    <w:rsid w:val="00E6509B"/>
    <w:rsid w:val="00E66D4D"/>
    <w:rsid w:val="00E72AAC"/>
    <w:rsid w:val="00E73708"/>
    <w:rsid w:val="00E73737"/>
    <w:rsid w:val="00E759B0"/>
    <w:rsid w:val="00E77D4B"/>
    <w:rsid w:val="00E821BB"/>
    <w:rsid w:val="00E82458"/>
    <w:rsid w:val="00E82CC6"/>
    <w:rsid w:val="00E84EBF"/>
    <w:rsid w:val="00E92C1C"/>
    <w:rsid w:val="00E93FB5"/>
    <w:rsid w:val="00E95200"/>
    <w:rsid w:val="00EA0290"/>
    <w:rsid w:val="00EA53CE"/>
    <w:rsid w:val="00EA67EC"/>
    <w:rsid w:val="00EB0AF5"/>
    <w:rsid w:val="00EB1B31"/>
    <w:rsid w:val="00EB274B"/>
    <w:rsid w:val="00EB3CE1"/>
    <w:rsid w:val="00EB4F90"/>
    <w:rsid w:val="00EB52E4"/>
    <w:rsid w:val="00EB7255"/>
    <w:rsid w:val="00EC1EE5"/>
    <w:rsid w:val="00EC258D"/>
    <w:rsid w:val="00EC3208"/>
    <w:rsid w:val="00EC4F01"/>
    <w:rsid w:val="00EC625A"/>
    <w:rsid w:val="00EC64E6"/>
    <w:rsid w:val="00ED0FE9"/>
    <w:rsid w:val="00ED1F84"/>
    <w:rsid w:val="00ED74D4"/>
    <w:rsid w:val="00ED7983"/>
    <w:rsid w:val="00EE444F"/>
    <w:rsid w:val="00EE487A"/>
    <w:rsid w:val="00EE51B8"/>
    <w:rsid w:val="00EE5370"/>
    <w:rsid w:val="00EE5AC9"/>
    <w:rsid w:val="00EE6718"/>
    <w:rsid w:val="00EF06B4"/>
    <w:rsid w:val="00EF0A2D"/>
    <w:rsid w:val="00EF16C6"/>
    <w:rsid w:val="00EF185E"/>
    <w:rsid w:val="00EF36B2"/>
    <w:rsid w:val="00EF398A"/>
    <w:rsid w:val="00EF5625"/>
    <w:rsid w:val="00EF5B14"/>
    <w:rsid w:val="00EF7784"/>
    <w:rsid w:val="00EF7800"/>
    <w:rsid w:val="00F02D46"/>
    <w:rsid w:val="00F03762"/>
    <w:rsid w:val="00F0385F"/>
    <w:rsid w:val="00F0604F"/>
    <w:rsid w:val="00F114D5"/>
    <w:rsid w:val="00F115CE"/>
    <w:rsid w:val="00F1164F"/>
    <w:rsid w:val="00F11ACD"/>
    <w:rsid w:val="00F11EE2"/>
    <w:rsid w:val="00F1263B"/>
    <w:rsid w:val="00F12B22"/>
    <w:rsid w:val="00F150A3"/>
    <w:rsid w:val="00F158B1"/>
    <w:rsid w:val="00F16A33"/>
    <w:rsid w:val="00F22DFE"/>
    <w:rsid w:val="00F23D54"/>
    <w:rsid w:val="00F24E06"/>
    <w:rsid w:val="00F257E6"/>
    <w:rsid w:val="00F2632E"/>
    <w:rsid w:val="00F3155D"/>
    <w:rsid w:val="00F32074"/>
    <w:rsid w:val="00F32565"/>
    <w:rsid w:val="00F34A83"/>
    <w:rsid w:val="00F372EB"/>
    <w:rsid w:val="00F3765C"/>
    <w:rsid w:val="00F3787F"/>
    <w:rsid w:val="00F37A3B"/>
    <w:rsid w:val="00F43F43"/>
    <w:rsid w:val="00F447C1"/>
    <w:rsid w:val="00F44A0B"/>
    <w:rsid w:val="00F50BF3"/>
    <w:rsid w:val="00F50FB6"/>
    <w:rsid w:val="00F523C8"/>
    <w:rsid w:val="00F525BD"/>
    <w:rsid w:val="00F54567"/>
    <w:rsid w:val="00F5476E"/>
    <w:rsid w:val="00F557B8"/>
    <w:rsid w:val="00F5798F"/>
    <w:rsid w:val="00F6348F"/>
    <w:rsid w:val="00F637E4"/>
    <w:rsid w:val="00F64F5C"/>
    <w:rsid w:val="00F662E6"/>
    <w:rsid w:val="00F6667D"/>
    <w:rsid w:val="00F706C3"/>
    <w:rsid w:val="00F70F3F"/>
    <w:rsid w:val="00F71797"/>
    <w:rsid w:val="00F71B52"/>
    <w:rsid w:val="00F72538"/>
    <w:rsid w:val="00F7710C"/>
    <w:rsid w:val="00F81DF1"/>
    <w:rsid w:val="00F825FA"/>
    <w:rsid w:val="00F82D1B"/>
    <w:rsid w:val="00F838F7"/>
    <w:rsid w:val="00F8409A"/>
    <w:rsid w:val="00F84269"/>
    <w:rsid w:val="00F870C8"/>
    <w:rsid w:val="00F87723"/>
    <w:rsid w:val="00F91D83"/>
    <w:rsid w:val="00F92FD6"/>
    <w:rsid w:val="00F9328A"/>
    <w:rsid w:val="00F94657"/>
    <w:rsid w:val="00F94FA2"/>
    <w:rsid w:val="00F963DA"/>
    <w:rsid w:val="00F96A31"/>
    <w:rsid w:val="00FA5AAD"/>
    <w:rsid w:val="00FA67B8"/>
    <w:rsid w:val="00FA7EF4"/>
    <w:rsid w:val="00FB1647"/>
    <w:rsid w:val="00FB3707"/>
    <w:rsid w:val="00FB3A4D"/>
    <w:rsid w:val="00FB6194"/>
    <w:rsid w:val="00FB6AFF"/>
    <w:rsid w:val="00FB70DA"/>
    <w:rsid w:val="00FC032E"/>
    <w:rsid w:val="00FC0D2F"/>
    <w:rsid w:val="00FC1467"/>
    <w:rsid w:val="00FC148C"/>
    <w:rsid w:val="00FC3726"/>
    <w:rsid w:val="00FC4CDE"/>
    <w:rsid w:val="00FC7218"/>
    <w:rsid w:val="00FC75DC"/>
    <w:rsid w:val="00FC7D97"/>
    <w:rsid w:val="00FD1D7D"/>
    <w:rsid w:val="00FD2CC1"/>
    <w:rsid w:val="00FD319E"/>
    <w:rsid w:val="00FD4F4C"/>
    <w:rsid w:val="00FD5521"/>
    <w:rsid w:val="00FD5899"/>
    <w:rsid w:val="00FD64B7"/>
    <w:rsid w:val="00FD66E9"/>
    <w:rsid w:val="00FD67FB"/>
    <w:rsid w:val="00FD7A8C"/>
    <w:rsid w:val="00FE01A4"/>
    <w:rsid w:val="00FE1225"/>
    <w:rsid w:val="00FE1EC2"/>
    <w:rsid w:val="00FE239E"/>
    <w:rsid w:val="00FE251A"/>
    <w:rsid w:val="00FE3708"/>
    <w:rsid w:val="00FE62F6"/>
    <w:rsid w:val="00FE64D2"/>
    <w:rsid w:val="00FF120B"/>
    <w:rsid w:val="00FF1334"/>
    <w:rsid w:val="00FF3A1F"/>
    <w:rsid w:val="00FF430A"/>
    <w:rsid w:val="00FF5382"/>
    <w:rsid w:val="00FF540B"/>
    <w:rsid w:val="00FF5923"/>
    <w:rsid w:val="00FF5F9C"/>
    <w:rsid w:val="00FF6A1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2A4C4"/>
  <w15:chartTrackingRefBased/>
  <w15:docId w15:val="{0DC56B9E-5AAE-4753-85E0-D1CD541E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B06D0"/>
    <w:pPr>
      <w:spacing w:after="100" w:afterAutospacing="1"/>
    </w:pPr>
    <w:rPr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color w:val="auto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Norml1">
    <w:name w:val="Normál1"/>
    <w:pPr>
      <w:widowControl w:val="0"/>
      <w:overflowPunct w:val="0"/>
      <w:autoSpaceDE w:val="0"/>
      <w:autoSpaceDN w:val="0"/>
      <w:adjustRightInd w:val="0"/>
      <w:spacing w:after="100" w:afterAutospacing="1"/>
      <w:textAlignment w:val="baseline"/>
    </w:pPr>
    <w:rPr>
      <w:lang w:eastAsia="en-US"/>
    </w:rPr>
  </w:style>
  <w:style w:type="paragraph" w:customStyle="1" w:styleId="levl10">
    <w:name w:val="levél10"/>
    <w:basedOn w:val="Norml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color w:val="auto"/>
      <w:lang w:eastAsia="en-US"/>
    </w:rPr>
  </w:style>
  <w:style w:type="paragraph" w:styleId="TJ1">
    <w:name w:val="toc 1"/>
    <w:basedOn w:val="Norml"/>
    <w:next w:val="Norm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J2">
    <w:name w:val="toc 2"/>
    <w:basedOn w:val="Norml"/>
    <w:next w:val="Norml"/>
    <w:autoRedefine/>
    <w:semiHidden/>
    <w:pPr>
      <w:spacing w:before="240"/>
    </w:pPr>
    <w:rPr>
      <w:b/>
      <w:bCs/>
      <w:sz w:val="20"/>
    </w:rPr>
  </w:style>
  <w:style w:type="paragraph" w:styleId="TJ3">
    <w:name w:val="toc 3"/>
    <w:basedOn w:val="Norml"/>
    <w:next w:val="Norml"/>
    <w:autoRedefine/>
    <w:semiHidden/>
    <w:pPr>
      <w:ind w:left="24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48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72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96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20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44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680"/>
    </w:pPr>
    <w:rPr>
      <w:sz w:val="20"/>
    </w:r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color w:val="auto"/>
      <w:szCs w:val="40"/>
    </w:rPr>
  </w:style>
  <w:style w:type="paragraph" w:styleId="Szvegtrzsbehzssal3">
    <w:name w:val="Body Text Indent 3"/>
    <w:basedOn w:val="Norml"/>
    <w:link w:val="Szvegtrzsbehzssal3Char"/>
    <w:pPr>
      <w:ind w:left="720"/>
      <w:jc w:val="both"/>
    </w:pPr>
    <w:rPr>
      <w:b/>
      <w:bCs/>
      <w:i/>
      <w:iCs/>
      <w:color w:val="auto"/>
      <w:szCs w:val="40"/>
    </w:rPr>
  </w:style>
  <w:style w:type="paragraph" w:styleId="Szvegtrzs2">
    <w:name w:val="Body Text 2"/>
    <w:basedOn w:val="Norml"/>
    <w:pPr>
      <w:jc w:val="both"/>
    </w:pPr>
    <w:rPr>
      <w:bCs/>
    </w:rPr>
  </w:style>
  <w:style w:type="paragraph" w:styleId="Szvegtrzs3">
    <w:name w:val="Body Text 3"/>
    <w:basedOn w:val="Norml"/>
    <w:pPr>
      <w:jc w:val="both"/>
    </w:pPr>
    <w:rPr>
      <w:b/>
      <w:bCs/>
      <w:szCs w:val="32"/>
    </w:rPr>
  </w:style>
  <w:style w:type="character" w:customStyle="1" w:styleId="Kiemels2">
    <w:name w:val="Kiemelés2"/>
    <w:qFormat/>
    <w:rsid w:val="00D76A5B"/>
    <w:rPr>
      <w:b/>
      <w:bCs/>
    </w:rPr>
  </w:style>
  <w:style w:type="character" w:customStyle="1" w:styleId="llbChar">
    <w:name w:val="Élőláb Char"/>
    <w:link w:val="llb"/>
    <w:rsid w:val="00863D84"/>
    <w:rPr>
      <w:color w:val="000000"/>
      <w:sz w:val="24"/>
    </w:rPr>
  </w:style>
  <w:style w:type="character" w:styleId="Kiemels">
    <w:name w:val="Emphasis"/>
    <w:qFormat/>
    <w:rsid w:val="00D23C7B"/>
    <w:rPr>
      <w:i/>
    </w:rPr>
  </w:style>
  <w:style w:type="character" w:styleId="Feloldatlanmegemlts">
    <w:name w:val="Unresolved Mention"/>
    <w:uiPriority w:val="99"/>
    <w:semiHidden/>
    <w:unhideWhenUsed/>
    <w:rsid w:val="00757990"/>
    <w:rPr>
      <w:color w:val="605E5C"/>
      <w:shd w:val="clear" w:color="auto" w:fill="E1DFDD"/>
    </w:rPr>
  </w:style>
  <w:style w:type="paragraph" w:customStyle="1" w:styleId="Szvegtrzs310">
    <w:name w:val="Szövegtörzs 31"/>
    <w:basedOn w:val="Norml"/>
    <w:rsid w:val="00EC625A"/>
    <w:pPr>
      <w:overflowPunct w:val="0"/>
      <w:autoSpaceDE w:val="0"/>
      <w:autoSpaceDN w:val="0"/>
      <w:adjustRightInd w:val="0"/>
      <w:spacing w:after="0" w:afterAutospacing="0"/>
      <w:jc w:val="both"/>
      <w:textAlignment w:val="baseline"/>
    </w:pPr>
    <w:rPr>
      <w:i/>
      <w:color w:val="auto"/>
    </w:rPr>
  </w:style>
  <w:style w:type="paragraph" w:styleId="Listaszerbekezds">
    <w:name w:val="List Paragraph"/>
    <w:basedOn w:val="Norml"/>
    <w:uiPriority w:val="34"/>
    <w:qFormat/>
    <w:rsid w:val="00AB265B"/>
    <w:pPr>
      <w:spacing w:after="0" w:afterAutospacing="0"/>
      <w:ind w:left="720"/>
      <w:contextualSpacing/>
    </w:pPr>
    <w:rPr>
      <w:color w:val="auto"/>
      <w:szCs w:val="24"/>
    </w:rPr>
  </w:style>
  <w:style w:type="paragraph" w:styleId="Cm">
    <w:name w:val="Title"/>
    <w:basedOn w:val="Norml"/>
    <w:next w:val="Alcm"/>
    <w:link w:val="CmChar"/>
    <w:qFormat/>
    <w:rsid w:val="00995238"/>
    <w:pPr>
      <w:spacing w:after="0" w:afterAutospacing="0"/>
      <w:jc w:val="center"/>
    </w:pPr>
    <w:rPr>
      <w:b/>
      <w:bCs/>
      <w:color w:val="auto"/>
      <w:szCs w:val="24"/>
    </w:rPr>
  </w:style>
  <w:style w:type="character" w:customStyle="1" w:styleId="CmChar">
    <w:name w:val="Cím Char"/>
    <w:link w:val="Cm"/>
    <w:rsid w:val="00995238"/>
    <w:rPr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995238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AlcmChar">
    <w:name w:val="Alcím Char"/>
    <w:link w:val="Alcm"/>
    <w:rsid w:val="00995238"/>
    <w:rPr>
      <w:rFonts w:ascii="Calibri Light" w:eastAsia="Times New Roman" w:hAnsi="Calibri Light" w:cs="Times New Roman"/>
      <w:color w:val="000000"/>
      <w:sz w:val="24"/>
      <w:szCs w:val="24"/>
    </w:rPr>
  </w:style>
  <w:style w:type="character" w:customStyle="1" w:styleId="Szvegtrzsbehzssal3Char">
    <w:name w:val="Szövegtörzs behúzással 3 Char"/>
    <w:link w:val="Szvegtrzsbehzssal3"/>
    <w:rsid w:val="00A45F0F"/>
    <w:rPr>
      <w:b/>
      <w:bCs/>
      <w:i/>
      <w:iCs/>
      <w:sz w:val="24"/>
      <w:szCs w:val="40"/>
    </w:rPr>
  </w:style>
  <w:style w:type="character" w:styleId="Jegyzethivatkozs">
    <w:name w:val="annotation reference"/>
    <w:rsid w:val="002A626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6262"/>
    <w:rPr>
      <w:sz w:val="20"/>
    </w:rPr>
  </w:style>
  <w:style w:type="character" w:customStyle="1" w:styleId="JegyzetszvegChar">
    <w:name w:val="Jegyzetszöveg Char"/>
    <w:link w:val="Jegyzetszveg"/>
    <w:rsid w:val="002A6262"/>
    <w:rPr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rsid w:val="002A6262"/>
    <w:rPr>
      <w:b/>
      <w:bCs/>
    </w:rPr>
  </w:style>
  <w:style w:type="character" w:customStyle="1" w:styleId="MegjegyzstrgyaChar">
    <w:name w:val="Megjegyzés tárgya Char"/>
    <w:link w:val="Megjegyzstrgya"/>
    <w:rsid w:val="002A6262"/>
    <w:rPr>
      <w:b/>
      <w:bCs/>
      <w:color w:val="000000"/>
    </w:rPr>
  </w:style>
  <w:style w:type="paragraph" w:styleId="Vltozat">
    <w:name w:val="Revision"/>
    <w:hidden/>
    <w:uiPriority w:val="99"/>
    <w:semiHidden/>
    <w:rsid w:val="00E47FE1"/>
    <w:rPr>
      <w:color w:val="000000"/>
      <w:sz w:val="24"/>
    </w:rPr>
  </w:style>
  <w:style w:type="character" w:customStyle="1" w:styleId="jel">
    <w:name w:val="jel"/>
    <w:basedOn w:val="Bekezdsalapbettpusa"/>
    <w:rsid w:val="0096278E"/>
  </w:style>
  <w:style w:type="paragraph" w:styleId="NormlWeb">
    <w:name w:val="Normal (Web)"/>
    <w:basedOn w:val="Norml"/>
    <w:uiPriority w:val="99"/>
    <w:unhideWhenUsed/>
    <w:rsid w:val="00546B98"/>
    <w:pPr>
      <w:spacing w:before="100" w:before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r.njt.hu/eli/735771/r/2024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4/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E46D-F54C-44A1-BF13-3DB67C99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1735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Mingus Kft.</Company>
  <LinksUpToDate>false</LinksUpToDate>
  <CharactersWithSpaces>13687</CharactersWithSpaces>
  <SharedDoc>false</SharedDoc>
  <HLinks>
    <vt:vector size="12" baseType="variant">
      <vt:variant>
        <vt:i4>8060959</vt:i4>
      </vt:variant>
      <vt:variant>
        <vt:i4>3</vt:i4>
      </vt:variant>
      <vt:variant>
        <vt:i4>0</vt:i4>
      </vt:variant>
      <vt:variant>
        <vt:i4>5</vt:i4>
      </vt:variant>
      <vt:variant>
        <vt:lpwstr>https://or.njt.hu/eli/735771/r/2024/11</vt:lpwstr>
      </vt:variant>
      <vt:variant>
        <vt:lpwstr>SZ2@BE3</vt:lpwstr>
      </vt:variant>
      <vt:variant>
        <vt:i4>8060959</vt:i4>
      </vt:variant>
      <vt:variant>
        <vt:i4>0</vt:i4>
      </vt:variant>
      <vt:variant>
        <vt:i4>0</vt:i4>
      </vt:variant>
      <vt:variant>
        <vt:i4>5</vt:i4>
      </vt:variant>
      <vt:variant>
        <vt:lpwstr>https://or.njt.hu/eli/735771/r/2024/11</vt:lpwstr>
      </vt:variant>
      <vt:variant>
        <vt:lpwstr>SZ2@BE2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User</dc:creator>
  <cp:keywords/>
  <cp:lastModifiedBy>Balog Erika</cp:lastModifiedBy>
  <cp:revision>6</cp:revision>
  <cp:lastPrinted>2026-02-05T13:36:00Z</cp:lastPrinted>
  <dcterms:created xsi:type="dcterms:W3CDTF">2026-02-05T12:16:00Z</dcterms:created>
  <dcterms:modified xsi:type="dcterms:W3CDTF">2026-02-05T13:42:00Z</dcterms:modified>
</cp:coreProperties>
</file>