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F14425" w14:textId="77777777" w:rsidR="00885411" w:rsidRDefault="00885411" w:rsidP="00885411">
      <w:pPr>
        <w:pStyle w:val="Cmsor1"/>
        <w:spacing w:line="276" w:lineRule="auto"/>
        <w:rPr>
          <w:bCs w:val="0"/>
          <w:sz w:val="24"/>
          <w:szCs w:val="24"/>
        </w:rPr>
      </w:pPr>
      <w:r>
        <w:rPr>
          <w:bCs w:val="0"/>
          <w:sz w:val="24"/>
          <w:szCs w:val="24"/>
        </w:rPr>
        <w:t>Budapest Főváros XIV. Kerület Zugló</w:t>
      </w:r>
    </w:p>
    <w:p w14:paraId="64CFEFFE" w14:textId="77777777" w:rsidR="00885411" w:rsidRDefault="00C67097" w:rsidP="00885411">
      <w:pPr>
        <w:rPr>
          <w:b/>
        </w:rPr>
      </w:pPr>
      <w:r>
        <w:rPr>
          <w:b/>
        </w:rPr>
        <w:t>Polgármestere</w:t>
      </w:r>
    </w:p>
    <w:p w14:paraId="1836D817" w14:textId="77777777" w:rsidR="002E427B" w:rsidRPr="00603FF3" w:rsidRDefault="002E427B" w:rsidP="00CC263C">
      <w:pPr>
        <w:pStyle w:val="Cmsor1"/>
        <w:spacing w:line="276" w:lineRule="auto"/>
        <w:rPr>
          <w:bCs w:val="0"/>
          <w:sz w:val="24"/>
          <w:szCs w:val="24"/>
        </w:rPr>
      </w:pPr>
    </w:p>
    <w:p w14:paraId="0B0CA4A7" w14:textId="77777777" w:rsidR="002E427B" w:rsidRDefault="002E427B" w:rsidP="00CC263C">
      <w:pPr>
        <w:overflowPunct w:val="0"/>
        <w:autoSpaceDE w:val="0"/>
        <w:autoSpaceDN w:val="0"/>
        <w:adjustRightInd w:val="0"/>
        <w:spacing w:line="276" w:lineRule="auto"/>
        <w:ind w:firstLine="708"/>
        <w:jc w:val="right"/>
        <w:rPr>
          <w:szCs w:val="20"/>
        </w:rPr>
      </w:pPr>
      <w:r>
        <w:rPr>
          <w:szCs w:val="20"/>
        </w:rPr>
        <w:t>Nyilvános ülésen tárgyalandó!</w:t>
      </w:r>
    </w:p>
    <w:p w14:paraId="7F155A47" w14:textId="77777777" w:rsidR="002E427B" w:rsidRPr="007867D8" w:rsidRDefault="002E427B" w:rsidP="00CC263C">
      <w:pPr>
        <w:overflowPunct w:val="0"/>
        <w:autoSpaceDE w:val="0"/>
        <w:autoSpaceDN w:val="0"/>
        <w:adjustRightInd w:val="0"/>
        <w:spacing w:line="276" w:lineRule="auto"/>
        <w:jc w:val="both"/>
        <w:rPr>
          <w:b/>
          <w:bCs/>
          <w:szCs w:val="20"/>
        </w:rPr>
      </w:pPr>
      <w:r w:rsidRPr="007867D8">
        <w:rPr>
          <w:b/>
          <w:bCs/>
          <w:szCs w:val="20"/>
        </w:rPr>
        <w:t>Szám</w:t>
      </w:r>
      <w:proofErr w:type="gramStart"/>
      <w:r w:rsidRPr="007867D8">
        <w:rPr>
          <w:b/>
          <w:bCs/>
          <w:szCs w:val="20"/>
        </w:rPr>
        <w:t>:</w:t>
      </w:r>
      <w:r w:rsidR="00262B67">
        <w:rPr>
          <w:b/>
          <w:bCs/>
          <w:szCs w:val="20"/>
        </w:rPr>
        <w:t xml:space="preserve"> </w:t>
      </w:r>
      <w:r w:rsidR="00B80872" w:rsidRPr="00B80872">
        <w:rPr>
          <w:b/>
          <w:bCs/>
          <w:szCs w:val="20"/>
        </w:rPr>
        <w:tab/>
      </w:r>
      <w:r w:rsidR="00676E60">
        <w:rPr>
          <w:b/>
          <w:bCs/>
          <w:szCs w:val="20"/>
        </w:rPr>
        <w:t xml:space="preserve">        </w:t>
      </w:r>
      <w:r w:rsidR="00B80872" w:rsidRPr="00B80872">
        <w:rPr>
          <w:b/>
          <w:bCs/>
          <w:szCs w:val="20"/>
        </w:rPr>
        <w:t>/</w:t>
      </w:r>
      <w:proofErr w:type="gramEnd"/>
      <w:r w:rsidR="00DC59BA">
        <w:rPr>
          <w:b/>
          <w:bCs/>
          <w:szCs w:val="20"/>
        </w:rPr>
        <w:t>2022</w:t>
      </w:r>
    </w:p>
    <w:p w14:paraId="71355E29" w14:textId="77777777" w:rsidR="002E427B" w:rsidRPr="001A1B3C" w:rsidRDefault="002E427B" w:rsidP="00CC263C">
      <w:pPr>
        <w:spacing w:line="276" w:lineRule="auto"/>
        <w:jc w:val="center"/>
        <w:rPr>
          <w:b/>
          <w:szCs w:val="20"/>
        </w:rPr>
      </w:pPr>
    </w:p>
    <w:p w14:paraId="276A3B37" w14:textId="77777777" w:rsidR="002E427B" w:rsidRPr="001A1B3C" w:rsidRDefault="002E427B" w:rsidP="00CC263C">
      <w:pPr>
        <w:spacing w:line="276" w:lineRule="auto"/>
        <w:jc w:val="center"/>
        <w:rPr>
          <w:szCs w:val="20"/>
        </w:rPr>
      </w:pPr>
      <w:r w:rsidRPr="001A1B3C">
        <w:rPr>
          <w:b/>
          <w:szCs w:val="20"/>
        </w:rPr>
        <w:t>Napirend száma</w:t>
      </w:r>
      <w:proofErr w:type="gramStart"/>
      <w:r w:rsidRPr="001A1B3C">
        <w:rPr>
          <w:b/>
          <w:szCs w:val="20"/>
        </w:rPr>
        <w:t>:</w:t>
      </w:r>
      <w:r w:rsidR="00760A14">
        <w:rPr>
          <w:b/>
          <w:szCs w:val="20"/>
        </w:rPr>
        <w:t>..</w:t>
      </w:r>
      <w:r w:rsidR="00212151">
        <w:rPr>
          <w:b/>
          <w:szCs w:val="20"/>
        </w:rPr>
        <w:t>.</w:t>
      </w:r>
      <w:proofErr w:type="gramEnd"/>
    </w:p>
    <w:p w14:paraId="316E6B3F" w14:textId="77777777" w:rsidR="002E427B" w:rsidRPr="001A1B3C" w:rsidRDefault="002E427B" w:rsidP="00CC263C">
      <w:pPr>
        <w:numPr>
          <w:ilvl w:val="12"/>
          <w:numId w:val="0"/>
        </w:numPr>
        <w:overflowPunct w:val="0"/>
        <w:autoSpaceDE w:val="0"/>
        <w:autoSpaceDN w:val="0"/>
        <w:adjustRightInd w:val="0"/>
        <w:spacing w:line="276" w:lineRule="auto"/>
        <w:jc w:val="center"/>
        <w:rPr>
          <w:b/>
        </w:rPr>
      </w:pPr>
    </w:p>
    <w:p w14:paraId="7415278D" w14:textId="77777777" w:rsidR="002E427B" w:rsidRPr="001A1B3C" w:rsidRDefault="002E427B" w:rsidP="00CC263C">
      <w:pPr>
        <w:numPr>
          <w:ilvl w:val="12"/>
          <w:numId w:val="0"/>
        </w:numPr>
        <w:overflowPunct w:val="0"/>
        <w:autoSpaceDE w:val="0"/>
        <w:autoSpaceDN w:val="0"/>
        <w:adjustRightInd w:val="0"/>
        <w:spacing w:line="276" w:lineRule="auto"/>
        <w:jc w:val="center"/>
      </w:pPr>
      <w:r w:rsidRPr="001A1B3C">
        <w:t xml:space="preserve">Képviselő-testület </w:t>
      </w:r>
    </w:p>
    <w:p w14:paraId="6A9B39FE" w14:textId="77777777" w:rsidR="002E427B" w:rsidRPr="001A1B3C" w:rsidRDefault="00DC59BA" w:rsidP="00CC263C">
      <w:pPr>
        <w:numPr>
          <w:ilvl w:val="12"/>
          <w:numId w:val="0"/>
        </w:numPr>
        <w:overflowPunct w:val="0"/>
        <w:autoSpaceDE w:val="0"/>
        <w:autoSpaceDN w:val="0"/>
        <w:adjustRightInd w:val="0"/>
        <w:spacing w:line="276" w:lineRule="auto"/>
        <w:jc w:val="center"/>
      </w:pPr>
      <w:proofErr w:type="gramStart"/>
      <w:r>
        <w:t>2022</w:t>
      </w:r>
      <w:r w:rsidR="002E427B" w:rsidRPr="001A1B3C">
        <w:t xml:space="preserve">. </w:t>
      </w:r>
      <w:r w:rsidR="00676E60">
        <w:t xml:space="preserve">              </w:t>
      </w:r>
      <w:proofErr w:type="spellStart"/>
      <w:r w:rsidR="002E427B">
        <w:t>-</w:t>
      </w:r>
      <w:proofErr w:type="gramEnd"/>
      <w:r w:rsidR="0067564A">
        <w:t>e</w:t>
      </w:r>
      <w:r w:rsidR="002E427B">
        <w:t>i</w:t>
      </w:r>
      <w:proofErr w:type="spellEnd"/>
      <w:r w:rsidR="002E427B">
        <w:t xml:space="preserve"> </w:t>
      </w:r>
      <w:r w:rsidR="00C3279C">
        <w:t xml:space="preserve"> </w:t>
      </w:r>
      <w:r w:rsidR="002E427B" w:rsidRPr="001A1B3C">
        <w:t>ülésére</w:t>
      </w:r>
    </w:p>
    <w:p w14:paraId="600CA328" w14:textId="77777777" w:rsidR="002E427B" w:rsidRPr="001A1B3C" w:rsidRDefault="002E427B" w:rsidP="00CC263C">
      <w:pPr>
        <w:numPr>
          <w:ilvl w:val="12"/>
          <w:numId w:val="0"/>
        </w:numPr>
        <w:overflowPunct w:val="0"/>
        <w:autoSpaceDE w:val="0"/>
        <w:autoSpaceDN w:val="0"/>
        <w:adjustRightInd w:val="0"/>
        <w:spacing w:line="276" w:lineRule="auto"/>
        <w:jc w:val="center"/>
      </w:pPr>
    </w:p>
    <w:p w14:paraId="5FDC2639" w14:textId="77777777" w:rsidR="002E427B" w:rsidRPr="001A1B3C" w:rsidRDefault="002E427B" w:rsidP="00CC263C">
      <w:pPr>
        <w:numPr>
          <w:ilvl w:val="12"/>
          <w:numId w:val="0"/>
        </w:numPr>
        <w:overflowPunct w:val="0"/>
        <w:autoSpaceDE w:val="0"/>
        <w:autoSpaceDN w:val="0"/>
        <w:adjustRightInd w:val="0"/>
        <w:spacing w:line="276" w:lineRule="auto"/>
        <w:jc w:val="center"/>
        <w:rPr>
          <w:b/>
        </w:rPr>
      </w:pPr>
      <w:r w:rsidRPr="001A1B3C">
        <w:rPr>
          <w:b/>
        </w:rPr>
        <w:t>Tisztelt Képviselő-testület!</w:t>
      </w:r>
    </w:p>
    <w:p w14:paraId="1BB339BE" w14:textId="77777777" w:rsidR="002E427B" w:rsidRPr="002E427B" w:rsidRDefault="002E427B" w:rsidP="00CC263C">
      <w:pPr>
        <w:pStyle w:val="Szvegtrzs31"/>
        <w:numPr>
          <w:ilvl w:val="12"/>
          <w:numId w:val="0"/>
        </w:numPr>
        <w:spacing w:line="276" w:lineRule="auto"/>
        <w:jc w:val="center"/>
        <w:rPr>
          <w:i w:val="0"/>
        </w:rPr>
      </w:pPr>
    </w:p>
    <w:p w14:paraId="45BAEA1E" w14:textId="77777777" w:rsidR="0067564A" w:rsidRPr="008B6025" w:rsidRDefault="00CA359A" w:rsidP="0067564A">
      <w:pPr>
        <w:ind w:left="1080" w:hanging="1080"/>
        <w:jc w:val="both"/>
      </w:pPr>
      <w:r>
        <w:rPr>
          <w:b/>
          <w:bCs/>
        </w:rPr>
        <w:t xml:space="preserve">Tárgy: </w:t>
      </w:r>
      <w:r w:rsidR="0067564A" w:rsidRPr="008B6025">
        <w:rPr>
          <w:bCs/>
          <w:color w:val="000000"/>
        </w:rPr>
        <w:t xml:space="preserve">Budapest Főváros XIV. </w:t>
      </w:r>
      <w:r w:rsidR="0067564A">
        <w:rPr>
          <w:bCs/>
          <w:color w:val="000000"/>
        </w:rPr>
        <w:t xml:space="preserve">Kerület Zugló Önkormányzata </w:t>
      </w:r>
      <w:r w:rsidR="00DC59BA">
        <w:rPr>
          <w:bCs/>
          <w:color w:val="000000"/>
        </w:rPr>
        <w:t>2022</w:t>
      </w:r>
      <w:r w:rsidR="0067564A" w:rsidRPr="008B6025">
        <w:rPr>
          <w:bCs/>
          <w:color w:val="000000"/>
        </w:rPr>
        <w:t>. évi költségvetésről szóló önkormányzati rendeletének megalkotása</w:t>
      </w:r>
    </w:p>
    <w:p w14:paraId="2EB44E4D" w14:textId="77777777" w:rsidR="0067564A" w:rsidRPr="008B6025" w:rsidRDefault="0067564A" w:rsidP="0067564A">
      <w:pPr>
        <w:tabs>
          <w:tab w:val="left" w:pos="1050"/>
        </w:tabs>
        <w:jc w:val="both"/>
      </w:pPr>
    </w:p>
    <w:p w14:paraId="562CABCD" w14:textId="77777777" w:rsidR="00CA359A" w:rsidRDefault="00CA359A" w:rsidP="00CC263C">
      <w:pPr>
        <w:spacing w:line="276" w:lineRule="auto"/>
        <w:rPr>
          <w:b/>
          <w:bCs/>
        </w:rPr>
      </w:pPr>
      <w:r>
        <w:rPr>
          <w:b/>
          <w:bCs/>
          <w:u w:val="single"/>
        </w:rPr>
        <w:t>I. Előzmények</w:t>
      </w:r>
      <w:r>
        <w:rPr>
          <w:b/>
          <w:bCs/>
        </w:rPr>
        <w:t>_______________________________________________________________</w:t>
      </w:r>
    </w:p>
    <w:p w14:paraId="0AC7AA6C" w14:textId="77777777" w:rsidR="0067564A" w:rsidRDefault="0067564A" w:rsidP="0067564A">
      <w:pPr>
        <w:pStyle w:val="Szvegtrzs31"/>
        <w:overflowPunct/>
        <w:autoSpaceDE/>
        <w:autoSpaceDN/>
        <w:adjustRightInd/>
        <w:rPr>
          <w:szCs w:val="24"/>
        </w:rPr>
      </w:pPr>
    </w:p>
    <w:p w14:paraId="28E1A7A2" w14:textId="77777777" w:rsidR="0067564A" w:rsidRPr="00CE12D0" w:rsidRDefault="0067564A" w:rsidP="0067564A">
      <w:pPr>
        <w:pStyle w:val="Szvegtrzs31"/>
        <w:overflowPunct/>
        <w:autoSpaceDE/>
        <w:autoSpaceDN/>
        <w:adjustRightInd/>
        <w:rPr>
          <w:szCs w:val="24"/>
        </w:rPr>
      </w:pPr>
      <w:r>
        <w:rPr>
          <w:szCs w:val="24"/>
        </w:rPr>
        <w:t xml:space="preserve">Jelen előterjesztéssel </w:t>
      </w:r>
      <w:r w:rsidRPr="00CE12D0">
        <w:rPr>
          <w:szCs w:val="24"/>
        </w:rPr>
        <w:t xml:space="preserve">benyújtom </w:t>
      </w:r>
      <w:r w:rsidRPr="00CE12D0">
        <w:t>Budapest Főváros XIV. Kerület Zugló Önkormányzata</w:t>
      </w:r>
      <w:r w:rsidRPr="00CE12D0">
        <w:rPr>
          <w:szCs w:val="24"/>
        </w:rPr>
        <w:t xml:space="preserve"> </w:t>
      </w:r>
      <w:r w:rsidR="00DC59BA">
        <w:rPr>
          <w:szCs w:val="24"/>
        </w:rPr>
        <w:t>2022</w:t>
      </w:r>
      <w:r w:rsidRPr="00CE12D0">
        <w:rPr>
          <w:szCs w:val="24"/>
        </w:rPr>
        <w:t xml:space="preserve">. évi költségvetési rendelet-tervezetét. </w:t>
      </w:r>
    </w:p>
    <w:p w14:paraId="73E8C6BE" w14:textId="77777777" w:rsidR="0067564A" w:rsidRDefault="0067564A" w:rsidP="0067564A">
      <w:pPr>
        <w:pStyle w:val="llb"/>
        <w:tabs>
          <w:tab w:val="clear" w:pos="4536"/>
          <w:tab w:val="clear" w:pos="9072"/>
        </w:tabs>
        <w:jc w:val="both"/>
      </w:pPr>
    </w:p>
    <w:p w14:paraId="441D5F82" w14:textId="77777777" w:rsidR="0067564A" w:rsidRDefault="0067564A" w:rsidP="00795172">
      <w:pPr>
        <w:pStyle w:val="llb"/>
        <w:numPr>
          <w:ilvl w:val="0"/>
          <w:numId w:val="1"/>
        </w:numPr>
        <w:tabs>
          <w:tab w:val="clear" w:pos="4536"/>
          <w:tab w:val="clear" w:pos="9072"/>
        </w:tabs>
        <w:jc w:val="both"/>
        <w:rPr>
          <w:b/>
        </w:rPr>
      </w:pPr>
      <w:r>
        <w:rPr>
          <w:b/>
        </w:rPr>
        <w:t>Költségvetési rendelet-tervezet jogszabályi háttere</w:t>
      </w:r>
    </w:p>
    <w:p w14:paraId="35E5DB10" w14:textId="77777777" w:rsidR="0067564A" w:rsidRPr="00343CBB" w:rsidRDefault="0067564A" w:rsidP="0067564A">
      <w:pPr>
        <w:pStyle w:val="llb"/>
        <w:tabs>
          <w:tab w:val="clear" w:pos="4536"/>
          <w:tab w:val="clear" w:pos="9072"/>
        </w:tabs>
        <w:ind w:left="1080"/>
        <w:jc w:val="both"/>
        <w:rPr>
          <w:b/>
        </w:rPr>
      </w:pPr>
    </w:p>
    <w:p w14:paraId="4E11D0AD" w14:textId="77777777" w:rsidR="0067564A" w:rsidRDefault="0067564A" w:rsidP="0067564A">
      <w:pPr>
        <w:pStyle w:val="llb"/>
        <w:tabs>
          <w:tab w:val="clear" w:pos="4536"/>
          <w:tab w:val="clear" w:pos="9072"/>
        </w:tabs>
        <w:jc w:val="both"/>
      </w:pPr>
      <w:r w:rsidRPr="00C460BE">
        <w:t xml:space="preserve">Az államháztartásról szóló 2011. évi CXCV. törvény 23. </w:t>
      </w:r>
      <w:r w:rsidRPr="003A0403">
        <w:t>§ (2)-(4) bekezdései</w:t>
      </w:r>
      <w:r w:rsidRPr="00C460BE">
        <w:t xml:space="preserve"> és a 24. § (2)-</w:t>
      </w:r>
      <w:r w:rsidRPr="00DB5575">
        <w:t>(4)</w:t>
      </w:r>
      <w:r>
        <w:t xml:space="preserve"> bekezdései, </w:t>
      </w:r>
      <w:r w:rsidRPr="00677FDA">
        <w:t xml:space="preserve">a Magyarország </w:t>
      </w:r>
      <w:r w:rsidR="00DC59BA">
        <w:t>2022</w:t>
      </w:r>
      <w:r w:rsidRPr="00677FDA">
        <w:t>. évi központi költségvetéséről szóló 20</w:t>
      </w:r>
      <w:r w:rsidR="00096255">
        <w:rPr>
          <w:lang w:val="hu-HU"/>
        </w:rPr>
        <w:t>2</w:t>
      </w:r>
      <w:r w:rsidR="00760A14">
        <w:rPr>
          <w:lang w:val="hu-HU"/>
        </w:rPr>
        <w:t>1</w:t>
      </w:r>
      <w:r w:rsidRPr="00677FDA">
        <w:t xml:space="preserve">. évi </w:t>
      </w:r>
      <w:r w:rsidR="00230921">
        <w:rPr>
          <w:lang w:val="hu-HU"/>
        </w:rPr>
        <w:t xml:space="preserve">XC. </w:t>
      </w:r>
      <w:r w:rsidRPr="00677FDA">
        <w:t>törvény rendelkezéseivel összhangban, az államháztartásról szóló törvény végrehajtásáról szóló 368/2011. (XII. 31.) Korm. rendelet</w:t>
      </w:r>
      <w:r w:rsidRPr="00DB5575">
        <w:t xml:space="preserve"> 2</w:t>
      </w:r>
      <w:r>
        <w:t>4. § (1)-(2</w:t>
      </w:r>
      <w:r w:rsidRPr="00DB5575">
        <w:t>) bekezdései alapján Budapest Főváros XIV. Kerület Zugló Önkormányzatának Képviselő-testülete</w:t>
      </w:r>
      <w:r w:rsidR="00903ABB">
        <w:rPr>
          <w:lang w:val="hu-HU"/>
        </w:rPr>
        <w:t xml:space="preserve"> </w:t>
      </w:r>
      <w:r w:rsidRPr="00DB5575">
        <w:t>költségvetési rendeletet alkot.</w:t>
      </w:r>
    </w:p>
    <w:p w14:paraId="1C7F4ADA" w14:textId="77777777" w:rsidR="004E04E5" w:rsidRPr="00DB5575" w:rsidRDefault="004E04E5" w:rsidP="0067564A">
      <w:pPr>
        <w:pStyle w:val="llb"/>
        <w:tabs>
          <w:tab w:val="clear" w:pos="4536"/>
          <w:tab w:val="clear" w:pos="9072"/>
        </w:tabs>
        <w:jc w:val="both"/>
      </w:pPr>
    </w:p>
    <w:p w14:paraId="5A67440B" w14:textId="77777777" w:rsidR="0067564A" w:rsidRDefault="0067564A" w:rsidP="0067564A">
      <w:pPr>
        <w:jc w:val="both"/>
      </w:pPr>
      <w:r w:rsidRPr="00DB5575">
        <w:t xml:space="preserve">Az államháztartásról szóló 2011. évi CXCV. törvény 24. § (3) bekezdése értelmében a jegyző </w:t>
      </w:r>
      <w:r w:rsidRPr="00171927">
        <w:t>által előkészített költségvetési rend</w:t>
      </w:r>
      <w:r>
        <w:t>elet-tervezetet a polgármester</w:t>
      </w:r>
      <w:r w:rsidRPr="00171927">
        <w:t xml:space="preserve"> február 15-éig</w:t>
      </w:r>
      <w:r w:rsidR="008123B8">
        <w:t xml:space="preserve"> előterjeszti</w:t>
      </w:r>
      <w:r w:rsidRPr="00171927">
        <w:t xml:space="preserve">, ha a központi költségvetésről szóló törvényt az Országgyűlés a naptári év kezdetéig nem fogadta el, a </w:t>
      </w:r>
      <w:r>
        <w:t>benyújtás határideje a központi költségvetésről szóló törvény hatálybalépését követő negyvenötödik nap</w:t>
      </w:r>
      <w:r w:rsidR="00C05BD5">
        <w:t>.</w:t>
      </w:r>
    </w:p>
    <w:p w14:paraId="46AA3256" w14:textId="77777777" w:rsidR="0067564A" w:rsidRDefault="0067564A" w:rsidP="0067564A">
      <w:pPr>
        <w:jc w:val="both"/>
      </w:pPr>
    </w:p>
    <w:p w14:paraId="0A59ED01" w14:textId="77777777" w:rsidR="0067564A" w:rsidRDefault="0067564A" w:rsidP="0067564A">
      <w:pPr>
        <w:jc w:val="both"/>
      </w:pPr>
      <w:r>
        <w:t>Magyarország helyi önkormányzatairól szóló 2011. évi CLXXXIX. törvény 111/A § szerint, ha a helyi önkormányzat a költségvetési évre vonatkozóan nem rendelkezik elfogadott költségvetéssel, nem fogadja el a költségvetési évet megelőző évre vonatkozó zárszámadását, államháztartási beszámolási kötelezettségeinek vagy vagyon-nyilvántartási kötelezettségének nem tesz eleget, az államháztartásról szóló törvényben meghatározottak szerint a részére járó egyes támogatások folyósításának a felfüggesztésére kerül sor.</w:t>
      </w:r>
    </w:p>
    <w:p w14:paraId="36E5F816" w14:textId="77777777" w:rsidR="0067564A" w:rsidRDefault="0067564A" w:rsidP="0067564A">
      <w:pPr>
        <w:jc w:val="both"/>
      </w:pPr>
    </w:p>
    <w:p w14:paraId="2F6B2ABA" w14:textId="77777777" w:rsidR="004A4921" w:rsidRPr="00AD4C36" w:rsidRDefault="00230921" w:rsidP="0067564A">
      <w:pPr>
        <w:jc w:val="both"/>
      </w:pPr>
      <w:r w:rsidRPr="00AD4C36">
        <w:t>A</w:t>
      </w:r>
      <w:r>
        <w:t xml:space="preserve"> vonatkozó</w:t>
      </w:r>
      <w:r w:rsidRPr="00AD4C36">
        <w:t xml:space="preserve"> </w:t>
      </w:r>
      <w:r w:rsidR="00275B46" w:rsidRPr="00AD4C36">
        <w:t>előterjesztésben a</w:t>
      </w:r>
      <w:r w:rsidR="0067564A" w:rsidRPr="00AD4C36">
        <w:t xml:space="preserve"> M</w:t>
      </w:r>
      <w:r w:rsidR="00275B46" w:rsidRPr="00AD4C36">
        <w:t xml:space="preserve">agyar </w:t>
      </w:r>
      <w:r w:rsidR="0067564A" w:rsidRPr="00AD4C36">
        <w:t>Á</w:t>
      </w:r>
      <w:r w:rsidR="00275B46" w:rsidRPr="00AD4C36">
        <w:t>llamkincstár</w:t>
      </w:r>
      <w:r w:rsidR="0067564A" w:rsidRPr="00AD4C36">
        <w:t xml:space="preserve"> által </w:t>
      </w:r>
      <w:r w:rsidR="004A4921" w:rsidRPr="00AD4C36">
        <w:t>működtetett központi elektronikus felületen megjelenített megalapozó felmérés eredmény melléklete szerint számított</w:t>
      </w:r>
      <w:r w:rsidR="0067564A" w:rsidRPr="00AD4C36">
        <w:t xml:space="preserve"> központi költségvetési támogatás</w:t>
      </w:r>
      <w:r w:rsidR="004A4921" w:rsidRPr="00AD4C36">
        <w:t xml:space="preserve">, valamint fizetendő szolidaritási hozzájárulás </w:t>
      </w:r>
      <w:r w:rsidR="0067564A" w:rsidRPr="00AD4C36">
        <w:t>összege szerepel.</w:t>
      </w:r>
      <w:r w:rsidR="004A4921" w:rsidRPr="00AD4C36">
        <w:t xml:space="preserve"> </w:t>
      </w:r>
      <w:r w:rsidR="0067564A" w:rsidRPr="00AD4C36">
        <w:t xml:space="preserve"> </w:t>
      </w:r>
    </w:p>
    <w:p w14:paraId="3D52E708" w14:textId="77777777" w:rsidR="004A4921" w:rsidRPr="00171927" w:rsidRDefault="004A4921" w:rsidP="004A4921">
      <w:pPr>
        <w:jc w:val="both"/>
      </w:pPr>
      <w:r>
        <w:t xml:space="preserve">A költségvetési tervezet tartalmazza a települési önkormányzatok által biztosított egyes közszolgáltatásokat érintő 2022. évi béremelésekhez nyújtott támogatásról szóló 8/2022.(I.14.) </w:t>
      </w:r>
      <w:proofErr w:type="spellStart"/>
      <w:r>
        <w:t>Korm.rendelet</w:t>
      </w:r>
      <w:proofErr w:type="spellEnd"/>
      <w:r>
        <w:t xml:space="preserve"> szerinti tételeket is.</w:t>
      </w:r>
    </w:p>
    <w:p w14:paraId="3075DFFF" w14:textId="77777777" w:rsidR="004A4921" w:rsidRDefault="004A4921" w:rsidP="0067564A">
      <w:pPr>
        <w:jc w:val="both"/>
        <w:rPr>
          <w:highlight w:val="yellow"/>
        </w:rPr>
      </w:pPr>
    </w:p>
    <w:p w14:paraId="351EF50E" w14:textId="77777777" w:rsidR="004A4921" w:rsidRPr="00AD4C36" w:rsidRDefault="0067564A" w:rsidP="0067564A">
      <w:pPr>
        <w:jc w:val="both"/>
      </w:pPr>
      <w:r w:rsidRPr="00AD4C36">
        <w:t xml:space="preserve">Az iparűzési adóbevétel tervezett összege </w:t>
      </w:r>
      <w:r w:rsidR="00B51B54" w:rsidRPr="00AD4C36">
        <w:t xml:space="preserve">a Fővárosi </w:t>
      </w:r>
      <w:r w:rsidR="00FA3619" w:rsidRPr="00AD4C36">
        <w:t>Önkormányzat tervszáma</w:t>
      </w:r>
      <w:r w:rsidR="00B51B54" w:rsidRPr="00AD4C36">
        <w:t xml:space="preserve"> </w:t>
      </w:r>
      <w:r w:rsidR="00275B46" w:rsidRPr="00AD4C36">
        <w:t>alapján került meghatározásra</w:t>
      </w:r>
      <w:r w:rsidRPr="00AD4C36">
        <w:t xml:space="preserve">. </w:t>
      </w:r>
    </w:p>
    <w:p w14:paraId="7FABF57F" w14:textId="77777777" w:rsidR="004A4921" w:rsidRPr="00AD4C36" w:rsidRDefault="004A4921" w:rsidP="0067564A">
      <w:pPr>
        <w:jc w:val="both"/>
      </w:pPr>
    </w:p>
    <w:p w14:paraId="02F5FA0F" w14:textId="77777777" w:rsidR="0067564A" w:rsidRDefault="0067564A" w:rsidP="0067564A">
      <w:pPr>
        <w:jc w:val="both"/>
      </w:pPr>
      <w:r w:rsidRPr="00AD4C36">
        <w:t xml:space="preserve">A tervezett </w:t>
      </w:r>
      <w:r w:rsidR="0099213F" w:rsidRPr="00AD4C36">
        <w:t xml:space="preserve">költségvetési </w:t>
      </w:r>
      <w:r w:rsidRPr="00AD4C36">
        <w:t>maradvány</w:t>
      </w:r>
      <w:r w:rsidR="0099213F" w:rsidRPr="00AD4C36">
        <w:t xml:space="preserve"> igénybevétele</w:t>
      </w:r>
      <w:r w:rsidRPr="00AD4C36">
        <w:t xml:space="preserve">, mint várható </w:t>
      </w:r>
      <w:r w:rsidR="0099213F" w:rsidRPr="00AD4C36">
        <w:t xml:space="preserve">bevételi </w:t>
      </w:r>
      <w:r w:rsidRPr="00AD4C36">
        <w:t xml:space="preserve">összeg szerepel, a tényleges </w:t>
      </w:r>
      <w:r w:rsidR="0099213F" w:rsidRPr="00AD4C36">
        <w:t xml:space="preserve">költségvetési </w:t>
      </w:r>
      <w:r w:rsidR="005E6470" w:rsidRPr="00AD4C36">
        <w:t xml:space="preserve">maradvány </w:t>
      </w:r>
      <w:r w:rsidRPr="00AD4C36">
        <w:t>bevétel a 20</w:t>
      </w:r>
      <w:r w:rsidR="00676E60" w:rsidRPr="00AD4C36">
        <w:t>2</w:t>
      </w:r>
      <w:r w:rsidR="0099213F" w:rsidRPr="00AD4C36">
        <w:t>1</w:t>
      </w:r>
      <w:r w:rsidRPr="00AD4C36">
        <w:t>. évi beszámoló elkészítését követően válik</w:t>
      </w:r>
      <w:r w:rsidRPr="00476001">
        <w:t xml:space="preserve"> ismertté.</w:t>
      </w:r>
    </w:p>
    <w:p w14:paraId="3186BABC" w14:textId="77777777" w:rsidR="00954FDC" w:rsidRDefault="00954FDC" w:rsidP="0067564A">
      <w:pPr>
        <w:jc w:val="both"/>
      </w:pPr>
    </w:p>
    <w:p w14:paraId="18B69B5D" w14:textId="77777777" w:rsidR="00954FDC" w:rsidRDefault="00954FDC" w:rsidP="0067564A">
      <w:pPr>
        <w:jc w:val="both"/>
      </w:pPr>
      <w:r>
        <w:t>Az előterjesztés elkészítésének időpontjában még vannak folyamatban 2022. évi költségvetést érintő önkormányzati döntések (pl. ECOHOUSING projekt), ezek rendelet tervezeten való átvezetése Előterjesztői kiegészítéssel kezelhető a rendelet-tervezet megtárgyalásakor.</w:t>
      </w:r>
    </w:p>
    <w:p w14:paraId="3072F9D4" w14:textId="77777777" w:rsidR="0067564A" w:rsidRPr="00171927" w:rsidRDefault="0067564A" w:rsidP="0067564A">
      <w:pPr>
        <w:jc w:val="both"/>
      </w:pPr>
    </w:p>
    <w:p w14:paraId="45E718F3" w14:textId="77777777" w:rsidR="0067564A" w:rsidRPr="00171927" w:rsidRDefault="0067564A" w:rsidP="0067564A">
      <w:pPr>
        <w:jc w:val="both"/>
      </w:pPr>
      <w:r w:rsidRPr="00171927">
        <w:t>Az államháztartásról szóló 2011. évi CXCV. törvény 23. § (2) bekezdése alapján a helyi önkormányzat költségvetése tartalmazza:</w:t>
      </w:r>
    </w:p>
    <w:p w14:paraId="4DB50170" w14:textId="77777777" w:rsidR="0067564A" w:rsidRPr="00171927" w:rsidRDefault="0067564A" w:rsidP="0067564A">
      <w:pPr>
        <w:pStyle w:val="cf0"/>
        <w:spacing w:before="0" w:beforeAutospacing="0" w:after="0" w:afterAutospacing="0"/>
        <w:ind w:left="993" w:hanging="426"/>
        <w:jc w:val="both"/>
        <w:textAlignment w:val="top"/>
      </w:pPr>
      <w:proofErr w:type="gramStart"/>
      <w:r w:rsidRPr="00171927">
        <w:rPr>
          <w:i/>
          <w:iCs/>
        </w:rPr>
        <w:t>a</w:t>
      </w:r>
      <w:proofErr w:type="gramEnd"/>
      <w:r w:rsidRPr="00171927">
        <w:rPr>
          <w:i/>
          <w:iCs/>
        </w:rPr>
        <w:t xml:space="preserve">) </w:t>
      </w:r>
      <w:proofErr w:type="spellStart"/>
      <w:r w:rsidRPr="00171927">
        <w:t>a</w:t>
      </w:r>
      <w:proofErr w:type="spellEnd"/>
      <w:r w:rsidRPr="00171927">
        <w:t xml:space="preserve"> helyi önkormányzat költségvetési bevételi előirányzatait és költségvetési kiadási előirányzatait</w:t>
      </w:r>
    </w:p>
    <w:p w14:paraId="3404F364" w14:textId="77777777" w:rsidR="0067564A" w:rsidRPr="00171927" w:rsidRDefault="0067564A" w:rsidP="0067564A">
      <w:pPr>
        <w:pStyle w:val="cf0"/>
        <w:spacing w:before="0" w:beforeAutospacing="0" w:after="0" w:afterAutospacing="0"/>
        <w:ind w:left="1701" w:hanging="425"/>
        <w:jc w:val="both"/>
        <w:textAlignment w:val="top"/>
      </w:pPr>
      <w:proofErr w:type="spellStart"/>
      <w:r w:rsidRPr="00171927">
        <w:rPr>
          <w:i/>
          <w:iCs/>
        </w:rPr>
        <w:t>aa</w:t>
      </w:r>
      <w:proofErr w:type="spellEnd"/>
      <w:r w:rsidRPr="00171927">
        <w:rPr>
          <w:i/>
          <w:iCs/>
        </w:rPr>
        <w:t xml:space="preserve">) </w:t>
      </w:r>
      <w:r w:rsidRPr="00171927">
        <w:t>működési bevételek és működési kiadások, felhalmozási bevételek és felhalmozási kiadások, kiemelt előirányzatok, és</w:t>
      </w:r>
    </w:p>
    <w:p w14:paraId="3CFA04AB" w14:textId="77777777" w:rsidR="0067564A" w:rsidRPr="00171927" w:rsidRDefault="0067564A" w:rsidP="0067564A">
      <w:pPr>
        <w:pStyle w:val="cf0"/>
        <w:spacing w:before="0" w:beforeAutospacing="0" w:after="0" w:afterAutospacing="0"/>
        <w:ind w:left="1701" w:hanging="425"/>
        <w:jc w:val="both"/>
        <w:textAlignment w:val="top"/>
      </w:pPr>
      <w:proofErr w:type="gramStart"/>
      <w:r w:rsidRPr="00171927">
        <w:rPr>
          <w:i/>
          <w:iCs/>
        </w:rPr>
        <w:t>ab</w:t>
      </w:r>
      <w:proofErr w:type="gramEnd"/>
      <w:r w:rsidRPr="00171927">
        <w:rPr>
          <w:i/>
          <w:iCs/>
        </w:rPr>
        <w:t xml:space="preserve">) </w:t>
      </w:r>
      <w:r w:rsidRPr="00171927">
        <w:t>kötelező feladatok, önként vállalt feladatok és államigazgatási feladatok</w:t>
      </w:r>
    </w:p>
    <w:p w14:paraId="5E91D695" w14:textId="77777777" w:rsidR="0067564A" w:rsidRPr="00171927" w:rsidRDefault="0067564A" w:rsidP="0067564A">
      <w:pPr>
        <w:pStyle w:val="cf0"/>
        <w:tabs>
          <w:tab w:val="left" w:pos="709"/>
        </w:tabs>
        <w:spacing w:before="0" w:beforeAutospacing="0" w:after="0" w:afterAutospacing="0"/>
        <w:ind w:left="993" w:hanging="426"/>
        <w:jc w:val="both"/>
        <w:textAlignment w:val="top"/>
      </w:pPr>
      <w:proofErr w:type="gramStart"/>
      <w:r w:rsidRPr="00171927">
        <w:t>szerinti</w:t>
      </w:r>
      <w:proofErr w:type="gramEnd"/>
      <w:r w:rsidRPr="00171927">
        <w:t xml:space="preserve"> bontásban,</w:t>
      </w:r>
    </w:p>
    <w:p w14:paraId="1BE1F064" w14:textId="77777777" w:rsidR="0067564A" w:rsidRPr="00171927" w:rsidRDefault="0067564A" w:rsidP="0067564A">
      <w:pPr>
        <w:pStyle w:val="cf0"/>
        <w:spacing w:before="0" w:beforeAutospacing="0" w:after="0" w:afterAutospacing="0"/>
        <w:ind w:left="993" w:hanging="426"/>
        <w:jc w:val="both"/>
        <w:textAlignment w:val="top"/>
      </w:pPr>
      <w:r w:rsidRPr="00171927">
        <w:rPr>
          <w:i/>
          <w:iCs/>
        </w:rPr>
        <w:t xml:space="preserve">b) </w:t>
      </w:r>
      <w:r w:rsidRPr="00171927">
        <w:t>a helyi önkormányzat által irányított költségvetési szervek költségvetési bevételi előirányzatait és költségvetési kiadási előirányzatait</w:t>
      </w:r>
    </w:p>
    <w:p w14:paraId="45CFF323" w14:textId="77777777" w:rsidR="0067564A" w:rsidRPr="00171927" w:rsidRDefault="0067564A" w:rsidP="0067564A">
      <w:pPr>
        <w:pStyle w:val="cf0"/>
        <w:spacing w:before="0" w:beforeAutospacing="0" w:after="0" w:afterAutospacing="0"/>
        <w:ind w:left="1701" w:hanging="425"/>
        <w:jc w:val="both"/>
        <w:textAlignment w:val="top"/>
      </w:pPr>
      <w:proofErr w:type="spellStart"/>
      <w:r w:rsidRPr="00171927">
        <w:rPr>
          <w:i/>
          <w:iCs/>
        </w:rPr>
        <w:t>ba</w:t>
      </w:r>
      <w:proofErr w:type="spellEnd"/>
      <w:r w:rsidRPr="00171927">
        <w:rPr>
          <w:i/>
          <w:iCs/>
        </w:rPr>
        <w:t xml:space="preserve">) </w:t>
      </w:r>
      <w:r w:rsidRPr="00171927">
        <w:t>kiemelt előirányzatok,</w:t>
      </w:r>
    </w:p>
    <w:p w14:paraId="55AF5224" w14:textId="77777777" w:rsidR="0067564A" w:rsidRPr="00171927" w:rsidRDefault="0067564A" w:rsidP="0067564A">
      <w:pPr>
        <w:pStyle w:val="cf0"/>
        <w:spacing w:before="0" w:beforeAutospacing="0" w:after="0" w:afterAutospacing="0"/>
        <w:ind w:left="1701" w:hanging="425"/>
        <w:jc w:val="both"/>
        <w:textAlignment w:val="top"/>
      </w:pPr>
      <w:proofErr w:type="spellStart"/>
      <w:r w:rsidRPr="00171927">
        <w:rPr>
          <w:i/>
          <w:iCs/>
        </w:rPr>
        <w:t>bb</w:t>
      </w:r>
      <w:proofErr w:type="spellEnd"/>
      <w:r w:rsidRPr="00171927">
        <w:rPr>
          <w:i/>
          <w:iCs/>
        </w:rPr>
        <w:t xml:space="preserve">) </w:t>
      </w:r>
      <w:r w:rsidRPr="00171927">
        <w:t>kötelező feladatok, önként vállalt feladatok és államigazgatási feladatok</w:t>
      </w:r>
    </w:p>
    <w:p w14:paraId="41EF1368" w14:textId="77777777" w:rsidR="0067564A" w:rsidRPr="00171927" w:rsidRDefault="0067564A" w:rsidP="0067564A">
      <w:pPr>
        <w:pStyle w:val="cf0"/>
        <w:spacing w:before="0" w:beforeAutospacing="0" w:after="0" w:afterAutospacing="0"/>
        <w:ind w:left="993" w:hanging="426"/>
        <w:jc w:val="both"/>
        <w:textAlignment w:val="top"/>
      </w:pPr>
      <w:proofErr w:type="gramStart"/>
      <w:r w:rsidRPr="00171927">
        <w:t>szerinti</w:t>
      </w:r>
      <w:proofErr w:type="gramEnd"/>
      <w:r w:rsidRPr="00171927">
        <w:t xml:space="preserve"> bontásban,</w:t>
      </w:r>
    </w:p>
    <w:p w14:paraId="0BC85EF1" w14:textId="77777777" w:rsidR="0067564A" w:rsidRPr="00171927" w:rsidRDefault="0067564A" w:rsidP="0067564A">
      <w:pPr>
        <w:pStyle w:val="cf0"/>
        <w:spacing w:before="0" w:beforeAutospacing="0" w:after="0" w:afterAutospacing="0"/>
        <w:ind w:left="993" w:hanging="426"/>
        <w:jc w:val="both"/>
        <w:textAlignment w:val="top"/>
      </w:pPr>
      <w:r w:rsidRPr="00171927">
        <w:rPr>
          <w:i/>
          <w:iCs/>
        </w:rPr>
        <w:t xml:space="preserve">c) </w:t>
      </w:r>
      <w:r w:rsidRPr="00171927">
        <w:t>a költségvetési egyenleg összegét működési bevételek és működési kiadások egyenlege és a felhalmozási bevételek és a felhalmozási kiadások egyenlege szerinti bontásban,</w:t>
      </w:r>
    </w:p>
    <w:p w14:paraId="20EEF515" w14:textId="77777777" w:rsidR="0067564A" w:rsidRDefault="0067564A" w:rsidP="0067564A">
      <w:pPr>
        <w:pStyle w:val="cf0"/>
        <w:spacing w:before="0" w:beforeAutospacing="0" w:after="0" w:afterAutospacing="0"/>
        <w:ind w:left="993" w:hanging="426"/>
        <w:jc w:val="both"/>
        <w:textAlignment w:val="top"/>
      </w:pPr>
      <w:r w:rsidRPr="00171927">
        <w:rPr>
          <w:i/>
          <w:iCs/>
        </w:rPr>
        <w:t xml:space="preserve">d) </w:t>
      </w:r>
      <w:r w:rsidRPr="00171927">
        <w:t xml:space="preserve">a költségvetési hiány belső finanszírozására szolgáló, a 6. § (7) bekezdés </w:t>
      </w:r>
      <w:r w:rsidRPr="00171927">
        <w:rPr>
          <w:i/>
          <w:iCs/>
        </w:rPr>
        <w:t xml:space="preserve">a) </w:t>
      </w:r>
      <w:r w:rsidRPr="00171927">
        <w:t xml:space="preserve">pont </w:t>
      </w:r>
      <w:r w:rsidRPr="00171927">
        <w:rPr>
          <w:i/>
          <w:iCs/>
        </w:rPr>
        <w:t xml:space="preserve">ab) </w:t>
      </w:r>
      <w:r w:rsidRPr="00171927">
        <w:t xml:space="preserve">és </w:t>
      </w:r>
      <w:proofErr w:type="spellStart"/>
      <w:r w:rsidRPr="00171927">
        <w:rPr>
          <w:i/>
          <w:iCs/>
        </w:rPr>
        <w:t>ac</w:t>
      </w:r>
      <w:proofErr w:type="spellEnd"/>
      <w:r w:rsidRPr="00171927">
        <w:rPr>
          <w:i/>
          <w:iCs/>
        </w:rPr>
        <w:t xml:space="preserve">) </w:t>
      </w:r>
      <w:r w:rsidRPr="00171927">
        <w:t>alpontja szerinti finanszírozási bevételi előirányzatokat,</w:t>
      </w:r>
    </w:p>
    <w:p w14:paraId="0A3CDC95" w14:textId="77777777" w:rsidR="0067564A" w:rsidRPr="005E6470" w:rsidRDefault="0067564A" w:rsidP="0067564A">
      <w:pPr>
        <w:pStyle w:val="cf0"/>
        <w:spacing w:before="0" w:beforeAutospacing="0" w:after="0" w:afterAutospacing="0"/>
        <w:ind w:left="993" w:hanging="426"/>
        <w:jc w:val="both"/>
        <w:textAlignment w:val="top"/>
      </w:pPr>
      <w:proofErr w:type="gramStart"/>
      <w:r w:rsidRPr="00171927">
        <w:rPr>
          <w:i/>
          <w:iCs/>
        </w:rPr>
        <w:t>e</w:t>
      </w:r>
      <w:proofErr w:type="gramEnd"/>
      <w:r w:rsidRPr="00171927">
        <w:rPr>
          <w:i/>
          <w:iCs/>
        </w:rPr>
        <w:t xml:space="preserve">) </w:t>
      </w:r>
      <w:r w:rsidRPr="00171927">
        <w:t xml:space="preserve">a </w:t>
      </w:r>
      <w:r w:rsidRPr="00171927">
        <w:rPr>
          <w:i/>
          <w:iCs/>
        </w:rPr>
        <w:t>d</w:t>
      </w:r>
      <w:r w:rsidRPr="005E6470">
        <w:rPr>
          <w:i/>
          <w:iCs/>
        </w:rPr>
        <w:t xml:space="preserve">) </w:t>
      </w:r>
      <w:r w:rsidRPr="005E6470">
        <w:t>ponton túli költségvetési hiány külső finanszírozására vagy a költségvetési többlet felhasználására szolgáló finanszírozási bevételi előirányzatokat és finanszírozási kiadási előirányzatokat,</w:t>
      </w:r>
    </w:p>
    <w:p w14:paraId="5BE6EB36" w14:textId="77777777" w:rsidR="0067564A" w:rsidRPr="005E6470" w:rsidRDefault="0067564A" w:rsidP="0067564A">
      <w:pPr>
        <w:pStyle w:val="cf0"/>
        <w:spacing w:before="0" w:beforeAutospacing="0" w:after="0" w:afterAutospacing="0"/>
        <w:ind w:left="993" w:hanging="426"/>
        <w:jc w:val="both"/>
        <w:textAlignment w:val="top"/>
      </w:pPr>
      <w:proofErr w:type="gramStart"/>
      <w:r w:rsidRPr="005E6470">
        <w:rPr>
          <w:i/>
          <w:iCs/>
        </w:rPr>
        <w:t>f</w:t>
      </w:r>
      <w:proofErr w:type="gramEnd"/>
      <w:r w:rsidRPr="005E6470">
        <w:rPr>
          <w:i/>
          <w:iCs/>
        </w:rPr>
        <w:t xml:space="preserve">) </w:t>
      </w:r>
      <w:r w:rsidRPr="005E6470">
        <w:t xml:space="preserve">a költségvetési év azon fejlesztési céljait, amelyek megvalósításához a </w:t>
      </w:r>
      <w:hyperlink r:id="rId8" w:history="1">
        <w:r w:rsidR="00FA3619">
          <w:rPr>
            <w:rStyle w:val="Hiperhivatkozs"/>
            <w:color w:val="auto"/>
          </w:rPr>
          <w:t>Magyarország Gazdasági Stabilitásáról szóló 2011. évi CXCIV. törvény</w:t>
        </w:r>
        <w:r w:rsidRPr="005E6470">
          <w:rPr>
            <w:rStyle w:val="Hiperhivatkozs"/>
            <w:color w:val="auto"/>
          </w:rPr>
          <w:t>.</w:t>
        </w:r>
        <w:r w:rsidR="00FA3619">
          <w:rPr>
            <w:rStyle w:val="Hiperhivatkozs"/>
            <w:color w:val="auto"/>
          </w:rPr>
          <w:t xml:space="preserve"> (a továbbiakban: </w:t>
        </w:r>
        <w:proofErr w:type="spellStart"/>
        <w:r w:rsidR="00FA3619">
          <w:rPr>
            <w:rStyle w:val="Hiperhivatkozs"/>
            <w:color w:val="auto"/>
          </w:rPr>
          <w:t>Gst</w:t>
        </w:r>
        <w:proofErr w:type="spellEnd"/>
        <w:r w:rsidR="00FA3619">
          <w:rPr>
            <w:rStyle w:val="Hiperhivatkozs"/>
            <w:color w:val="auto"/>
          </w:rPr>
          <w:t xml:space="preserve">.) </w:t>
        </w:r>
        <w:r w:rsidRPr="005E6470">
          <w:rPr>
            <w:rStyle w:val="Hiperhivatkozs"/>
            <w:color w:val="auto"/>
          </w:rPr>
          <w:t xml:space="preserve"> 3. § (1) bekezdése</w:t>
        </w:r>
      </w:hyperlink>
      <w:r w:rsidRPr="005E6470">
        <w:t xml:space="preserve"> szerinti adósságot keletkeztető ügylet megkötése válik vagy válhat szükségessé, az adósságot keletkeztető ügyletek várható együttes összegével együtt,</w:t>
      </w:r>
    </w:p>
    <w:p w14:paraId="44DA6177" w14:textId="77777777" w:rsidR="0067564A" w:rsidRPr="005E6470" w:rsidRDefault="0067564A" w:rsidP="0067564A">
      <w:pPr>
        <w:pStyle w:val="cf0"/>
        <w:spacing w:before="0" w:beforeAutospacing="0" w:after="0" w:afterAutospacing="0"/>
        <w:ind w:left="993" w:hanging="426"/>
        <w:jc w:val="both"/>
        <w:textAlignment w:val="top"/>
      </w:pPr>
      <w:proofErr w:type="gramStart"/>
      <w:r w:rsidRPr="005E6470">
        <w:rPr>
          <w:i/>
          <w:iCs/>
        </w:rPr>
        <w:t>g</w:t>
      </w:r>
      <w:proofErr w:type="gramEnd"/>
      <w:r w:rsidRPr="005E6470">
        <w:rPr>
          <w:i/>
          <w:iCs/>
        </w:rPr>
        <w:t xml:space="preserve">) </w:t>
      </w:r>
      <w:r w:rsidRPr="005E6470">
        <w:t xml:space="preserve">a </w:t>
      </w:r>
      <w:hyperlink r:id="rId9" w:history="1">
        <w:proofErr w:type="spellStart"/>
        <w:r w:rsidRPr="005E6470">
          <w:rPr>
            <w:rStyle w:val="Hiperhivatkozs"/>
            <w:color w:val="auto"/>
          </w:rPr>
          <w:t>Gst</w:t>
        </w:r>
        <w:proofErr w:type="spellEnd"/>
        <w:r w:rsidRPr="005E6470">
          <w:rPr>
            <w:rStyle w:val="Hiperhivatkozs"/>
            <w:color w:val="auto"/>
          </w:rPr>
          <w:t>. 3. § (1) bekezdése</w:t>
        </w:r>
      </w:hyperlink>
      <w:r w:rsidRPr="005E6470">
        <w:t xml:space="preserve"> szerinti adósságot keletkeztető ügyletekből és az önkormányzati garanciákból és önkormányzati kezességekből fennálló kötelezettségeit az adósságot keletkeztető ügyletek futamidejének végéig, illetve a garancia, kezesség érvényesíthetőségéig, és a </w:t>
      </w:r>
      <w:hyperlink r:id="rId10" w:history="1">
        <w:proofErr w:type="spellStart"/>
        <w:r w:rsidRPr="005E6470">
          <w:rPr>
            <w:rStyle w:val="Hiperhivatkozs"/>
            <w:color w:val="auto"/>
          </w:rPr>
          <w:t>Gst</w:t>
        </w:r>
        <w:proofErr w:type="spellEnd"/>
        <w:r w:rsidRPr="005E6470">
          <w:rPr>
            <w:rStyle w:val="Hiperhivatkozs"/>
            <w:color w:val="auto"/>
          </w:rPr>
          <w:t xml:space="preserve">. 45. § (1) bekezdés </w:t>
        </w:r>
      </w:hyperlink>
      <w:hyperlink r:id="rId11" w:history="1">
        <w:r w:rsidRPr="005E6470">
          <w:rPr>
            <w:rStyle w:val="Hiperhivatkozs"/>
            <w:i/>
            <w:iCs/>
            <w:color w:val="auto"/>
          </w:rPr>
          <w:t xml:space="preserve">a) </w:t>
        </w:r>
      </w:hyperlink>
      <w:hyperlink r:id="rId12" w:history="1">
        <w:r w:rsidRPr="005E6470">
          <w:rPr>
            <w:rStyle w:val="Hiperhivatkozs"/>
            <w:color w:val="auto"/>
          </w:rPr>
          <w:t>pontjában</w:t>
        </w:r>
      </w:hyperlink>
      <w:r w:rsidRPr="005E6470">
        <w:t xml:space="preserve"> kapott felhatalmazás alapján kiadott jogszabályban meghatározottak szerinti saját bevételeit, és</w:t>
      </w:r>
    </w:p>
    <w:p w14:paraId="08D9ECD3" w14:textId="77777777" w:rsidR="0067564A" w:rsidRPr="00171927" w:rsidRDefault="0067564A" w:rsidP="0067564A">
      <w:pPr>
        <w:pStyle w:val="cf0"/>
        <w:spacing w:before="0" w:beforeAutospacing="0" w:after="0" w:afterAutospacing="0"/>
        <w:ind w:left="993" w:hanging="426"/>
        <w:jc w:val="both"/>
        <w:textAlignment w:val="top"/>
      </w:pPr>
      <w:proofErr w:type="gramStart"/>
      <w:r w:rsidRPr="005E6470">
        <w:rPr>
          <w:i/>
          <w:iCs/>
        </w:rPr>
        <w:t>h</w:t>
      </w:r>
      <w:proofErr w:type="gramEnd"/>
      <w:r w:rsidRPr="005E6470">
        <w:rPr>
          <w:i/>
          <w:iCs/>
        </w:rPr>
        <w:t xml:space="preserve">) </w:t>
      </w:r>
      <w:r w:rsidRPr="005E6470">
        <w:t xml:space="preserve">a költségvetés végrehajtásával kapcsolatos hatásköröket, így különösen a </w:t>
      </w:r>
      <w:hyperlink r:id="rId13" w:history="1">
        <w:proofErr w:type="spellStart"/>
        <w:r w:rsidRPr="005E6470">
          <w:rPr>
            <w:rStyle w:val="Hiperhivatkozs"/>
            <w:color w:val="auto"/>
          </w:rPr>
          <w:t>Mötv</w:t>
        </w:r>
        <w:proofErr w:type="spellEnd"/>
        <w:r w:rsidRPr="005E6470">
          <w:rPr>
            <w:rStyle w:val="Hiperhivatkozs"/>
            <w:color w:val="auto"/>
          </w:rPr>
          <w:t>. 68. § (4) bekezdése</w:t>
        </w:r>
      </w:hyperlink>
      <w:r w:rsidRPr="005E6470">
        <w:t xml:space="preserve"> szerinti értékhatárt, a finanszírozási bevételekkel és a finanszírozási kiadásokkal kapcsolatos hatásköröket, valamint a 34. § (2) bekezdése szerinti</w:t>
      </w:r>
      <w:r w:rsidRPr="00171927">
        <w:t xml:space="preserve"> esetleges felhatalmazást.</w:t>
      </w:r>
    </w:p>
    <w:p w14:paraId="2B5EFEEB" w14:textId="77777777" w:rsidR="0067564A" w:rsidRPr="00171927" w:rsidRDefault="0067564A" w:rsidP="0067564A">
      <w:pPr>
        <w:pStyle w:val="cf0"/>
        <w:spacing w:before="0" w:beforeAutospacing="0" w:after="0" w:afterAutospacing="0"/>
        <w:ind w:left="993" w:hanging="426"/>
        <w:jc w:val="both"/>
        <w:textAlignment w:val="top"/>
      </w:pPr>
    </w:p>
    <w:p w14:paraId="766653E9" w14:textId="77777777" w:rsidR="0067564A" w:rsidRPr="00171927" w:rsidRDefault="0067564A" w:rsidP="0067564A">
      <w:pPr>
        <w:jc w:val="both"/>
      </w:pPr>
      <w:r w:rsidRPr="00171927">
        <w:t xml:space="preserve">Az államháztartásról szóló 2011. évi CXCV. törvény 23. § (3) bekezdése </w:t>
      </w:r>
      <w:r w:rsidR="00FA3619">
        <w:t xml:space="preserve">értelmében </w:t>
      </w:r>
      <w:r w:rsidRPr="00171927">
        <w:t>a költségvetési rendeletben elkülönítetten szerepel az évközi többletigények, valamint az elmaradt bevételek pótlására szolgáló általános tartalék és céltartalék.</w:t>
      </w:r>
    </w:p>
    <w:p w14:paraId="4EAE09FB" w14:textId="77777777" w:rsidR="0067564A" w:rsidRDefault="0067564A" w:rsidP="0067564A">
      <w:pPr>
        <w:jc w:val="both"/>
      </w:pPr>
    </w:p>
    <w:p w14:paraId="05C1B13D" w14:textId="77777777" w:rsidR="0067564A" w:rsidRPr="003C73C6" w:rsidRDefault="0067564A" w:rsidP="0067564A">
      <w:pPr>
        <w:jc w:val="both"/>
      </w:pPr>
      <w:r>
        <w:t>A</w:t>
      </w:r>
      <w:r w:rsidRPr="00DB5575">
        <w:t xml:space="preserve">z államháztartásról szóló törvény végrehajtásáról szóló 368/2011. (XII. 319.) Korm. rendelet </w:t>
      </w:r>
      <w:r w:rsidRPr="003C73C6">
        <w:t xml:space="preserve">24. § </w:t>
      </w:r>
      <w:r>
        <w:t>(1) bekezdése</w:t>
      </w:r>
      <w:r w:rsidRPr="003C73C6">
        <w:t xml:space="preserve"> alapján</w:t>
      </w:r>
      <w:r>
        <w:t xml:space="preserve"> a</w:t>
      </w:r>
      <w:r w:rsidRPr="003C73C6">
        <w:t xml:space="preserve"> helyi önkormányzat költségvetési bevételi előirányzatai és költségvetési kiadási előirányzatai között kell megtervezni  </w:t>
      </w:r>
    </w:p>
    <w:p w14:paraId="72B91679" w14:textId="77777777" w:rsidR="0067564A" w:rsidRPr="003C73C6" w:rsidRDefault="0067564A" w:rsidP="0067564A">
      <w:pPr>
        <w:pStyle w:val="cf0"/>
        <w:spacing w:before="0" w:beforeAutospacing="0" w:after="0" w:afterAutospacing="0"/>
        <w:ind w:left="993" w:hanging="426"/>
        <w:contextualSpacing/>
        <w:jc w:val="both"/>
        <w:textAlignment w:val="top"/>
      </w:pPr>
      <w:proofErr w:type="gramStart"/>
      <w:r w:rsidRPr="003C73C6">
        <w:rPr>
          <w:i/>
          <w:iCs/>
        </w:rPr>
        <w:t>a</w:t>
      </w:r>
      <w:proofErr w:type="gramEnd"/>
      <w:r w:rsidRPr="003C73C6">
        <w:rPr>
          <w:i/>
          <w:iCs/>
        </w:rPr>
        <w:t>)</w:t>
      </w:r>
      <w:r w:rsidRPr="003C73C6">
        <w:t xml:space="preserve"> </w:t>
      </w:r>
      <w:proofErr w:type="spellStart"/>
      <w:r w:rsidRPr="003C73C6">
        <w:t>a</w:t>
      </w:r>
      <w:proofErr w:type="spellEnd"/>
      <w:r w:rsidRPr="003C73C6">
        <w:t xml:space="preserve"> helyi önkormányzat bevételeit - így különösen a</w:t>
      </w:r>
      <w:r>
        <w:t xml:space="preserve"> helyi adó bevételeket, a helyi ö</w:t>
      </w:r>
      <w:r w:rsidRPr="003C73C6">
        <w:t>nkormányzatok, helyi nemzetiségi önkormányzatok általános működéséhez és ágazati feladataihoz kapcsolódó támogatásokat, a központi költségvetésből származó egyéb költségvetési támogatásokat -, elkülönítetten az európai uniós forrásból finanszírozott támogatással megvalósuló programok, projektek bevételeit,</w:t>
      </w:r>
    </w:p>
    <w:p w14:paraId="41A00B54" w14:textId="77777777" w:rsidR="0067564A" w:rsidRPr="003C73C6" w:rsidRDefault="0067564A" w:rsidP="0067564A">
      <w:pPr>
        <w:pStyle w:val="cf0"/>
        <w:spacing w:before="0" w:beforeAutospacing="0" w:after="0" w:afterAutospacing="0"/>
        <w:ind w:left="567"/>
        <w:contextualSpacing/>
        <w:jc w:val="both"/>
        <w:textAlignment w:val="top"/>
      </w:pPr>
      <w:r w:rsidRPr="003C73C6">
        <w:rPr>
          <w:i/>
          <w:iCs/>
        </w:rPr>
        <w:t xml:space="preserve">b) </w:t>
      </w:r>
      <w:r w:rsidRPr="003C73C6">
        <w:t>a helyi önkormányzat költségvetési kiadásait, így különösen</w:t>
      </w:r>
    </w:p>
    <w:p w14:paraId="33DF7A98" w14:textId="77777777" w:rsidR="0067564A" w:rsidRPr="003C73C6" w:rsidRDefault="0067564A" w:rsidP="0067564A">
      <w:pPr>
        <w:pStyle w:val="cf0"/>
        <w:spacing w:before="0" w:beforeAutospacing="0" w:after="0" w:afterAutospacing="0"/>
        <w:ind w:left="1843" w:hanging="425"/>
        <w:contextualSpacing/>
        <w:jc w:val="both"/>
        <w:textAlignment w:val="top"/>
      </w:pPr>
      <w:proofErr w:type="spellStart"/>
      <w:r w:rsidRPr="003C73C6">
        <w:rPr>
          <w:i/>
          <w:iCs/>
        </w:rPr>
        <w:t>ba</w:t>
      </w:r>
      <w:proofErr w:type="spellEnd"/>
      <w:r w:rsidRPr="003C73C6">
        <w:rPr>
          <w:i/>
          <w:iCs/>
        </w:rPr>
        <w:t xml:space="preserve">) </w:t>
      </w:r>
      <w:r w:rsidRPr="003C73C6">
        <w:t>a helyi önkormányzat nevében végzett beruházások, felújítások kiadásait beruházásonként,</w:t>
      </w:r>
      <w:r>
        <w:t xml:space="preserve"> </w:t>
      </w:r>
      <w:r w:rsidRPr="003C73C6">
        <w:t>felújításonként,</w:t>
      </w:r>
    </w:p>
    <w:p w14:paraId="1F6EF455" w14:textId="77777777" w:rsidR="0067564A" w:rsidRPr="003C73C6" w:rsidRDefault="0067564A" w:rsidP="0067564A">
      <w:pPr>
        <w:pStyle w:val="cf0"/>
        <w:spacing w:before="0" w:beforeAutospacing="0" w:after="0" w:afterAutospacing="0"/>
        <w:ind w:left="1843" w:hanging="425"/>
        <w:contextualSpacing/>
        <w:jc w:val="both"/>
        <w:textAlignment w:val="top"/>
      </w:pPr>
      <w:proofErr w:type="spellStart"/>
      <w:r w:rsidRPr="003C73C6">
        <w:rPr>
          <w:i/>
          <w:iCs/>
        </w:rPr>
        <w:t>b</w:t>
      </w:r>
      <w:r>
        <w:rPr>
          <w:i/>
          <w:iCs/>
        </w:rPr>
        <w:t>b</w:t>
      </w:r>
      <w:proofErr w:type="spellEnd"/>
      <w:r w:rsidRPr="003C73C6">
        <w:rPr>
          <w:i/>
          <w:iCs/>
        </w:rPr>
        <w:t xml:space="preserve">) </w:t>
      </w:r>
      <w:r w:rsidRPr="003C73C6">
        <w:t xml:space="preserve">a helyi önkormányzat által a lakosságnak juttatott támogatásokat, szociális, </w:t>
      </w:r>
      <w:proofErr w:type="spellStart"/>
      <w:r w:rsidRPr="003C73C6">
        <w:t>rászorultsági</w:t>
      </w:r>
      <w:proofErr w:type="spellEnd"/>
      <w:r w:rsidRPr="003C73C6">
        <w:t xml:space="preserve"> jellegű ellátásokat,</w:t>
      </w:r>
    </w:p>
    <w:p w14:paraId="7EA035EB" w14:textId="77777777" w:rsidR="0067564A" w:rsidRPr="003C73C6" w:rsidRDefault="0067564A" w:rsidP="0067564A">
      <w:pPr>
        <w:pStyle w:val="cf0"/>
        <w:spacing w:before="0" w:beforeAutospacing="0" w:after="0" w:afterAutospacing="0"/>
        <w:ind w:left="1843" w:hanging="425"/>
        <w:contextualSpacing/>
        <w:jc w:val="both"/>
        <w:textAlignment w:val="top"/>
      </w:pPr>
      <w:proofErr w:type="spellStart"/>
      <w:r w:rsidRPr="003C73C6">
        <w:rPr>
          <w:i/>
          <w:iCs/>
        </w:rPr>
        <w:t>bc</w:t>
      </w:r>
      <w:proofErr w:type="spellEnd"/>
      <w:r w:rsidRPr="003C73C6">
        <w:rPr>
          <w:i/>
          <w:iCs/>
        </w:rPr>
        <w:t xml:space="preserve">) </w:t>
      </w:r>
      <w:r w:rsidRPr="003C73C6">
        <w:t>az általános és céltartalékot, és</w:t>
      </w:r>
    </w:p>
    <w:p w14:paraId="63417ECA" w14:textId="77777777" w:rsidR="0067564A" w:rsidRDefault="0067564A" w:rsidP="0067564A">
      <w:pPr>
        <w:pStyle w:val="cf0"/>
        <w:spacing w:before="0" w:beforeAutospacing="0" w:after="0" w:afterAutospacing="0"/>
        <w:ind w:left="1843" w:hanging="425"/>
        <w:contextualSpacing/>
        <w:jc w:val="both"/>
        <w:textAlignment w:val="top"/>
      </w:pPr>
      <w:proofErr w:type="spellStart"/>
      <w:r w:rsidRPr="003C73C6">
        <w:rPr>
          <w:i/>
          <w:iCs/>
        </w:rPr>
        <w:t>bd</w:t>
      </w:r>
      <w:proofErr w:type="spellEnd"/>
      <w:r w:rsidRPr="003C73C6">
        <w:rPr>
          <w:i/>
          <w:iCs/>
        </w:rPr>
        <w:t xml:space="preserve">) </w:t>
      </w:r>
      <w:r w:rsidRPr="003C73C6">
        <w:t>elkülönítetten az európai uniós forrásból finanszírozott támogatással megvalósuló programok, projektek kiadásait, valamint a helyi önkormányzat ilyen projektekhez történő hozzájárulásait.</w:t>
      </w:r>
    </w:p>
    <w:p w14:paraId="62AA067D" w14:textId="77777777" w:rsidR="0067564A" w:rsidRDefault="0067564A" w:rsidP="0067564A">
      <w:pPr>
        <w:pStyle w:val="cf0"/>
        <w:spacing w:before="0" w:beforeAutospacing="0" w:after="0" w:afterAutospacing="0"/>
        <w:ind w:left="1843" w:hanging="425"/>
        <w:contextualSpacing/>
        <w:jc w:val="both"/>
        <w:textAlignment w:val="top"/>
      </w:pPr>
    </w:p>
    <w:p w14:paraId="2FC7D3F6" w14:textId="77777777" w:rsidR="0067564A" w:rsidRDefault="0067564A" w:rsidP="0067564A">
      <w:pPr>
        <w:pStyle w:val="cf0"/>
        <w:spacing w:before="0" w:beforeAutospacing="0" w:after="0" w:afterAutospacing="0"/>
        <w:jc w:val="both"/>
        <w:textAlignment w:val="top"/>
      </w:pPr>
      <w:r>
        <w:t>A</w:t>
      </w:r>
      <w:r w:rsidRPr="00DB5575">
        <w:t xml:space="preserve">z államháztartásról szóló törvény végrehajtásáról szóló 368/2011. (XII. 319.) Korm. rendelet </w:t>
      </w:r>
      <w:r w:rsidRPr="003C73C6">
        <w:t xml:space="preserve">24. § </w:t>
      </w:r>
      <w:r>
        <w:t>(2) bekezdése</w:t>
      </w:r>
      <w:r w:rsidRPr="003C73C6">
        <w:t xml:space="preserve"> </w:t>
      </w:r>
      <w:r>
        <w:t>szerint a</w:t>
      </w:r>
      <w:r w:rsidRPr="003C73C6">
        <w:t xml:space="preserve"> helyi önkormányzat által irányított költségvetési szervek közül az önkormányzati hivatal költségvetési bevételi előirányzatai és költségvetési kiadási előirányzatai között az önkormányzati hivatal nevében végzett tevékenységekkel kapcsolatos költségvetési bevételeket és költségvetési kiadásokat kell megtervezni</w:t>
      </w:r>
      <w:r>
        <w:t>.</w:t>
      </w:r>
    </w:p>
    <w:p w14:paraId="52142783" w14:textId="77777777" w:rsidR="007C62BA" w:rsidRDefault="007C62BA" w:rsidP="0067564A">
      <w:pPr>
        <w:pStyle w:val="cf0"/>
        <w:spacing w:before="0" w:beforeAutospacing="0" w:after="0" w:afterAutospacing="0"/>
        <w:jc w:val="both"/>
        <w:textAlignment w:val="top"/>
      </w:pPr>
    </w:p>
    <w:p w14:paraId="5162B059" w14:textId="77777777" w:rsidR="007C62BA" w:rsidRPr="003C73C6" w:rsidRDefault="007C62BA" w:rsidP="007C62BA">
      <w:pPr>
        <w:pStyle w:val="cf0"/>
        <w:spacing w:before="0" w:beforeAutospacing="0" w:after="0" w:afterAutospacing="0"/>
        <w:jc w:val="both"/>
        <w:textAlignment w:val="top"/>
      </w:pPr>
      <w:r>
        <w:t xml:space="preserve">A Képviselő-testület párhuzamosan várhatóan tárgyal olyan napirendeket, illetve folyamatban vannak olyan egyeztetések, amelyekben született döntésekre tekintettel indokolt lehet némi módosítás (pl. </w:t>
      </w:r>
      <w:proofErr w:type="spellStart"/>
      <w:r>
        <w:t>E-CO-Housing</w:t>
      </w:r>
      <w:proofErr w:type="spellEnd"/>
      <w:r>
        <w:t xml:space="preserve"> projekt), amit előterjesztői kiegészítés formájában tárok majd a Képviselő-testület elé.</w:t>
      </w:r>
    </w:p>
    <w:p w14:paraId="378055A7" w14:textId="77777777" w:rsidR="007C62BA" w:rsidRPr="003C73C6" w:rsidRDefault="007C62BA" w:rsidP="0067564A">
      <w:pPr>
        <w:pStyle w:val="cf0"/>
        <w:spacing w:before="0" w:beforeAutospacing="0" w:after="0" w:afterAutospacing="0"/>
        <w:jc w:val="both"/>
        <w:textAlignment w:val="top"/>
      </w:pPr>
    </w:p>
    <w:p w14:paraId="201B4316" w14:textId="77777777" w:rsidR="007A1D75" w:rsidRDefault="007A1D75" w:rsidP="00CC263C">
      <w:pPr>
        <w:spacing w:line="276" w:lineRule="auto"/>
        <w:jc w:val="both"/>
      </w:pPr>
    </w:p>
    <w:p w14:paraId="50E957BE" w14:textId="77777777" w:rsidR="00CA359A" w:rsidRDefault="00CA359A" w:rsidP="00CC263C">
      <w:pPr>
        <w:spacing w:line="276" w:lineRule="auto"/>
      </w:pPr>
      <w:r>
        <w:rPr>
          <w:b/>
          <w:bCs/>
          <w:u w:val="single"/>
        </w:rPr>
        <w:t>II. Vélemények</w:t>
      </w:r>
      <w:r>
        <w:rPr>
          <w:b/>
          <w:bCs/>
        </w:rPr>
        <w:t>_________________________________</w:t>
      </w:r>
      <w:bookmarkStart w:id="0" w:name="_GoBack"/>
      <w:bookmarkEnd w:id="0"/>
      <w:r>
        <w:rPr>
          <w:b/>
          <w:bCs/>
        </w:rPr>
        <w:t>_____________________________</w:t>
      </w:r>
    </w:p>
    <w:p w14:paraId="22D7E912" w14:textId="77777777" w:rsidR="00CA359A" w:rsidRDefault="00CA359A" w:rsidP="00CC263C">
      <w:pPr>
        <w:spacing w:line="276" w:lineRule="auto"/>
        <w:jc w:val="both"/>
      </w:pPr>
    </w:p>
    <w:p w14:paraId="5015113C" w14:textId="77777777" w:rsidR="00834BEF" w:rsidRDefault="005767C4" w:rsidP="00834BEF">
      <w:pPr>
        <w:jc w:val="both"/>
      </w:pPr>
      <w:r>
        <w:t>Jogi Főo</w:t>
      </w:r>
      <w:r w:rsidR="00834BEF">
        <w:t xml:space="preserve">sztály véleménye: </w:t>
      </w:r>
      <w:r w:rsidR="00FA3619">
        <w:t>Az előterjesztésben közölt adatok, egyéb információk alapján az előterjesztéshez j</w:t>
      </w:r>
      <w:r w:rsidR="005E6470">
        <w:t xml:space="preserve">ogi </w:t>
      </w:r>
      <w:r w:rsidR="00FA3619">
        <w:t>é</w:t>
      </w:r>
      <w:r w:rsidR="005E6470">
        <w:t>szrevételt nem tesz.</w:t>
      </w:r>
    </w:p>
    <w:p w14:paraId="5E67211C" w14:textId="77777777" w:rsidR="00302655" w:rsidRDefault="00302655" w:rsidP="00737AC6">
      <w:pPr>
        <w:jc w:val="both"/>
      </w:pPr>
    </w:p>
    <w:p w14:paraId="50174E35" w14:textId="3E29BDB7" w:rsidR="00302655" w:rsidRPr="007A4375" w:rsidRDefault="00302655" w:rsidP="008C6F83">
      <w:pPr>
        <w:pBdr>
          <w:bottom w:val="single" w:sz="4" w:space="1" w:color="auto"/>
        </w:pBdr>
        <w:jc w:val="both"/>
        <w:rPr>
          <w:b/>
        </w:rPr>
      </w:pPr>
      <w:r w:rsidRPr="007A4375">
        <w:rPr>
          <w:b/>
        </w:rPr>
        <w:t>III. Bizottsági vélemények</w:t>
      </w:r>
    </w:p>
    <w:p w14:paraId="6ECDC8F1" w14:textId="47672456" w:rsidR="00737AC6" w:rsidRDefault="00737AC6" w:rsidP="00737AC6">
      <w:pPr>
        <w:jc w:val="both"/>
      </w:pPr>
    </w:p>
    <w:p w14:paraId="7210FB31" w14:textId="3E5AC167" w:rsidR="00302655" w:rsidRDefault="00302655" w:rsidP="00737AC6">
      <w:pPr>
        <w:jc w:val="both"/>
      </w:pPr>
      <w:r>
        <w:t>Az előterjesztést valamennyi bizottság tárgyalja.</w:t>
      </w:r>
    </w:p>
    <w:p w14:paraId="67A2A874" w14:textId="77777777" w:rsidR="00737AC6" w:rsidRDefault="00737AC6" w:rsidP="00834BEF">
      <w:pPr>
        <w:jc w:val="both"/>
      </w:pPr>
    </w:p>
    <w:p w14:paraId="66256159" w14:textId="77777777" w:rsidR="00834BEF" w:rsidRDefault="00834BEF" w:rsidP="00834BEF">
      <w:pPr>
        <w:jc w:val="both"/>
      </w:pPr>
    </w:p>
    <w:p w14:paraId="43149329" w14:textId="284B94BE" w:rsidR="009B6741" w:rsidRDefault="004E7BC5" w:rsidP="007D278B">
      <w:pPr>
        <w:pStyle w:val="Szvegtrzs31"/>
        <w:numPr>
          <w:ilvl w:val="12"/>
          <w:numId w:val="0"/>
        </w:numPr>
        <w:spacing w:line="276" w:lineRule="auto"/>
        <w:jc w:val="left"/>
        <w:rPr>
          <w:b/>
          <w:bCs/>
          <w:i w:val="0"/>
          <w:u w:val="single"/>
        </w:rPr>
      </w:pPr>
      <w:r>
        <w:rPr>
          <w:b/>
          <w:bCs/>
          <w:i w:val="0"/>
          <w:u w:val="single"/>
        </w:rPr>
        <w:t>I</w:t>
      </w:r>
      <w:r w:rsidR="00302655">
        <w:rPr>
          <w:b/>
          <w:bCs/>
          <w:i w:val="0"/>
          <w:u w:val="single"/>
        </w:rPr>
        <w:t>V</w:t>
      </w:r>
      <w:r w:rsidR="00CA359A" w:rsidRPr="00D23033">
        <w:rPr>
          <w:b/>
          <w:bCs/>
          <w:i w:val="0"/>
          <w:u w:val="single"/>
        </w:rPr>
        <w:t>.</w:t>
      </w:r>
      <w:r w:rsidR="007D278B">
        <w:rPr>
          <w:b/>
          <w:bCs/>
          <w:i w:val="0"/>
          <w:u w:val="single"/>
        </w:rPr>
        <w:t xml:space="preserve"> </w:t>
      </w:r>
      <w:r w:rsidR="00302655">
        <w:rPr>
          <w:b/>
          <w:bCs/>
          <w:i w:val="0"/>
          <w:u w:val="single"/>
        </w:rPr>
        <w:t>Döntési</w:t>
      </w:r>
      <w:r w:rsidR="007D278B">
        <w:rPr>
          <w:b/>
          <w:bCs/>
          <w:i w:val="0"/>
          <w:u w:val="single"/>
        </w:rPr>
        <w:t xml:space="preserve"> javaslat    </w:t>
      </w:r>
    </w:p>
    <w:p w14:paraId="075E6117" w14:textId="77777777" w:rsidR="00CA359A" w:rsidRDefault="007D278B" w:rsidP="007D278B">
      <w:pPr>
        <w:pStyle w:val="Szvegtrzs31"/>
        <w:numPr>
          <w:ilvl w:val="12"/>
          <w:numId w:val="0"/>
        </w:numPr>
        <w:spacing w:line="276" w:lineRule="auto"/>
        <w:jc w:val="left"/>
        <w:rPr>
          <w:b/>
          <w:bCs/>
          <w:i w:val="0"/>
          <w:u w:val="single"/>
        </w:rPr>
      </w:pPr>
      <w:r>
        <w:rPr>
          <w:b/>
          <w:bCs/>
          <w:i w:val="0"/>
          <w:u w:val="single"/>
        </w:rPr>
        <w:t xml:space="preserve"> </w:t>
      </w:r>
    </w:p>
    <w:p w14:paraId="4ABF76FD" w14:textId="77777777" w:rsidR="009B6741" w:rsidRDefault="009B6741" w:rsidP="009B6741">
      <w:pPr>
        <w:jc w:val="center"/>
      </w:pPr>
      <w:r>
        <w:t>1.</w:t>
      </w:r>
    </w:p>
    <w:p w14:paraId="2E449443" w14:textId="77777777" w:rsidR="0035133A" w:rsidRDefault="0035133A" w:rsidP="00CC263C">
      <w:pPr>
        <w:spacing w:line="276" w:lineRule="auto"/>
        <w:jc w:val="both"/>
      </w:pPr>
    </w:p>
    <w:p w14:paraId="17F8ABB4" w14:textId="77777777" w:rsidR="00776AC6" w:rsidRDefault="00776AC6" w:rsidP="004E7BC5">
      <w:pPr>
        <w:spacing w:line="276" w:lineRule="auto"/>
        <w:jc w:val="both"/>
        <w:rPr>
          <w:b/>
          <w:iCs/>
        </w:rPr>
      </w:pPr>
      <w:r w:rsidRPr="00CA7BC9">
        <w:rPr>
          <w:b/>
        </w:rPr>
        <w:t>Budapest Főváros XIV. Kerület Zugló Önkormányzat</w:t>
      </w:r>
      <w:r w:rsidR="00FA3619">
        <w:rPr>
          <w:b/>
        </w:rPr>
        <w:t>a</w:t>
      </w:r>
      <w:r w:rsidRPr="00CA7BC9">
        <w:rPr>
          <w:b/>
        </w:rPr>
        <w:t xml:space="preserve"> Képviselő-testülete </w:t>
      </w:r>
      <w:r w:rsidR="004E7BC5">
        <w:rPr>
          <w:b/>
        </w:rPr>
        <w:t xml:space="preserve">megalkotja az </w:t>
      </w:r>
      <w:r w:rsidRPr="00CA7BC9">
        <w:rPr>
          <w:b/>
        </w:rPr>
        <w:t>előterjesztés 1. mellékletét képező,</w:t>
      </w:r>
      <w:r w:rsidRPr="00394784">
        <w:t xml:space="preserve"> </w:t>
      </w:r>
      <w:r w:rsidR="005E6470">
        <w:rPr>
          <w:iCs/>
        </w:rPr>
        <w:t xml:space="preserve">Budapest Főváros XIV. Kerület Zugló Önkormányzata </w:t>
      </w:r>
      <w:r w:rsidR="00DC59BA">
        <w:rPr>
          <w:iCs/>
        </w:rPr>
        <w:t>2022</w:t>
      </w:r>
      <w:r w:rsidR="005E6470">
        <w:rPr>
          <w:iCs/>
        </w:rPr>
        <w:t xml:space="preserve">. évi költségvetéséről </w:t>
      </w:r>
      <w:proofErr w:type="gramStart"/>
      <w:r w:rsidRPr="00CA7BC9">
        <w:rPr>
          <w:b/>
          <w:iCs/>
        </w:rPr>
        <w:t>szóló ….</w:t>
      </w:r>
      <w:proofErr w:type="gramEnd"/>
      <w:r w:rsidRPr="00CA7BC9">
        <w:rPr>
          <w:b/>
          <w:iCs/>
        </w:rPr>
        <w:t>./</w:t>
      </w:r>
      <w:r w:rsidR="00DC59BA">
        <w:rPr>
          <w:b/>
          <w:iCs/>
        </w:rPr>
        <w:t>2022</w:t>
      </w:r>
      <w:r w:rsidRPr="00CA7BC9">
        <w:rPr>
          <w:b/>
          <w:iCs/>
        </w:rPr>
        <w:t xml:space="preserve">. (… …) önkormányzati </w:t>
      </w:r>
      <w:r w:rsidR="005E6470">
        <w:rPr>
          <w:b/>
          <w:iCs/>
        </w:rPr>
        <w:t>rendelet</w:t>
      </w:r>
      <w:r w:rsidR="004E7BC5">
        <w:rPr>
          <w:b/>
          <w:iCs/>
        </w:rPr>
        <w:t>et</w:t>
      </w:r>
      <w:r w:rsidRPr="00CA7BC9">
        <w:rPr>
          <w:b/>
          <w:iCs/>
        </w:rPr>
        <w:t>.</w:t>
      </w:r>
    </w:p>
    <w:p w14:paraId="39DFD84E" w14:textId="77777777" w:rsidR="009C68E3" w:rsidRPr="009C68E3" w:rsidRDefault="009C68E3" w:rsidP="009C68E3">
      <w:pPr>
        <w:spacing w:before="240" w:after="60"/>
        <w:jc w:val="both"/>
        <w:outlineLvl w:val="5"/>
        <w:rPr>
          <w:i/>
        </w:rPr>
      </w:pPr>
      <w:r w:rsidRPr="009C68E3">
        <w:rPr>
          <w:i/>
        </w:rPr>
        <w:t>A rendeletalkotás a Magyarország helyi önkormányzatairól szóló 2011. évi CLXXXIX. törvény 50. §</w:t>
      </w:r>
      <w:proofErr w:type="spellStart"/>
      <w:r w:rsidRPr="009C68E3">
        <w:rPr>
          <w:i/>
        </w:rPr>
        <w:t>-</w:t>
      </w:r>
      <w:proofErr w:type="gramStart"/>
      <w:r w:rsidRPr="009C68E3">
        <w:rPr>
          <w:i/>
        </w:rPr>
        <w:t>a</w:t>
      </w:r>
      <w:proofErr w:type="spellEnd"/>
      <w:proofErr w:type="gramEnd"/>
      <w:r w:rsidRPr="009C68E3">
        <w:rPr>
          <w:i/>
        </w:rPr>
        <w:t xml:space="preserve"> és a 42. § 1. pontja alapján </w:t>
      </w:r>
      <w:r w:rsidRPr="004E7BC5">
        <w:rPr>
          <w:b/>
          <w:i/>
        </w:rPr>
        <w:t>minősített szótöbbséget</w:t>
      </w:r>
      <w:r w:rsidRPr="009C68E3">
        <w:rPr>
          <w:i/>
        </w:rPr>
        <w:t xml:space="preserve"> igényel.</w:t>
      </w:r>
    </w:p>
    <w:p w14:paraId="5B79FFDA" w14:textId="77777777" w:rsidR="009C68E3" w:rsidRDefault="009C68E3" w:rsidP="00CC263C">
      <w:pPr>
        <w:pStyle w:val="Szvegtrzs"/>
        <w:tabs>
          <w:tab w:val="left" w:pos="0"/>
        </w:tabs>
        <w:spacing w:line="276" w:lineRule="auto"/>
        <w:jc w:val="both"/>
        <w:rPr>
          <w:b w:val="0"/>
          <w:iCs/>
        </w:rPr>
      </w:pPr>
    </w:p>
    <w:p w14:paraId="72592E07" w14:textId="77777777" w:rsidR="007A1D75" w:rsidRDefault="007A1D75" w:rsidP="007A1D75">
      <w:pPr>
        <w:spacing w:line="276" w:lineRule="auto"/>
        <w:jc w:val="center"/>
        <w:rPr>
          <w:szCs w:val="20"/>
        </w:rPr>
      </w:pPr>
      <w:r w:rsidRPr="004825A5">
        <w:rPr>
          <w:szCs w:val="20"/>
        </w:rPr>
        <w:t>2.</w:t>
      </w:r>
    </w:p>
    <w:p w14:paraId="6247A898" w14:textId="77777777" w:rsidR="009C68E3" w:rsidRDefault="009C68E3" w:rsidP="007A1D75">
      <w:pPr>
        <w:spacing w:line="276" w:lineRule="auto"/>
        <w:jc w:val="center"/>
        <w:rPr>
          <w:szCs w:val="20"/>
        </w:rPr>
      </w:pPr>
    </w:p>
    <w:p w14:paraId="721BB857" w14:textId="77777777" w:rsidR="000258EB" w:rsidRDefault="007A1D75" w:rsidP="000F076F">
      <w:pPr>
        <w:pStyle w:val="Szvegtrzs"/>
        <w:tabs>
          <w:tab w:val="left" w:pos="0"/>
        </w:tabs>
        <w:spacing w:line="276" w:lineRule="auto"/>
        <w:jc w:val="both"/>
        <w:rPr>
          <w:b w:val="0"/>
          <w:iCs/>
        </w:rPr>
      </w:pPr>
      <w:bookmarkStart w:id="1" w:name="_Hlk64052455"/>
      <w:r w:rsidRPr="00CA7BC9">
        <w:rPr>
          <w:b w:val="0"/>
        </w:rPr>
        <w:lastRenderedPageBreak/>
        <w:t>Budapest Főváros XIV. Kerület Zugló Önkormányzat</w:t>
      </w:r>
      <w:r w:rsidR="00FA3619">
        <w:rPr>
          <w:b w:val="0"/>
        </w:rPr>
        <w:t>a</w:t>
      </w:r>
      <w:r w:rsidRPr="00CA7BC9">
        <w:rPr>
          <w:b w:val="0"/>
        </w:rPr>
        <w:t xml:space="preserve"> Képviselő-testülete</w:t>
      </w:r>
      <w:r w:rsidR="00903ABB">
        <w:rPr>
          <w:b w:val="0"/>
        </w:rPr>
        <w:t xml:space="preserve"> </w:t>
      </w:r>
      <w:r w:rsidRPr="00CA7BC9">
        <w:rPr>
          <w:b w:val="0"/>
        </w:rPr>
        <w:t xml:space="preserve">elfogadja az előterjesztés </w:t>
      </w:r>
      <w:r w:rsidR="00132D5E">
        <w:rPr>
          <w:b w:val="0"/>
        </w:rPr>
        <w:t>4</w:t>
      </w:r>
      <w:r w:rsidRPr="00CA7BC9">
        <w:rPr>
          <w:b w:val="0"/>
        </w:rPr>
        <w:t>. mellékletét képező,</w:t>
      </w:r>
      <w:r w:rsidRPr="00394784">
        <w:t xml:space="preserve"> </w:t>
      </w:r>
      <w:r w:rsidR="005E6470">
        <w:rPr>
          <w:iCs/>
        </w:rPr>
        <w:t>Budapest Főváros XIV. Kerület Zugló Önkormányzatának következő 3 évi várható saját bevételeiről és adósságot keletkeztető ügyleteiről</w:t>
      </w:r>
      <w:r w:rsidR="005E6470" w:rsidRPr="00CA7BC9">
        <w:rPr>
          <w:b w:val="0"/>
          <w:iCs/>
        </w:rPr>
        <w:t xml:space="preserve"> </w:t>
      </w:r>
      <w:proofErr w:type="gramStart"/>
      <w:r w:rsidRPr="00CA7BC9">
        <w:rPr>
          <w:b w:val="0"/>
          <w:iCs/>
        </w:rPr>
        <w:t xml:space="preserve">szóló </w:t>
      </w:r>
      <w:r w:rsidR="0099213F">
        <w:rPr>
          <w:b w:val="0"/>
          <w:iCs/>
        </w:rPr>
        <w:t xml:space="preserve"> </w:t>
      </w:r>
      <w:r w:rsidRPr="00CA7BC9">
        <w:rPr>
          <w:b w:val="0"/>
          <w:iCs/>
        </w:rPr>
        <w:t>….</w:t>
      </w:r>
      <w:proofErr w:type="gramEnd"/>
      <w:r w:rsidRPr="00CA7BC9">
        <w:rPr>
          <w:b w:val="0"/>
          <w:iCs/>
        </w:rPr>
        <w:t>./</w:t>
      </w:r>
      <w:r w:rsidR="00DC59BA">
        <w:rPr>
          <w:b w:val="0"/>
          <w:iCs/>
        </w:rPr>
        <w:t>2022</w:t>
      </w:r>
      <w:r w:rsidRPr="00CA7BC9">
        <w:rPr>
          <w:b w:val="0"/>
          <w:iCs/>
        </w:rPr>
        <w:t>. (… …) önkormányzati határozati javaslatot.</w:t>
      </w:r>
      <w:bookmarkEnd w:id="1"/>
    </w:p>
    <w:p w14:paraId="2C7BDBBD" w14:textId="77777777" w:rsidR="000F076F" w:rsidRDefault="000F076F" w:rsidP="000F076F">
      <w:pPr>
        <w:pStyle w:val="Szvegtrzs"/>
        <w:tabs>
          <w:tab w:val="left" w:pos="0"/>
        </w:tabs>
        <w:spacing w:line="276" w:lineRule="auto"/>
        <w:jc w:val="both"/>
        <w:rPr>
          <w:b w:val="0"/>
          <w:iCs/>
        </w:rPr>
      </w:pPr>
    </w:p>
    <w:p w14:paraId="26A9BE80" w14:textId="77777777" w:rsidR="000F076F" w:rsidRPr="000F076F" w:rsidRDefault="0099213F" w:rsidP="000F076F">
      <w:pPr>
        <w:spacing w:line="276" w:lineRule="auto"/>
        <w:jc w:val="center"/>
        <w:rPr>
          <w:szCs w:val="20"/>
        </w:rPr>
      </w:pPr>
      <w:r>
        <w:rPr>
          <w:iCs/>
        </w:rPr>
        <w:t>3</w:t>
      </w:r>
      <w:r w:rsidR="000F076F" w:rsidRPr="000F076F">
        <w:rPr>
          <w:iCs/>
        </w:rPr>
        <w:t>.</w:t>
      </w:r>
    </w:p>
    <w:p w14:paraId="58FDE9FF" w14:textId="77777777" w:rsidR="003771F8" w:rsidRDefault="003771F8" w:rsidP="007A1D75">
      <w:pPr>
        <w:spacing w:line="276" w:lineRule="auto"/>
        <w:jc w:val="both"/>
        <w:rPr>
          <w:szCs w:val="20"/>
        </w:rPr>
      </w:pPr>
    </w:p>
    <w:p w14:paraId="2006D001" w14:textId="76961416" w:rsidR="007A1D75" w:rsidRPr="007A1D75" w:rsidRDefault="007A1D75" w:rsidP="007A1D75">
      <w:pPr>
        <w:spacing w:line="276" w:lineRule="auto"/>
        <w:jc w:val="both"/>
        <w:rPr>
          <w:szCs w:val="20"/>
        </w:rPr>
      </w:pPr>
      <w:r w:rsidRPr="007A1D75">
        <w:rPr>
          <w:szCs w:val="20"/>
        </w:rPr>
        <w:t>A</w:t>
      </w:r>
      <w:r w:rsidR="0099213F">
        <w:rPr>
          <w:szCs w:val="20"/>
        </w:rPr>
        <w:t xml:space="preserve"> </w:t>
      </w:r>
      <w:r w:rsidR="00302655">
        <w:rPr>
          <w:szCs w:val="20"/>
        </w:rPr>
        <w:t>4</w:t>
      </w:r>
      <w:r>
        <w:rPr>
          <w:szCs w:val="20"/>
        </w:rPr>
        <w:t xml:space="preserve">. melléklet szerinti </w:t>
      </w:r>
      <w:r w:rsidRPr="007A1D75">
        <w:rPr>
          <w:szCs w:val="20"/>
        </w:rPr>
        <w:t xml:space="preserve">határozathozatal a Magyarország helyi önkormányzatairól szóló 2011. évi CLXXXIX. törvény 47. § (1)-(2) bekezdése alapján </w:t>
      </w:r>
      <w:r w:rsidRPr="009B6D50">
        <w:rPr>
          <w:b/>
          <w:bCs/>
          <w:szCs w:val="20"/>
        </w:rPr>
        <w:t>egyszerű szótöbbséget</w:t>
      </w:r>
      <w:r w:rsidRPr="007A1D75">
        <w:rPr>
          <w:szCs w:val="20"/>
        </w:rPr>
        <w:t xml:space="preserve"> igényel. </w:t>
      </w:r>
    </w:p>
    <w:p w14:paraId="40666D36" w14:textId="77777777" w:rsidR="007A1D75" w:rsidRDefault="007A1D75" w:rsidP="00CC263C">
      <w:pPr>
        <w:spacing w:line="276" w:lineRule="auto"/>
        <w:jc w:val="both"/>
      </w:pPr>
    </w:p>
    <w:p w14:paraId="347888F5" w14:textId="77777777" w:rsidR="00C05A16" w:rsidRDefault="00C05A16" w:rsidP="00CC263C">
      <w:pPr>
        <w:pStyle w:val="Szvegtrzs31"/>
        <w:numPr>
          <w:ilvl w:val="12"/>
          <w:numId w:val="0"/>
        </w:numPr>
        <w:spacing w:line="276" w:lineRule="auto"/>
        <w:jc w:val="left"/>
        <w:rPr>
          <w:i w:val="0"/>
        </w:rPr>
      </w:pPr>
      <w:r>
        <w:rPr>
          <w:i w:val="0"/>
        </w:rPr>
        <w:t xml:space="preserve">Budapest, </w:t>
      </w:r>
      <w:r w:rsidR="00DC59BA">
        <w:rPr>
          <w:i w:val="0"/>
        </w:rPr>
        <w:t>2022</w:t>
      </w:r>
      <w:r w:rsidR="00E86DAD">
        <w:rPr>
          <w:i w:val="0"/>
        </w:rPr>
        <w:t xml:space="preserve">. </w:t>
      </w:r>
    </w:p>
    <w:p w14:paraId="0F2AFEC4" w14:textId="77777777" w:rsidR="00C05A16" w:rsidRDefault="00C05A16" w:rsidP="00CC263C">
      <w:pPr>
        <w:pStyle w:val="Szvegtrzs31"/>
        <w:numPr>
          <w:ilvl w:val="12"/>
          <w:numId w:val="0"/>
        </w:numPr>
        <w:tabs>
          <w:tab w:val="center" w:pos="7380"/>
        </w:tabs>
        <w:spacing w:line="276" w:lineRule="auto"/>
        <w:jc w:val="left"/>
        <w:rPr>
          <w:b/>
          <w:bCs/>
          <w:i w:val="0"/>
        </w:rPr>
      </w:pPr>
      <w:r>
        <w:rPr>
          <w:b/>
          <w:bCs/>
          <w:i w:val="0"/>
        </w:rPr>
        <w:tab/>
      </w:r>
    </w:p>
    <w:p w14:paraId="7F7C5DEC" w14:textId="77777777" w:rsidR="00C05A16" w:rsidRDefault="00C05A16" w:rsidP="00C3279C">
      <w:pPr>
        <w:pStyle w:val="Szvegtrzs31"/>
        <w:numPr>
          <w:ilvl w:val="12"/>
          <w:numId w:val="0"/>
        </w:numPr>
        <w:tabs>
          <w:tab w:val="center" w:pos="7380"/>
        </w:tabs>
        <w:spacing w:line="276" w:lineRule="auto"/>
        <w:jc w:val="left"/>
        <w:rPr>
          <w:b/>
          <w:bCs/>
          <w:i w:val="0"/>
        </w:rPr>
      </w:pPr>
      <w:r>
        <w:rPr>
          <w:b/>
          <w:bCs/>
          <w:i w:val="0"/>
        </w:rPr>
        <w:tab/>
      </w:r>
      <w:r w:rsidR="004D3DE4">
        <w:rPr>
          <w:b/>
          <w:bCs/>
          <w:i w:val="0"/>
        </w:rPr>
        <w:t xml:space="preserve"> </w:t>
      </w:r>
      <w:r w:rsidR="00DE5794">
        <w:rPr>
          <w:b/>
          <w:bCs/>
          <w:i w:val="0"/>
        </w:rPr>
        <w:t xml:space="preserve">    </w:t>
      </w:r>
      <w:r w:rsidR="004D3DE4">
        <w:rPr>
          <w:b/>
          <w:bCs/>
          <w:i w:val="0"/>
        </w:rPr>
        <w:t xml:space="preserve">  </w:t>
      </w:r>
      <w:r w:rsidR="00E86DAD">
        <w:rPr>
          <w:b/>
          <w:bCs/>
          <w:i w:val="0"/>
        </w:rPr>
        <w:t xml:space="preserve">Horváth Csaba </w:t>
      </w:r>
    </w:p>
    <w:p w14:paraId="612C13D4" w14:textId="77777777" w:rsidR="00E86DAD" w:rsidRDefault="00E86DAD" w:rsidP="00C3279C">
      <w:pPr>
        <w:pStyle w:val="Szvegtrzs31"/>
        <w:numPr>
          <w:ilvl w:val="12"/>
          <w:numId w:val="0"/>
        </w:numPr>
        <w:tabs>
          <w:tab w:val="center" w:pos="7380"/>
        </w:tabs>
        <w:spacing w:line="276" w:lineRule="auto"/>
        <w:jc w:val="left"/>
        <w:rPr>
          <w:b/>
          <w:bCs/>
          <w:i w:val="0"/>
        </w:rPr>
      </w:pPr>
      <w:r>
        <w:rPr>
          <w:b/>
          <w:bCs/>
          <w:i w:val="0"/>
        </w:rPr>
        <w:tab/>
      </w:r>
      <w:r w:rsidR="004D3DE4">
        <w:rPr>
          <w:b/>
          <w:bCs/>
          <w:i w:val="0"/>
        </w:rPr>
        <w:t xml:space="preserve"> </w:t>
      </w:r>
      <w:r w:rsidR="00DE5794">
        <w:rPr>
          <w:b/>
          <w:bCs/>
          <w:i w:val="0"/>
        </w:rPr>
        <w:t xml:space="preserve">   </w:t>
      </w:r>
      <w:r w:rsidR="004D3DE4">
        <w:rPr>
          <w:b/>
          <w:bCs/>
          <w:i w:val="0"/>
        </w:rPr>
        <w:t xml:space="preserve">  </w:t>
      </w:r>
      <w:proofErr w:type="gramStart"/>
      <w:r>
        <w:rPr>
          <w:b/>
          <w:bCs/>
          <w:i w:val="0"/>
        </w:rPr>
        <w:t>polgármester</w:t>
      </w:r>
      <w:proofErr w:type="gramEnd"/>
    </w:p>
    <w:p w14:paraId="730197D6" w14:textId="77777777" w:rsidR="009B6741" w:rsidRPr="004825A5" w:rsidRDefault="009B6741" w:rsidP="009B6741">
      <w:pPr>
        <w:pStyle w:val="Szvegtrzs"/>
        <w:tabs>
          <w:tab w:val="left" w:pos="0"/>
        </w:tabs>
        <w:spacing w:line="276" w:lineRule="auto"/>
        <w:jc w:val="both"/>
        <w:rPr>
          <w:b w:val="0"/>
          <w:iCs/>
        </w:rPr>
      </w:pPr>
      <w:r>
        <w:rPr>
          <w:b w:val="0"/>
          <w:iCs/>
        </w:rPr>
        <w:t>M</w:t>
      </w:r>
      <w:r w:rsidRPr="004825A5">
        <w:rPr>
          <w:b w:val="0"/>
          <w:iCs/>
        </w:rPr>
        <w:t xml:space="preserve">ellékletek felsorolása: </w:t>
      </w:r>
    </w:p>
    <w:p w14:paraId="1F2AD532" w14:textId="77777777" w:rsidR="009B6741" w:rsidRPr="004825A5" w:rsidRDefault="009B6741" w:rsidP="009B6741">
      <w:pPr>
        <w:pStyle w:val="Szvegtrzs"/>
        <w:numPr>
          <w:ilvl w:val="0"/>
          <w:numId w:val="2"/>
        </w:numPr>
        <w:tabs>
          <w:tab w:val="left" w:pos="0"/>
        </w:tabs>
        <w:spacing w:line="276" w:lineRule="auto"/>
        <w:jc w:val="both"/>
        <w:rPr>
          <w:b w:val="0"/>
          <w:iCs/>
        </w:rPr>
      </w:pPr>
      <w:r w:rsidRPr="004825A5">
        <w:rPr>
          <w:b w:val="0"/>
          <w:iCs/>
        </w:rPr>
        <w:t>melléklet: önkormányzati rendelet tervezete</w:t>
      </w:r>
    </w:p>
    <w:p w14:paraId="49419ABB" w14:textId="77777777" w:rsidR="009B6741" w:rsidRDefault="009B6741" w:rsidP="009B6741">
      <w:pPr>
        <w:pStyle w:val="Szvegtrzs"/>
        <w:numPr>
          <w:ilvl w:val="0"/>
          <w:numId w:val="2"/>
        </w:numPr>
        <w:tabs>
          <w:tab w:val="left" w:pos="0"/>
        </w:tabs>
        <w:spacing w:line="276" w:lineRule="auto"/>
        <w:jc w:val="both"/>
        <w:rPr>
          <w:b w:val="0"/>
          <w:iCs/>
        </w:rPr>
      </w:pPr>
      <w:r w:rsidRPr="004825A5">
        <w:rPr>
          <w:b w:val="0"/>
          <w:iCs/>
        </w:rPr>
        <w:t xml:space="preserve">melléklet: </w:t>
      </w:r>
      <w:r w:rsidR="006322CA">
        <w:rPr>
          <w:b w:val="0"/>
          <w:iCs/>
        </w:rPr>
        <w:t xml:space="preserve">rendelet </w:t>
      </w:r>
      <w:r w:rsidRPr="004825A5">
        <w:rPr>
          <w:b w:val="0"/>
          <w:iCs/>
        </w:rPr>
        <w:t>indokolás</w:t>
      </w:r>
      <w:r w:rsidR="006322CA">
        <w:rPr>
          <w:b w:val="0"/>
          <w:iCs/>
        </w:rPr>
        <w:t>a</w:t>
      </w:r>
    </w:p>
    <w:p w14:paraId="74D9E148" w14:textId="77777777" w:rsidR="006322CA" w:rsidRPr="004825A5" w:rsidRDefault="006322CA" w:rsidP="009B6741">
      <w:pPr>
        <w:pStyle w:val="Szvegtrzs"/>
        <w:numPr>
          <w:ilvl w:val="0"/>
          <w:numId w:val="2"/>
        </w:numPr>
        <w:tabs>
          <w:tab w:val="left" w:pos="0"/>
        </w:tabs>
        <w:spacing w:line="276" w:lineRule="auto"/>
        <w:jc w:val="both"/>
        <w:rPr>
          <w:b w:val="0"/>
          <w:iCs/>
        </w:rPr>
      </w:pPr>
      <w:r>
        <w:rPr>
          <w:b w:val="0"/>
          <w:iCs/>
        </w:rPr>
        <w:t>szöveges indokolás</w:t>
      </w:r>
    </w:p>
    <w:p w14:paraId="65A46FD4" w14:textId="77777777" w:rsidR="009B6741" w:rsidRPr="004825A5" w:rsidRDefault="009B6741" w:rsidP="009B6741">
      <w:pPr>
        <w:pStyle w:val="Szvegtrzs"/>
        <w:numPr>
          <w:ilvl w:val="0"/>
          <w:numId w:val="2"/>
        </w:numPr>
        <w:tabs>
          <w:tab w:val="left" w:pos="0"/>
        </w:tabs>
        <w:spacing w:line="276" w:lineRule="auto"/>
        <w:jc w:val="both"/>
        <w:rPr>
          <w:b w:val="0"/>
          <w:iCs/>
        </w:rPr>
      </w:pPr>
      <w:r w:rsidRPr="004825A5">
        <w:rPr>
          <w:b w:val="0"/>
          <w:iCs/>
        </w:rPr>
        <w:t>melléklet: határozati javaslat Budapest Főváros XIV. Kerület Zugló Önkormányzatának következő 3 évi várható saját bevételeiről és adósságot keletkeztető ügyleteiről</w:t>
      </w:r>
    </w:p>
    <w:p w14:paraId="70630EC6" w14:textId="77777777" w:rsidR="00C05A16" w:rsidRDefault="00C05A16" w:rsidP="00CC263C">
      <w:pPr>
        <w:numPr>
          <w:ilvl w:val="12"/>
          <w:numId w:val="0"/>
        </w:numPr>
        <w:spacing w:line="276" w:lineRule="auto"/>
        <w:jc w:val="both"/>
        <w:rPr>
          <w:iCs/>
        </w:rPr>
      </w:pPr>
    </w:p>
    <w:p w14:paraId="233ABE50" w14:textId="77777777" w:rsidR="00C05A16" w:rsidRDefault="00C05A16" w:rsidP="00C3279C">
      <w:pPr>
        <w:numPr>
          <w:ilvl w:val="12"/>
          <w:numId w:val="0"/>
        </w:numPr>
        <w:spacing w:line="276" w:lineRule="auto"/>
        <w:jc w:val="both"/>
        <w:rPr>
          <w:iCs/>
        </w:rPr>
      </w:pPr>
      <w:r>
        <w:rPr>
          <w:iCs/>
        </w:rPr>
        <w:t>Az előterjesztést ké</w:t>
      </w:r>
      <w:r w:rsidR="00CA7BC9">
        <w:rPr>
          <w:iCs/>
        </w:rPr>
        <w:t xml:space="preserve">szítette: </w:t>
      </w:r>
    </w:p>
    <w:p w14:paraId="1FA3CA9F" w14:textId="77777777" w:rsidR="00CF75C1" w:rsidRDefault="00CF75C1" w:rsidP="00C3279C">
      <w:pPr>
        <w:numPr>
          <w:ilvl w:val="12"/>
          <w:numId w:val="0"/>
        </w:numPr>
        <w:spacing w:line="276" w:lineRule="auto"/>
        <w:jc w:val="both"/>
        <w:rPr>
          <w:iCs/>
        </w:rPr>
      </w:pPr>
    </w:p>
    <w:p w14:paraId="69A0FB25" w14:textId="77777777" w:rsidR="00CF75C1" w:rsidRDefault="00CF75C1" w:rsidP="00C3279C">
      <w:pPr>
        <w:numPr>
          <w:ilvl w:val="12"/>
          <w:numId w:val="0"/>
        </w:numPr>
        <w:spacing w:line="276" w:lineRule="auto"/>
        <w:jc w:val="both"/>
        <w:rPr>
          <w:iCs/>
        </w:rPr>
      </w:pPr>
      <w:r>
        <w:rPr>
          <w:iCs/>
        </w:rPr>
        <w:tab/>
      </w:r>
      <w:r>
        <w:rPr>
          <w:iCs/>
        </w:rPr>
        <w:tab/>
      </w:r>
      <w:r>
        <w:rPr>
          <w:iCs/>
        </w:rPr>
        <w:tab/>
      </w:r>
      <w:r>
        <w:rPr>
          <w:iCs/>
        </w:rPr>
        <w:tab/>
      </w:r>
      <w:proofErr w:type="gramStart"/>
      <w:r>
        <w:rPr>
          <w:iCs/>
        </w:rPr>
        <w:t>dr.</w:t>
      </w:r>
      <w:proofErr w:type="gramEnd"/>
      <w:r>
        <w:rPr>
          <w:iCs/>
        </w:rPr>
        <w:t xml:space="preserve"> Tiba Zsolt jegyző</w:t>
      </w:r>
    </w:p>
    <w:p w14:paraId="5FCF9BEC" w14:textId="77777777" w:rsidR="004862E1" w:rsidRDefault="00CF75C1" w:rsidP="004862E1">
      <w:pPr>
        <w:numPr>
          <w:ilvl w:val="12"/>
          <w:numId w:val="0"/>
        </w:numPr>
        <w:spacing w:line="276" w:lineRule="auto"/>
        <w:jc w:val="both"/>
        <w:rPr>
          <w:b/>
        </w:rPr>
      </w:pPr>
      <w:r>
        <w:rPr>
          <w:iCs/>
        </w:rPr>
        <w:tab/>
      </w:r>
      <w:r>
        <w:rPr>
          <w:iCs/>
        </w:rPr>
        <w:tab/>
      </w:r>
      <w:r>
        <w:rPr>
          <w:iCs/>
        </w:rPr>
        <w:tab/>
      </w:r>
      <w:r>
        <w:rPr>
          <w:iCs/>
        </w:rPr>
        <w:tab/>
        <w:t xml:space="preserve">Szegvári Etelka gazdasági </w:t>
      </w:r>
      <w:r w:rsidR="00676E60">
        <w:rPr>
          <w:iCs/>
        </w:rPr>
        <w:t>fő</w:t>
      </w:r>
      <w:r>
        <w:rPr>
          <w:iCs/>
        </w:rPr>
        <w:t>osztályvezető</w:t>
      </w:r>
    </w:p>
    <w:sectPr w:rsidR="004862E1" w:rsidSect="00B518C7">
      <w:footerReference w:type="even" r:id="rId14"/>
      <w:footerReference w:type="default" r:id="rId15"/>
      <w:pgSz w:w="11906" w:h="16838" w:code="9"/>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1BC41E" w14:textId="77777777" w:rsidR="001F78CF" w:rsidRDefault="001F78CF">
      <w:r>
        <w:separator/>
      </w:r>
    </w:p>
  </w:endnote>
  <w:endnote w:type="continuationSeparator" w:id="0">
    <w:p w14:paraId="58F8758B" w14:textId="77777777" w:rsidR="001F78CF" w:rsidRDefault="001F7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65E38" w14:textId="77777777" w:rsidR="00F021AA" w:rsidRDefault="00F021AA">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14:paraId="57093B32" w14:textId="77777777" w:rsidR="00F021AA" w:rsidRDefault="00F021AA">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C7A696" w14:textId="77777777" w:rsidR="00F021AA" w:rsidRDefault="00F021AA">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sidR="007C62BA">
      <w:rPr>
        <w:rStyle w:val="Oldalszm"/>
        <w:noProof/>
      </w:rPr>
      <w:t>2</w:t>
    </w:r>
    <w:r>
      <w:rPr>
        <w:rStyle w:val="Oldalszm"/>
      </w:rPr>
      <w:fldChar w:fldCharType="end"/>
    </w:r>
  </w:p>
  <w:p w14:paraId="1A4E899C" w14:textId="77777777" w:rsidR="00F021AA" w:rsidRDefault="00F021AA">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9D92A3" w14:textId="77777777" w:rsidR="001F78CF" w:rsidRDefault="001F78CF">
      <w:r>
        <w:separator/>
      </w:r>
    </w:p>
  </w:footnote>
  <w:footnote w:type="continuationSeparator" w:id="0">
    <w:p w14:paraId="48D355B0" w14:textId="77777777" w:rsidR="001F78CF" w:rsidRDefault="001F78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B"/>
    <w:multiLevelType w:val="singleLevel"/>
    <w:tmpl w:val="0000000B"/>
    <w:name w:val="WW8Num15"/>
    <w:lvl w:ilvl="0">
      <w:start w:val="1"/>
      <w:numFmt w:val="lowerLetter"/>
      <w:lvlText w:val="%1)"/>
      <w:lvlJc w:val="left"/>
      <w:pPr>
        <w:tabs>
          <w:tab w:val="num" w:pos="786"/>
        </w:tabs>
        <w:ind w:left="0" w:firstLine="0"/>
      </w:pPr>
    </w:lvl>
  </w:abstractNum>
  <w:abstractNum w:abstractNumId="1" w15:restartNumberingAfterBreak="0">
    <w:nsid w:val="0A644AE5"/>
    <w:multiLevelType w:val="hybridMultilevel"/>
    <w:tmpl w:val="F2B4746C"/>
    <w:lvl w:ilvl="0" w:tplc="040E0017">
      <w:start w:val="1"/>
      <w:numFmt w:val="lowerLetter"/>
      <w:lvlText w:val="%1)"/>
      <w:lvlJc w:val="left"/>
      <w:pPr>
        <w:ind w:left="1287" w:hanging="360"/>
      </w:pPr>
    </w:lvl>
    <w:lvl w:ilvl="1" w:tplc="040E0019">
      <w:start w:val="1"/>
      <w:numFmt w:val="lowerLetter"/>
      <w:lvlText w:val="%2."/>
      <w:lvlJc w:val="left"/>
      <w:pPr>
        <w:ind w:left="2007" w:hanging="360"/>
      </w:pPr>
    </w:lvl>
    <w:lvl w:ilvl="2" w:tplc="040E001B">
      <w:start w:val="1"/>
      <w:numFmt w:val="lowerRoman"/>
      <w:lvlText w:val="%3."/>
      <w:lvlJc w:val="right"/>
      <w:pPr>
        <w:ind w:left="2727" w:hanging="180"/>
      </w:pPr>
    </w:lvl>
    <w:lvl w:ilvl="3" w:tplc="040E000F">
      <w:start w:val="1"/>
      <w:numFmt w:val="decimal"/>
      <w:lvlText w:val="%4."/>
      <w:lvlJc w:val="left"/>
      <w:pPr>
        <w:ind w:left="3447" w:hanging="360"/>
      </w:pPr>
    </w:lvl>
    <w:lvl w:ilvl="4" w:tplc="040E0019">
      <w:start w:val="1"/>
      <w:numFmt w:val="lowerLetter"/>
      <w:lvlText w:val="%5."/>
      <w:lvlJc w:val="left"/>
      <w:pPr>
        <w:ind w:left="4167" w:hanging="360"/>
      </w:pPr>
    </w:lvl>
    <w:lvl w:ilvl="5" w:tplc="040E001B">
      <w:start w:val="1"/>
      <w:numFmt w:val="lowerRoman"/>
      <w:lvlText w:val="%6."/>
      <w:lvlJc w:val="right"/>
      <w:pPr>
        <w:ind w:left="4887" w:hanging="180"/>
      </w:pPr>
    </w:lvl>
    <w:lvl w:ilvl="6" w:tplc="040E000F">
      <w:start w:val="1"/>
      <w:numFmt w:val="decimal"/>
      <w:lvlText w:val="%7."/>
      <w:lvlJc w:val="left"/>
      <w:pPr>
        <w:ind w:left="5607" w:hanging="360"/>
      </w:pPr>
    </w:lvl>
    <w:lvl w:ilvl="7" w:tplc="040E0019">
      <w:start w:val="1"/>
      <w:numFmt w:val="lowerLetter"/>
      <w:lvlText w:val="%8."/>
      <w:lvlJc w:val="left"/>
      <w:pPr>
        <w:ind w:left="6327" w:hanging="360"/>
      </w:pPr>
    </w:lvl>
    <w:lvl w:ilvl="8" w:tplc="040E001B">
      <w:start w:val="1"/>
      <w:numFmt w:val="lowerRoman"/>
      <w:lvlText w:val="%9."/>
      <w:lvlJc w:val="right"/>
      <w:pPr>
        <w:ind w:left="7047" w:hanging="180"/>
      </w:pPr>
    </w:lvl>
  </w:abstractNum>
  <w:abstractNum w:abstractNumId="2" w15:restartNumberingAfterBreak="0">
    <w:nsid w:val="0D48469C"/>
    <w:multiLevelType w:val="hybridMultilevel"/>
    <w:tmpl w:val="28ACB1C6"/>
    <w:lvl w:ilvl="0" w:tplc="420E82EC">
      <w:start w:val="1"/>
      <w:numFmt w:val="lowerLetter"/>
      <w:lvlText w:val="%1)"/>
      <w:lvlJc w:val="left"/>
      <w:pPr>
        <w:ind w:left="927" w:hanging="360"/>
      </w:pPr>
    </w:lvl>
    <w:lvl w:ilvl="1" w:tplc="040E0019">
      <w:start w:val="1"/>
      <w:numFmt w:val="lowerLetter"/>
      <w:lvlText w:val="%2."/>
      <w:lvlJc w:val="left"/>
      <w:pPr>
        <w:ind w:left="1647" w:hanging="360"/>
      </w:pPr>
    </w:lvl>
    <w:lvl w:ilvl="2" w:tplc="040E001B">
      <w:start w:val="1"/>
      <w:numFmt w:val="lowerRoman"/>
      <w:lvlText w:val="%3."/>
      <w:lvlJc w:val="right"/>
      <w:pPr>
        <w:ind w:left="2367" w:hanging="180"/>
      </w:pPr>
    </w:lvl>
    <w:lvl w:ilvl="3" w:tplc="040E000F">
      <w:start w:val="1"/>
      <w:numFmt w:val="decimal"/>
      <w:lvlText w:val="%4."/>
      <w:lvlJc w:val="left"/>
      <w:pPr>
        <w:ind w:left="3087" w:hanging="360"/>
      </w:pPr>
    </w:lvl>
    <w:lvl w:ilvl="4" w:tplc="040E0019">
      <w:start w:val="1"/>
      <w:numFmt w:val="lowerLetter"/>
      <w:lvlText w:val="%5."/>
      <w:lvlJc w:val="left"/>
      <w:pPr>
        <w:ind w:left="3807" w:hanging="360"/>
      </w:pPr>
    </w:lvl>
    <w:lvl w:ilvl="5" w:tplc="040E001B">
      <w:start w:val="1"/>
      <w:numFmt w:val="lowerRoman"/>
      <w:lvlText w:val="%6."/>
      <w:lvlJc w:val="right"/>
      <w:pPr>
        <w:ind w:left="4527" w:hanging="180"/>
      </w:pPr>
    </w:lvl>
    <w:lvl w:ilvl="6" w:tplc="040E000F">
      <w:start w:val="1"/>
      <w:numFmt w:val="decimal"/>
      <w:lvlText w:val="%7."/>
      <w:lvlJc w:val="left"/>
      <w:pPr>
        <w:ind w:left="5247" w:hanging="360"/>
      </w:pPr>
    </w:lvl>
    <w:lvl w:ilvl="7" w:tplc="040E0019">
      <w:start w:val="1"/>
      <w:numFmt w:val="lowerLetter"/>
      <w:lvlText w:val="%8."/>
      <w:lvlJc w:val="left"/>
      <w:pPr>
        <w:ind w:left="5967" w:hanging="360"/>
      </w:pPr>
    </w:lvl>
    <w:lvl w:ilvl="8" w:tplc="040E001B">
      <w:start w:val="1"/>
      <w:numFmt w:val="lowerRoman"/>
      <w:lvlText w:val="%9."/>
      <w:lvlJc w:val="right"/>
      <w:pPr>
        <w:ind w:left="6687" w:hanging="180"/>
      </w:pPr>
    </w:lvl>
  </w:abstractNum>
  <w:abstractNum w:abstractNumId="3" w15:restartNumberingAfterBreak="0">
    <w:nsid w:val="0F0B53D0"/>
    <w:multiLevelType w:val="hybridMultilevel"/>
    <w:tmpl w:val="D69486E4"/>
    <w:lvl w:ilvl="0" w:tplc="CA72165E">
      <w:start w:val="1"/>
      <w:numFmt w:val="lowerLetter"/>
      <w:lvlText w:val="%1)"/>
      <w:lvlJc w:val="left"/>
      <w:pPr>
        <w:tabs>
          <w:tab w:val="num" w:pos="928"/>
        </w:tabs>
        <w:ind w:left="928" w:hanging="360"/>
      </w:pPr>
    </w:lvl>
    <w:lvl w:ilvl="1" w:tplc="040E0019">
      <w:start w:val="1"/>
      <w:numFmt w:val="lowerLetter"/>
      <w:lvlText w:val="%2."/>
      <w:lvlJc w:val="left"/>
      <w:pPr>
        <w:tabs>
          <w:tab w:val="num" w:pos="1648"/>
        </w:tabs>
        <w:ind w:left="1648" w:hanging="360"/>
      </w:pPr>
    </w:lvl>
    <w:lvl w:ilvl="2" w:tplc="040E001B">
      <w:start w:val="1"/>
      <w:numFmt w:val="lowerRoman"/>
      <w:lvlText w:val="%3."/>
      <w:lvlJc w:val="right"/>
      <w:pPr>
        <w:tabs>
          <w:tab w:val="num" w:pos="2368"/>
        </w:tabs>
        <w:ind w:left="2368" w:hanging="180"/>
      </w:pPr>
    </w:lvl>
    <w:lvl w:ilvl="3" w:tplc="040E000F">
      <w:start w:val="1"/>
      <w:numFmt w:val="decimal"/>
      <w:lvlText w:val="%4."/>
      <w:lvlJc w:val="left"/>
      <w:pPr>
        <w:tabs>
          <w:tab w:val="num" w:pos="3088"/>
        </w:tabs>
        <w:ind w:left="3088" w:hanging="360"/>
      </w:pPr>
    </w:lvl>
    <w:lvl w:ilvl="4" w:tplc="040E0019">
      <w:start w:val="1"/>
      <w:numFmt w:val="lowerLetter"/>
      <w:lvlText w:val="%5."/>
      <w:lvlJc w:val="left"/>
      <w:pPr>
        <w:tabs>
          <w:tab w:val="num" w:pos="3808"/>
        </w:tabs>
        <w:ind w:left="3808" w:hanging="360"/>
      </w:pPr>
    </w:lvl>
    <w:lvl w:ilvl="5" w:tplc="040E001B">
      <w:start w:val="1"/>
      <w:numFmt w:val="lowerRoman"/>
      <w:lvlText w:val="%6."/>
      <w:lvlJc w:val="right"/>
      <w:pPr>
        <w:tabs>
          <w:tab w:val="num" w:pos="4528"/>
        </w:tabs>
        <w:ind w:left="4528" w:hanging="180"/>
      </w:pPr>
    </w:lvl>
    <w:lvl w:ilvl="6" w:tplc="040E000F">
      <w:start w:val="1"/>
      <w:numFmt w:val="decimal"/>
      <w:lvlText w:val="%7."/>
      <w:lvlJc w:val="left"/>
      <w:pPr>
        <w:tabs>
          <w:tab w:val="num" w:pos="5248"/>
        </w:tabs>
        <w:ind w:left="5248" w:hanging="360"/>
      </w:pPr>
    </w:lvl>
    <w:lvl w:ilvl="7" w:tplc="040E0019">
      <w:start w:val="1"/>
      <w:numFmt w:val="lowerLetter"/>
      <w:lvlText w:val="%8."/>
      <w:lvlJc w:val="left"/>
      <w:pPr>
        <w:tabs>
          <w:tab w:val="num" w:pos="5968"/>
        </w:tabs>
        <w:ind w:left="5968" w:hanging="360"/>
      </w:pPr>
    </w:lvl>
    <w:lvl w:ilvl="8" w:tplc="040E001B">
      <w:start w:val="1"/>
      <w:numFmt w:val="lowerRoman"/>
      <w:lvlText w:val="%9."/>
      <w:lvlJc w:val="right"/>
      <w:pPr>
        <w:tabs>
          <w:tab w:val="num" w:pos="6688"/>
        </w:tabs>
        <w:ind w:left="6688" w:hanging="180"/>
      </w:pPr>
    </w:lvl>
  </w:abstractNum>
  <w:abstractNum w:abstractNumId="4" w15:restartNumberingAfterBreak="0">
    <w:nsid w:val="109B31A8"/>
    <w:multiLevelType w:val="hybridMultilevel"/>
    <w:tmpl w:val="C20273C0"/>
    <w:lvl w:ilvl="0" w:tplc="33DCD4EA">
      <w:start w:val="1"/>
      <w:numFmt w:val="lowerLetter"/>
      <w:lvlText w:val="%1)"/>
      <w:lvlJc w:val="left"/>
      <w:pPr>
        <w:tabs>
          <w:tab w:val="num" w:pos="1211"/>
        </w:tabs>
        <w:ind w:left="1211" w:hanging="360"/>
      </w:pPr>
    </w:lvl>
    <w:lvl w:ilvl="1" w:tplc="040E0019">
      <w:start w:val="1"/>
      <w:numFmt w:val="lowerLetter"/>
      <w:lvlText w:val="%2."/>
      <w:lvlJc w:val="left"/>
      <w:pPr>
        <w:tabs>
          <w:tab w:val="num" w:pos="1931"/>
        </w:tabs>
        <w:ind w:left="1931" w:hanging="360"/>
      </w:pPr>
    </w:lvl>
    <w:lvl w:ilvl="2" w:tplc="040E001B">
      <w:start w:val="1"/>
      <w:numFmt w:val="lowerRoman"/>
      <w:lvlText w:val="%3."/>
      <w:lvlJc w:val="right"/>
      <w:pPr>
        <w:tabs>
          <w:tab w:val="num" w:pos="2651"/>
        </w:tabs>
        <w:ind w:left="2651" w:hanging="180"/>
      </w:pPr>
    </w:lvl>
    <w:lvl w:ilvl="3" w:tplc="040E000F">
      <w:start w:val="1"/>
      <w:numFmt w:val="decimal"/>
      <w:lvlText w:val="%4."/>
      <w:lvlJc w:val="left"/>
      <w:pPr>
        <w:tabs>
          <w:tab w:val="num" w:pos="3371"/>
        </w:tabs>
        <w:ind w:left="3371" w:hanging="360"/>
      </w:pPr>
    </w:lvl>
    <w:lvl w:ilvl="4" w:tplc="040E0019">
      <w:start w:val="1"/>
      <w:numFmt w:val="lowerLetter"/>
      <w:lvlText w:val="%5."/>
      <w:lvlJc w:val="left"/>
      <w:pPr>
        <w:tabs>
          <w:tab w:val="num" w:pos="4091"/>
        </w:tabs>
        <w:ind w:left="4091" w:hanging="360"/>
      </w:pPr>
    </w:lvl>
    <w:lvl w:ilvl="5" w:tplc="040E001B">
      <w:start w:val="1"/>
      <w:numFmt w:val="lowerRoman"/>
      <w:lvlText w:val="%6."/>
      <w:lvlJc w:val="right"/>
      <w:pPr>
        <w:tabs>
          <w:tab w:val="num" w:pos="4811"/>
        </w:tabs>
        <w:ind w:left="4811" w:hanging="180"/>
      </w:pPr>
    </w:lvl>
    <w:lvl w:ilvl="6" w:tplc="040E000F">
      <w:start w:val="1"/>
      <w:numFmt w:val="decimal"/>
      <w:lvlText w:val="%7."/>
      <w:lvlJc w:val="left"/>
      <w:pPr>
        <w:tabs>
          <w:tab w:val="num" w:pos="5531"/>
        </w:tabs>
        <w:ind w:left="5531" w:hanging="360"/>
      </w:pPr>
    </w:lvl>
    <w:lvl w:ilvl="7" w:tplc="040E0019">
      <w:start w:val="1"/>
      <w:numFmt w:val="lowerLetter"/>
      <w:lvlText w:val="%8."/>
      <w:lvlJc w:val="left"/>
      <w:pPr>
        <w:tabs>
          <w:tab w:val="num" w:pos="6251"/>
        </w:tabs>
        <w:ind w:left="6251" w:hanging="360"/>
      </w:pPr>
    </w:lvl>
    <w:lvl w:ilvl="8" w:tplc="040E001B">
      <w:start w:val="1"/>
      <w:numFmt w:val="lowerRoman"/>
      <w:lvlText w:val="%9."/>
      <w:lvlJc w:val="right"/>
      <w:pPr>
        <w:tabs>
          <w:tab w:val="num" w:pos="6971"/>
        </w:tabs>
        <w:ind w:left="6971" w:hanging="180"/>
      </w:pPr>
    </w:lvl>
  </w:abstractNum>
  <w:abstractNum w:abstractNumId="5" w15:restartNumberingAfterBreak="0">
    <w:nsid w:val="42283EC6"/>
    <w:multiLevelType w:val="hybridMultilevel"/>
    <w:tmpl w:val="7168273E"/>
    <w:lvl w:ilvl="0" w:tplc="040E0017">
      <w:start w:val="1"/>
      <w:numFmt w:val="lowerLetter"/>
      <w:lvlText w:val="%1)"/>
      <w:lvlJc w:val="left"/>
      <w:pPr>
        <w:ind w:left="928" w:hanging="360"/>
      </w:pPr>
    </w:lvl>
    <w:lvl w:ilvl="1" w:tplc="040E0019">
      <w:start w:val="1"/>
      <w:numFmt w:val="lowerLetter"/>
      <w:lvlText w:val="%2."/>
      <w:lvlJc w:val="left"/>
      <w:pPr>
        <w:ind w:left="1648" w:hanging="360"/>
      </w:pPr>
    </w:lvl>
    <w:lvl w:ilvl="2" w:tplc="040E001B">
      <w:start w:val="1"/>
      <w:numFmt w:val="lowerRoman"/>
      <w:lvlText w:val="%3."/>
      <w:lvlJc w:val="right"/>
      <w:pPr>
        <w:ind w:left="2368" w:hanging="180"/>
      </w:pPr>
    </w:lvl>
    <w:lvl w:ilvl="3" w:tplc="040E000F">
      <w:start w:val="1"/>
      <w:numFmt w:val="decimal"/>
      <w:lvlText w:val="%4."/>
      <w:lvlJc w:val="left"/>
      <w:pPr>
        <w:ind w:left="3088" w:hanging="360"/>
      </w:pPr>
    </w:lvl>
    <w:lvl w:ilvl="4" w:tplc="040E0019">
      <w:start w:val="1"/>
      <w:numFmt w:val="lowerLetter"/>
      <w:lvlText w:val="%5."/>
      <w:lvlJc w:val="left"/>
      <w:pPr>
        <w:ind w:left="3808" w:hanging="360"/>
      </w:pPr>
    </w:lvl>
    <w:lvl w:ilvl="5" w:tplc="040E001B">
      <w:start w:val="1"/>
      <w:numFmt w:val="lowerRoman"/>
      <w:lvlText w:val="%6."/>
      <w:lvlJc w:val="right"/>
      <w:pPr>
        <w:ind w:left="4528" w:hanging="180"/>
      </w:pPr>
    </w:lvl>
    <w:lvl w:ilvl="6" w:tplc="040E000F">
      <w:start w:val="1"/>
      <w:numFmt w:val="decimal"/>
      <w:lvlText w:val="%7."/>
      <w:lvlJc w:val="left"/>
      <w:pPr>
        <w:ind w:left="5248" w:hanging="360"/>
      </w:pPr>
    </w:lvl>
    <w:lvl w:ilvl="7" w:tplc="040E0019">
      <w:start w:val="1"/>
      <w:numFmt w:val="lowerLetter"/>
      <w:lvlText w:val="%8."/>
      <w:lvlJc w:val="left"/>
      <w:pPr>
        <w:ind w:left="5968" w:hanging="360"/>
      </w:pPr>
    </w:lvl>
    <w:lvl w:ilvl="8" w:tplc="040E001B">
      <w:start w:val="1"/>
      <w:numFmt w:val="lowerRoman"/>
      <w:lvlText w:val="%9."/>
      <w:lvlJc w:val="right"/>
      <w:pPr>
        <w:ind w:left="6688" w:hanging="180"/>
      </w:pPr>
    </w:lvl>
  </w:abstractNum>
  <w:abstractNum w:abstractNumId="6" w15:restartNumberingAfterBreak="0">
    <w:nsid w:val="5D280B41"/>
    <w:multiLevelType w:val="hybridMultilevel"/>
    <w:tmpl w:val="A96E532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62A64889"/>
    <w:multiLevelType w:val="hybridMultilevel"/>
    <w:tmpl w:val="B3C0464E"/>
    <w:lvl w:ilvl="0" w:tplc="F6BE8AB4">
      <w:start w:val="1"/>
      <w:numFmt w:val="lowerLetter"/>
      <w:lvlText w:val="%1)"/>
      <w:lvlJc w:val="left"/>
      <w:pPr>
        <w:ind w:left="644" w:hanging="360"/>
      </w:pPr>
    </w:lvl>
    <w:lvl w:ilvl="1" w:tplc="040E0019">
      <w:start w:val="1"/>
      <w:numFmt w:val="lowerLetter"/>
      <w:lvlText w:val="%2."/>
      <w:lvlJc w:val="left"/>
      <w:pPr>
        <w:ind w:left="1364" w:hanging="360"/>
      </w:pPr>
    </w:lvl>
    <w:lvl w:ilvl="2" w:tplc="040E001B">
      <w:start w:val="1"/>
      <w:numFmt w:val="lowerRoman"/>
      <w:lvlText w:val="%3."/>
      <w:lvlJc w:val="right"/>
      <w:pPr>
        <w:ind w:left="2084" w:hanging="180"/>
      </w:pPr>
    </w:lvl>
    <w:lvl w:ilvl="3" w:tplc="040E000F">
      <w:start w:val="1"/>
      <w:numFmt w:val="decimal"/>
      <w:lvlText w:val="%4."/>
      <w:lvlJc w:val="left"/>
      <w:pPr>
        <w:ind w:left="2804" w:hanging="360"/>
      </w:pPr>
    </w:lvl>
    <w:lvl w:ilvl="4" w:tplc="040E0019">
      <w:start w:val="1"/>
      <w:numFmt w:val="lowerLetter"/>
      <w:lvlText w:val="%5."/>
      <w:lvlJc w:val="left"/>
      <w:pPr>
        <w:ind w:left="3524" w:hanging="360"/>
      </w:pPr>
    </w:lvl>
    <w:lvl w:ilvl="5" w:tplc="040E001B">
      <w:start w:val="1"/>
      <w:numFmt w:val="lowerRoman"/>
      <w:lvlText w:val="%6."/>
      <w:lvlJc w:val="right"/>
      <w:pPr>
        <w:ind w:left="4244" w:hanging="180"/>
      </w:pPr>
    </w:lvl>
    <w:lvl w:ilvl="6" w:tplc="040E000F">
      <w:start w:val="1"/>
      <w:numFmt w:val="decimal"/>
      <w:lvlText w:val="%7."/>
      <w:lvlJc w:val="left"/>
      <w:pPr>
        <w:ind w:left="4964" w:hanging="360"/>
      </w:pPr>
    </w:lvl>
    <w:lvl w:ilvl="7" w:tplc="040E0019">
      <w:start w:val="1"/>
      <w:numFmt w:val="lowerLetter"/>
      <w:lvlText w:val="%8."/>
      <w:lvlJc w:val="left"/>
      <w:pPr>
        <w:ind w:left="5684" w:hanging="360"/>
      </w:pPr>
    </w:lvl>
    <w:lvl w:ilvl="8" w:tplc="040E001B">
      <w:start w:val="1"/>
      <w:numFmt w:val="lowerRoman"/>
      <w:lvlText w:val="%9."/>
      <w:lvlJc w:val="right"/>
      <w:pPr>
        <w:ind w:left="6404" w:hanging="180"/>
      </w:pPr>
    </w:lvl>
  </w:abstractNum>
  <w:abstractNum w:abstractNumId="8" w15:restartNumberingAfterBreak="0">
    <w:nsid w:val="6B0F6AF2"/>
    <w:multiLevelType w:val="hybridMultilevel"/>
    <w:tmpl w:val="EAA2E7A8"/>
    <w:name w:val="WW8Num102"/>
    <w:lvl w:ilvl="0" w:tplc="C1EAE120">
      <w:start w:val="1"/>
      <w:numFmt w:val="lowerLetter"/>
      <w:lvlText w:val="%1)"/>
      <w:lvlJc w:val="left"/>
      <w:pPr>
        <w:tabs>
          <w:tab w:val="num" w:pos="1572"/>
        </w:tabs>
        <w:ind w:left="1572" w:hanging="360"/>
      </w:pPr>
    </w:lvl>
    <w:lvl w:ilvl="1" w:tplc="040E0019">
      <w:start w:val="1"/>
      <w:numFmt w:val="lowerLetter"/>
      <w:lvlText w:val="%2."/>
      <w:lvlJc w:val="left"/>
      <w:pPr>
        <w:tabs>
          <w:tab w:val="num" w:pos="1440"/>
        </w:tabs>
        <w:ind w:left="1440" w:hanging="360"/>
      </w:pPr>
    </w:lvl>
    <w:lvl w:ilvl="2" w:tplc="C1EAE120">
      <w:start w:val="1"/>
      <w:numFmt w:val="lowerLetter"/>
      <w:lvlText w:val="%3)"/>
      <w:lvlJc w:val="left"/>
      <w:pPr>
        <w:tabs>
          <w:tab w:val="num" w:pos="2340"/>
        </w:tabs>
        <w:ind w:left="2340" w:hanging="36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9" w15:restartNumberingAfterBreak="0">
    <w:nsid w:val="707917A6"/>
    <w:multiLevelType w:val="hybridMultilevel"/>
    <w:tmpl w:val="A2E254E2"/>
    <w:lvl w:ilvl="0" w:tplc="F3E43264">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9"/>
  </w:num>
  <w:num w:numId="2">
    <w:abstractNumId w:val="6"/>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7EA"/>
    <w:rsid w:val="00013ABE"/>
    <w:rsid w:val="00013F1C"/>
    <w:rsid w:val="00020793"/>
    <w:rsid w:val="000258EB"/>
    <w:rsid w:val="00027B69"/>
    <w:rsid w:val="000366D0"/>
    <w:rsid w:val="00037934"/>
    <w:rsid w:val="00044383"/>
    <w:rsid w:val="000871DB"/>
    <w:rsid w:val="00096255"/>
    <w:rsid w:val="000C05BA"/>
    <w:rsid w:val="000D20E7"/>
    <w:rsid w:val="000E60AF"/>
    <w:rsid w:val="000F076F"/>
    <w:rsid w:val="0010221F"/>
    <w:rsid w:val="0010279C"/>
    <w:rsid w:val="001078B6"/>
    <w:rsid w:val="001108CA"/>
    <w:rsid w:val="00131004"/>
    <w:rsid w:val="00132D5E"/>
    <w:rsid w:val="00151B60"/>
    <w:rsid w:val="00156AD8"/>
    <w:rsid w:val="00180255"/>
    <w:rsid w:val="001824D0"/>
    <w:rsid w:val="001843F2"/>
    <w:rsid w:val="001A4E30"/>
    <w:rsid w:val="001B41CC"/>
    <w:rsid w:val="001C0ABC"/>
    <w:rsid w:val="001C379A"/>
    <w:rsid w:val="001E513D"/>
    <w:rsid w:val="001F78CF"/>
    <w:rsid w:val="00212151"/>
    <w:rsid w:val="00216134"/>
    <w:rsid w:val="00230921"/>
    <w:rsid w:val="00252FA9"/>
    <w:rsid w:val="0025679E"/>
    <w:rsid w:val="00262B67"/>
    <w:rsid w:val="00273BE4"/>
    <w:rsid w:val="00275B46"/>
    <w:rsid w:val="002764E2"/>
    <w:rsid w:val="00280038"/>
    <w:rsid w:val="00290468"/>
    <w:rsid w:val="002954C9"/>
    <w:rsid w:val="002C6516"/>
    <w:rsid w:val="002D5368"/>
    <w:rsid w:val="002E427B"/>
    <w:rsid w:val="00302655"/>
    <w:rsid w:val="00340B5C"/>
    <w:rsid w:val="0034375F"/>
    <w:rsid w:val="00343820"/>
    <w:rsid w:val="003450C7"/>
    <w:rsid w:val="00345C7C"/>
    <w:rsid w:val="0035133A"/>
    <w:rsid w:val="003535A4"/>
    <w:rsid w:val="003638A0"/>
    <w:rsid w:val="00366C8A"/>
    <w:rsid w:val="003670AE"/>
    <w:rsid w:val="003725B7"/>
    <w:rsid w:val="003771F8"/>
    <w:rsid w:val="003A0E12"/>
    <w:rsid w:val="003B4D69"/>
    <w:rsid w:val="003D776C"/>
    <w:rsid w:val="003F44BA"/>
    <w:rsid w:val="00400EE7"/>
    <w:rsid w:val="00400EE8"/>
    <w:rsid w:val="004114F0"/>
    <w:rsid w:val="00416702"/>
    <w:rsid w:val="00423B6D"/>
    <w:rsid w:val="0043312D"/>
    <w:rsid w:val="004354EE"/>
    <w:rsid w:val="00443AE6"/>
    <w:rsid w:val="00447682"/>
    <w:rsid w:val="00476A1F"/>
    <w:rsid w:val="00482021"/>
    <w:rsid w:val="004825A5"/>
    <w:rsid w:val="004862E1"/>
    <w:rsid w:val="004967E9"/>
    <w:rsid w:val="004A4921"/>
    <w:rsid w:val="004A5D13"/>
    <w:rsid w:val="004D3DE4"/>
    <w:rsid w:val="004E04E5"/>
    <w:rsid w:val="004E7BC5"/>
    <w:rsid w:val="00527D3E"/>
    <w:rsid w:val="005339C1"/>
    <w:rsid w:val="00541AE5"/>
    <w:rsid w:val="00560E6D"/>
    <w:rsid w:val="005767C4"/>
    <w:rsid w:val="00593FC7"/>
    <w:rsid w:val="005A1747"/>
    <w:rsid w:val="005A1F5B"/>
    <w:rsid w:val="005A40EC"/>
    <w:rsid w:val="005B4BB0"/>
    <w:rsid w:val="005C6AE4"/>
    <w:rsid w:val="005E13B3"/>
    <w:rsid w:val="005E6470"/>
    <w:rsid w:val="005F0C31"/>
    <w:rsid w:val="005F18A7"/>
    <w:rsid w:val="005F2995"/>
    <w:rsid w:val="00603FF3"/>
    <w:rsid w:val="006041EF"/>
    <w:rsid w:val="006322CA"/>
    <w:rsid w:val="00651EF5"/>
    <w:rsid w:val="00653E1C"/>
    <w:rsid w:val="00654CCC"/>
    <w:rsid w:val="00657E47"/>
    <w:rsid w:val="006604A2"/>
    <w:rsid w:val="00671B3F"/>
    <w:rsid w:val="0067564A"/>
    <w:rsid w:val="00676E60"/>
    <w:rsid w:val="006868D6"/>
    <w:rsid w:val="00690D9B"/>
    <w:rsid w:val="006A55DC"/>
    <w:rsid w:val="006B6097"/>
    <w:rsid w:val="006D4FFA"/>
    <w:rsid w:val="00723946"/>
    <w:rsid w:val="00733E5C"/>
    <w:rsid w:val="007357F0"/>
    <w:rsid w:val="00737AC6"/>
    <w:rsid w:val="0074242C"/>
    <w:rsid w:val="00760A14"/>
    <w:rsid w:val="00776AC6"/>
    <w:rsid w:val="0078287B"/>
    <w:rsid w:val="007879D1"/>
    <w:rsid w:val="00795172"/>
    <w:rsid w:val="007A05ED"/>
    <w:rsid w:val="007A19D4"/>
    <w:rsid w:val="007A1D75"/>
    <w:rsid w:val="007A3B70"/>
    <w:rsid w:val="007A4375"/>
    <w:rsid w:val="007C2801"/>
    <w:rsid w:val="007C62BA"/>
    <w:rsid w:val="007D278B"/>
    <w:rsid w:val="007E423F"/>
    <w:rsid w:val="00807602"/>
    <w:rsid w:val="008123B8"/>
    <w:rsid w:val="0082223D"/>
    <w:rsid w:val="00832C8C"/>
    <w:rsid w:val="00834BEF"/>
    <w:rsid w:val="00835DB9"/>
    <w:rsid w:val="00865C90"/>
    <w:rsid w:val="00870904"/>
    <w:rsid w:val="0088304B"/>
    <w:rsid w:val="00885411"/>
    <w:rsid w:val="00893883"/>
    <w:rsid w:val="008A2D72"/>
    <w:rsid w:val="008C6F83"/>
    <w:rsid w:val="008D06F7"/>
    <w:rsid w:val="008D2F7A"/>
    <w:rsid w:val="008E03C6"/>
    <w:rsid w:val="00903ABB"/>
    <w:rsid w:val="00927E0F"/>
    <w:rsid w:val="0093327F"/>
    <w:rsid w:val="00941C68"/>
    <w:rsid w:val="0094430B"/>
    <w:rsid w:val="00954FDC"/>
    <w:rsid w:val="0095608F"/>
    <w:rsid w:val="0098513C"/>
    <w:rsid w:val="0099213F"/>
    <w:rsid w:val="009941F5"/>
    <w:rsid w:val="009946CE"/>
    <w:rsid w:val="009A4629"/>
    <w:rsid w:val="009B6741"/>
    <w:rsid w:val="009B6D50"/>
    <w:rsid w:val="009C68E3"/>
    <w:rsid w:val="009D0CEC"/>
    <w:rsid w:val="009E003F"/>
    <w:rsid w:val="009E525B"/>
    <w:rsid w:val="009F644F"/>
    <w:rsid w:val="009F783A"/>
    <w:rsid w:val="00A278FB"/>
    <w:rsid w:val="00A40580"/>
    <w:rsid w:val="00A4720D"/>
    <w:rsid w:val="00A5196C"/>
    <w:rsid w:val="00A601D6"/>
    <w:rsid w:val="00A656DA"/>
    <w:rsid w:val="00A663DC"/>
    <w:rsid w:val="00A66A6D"/>
    <w:rsid w:val="00A728EB"/>
    <w:rsid w:val="00A97446"/>
    <w:rsid w:val="00AD4C36"/>
    <w:rsid w:val="00AE0307"/>
    <w:rsid w:val="00AE4ABC"/>
    <w:rsid w:val="00AE5880"/>
    <w:rsid w:val="00B23EA7"/>
    <w:rsid w:val="00B518C7"/>
    <w:rsid w:val="00B51B54"/>
    <w:rsid w:val="00B65D01"/>
    <w:rsid w:val="00B80872"/>
    <w:rsid w:val="00B9156D"/>
    <w:rsid w:val="00B93784"/>
    <w:rsid w:val="00BB6540"/>
    <w:rsid w:val="00BD13C9"/>
    <w:rsid w:val="00BF21CD"/>
    <w:rsid w:val="00C03229"/>
    <w:rsid w:val="00C03963"/>
    <w:rsid w:val="00C05A16"/>
    <w:rsid w:val="00C05BD5"/>
    <w:rsid w:val="00C22064"/>
    <w:rsid w:val="00C23441"/>
    <w:rsid w:val="00C3279C"/>
    <w:rsid w:val="00C67097"/>
    <w:rsid w:val="00C74E5C"/>
    <w:rsid w:val="00C816B7"/>
    <w:rsid w:val="00C82A93"/>
    <w:rsid w:val="00C907D2"/>
    <w:rsid w:val="00C92342"/>
    <w:rsid w:val="00CA359A"/>
    <w:rsid w:val="00CA7BC9"/>
    <w:rsid w:val="00CB4795"/>
    <w:rsid w:val="00CC263C"/>
    <w:rsid w:val="00CC3A65"/>
    <w:rsid w:val="00CE29EF"/>
    <w:rsid w:val="00CE32AB"/>
    <w:rsid w:val="00CF71B1"/>
    <w:rsid w:val="00CF75C1"/>
    <w:rsid w:val="00D07186"/>
    <w:rsid w:val="00D1439D"/>
    <w:rsid w:val="00D21E1E"/>
    <w:rsid w:val="00D23033"/>
    <w:rsid w:val="00D40E47"/>
    <w:rsid w:val="00D66849"/>
    <w:rsid w:val="00D76045"/>
    <w:rsid w:val="00DC59BA"/>
    <w:rsid w:val="00DE5794"/>
    <w:rsid w:val="00DF1C0E"/>
    <w:rsid w:val="00E013AD"/>
    <w:rsid w:val="00E04C2A"/>
    <w:rsid w:val="00E42D35"/>
    <w:rsid w:val="00E43B11"/>
    <w:rsid w:val="00E45749"/>
    <w:rsid w:val="00E73C40"/>
    <w:rsid w:val="00E839AD"/>
    <w:rsid w:val="00E86DAD"/>
    <w:rsid w:val="00E90CD9"/>
    <w:rsid w:val="00EA65AE"/>
    <w:rsid w:val="00EC2810"/>
    <w:rsid w:val="00EE3321"/>
    <w:rsid w:val="00EE54CA"/>
    <w:rsid w:val="00F021AA"/>
    <w:rsid w:val="00F0421E"/>
    <w:rsid w:val="00F137EA"/>
    <w:rsid w:val="00F60DA8"/>
    <w:rsid w:val="00F77AE8"/>
    <w:rsid w:val="00F94C76"/>
    <w:rsid w:val="00FA2A30"/>
    <w:rsid w:val="00FA3619"/>
    <w:rsid w:val="00FC2A89"/>
    <w:rsid w:val="00FD03CB"/>
    <w:rsid w:val="00FE42AB"/>
    <w:rsid w:val="00FE7D6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A16953"/>
  <w15:chartTrackingRefBased/>
  <w15:docId w15:val="{613D1D1D-44AE-4D42-9440-3EF05EF4F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Pr>
      <w:sz w:val="24"/>
      <w:szCs w:val="24"/>
    </w:rPr>
  </w:style>
  <w:style w:type="paragraph" w:styleId="Cmsor1">
    <w:name w:val="heading 1"/>
    <w:basedOn w:val="Norml"/>
    <w:next w:val="Norml"/>
    <w:qFormat/>
    <w:pPr>
      <w:keepNext/>
      <w:overflowPunct w:val="0"/>
      <w:autoSpaceDE w:val="0"/>
      <w:autoSpaceDN w:val="0"/>
      <w:adjustRightInd w:val="0"/>
      <w:textAlignment w:val="baseline"/>
      <w:outlineLvl w:val="0"/>
    </w:pPr>
    <w:rPr>
      <w:b/>
      <w:bCs/>
      <w:sz w:val="22"/>
      <w:szCs w:val="20"/>
    </w:rPr>
  </w:style>
  <w:style w:type="paragraph" w:styleId="Cmsor2">
    <w:name w:val="heading 2"/>
    <w:basedOn w:val="Norml"/>
    <w:next w:val="Norml"/>
    <w:qFormat/>
    <w:pPr>
      <w:keepNext/>
      <w:jc w:val="center"/>
      <w:outlineLvl w:val="1"/>
    </w:pPr>
    <w:rPr>
      <w:b/>
      <w:sz w:val="28"/>
    </w:rPr>
  </w:style>
  <w:style w:type="paragraph" w:styleId="Cmsor3">
    <w:name w:val="heading 3"/>
    <w:basedOn w:val="Norml"/>
    <w:next w:val="Norml"/>
    <w:link w:val="Cmsor3Char"/>
    <w:semiHidden/>
    <w:unhideWhenUsed/>
    <w:qFormat/>
    <w:rsid w:val="007A1D75"/>
    <w:pPr>
      <w:keepNext/>
      <w:spacing w:before="240" w:after="60"/>
      <w:outlineLvl w:val="2"/>
    </w:pPr>
    <w:rPr>
      <w:rFonts w:ascii="Cambria" w:hAnsi="Cambria"/>
      <w:b/>
      <w:bCs/>
      <w:sz w:val="26"/>
      <w:szCs w:val="26"/>
      <w:lang w:val="x-none" w:eastAsia="x-none"/>
    </w:rPr>
  </w:style>
  <w:style w:type="paragraph" w:styleId="Cmsor4">
    <w:name w:val="heading 4"/>
    <w:basedOn w:val="Norml"/>
    <w:next w:val="Norml"/>
    <w:qFormat/>
    <w:pPr>
      <w:keepNext/>
      <w:spacing w:line="240" w:lineRule="exact"/>
      <w:jc w:val="center"/>
      <w:outlineLvl w:val="3"/>
    </w:pPr>
    <w:rPr>
      <w:rFonts w:ascii="Arial" w:hAnsi="Arial"/>
      <w:b/>
      <w:iCs/>
      <w:szCs w:val="20"/>
    </w:rPr>
  </w:style>
  <w:style w:type="paragraph" w:styleId="Cmsor5">
    <w:name w:val="heading 5"/>
    <w:basedOn w:val="Norml"/>
    <w:next w:val="Norml"/>
    <w:qFormat/>
    <w:pPr>
      <w:keepNext/>
      <w:spacing w:line="240" w:lineRule="exact"/>
      <w:jc w:val="both"/>
      <w:outlineLvl w:val="4"/>
    </w:pPr>
    <w:rPr>
      <w:rFonts w:ascii="Arial" w:hAnsi="Arial"/>
      <w:szCs w:val="20"/>
    </w:rPr>
  </w:style>
  <w:style w:type="paragraph" w:styleId="Cmsor6">
    <w:name w:val="heading 6"/>
    <w:basedOn w:val="Norml"/>
    <w:next w:val="Norml"/>
    <w:qFormat/>
    <w:pPr>
      <w:keepNext/>
      <w:shd w:val="pct5" w:color="auto" w:fill="auto"/>
      <w:jc w:val="center"/>
      <w:outlineLvl w:val="5"/>
    </w:pPr>
    <w:rPr>
      <w:b/>
      <w:szCs w:val="20"/>
    </w:rPr>
  </w:style>
  <w:style w:type="paragraph" w:styleId="Cmsor7">
    <w:name w:val="heading 7"/>
    <w:basedOn w:val="Norml"/>
    <w:next w:val="Norml"/>
    <w:qFormat/>
    <w:pPr>
      <w:keepNext/>
      <w:overflowPunct w:val="0"/>
      <w:autoSpaceDE w:val="0"/>
      <w:autoSpaceDN w:val="0"/>
      <w:adjustRightInd w:val="0"/>
      <w:jc w:val="center"/>
      <w:textAlignment w:val="baseline"/>
      <w:outlineLvl w:val="6"/>
    </w:pPr>
    <w:rPr>
      <w:b/>
      <w:bCs/>
      <w:szCs w:val="20"/>
    </w:rPr>
  </w:style>
  <w:style w:type="paragraph" w:styleId="Cmsor8">
    <w:name w:val="heading 8"/>
    <w:basedOn w:val="Norml"/>
    <w:next w:val="Norml"/>
    <w:qFormat/>
    <w:pPr>
      <w:keepNext/>
      <w:spacing w:line="360" w:lineRule="atLeast"/>
      <w:ind w:right="4"/>
      <w:jc w:val="center"/>
      <w:outlineLvl w:val="7"/>
    </w:pPr>
    <w:rPr>
      <w:b/>
      <w:color w:val="000000"/>
      <w:szCs w:val="20"/>
    </w:rPr>
  </w:style>
  <w:style w:type="paragraph" w:styleId="Cmsor9">
    <w:name w:val="heading 9"/>
    <w:basedOn w:val="Norml"/>
    <w:next w:val="Norml"/>
    <w:qFormat/>
    <w:pPr>
      <w:keepNext/>
      <w:tabs>
        <w:tab w:val="left" w:pos="576"/>
      </w:tabs>
      <w:spacing w:line="360" w:lineRule="atLeast"/>
      <w:ind w:left="576" w:right="4" w:hanging="576"/>
      <w:jc w:val="center"/>
      <w:outlineLvl w:val="8"/>
    </w:pPr>
    <w:rPr>
      <w:b/>
      <w:color w:val="000000"/>
      <w:sz w:val="28"/>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zvegtrzs31">
    <w:name w:val="Szövegtörzs 31"/>
    <w:basedOn w:val="Norml"/>
    <w:pPr>
      <w:overflowPunct w:val="0"/>
      <w:autoSpaceDE w:val="0"/>
      <w:autoSpaceDN w:val="0"/>
      <w:adjustRightInd w:val="0"/>
      <w:jc w:val="both"/>
      <w:textAlignment w:val="baseline"/>
    </w:pPr>
    <w:rPr>
      <w:i/>
      <w:szCs w:val="20"/>
    </w:rPr>
  </w:style>
  <w:style w:type="paragraph" w:styleId="Szvegtrzs">
    <w:name w:val="Body Text"/>
    <w:basedOn w:val="Norml"/>
    <w:pPr>
      <w:overflowPunct w:val="0"/>
      <w:autoSpaceDE w:val="0"/>
      <w:autoSpaceDN w:val="0"/>
      <w:adjustRightInd w:val="0"/>
      <w:textAlignment w:val="baseline"/>
    </w:pPr>
    <w:rPr>
      <w:b/>
      <w:szCs w:val="20"/>
    </w:rPr>
  </w:style>
  <w:style w:type="paragraph" w:customStyle="1" w:styleId="Szvegtrzs21">
    <w:name w:val="Szövegtörzs 21"/>
    <w:basedOn w:val="Norml"/>
    <w:pPr>
      <w:pBdr>
        <w:top w:val="single" w:sz="6" w:space="1" w:color="auto"/>
        <w:left w:val="single" w:sz="6" w:space="1" w:color="auto"/>
        <w:bottom w:val="single" w:sz="6" w:space="1" w:color="auto"/>
        <w:right w:val="single" w:sz="6" w:space="1" w:color="auto"/>
      </w:pBdr>
      <w:shd w:val="pct25" w:color="auto" w:fill="auto"/>
      <w:overflowPunct w:val="0"/>
      <w:autoSpaceDE w:val="0"/>
      <w:autoSpaceDN w:val="0"/>
      <w:adjustRightInd w:val="0"/>
      <w:jc w:val="center"/>
      <w:textAlignment w:val="baseline"/>
    </w:pPr>
    <w:rPr>
      <w:b/>
      <w:sz w:val="32"/>
      <w:szCs w:val="20"/>
    </w:rPr>
  </w:style>
  <w:style w:type="character" w:styleId="Lbjegyzet-hivatkozs">
    <w:name w:val="footnote reference"/>
    <w:semiHidden/>
    <w:rPr>
      <w:vertAlign w:val="superscript"/>
    </w:rPr>
  </w:style>
  <w:style w:type="paragraph" w:styleId="Szvegtrzsbehzssal2">
    <w:name w:val="Body Text Indent 2"/>
    <w:basedOn w:val="Norml"/>
    <w:pPr>
      <w:spacing w:line="240" w:lineRule="exact"/>
      <w:ind w:left="993" w:hanging="273"/>
      <w:jc w:val="both"/>
    </w:pPr>
    <w:rPr>
      <w:rFonts w:ascii="Arial" w:hAnsi="Arial"/>
      <w:szCs w:val="20"/>
    </w:rPr>
  </w:style>
  <w:style w:type="paragraph" w:styleId="Szvegtrzsbehzssal3">
    <w:name w:val="Body Text Indent 3"/>
    <w:basedOn w:val="Norml"/>
    <w:pPr>
      <w:spacing w:line="240" w:lineRule="exact"/>
      <w:ind w:left="284" w:hanging="284"/>
      <w:jc w:val="both"/>
    </w:pPr>
    <w:rPr>
      <w:rFonts w:ascii="Arial" w:hAnsi="Arial"/>
      <w:szCs w:val="20"/>
    </w:rPr>
  </w:style>
  <w:style w:type="paragraph" w:styleId="Szvegtrzsbehzssal">
    <w:name w:val="Body Text Indent"/>
    <w:basedOn w:val="Norml"/>
    <w:pPr>
      <w:tabs>
        <w:tab w:val="left" w:pos="709"/>
      </w:tabs>
      <w:ind w:left="709" w:hanging="141"/>
      <w:jc w:val="both"/>
    </w:pPr>
    <w:rPr>
      <w:rFonts w:ascii="Arial" w:hAnsi="Arial"/>
      <w:szCs w:val="20"/>
    </w:rPr>
  </w:style>
  <w:style w:type="paragraph" w:styleId="Szvegtrzs3">
    <w:name w:val="Body Text 3"/>
    <w:basedOn w:val="Norml"/>
    <w:pPr>
      <w:spacing w:line="240" w:lineRule="exact"/>
      <w:jc w:val="center"/>
    </w:pPr>
    <w:rPr>
      <w:rFonts w:ascii="Arial" w:hAnsi="Arial"/>
      <w:b/>
      <w:iCs/>
      <w:szCs w:val="20"/>
    </w:rPr>
  </w:style>
  <w:style w:type="paragraph" w:styleId="Szvegblokk">
    <w:name w:val="Block Text"/>
    <w:basedOn w:val="Norml"/>
    <w:pPr>
      <w:spacing w:line="360" w:lineRule="atLeast"/>
      <w:ind w:left="720" w:right="4" w:hanging="720"/>
      <w:jc w:val="both"/>
    </w:pPr>
    <w:rPr>
      <w:rFonts w:ascii="Arial" w:hAnsi="Arial"/>
      <w:color w:val="000000"/>
      <w:szCs w:val="20"/>
    </w:rPr>
  </w:style>
  <w:style w:type="paragraph" w:styleId="lfej">
    <w:name w:val="header"/>
    <w:basedOn w:val="Norml"/>
    <w:pPr>
      <w:tabs>
        <w:tab w:val="center" w:pos="4536"/>
        <w:tab w:val="right" w:pos="9072"/>
      </w:tabs>
      <w:overflowPunct w:val="0"/>
      <w:autoSpaceDE w:val="0"/>
      <w:autoSpaceDN w:val="0"/>
      <w:adjustRightInd w:val="0"/>
      <w:textAlignment w:val="baseline"/>
    </w:pPr>
    <w:rPr>
      <w:szCs w:val="20"/>
    </w:rPr>
  </w:style>
  <w:style w:type="paragraph" w:styleId="Lbjegyzetszveg">
    <w:name w:val="footnote text"/>
    <w:basedOn w:val="Norml"/>
    <w:semiHidden/>
    <w:pPr>
      <w:overflowPunct w:val="0"/>
      <w:autoSpaceDE w:val="0"/>
      <w:autoSpaceDN w:val="0"/>
      <w:adjustRightInd w:val="0"/>
      <w:textAlignment w:val="baseline"/>
    </w:pPr>
    <w:rPr>
      <w:sz w:val="20"/>
      <w:szCs w:val="20"/>
    </w:rPr>
  </w:style>
  <w:style w:type="paragraph" w:styleId="llb">
    <w:name w:val="footer"/>
    <w:basedOn w:val="Norml"/>
    <w:link w:val="llbChar"/>
    <w:uiPriority w:val="99"/>
    <w:pPr>
      <w:tabs>
        <w:tab w:val="center" w:pos="4536"/>
        <w:tab w:val="right" w:pos="9072"/>
      </w:tabs>
    </w:pPr>
    <w:rPr>
      <w:lang w:val="x-none" w:eastAsia="x-none"/>
    </w:rPr>
  </w:style>
  <w:style w:type="character" w:styleId="Oldalszm">
    <w:name w:val="page number"/>
    <w:basedOn w:val="Bekezdsalapbettpusa"/>
  </w:style>
  <w:style w:type="paragraph" w:styleId="Szvegtrzs2">
    <w:name w:val="Body Text 2"/>
    <w:basedOn w:val="Norml"/>
    <w:pPr>
      <w:jc w:val="both"/>
    </w:pPr>
    <w:rPr>
      <w:bCs/>
      <w:iCs/>
    </w:rPr>
  </w:style>
  <w:style w:type="paragraph" w:styleId="Cm">
    <w:name w:val="Title"/>
    <w:basedOn w:val="Norml"/>
    <w:qFormat/>
    <w:pPr>
      <w:jc w:val="center"/>
    </w:pPr>
    <w:rPr>
      <w:b/>
      <w:bCs/>
    </w:rPr>
  </w:style>
  <w:style w:type="character" w:customStyle="1" w:styleId="llbChar">
    <w:name w:val="Élőláb Char"/>
    <w:link w:val="llb"/>
    <w:uiPriority w:val="99"/>
    <w:rsid w:val="009941F5"/>
    <w:rPr>
      <w:sz w:val="24"/>
      <w:szCs w:val="24"/>
    </w:rPr>
  </w:style>
  <w:style w:type="paragraph" w:customStyle="1" w:styleId="Szvegtrzs32">
    <w:name w:val="Szövegtörzs 32"/>
    <w:basedOn w:val="Norml"/>
    <w:rsid w:val="007C2801"/>
    <w:pPr>
      <w:overflowPunct w:val="0"/>
      <w:autoSpaceDE w:val="0"/>
      <w:autoSpaceDN w:val="0"/>
      <w:adjustRightInd w:val="0"/>
      <w:jc w:val="both"/>
    </w:pPr>
    <w:rPr>
      <w:i/>
      <w:szCs w:val="20"/>
    </w:rPr>
  </w:style>
  <w:style w:type="paragraph" w:styleId="Buborkszveg">
    <w:name w:val="Balloon Text"/>
    <w:basedOn w:val="Norml"/>
    <w:link w:val="BuborkszvegChar"/>
    <w:rsid w:val="00E013AD"/>
    <w:rPr>
      <w:rFonts w:ascii="Tahoma" w:hAnsi="Tahoma"/>
      <w:sz w:val="16"/>
      <w:szCs w:val="16"/>
      <w:lang w:val="x-none" w:eastAsia="x-none"/>
    </w:rPr>
  </w:style>
  <w:style w:type="character" w:customStyle="1" w:styleId="BuborkszvegChar">
    <w:name w:val="Buborékszöveg Char"/>
    <w:link w:val="Buborkszveg"/>
    <w:rsid w:val="00E013AD"/>
    <w:rPr>
      <w:rFonts w:ascii="Tahoma" w:hAnsi="Tahoma" w:cs="Tahoma"/>
      <w:sz w:val="16"/>
      <w:szCs w:val="16"/>
    </w:rPr>
  </w:style>
  <w:style w:type="character" w:customStyle="1" w:styleId="Cmsor3Char">
    <w:name w:val="Címsor 3 Char"/>
    <w:link w:val="Cmsor3"/>
    <w:semiHidden/>
    <w:rsid w:val="007A1D75"/>
    <w:rPr>
      <w:rFonts w:ascii="Cambria" w:eastAsia="Times New Roman" w:hAnsi="Cambria" w:cs="Times New Roman"/>
      <w:b/>
      <w:bCs/>
      <w:sz w:val="26"/>
      <w:szCs w:val="26"/>
    </w:rPr>
  </w:style>
  <w:style w:type="character" w:styleId="Hiperhivatkozs">
    <w:name w:val="Hyperlink"/>
    <w:uiPriority w:val="99"/>
    <w:unhideWhenUsed/>
    <w:rsid w:val="0067564A"/>
    <w:rPr>
      <w:strike w:val="0"/>
      <w:dstrike w:val="0"/>
      <w:color w:val="157FCC"/>
      <w:u w:val="none"/>
      <w:effect w:val="none"/>
    </w:rPr>
  </w:style>
  <w:style w:type="paragraph" w:customStyle="1" w:styleId="cf0">
    <w:name w:val="cf0"/>
    <w:basedOn w:val="Norml"/>
    <w:rsid w:val="0067564A"/>
    <w:pPr>
      <w:spacing w:before="100" w:beforeAutospacing="1" w:after="100" w:afterAutospacing="1"/>
    </w:pPr>
  </w:style>
  <w:style w:type="paragraph" w:styleId="Vltozat">
    <w:name w:val="Revision"/>
    <w:hidden/>
    <w:uiPriority w:val="99"/>
    <w:semiHidden/>
    <w:rsid w:val="007D278B"/>
    <w:rPr>
      <w:sz w:val="24"/>
      <w:szCs w:val="24"/>
    </w:rPr>
  </w:style>
  <w:style w:type="paragraph" w:styleId="Listaszerbekezds">
    <w:name w:val="List Paragraph"/>
    <w:basedOn w:val="Norml"/>
    <w:uiPriority w:val="34"/>
    <w:qFormat/>
    <w:rsid w:val="003026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46870">
      <w:bodyDiv w:val="1"/>
      <w:marLeft w:val="0"/>
      <w:marRight w:val="0"/>
      <w:marTop w:val="0"/>
      <w:marBottom w:val="0"/>
      <w:divBdr>
        <w:top w:val="none" w:sz="0" w:space="0" w:color="auto"/>
        <w:left w:val="none" w:sz="0" w:space="0" w:color="auto"/>
        <w:bottom w:val="none" w:sz="0" w:space="0" w:color="auto"/>
        <w:right w:val="none" w:sz="0" w:space="0" w:color="auto"/>
      </w:divBdr>
    </w:div>
    <w:div w:id="88628379">
      <w:bodyDiv w:val="1"/>
      <w:marLeft w:val="0"/>
      <w:marRight w:val="0"/>
      <w:marTop w:val="0"/>
      <w:marBottom w:val="0"/>
      <w:divBdr>
        <w:top w:val="none" w:sz="0" w:space="0" w:color="auto"/>
        <w:left w:val="none" w:sz="0" w:space="0" w:color="auto"/>
        <w:bottom w:val="none" w:sz="0" w:space="0" w:color="auto"/>
        <w:right w:val="none" w:sz="0" w:space="0" w:color="auto"/>
      </w:divBdr>
    </w:div>
    <w:div w:id="253053085">
      <w:bodyDiv w:val="1"/>
      <w:marLeft w:val="0"/>
      <w:marRight w:val="0"/>
      <w:marTop w:val="0"/>
      <w:marBottom w:val="0"/>
      <w:divBdr>
        <w:top w:val="none" w:sz="0" w:space="0" w:color="auto"/>
        <w:left w:val="none" w:sz="0" w:space="0" w:color="auto"/>
        <w:bottom w:val="none" w:sz="0" w:space="0" w:color="auto"/>
        <w:right w:val="none" w:sz="0" w:space="0" w:color="auto"/>
      </w:divBdr>
    </w:div>
    <w:div w:id="263147587">
      <w:bodyDiv w:val="1"/>
      <w:marLeft w:val="0"/>
      <w:marRight w:val="0"/>
      <w:marTop w:val="0"/>
      <w:marBottom w:val="0"/>
      <w:divBdr>
        <w:top w:val="none" w:sz="0" w:space="0" w:color="auto"/>
        <w:left w:val="none" w:sz="0" w:space="0" w:color="auto"/>
        <w:bottom w:val="none" w:sz="0" w:space="0" w:color="auto"/>
        <w:right w:val="none" w:sz="0" w:space="0" w:color="auto"/>
      </w:divBdr>
    </w:div>
    <w:div w:id="922837025">
      <w:bodyDiv w:val="1"/>
      <w:marLeft w:val="0"/>
      <w:marRight w:val="0"/>
      <w:marTop w:val="0"/>
      <w:marBottom w:val="0"/>
      <w:divBdr>
        <w:top w:val="none" w:sz="0" w:space="0" w:color="auto"/>
        <w:left w:val="none" w:sz="0" w:space="0" w:color="auto"/>
        <w:bottom w:val="none" w:sz="0" w:space="0" w:color="auto"/>
        <w:right w:val="none" w:sz="0" w:space="0" w:color="auto"/>
      </w:divBdr>
    </w:div>
    <w:div w:id="139607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j.jogtar.hu/" TargetMode="External"/><Relationship Id="rId13" Type="http://schemas.openxmlformats.org/officeDocument/2006/relationships/hyperlink" Target="http://www.uj.jogtar.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j.jogtar.h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j.jogtar.h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uj.jogtar.hu/" TargetMode="External"/><Relationship Id="rId4" Type="http://schemas.openxmlformats.org/officeDocument/2006/relationships/settings" Target="settings.xml"/><Relationship Id="rId9" Type="http://schemas.openxmlformats.org/officeDocument/2006/relationships/hyperlink" Target="http://www.uj.jogtar.hu/" TargetMode="External"/><Relationship Id="rId14"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566DE-CD0A-49BE-A1DE-8A37ECDD6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1036</Words>
  <Characters>8328</Characters>
  <Application>Microsoft Office Word</Application>
  <DocSecurity>0</DocSecurity>
  <Lines>69</Lines>
  <Paragraphs>18</Paragraphs>
  <ScaleCrop>false</ScaleCrop>
  <HeadingPairs>
    <vt:vector size="2" baseType="variant">
      <vt:variant>
        <vt:lpstr>Cím</vt:lpstr>
      </vt:variant>
      <vt:variant>
        <vt:i4>1</vt:i4>
      </vt:variant>
    </vt:vector>
  </HeadingPairs>
  <TitlesOfParts>
    <vt:vector size="1" baseType="lpstr">
      <vt:lpstr>Budapest-Zugló Önkormányzat</vt:lpstr>
    </vt:vector>
  </TitlesOfParts>
  <Company>Budapest-Zuglo Polgm. Hiv.</Company>
  <LinksUpToDate>false</LinksUpToDate>
  <CharactersWithSpaces>9346</CharactersWithSpaces>
  <SharedDoc>false</SharedDoc>
  <HLinks>
    <vt:vector size="36" baseType="variant">
      <vt:variant>
        <vt:i4>6160397</vt:i4>
      </vt:variant>
      <vt:variant>
        <vt:i4>15</vt:i4>
      </vt:variant>
      <vt:variant>
        <vt:i4>0</vt:i4>
      </vt:variant>
      <vt:variant>
        <vt:i4>5</vt:i4>
      </vt:variant>
      <vt:variant>
        <vt:lpwstr>http://www.uj.jogtar.hu/</vt:lpwstr>
      </vt:variant>
      <vt:variant>
        <vt:lpwstr/>
      </vt:variant>
      <vt:variant>
        <vt:i4>6160397</vt:i4>
      </vt:variant>
      <vt:variant>
        <vt:i4>12</vt:i4>
      </vt:variant>
      <vt:variant>
        <vt:i4>0</vt:i4>
      </vt:variant>
      <vt:variant>
        <vt:i4>5</vt:i4>
      </vt:variant>
      <vt:variant>
        <vt:lpwstr>http://www.uj.jogtar.hu/</vt:lpwstr>
      </vt:variant>
      <vt:variant>
        <vt:lpwstr/>
      </vt:variant>
      <vt:variant>
        <vt:i4>6160397</vt:i4>
      </vt:variant>
      <vt:variant>
        <vt:i4>9</vt:i4>
      </vt:variant>
      <vt:variant>
        <vt:i4>0</vt:i4>
      </vt:variant>
      <vt:variant>
        <vt:i4>5</vt:i4>
      </vt:variant>
      <vt:variant>
        <vt:lpwstr>http://www.uj.jogtar.hu/</vt:lpwstr>
      </vt:variant>
      <vt:variant>
        <vt:lpwstr/>
      </vt:variant>
      <vt:variant>
        <vt:i4>6160397</vt:i4>
      </vt:variant>
      <vt:variant>
        <vt:i4>6</vt:i4>
      </vt:variant>
      <vt:variant>
        <vt:i4>0</vt:i4>
      </vt:variant>
      <vt:variant>
        <vt:i4>5</vt:i4>
      </vt:variant>
      <vt:variant>
        <vt:lpwstr>http://www.uj.jogtar.hu/</vt:lpwstr>
      </vt:variant>
      <vt:variant>
        <vt:lpwstr/>
      </vt:variant>
      <vt:variant>
        <vt:i4>6160397</vt:i4>
      </vt:variant>
      <vt:variant>
        <vt:i4>3</vt:i4>
      </vt:variant>
      <vt:variant>
        <vt:i4>0</vt:i4>
      </vt:variant>
      <vt:variant>
        <vt:i4>5</vt:i4>
      </vt:variant>
      <vt:variant>
        <vt:lpwstr>http://www.uj.jogtar.hu/</vt:lpwstr>
      </vt:variant>
      <vt:variant>
        <vt:lpwstr/>
      </vt:variant>
      <vt:variant>
        <vt:i4>6160397</vt:i4>
      </vt:variant>
      <vt:variant>
        <vt:i4>0</vt:i4>
      </vt:variant>
      <vt:variant>
        <vt:i4>0</vt:i4>
      </vt:variant>
      <vt:variant>
        <vt:i4>5</vt:i4>
      </vt:variant>
      <vt:variant>
        <vt:lpwstr>http://www.uj.jogtar.hu/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Budapest-Zugló Önkormányzat</dc:title>
  <dc:subject/>
  <dc:creator>szilvia</dc:creator>
  <cp:keywords/>
  <cp:lastModifiedBy>Lévai Tamás</cp:lastModifiedBy>
  <cp:revision>4</cp:revision>
  <cp:lastPrinted>2021-02-12T17:34:00Z</cp:lastPrinted>
  <dcterms:created xsi:type="dcterms:W3CDTF">2022-02-08T10:20:00Z</dcterms:created>
  <dcterms:modified xsi:type="dcterms:W3CDTF">2022-02-08T13:12:00Z</dcterms:modified>
</cp:coreProperties>
</file>