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7DD" w:rsidRPr="004676FB" w:rsidRDefault="008277DD" w:rsidP="008277DD">
      <w:pPr>
        <w:pStyle w:val="Cm"/>
        <w:shd w:val="clear" w:color="auto" w:fill="auto"/>
        <w:jc w:val="right"/>
        <w:rPr>
          <w:rStyle w:val="bekezdsChar"/>
          <w:b w:val="0"/>
          <w:bCs w:val="0"/>
          <w:i/>
        </w:rPr>
      </w:pPr>
      <w:r>
        <w:rPr>
          <w:rStyle w:val="bekezdsChar"/>
          <w:b w:val="0"/>
          <w:bCs w:val="0"/>
          <w:i/>
        </w:rPr>
        <w:t>3</w:t>
      </w:r>
      <w:r w:rsidRPr="004676FB">
        <w:rPr>
          <w:rStyle w:val="bekezdsChar"/>
          <w:b w:val="0"/>
          <w:bCs w:val="0"/>
          <w:i/>
        </w:rPr>
        <w:t>. melléklet a 123-701/2023. el</w:t>
      </w:r>
      <w:r w:rsidRPr="004676FB">
        <w:rPr>
          <w:rStyle w:val="bekezdsChar"/>
          <w:rFonts w:ascii="Cambria" w:hAnsi="Cambria" w:cs="Cambria"/>
          <w:b w:val="0"/>
          <w:bCs w:val="0"/>
          <w:i/>
        </w:rPr>
        <w:t>ő</w:t>
      </w:r>
      <w:r w:rsidRPr="004676FB">
        <w:rPr>
          <w:rStyle w:val="bekezdsChar"/>
          <w:b w:val="0"/>
          <w:bCs w:val="0"/>
          <w:i/>
        </w:rPr>
        <w:t>terjeszt</w:t>
      </w:r>
      <w:r w:rsidRPr="004676FB">
        <w:rPr>
          <w:rStyle w:val="bekezdsChar"/>
          <w:rFonts w:cs="SimSun" w:hint="eastAsia"/>
          <w:b w:val="0"/>
          <w:bCs w:val="0"/>
          <w:i/>
        </w:rPr>
        <w:t>é</w:t>
      </w:r>
      <w:proofErr w:type="spellStart"/>
      <w:r w:rsidRPr="004676FB">
        <w:rPr>
          <w:rStyle w:val="bekezdsChar"/>
          <w:b w:val="0"/>
          <w:bCs w:val="0"/>
          <w:i/>
        </w:rPr>
        <w:t>shez</w:t>
      </w:r>
      <w:proofErr w:type="spellEnd"/>
    </w:p>
    <w:p w:rsidR="008277DD" w:rsidRPr="004676FB" w:rsidRDefault="008277DD" w:rsidP="008277DD">
      <w:pPr>
        <w:pStyle w:val="Cm"/>
        <w:shd w:val="clear" w:color="auto" w:fill="auto"/>
        <w:jc w:val="right"/>
        <w:rPr>
          <w:rStyle w:val="bekezdsChar"/>
          <w:b w:val="0"/>
          <w:bCs w:val="0"/>
          <w:i/>
        </w:rPr>
      </w:pPr>
    </w:p>
    <w:p w:rsidR="008277DD" w:rsidRPr="004676FB" w:rsidRDefault="008277DD" w:rsidP="008277DD">
      <w:pPr>
        <w:pStyle w:val="Cm"/>
        <w:shd w:val="clear" w:color="auto" w:fill="auto"/>
        <w:spacing w:line="283" w:lineRule="auto"/>
        <w:rPr>
          <w:rStyle w:val="bekezdsChar"/>
          <w:bCs w:val="0"/>
        </w:rPr>
      </w:pPr>
      <w:r w:rsidRPr="004676FB">
        <w:rPr>
          <w:rStyle w:val="bekezdsChar"/>
          <w:bCs w:val="0"/>
        </w:rPr>
        <w:t>Indokolás</w:t>
      </w:r>
    </w:p>
    <w:p w:rsidR="008277DD" w:rsidRPr="004676FB" w:rsidRDefault="008277DD" w:rsidP="008277DD">
      <w:pPr>
        <w:pStyle w:val="Cm"/>
        <w:shd w:val="clear" w:color="auto" w:fill="auto"/>
        <w:spacing w:line="283" w:lineRule="auto"/>
        <w:rPr>
          <w:rStyle w:val="bekezdsChar"/>
          <w:b w:val="0"/>
          <w:bCs w:val="0"/>
        </w:rPr>
      </w:pPr>
      <w:r w:rsidRPr="004676FB">
        <w:rPr>
          <w:rStyle w:val="bekezdsChar"/>
          <w:b w:val="0"/>
        </w:rPr>
        <w:t xml:space="preserve">Budapest </w:t>
      </w:r>
      <w:proofErr w:type="spellStart"/>
      <w:r w:rsidRPr="004676FB">
        <w:rPr>
          <w:rStyle w:val="bekezdsChar"/>
          <w:b w:val="0"/>
        </w:rPr>
        <w:t>F</w:t>
      </w:r>
      <w:r w:rsidRPr="004676FB">
        <w:rPr>
          <w:rStyle w:val="bekezdsChar"/>
          <w:rFonts w:ascii="Cambria" w:hAnsi="Cambria" w:cs="Cambria"/>
          <w:b w:val="0"/>
        </w:rPr>
        <w:t>ő</w:t>
      </w:r>
      <w:r w:rsidRPr="004676FB">
        <w:rPr>
          <w:rStyle w:val="bekezdsChar"/>
          <w:b w:val="0"/>
        </w:rPr>
        <w:t>v</w:t>
      </w:r>
      <w:proofErr w:type="spellEnd"/>
      <w:r w:rsidRPr="004676FB">
        <w:rPr>
          <w:rStyle w:val="bekezdsChar"/>
          <w:rFonts w:cs="SimSun" w:hint="eastAsia"/>
          <w:b w:val="0"/>
        </w:rPr>
        <w:t>á</w:t>
      </w:r>
      <w:proofErr w:type="spellStart"/>
      <w:r w:rsidRPr="004676FB">
        <w:rPr>
          <w:rStyle w:val="bekezdsChar"/>
          <w:b w:val="0"/>
        </w:rPr>
        <w:t>ros</w:t>
      </w:r>
      <w:proofErr w:type="spellEnd"/>
      <w:r w:rsidRPr="004676FB">
        <w:rPr>
          <w:rStyle w:val="bekezdsChar"/>
          <w:b w:val="0"/>
        </w:rPr>
        <w:t xml:space="preserve"> XIV. </w:t>
      </w:r>
      <w:proofErr w:type="spellStart"/>
      <w:r w:rsidRPr="004676FB">
        <w:rPr>
          <w:rStyle w:val="bekezdsChar"/>
          <w:b w:val="0"/>
        </w:rPr>
        <w:t>Ker</w:t>
      </w:r>
      <w:proofErr w:type="spellEnd"/>
      <w:r w:rsidRPr="004676FB">
        <w:rPr>
          <w:rStyle w:val="bekezdsChar"/>
          <w:rFonts w:cs="SimSun" w:hint="eastAsia"/>
          <w:b w:val="0"/>
        </w:rPr>
        <w:t>ü</w:t>
      </w:r>
      <w:proofErr w:type="spellStart"/>
      <w:r w:rsidRPr="004676FB">
        <w:rPr>
          <w:rStyle w:val="bekezdsChar"/>
          <w:b w:val="0"/>
        </w:rPr>
        <w:t>let</w:t>
      </w:r>
      <w:proofErr w:type="spellEnd"/>
      <w:r w:rsidRPr="004676FB">
        <w:rPr>
          <w:rStyle w:val="bekezdsChar"/>
          <w:b w:val="0"/>
        </w:rPr>
        <w:t xml:space="preserve"> </w:t>
      </w:r>
      <w:proofErr w:type="spellStart"/>
      <w:r w:rsidRPr="004676FB">
        <w:rPr>
          <w:rStyle w:val="bekezdsChar"/>
          <w:b w:val="0"/>
        </w:rPr>
        <w:t>Zugl</w:t>
      </w:r>
      <w:proofErr w:type="spellEnd"/>
      <w:r w:rsidRPr="004676FB">
        <w:rPr>
          <w:rStyle w:val="bekezdsChar"/>
          <w:rFonts w:cs="SimSun" w:hint="eastAsia"/>
          <w:b w:val="0"/>
        </w:rPr>
        <w:t>ó</w:t>
      </w:r>
      <w:r w:rsidRPr="004676FB">
        <w:rPr>
          <w:rStyle w:val="bekezdsChar"/>
          <w:b w:val="0"/>
        </w:rPr>
        <w:t xml:space="preserve"> </w:t>
      </w:r>
      <w:proofErr w:type="spellStart"/>
      <w:r w:rsidRPr="004676FB">
        <w:rPr>
          <w:rStyle w:val="bekezdsChar"/>
          <w:rFonts w:cs="SimSun" w:hint="eastAsia"/>
          <w:b w:val="0"/>
        </w:rPr>
        <w:t>Ö</w:t>
      </w:r>
      <w:r w:rsidRPr="004676FB">
        <w:rPr>
          <w:rStyle w:val="bekezdsChar"/>
          <w:b w:val="0"/>
        </w:rPr>
        <w:t>nkorm</w:t>
      </w:r>
      <w:proofErr w:type="spellEnd"/>
      <w:r w:rsidRPr="004676FB">
        <w:rPr>
          <w:rStyle w:val="bekezdsChar"/>
          <w:rFonts w:cs="SimSun" w:hint="eastAsia"/>
          <w:b w:val="0"/>
        </w:rPr>
        <w:t>á</w:t>
      </w:r>
      <w:proofErr w:type="spellStart"/>
      <w:r w:rsidRPr="004676FB">
        <w:rPr>
          <w:rStyle w:val="bekezdsChar"/>
          <w:b w:val="0"/>
        </w:rPr>
        <w:t>nyzata</w:t>
      </w:r>
      <w:proofErr w:type="spellEnd"/>
      <w:r w:rsidRPr="004676FB">
        <w:rPr>
          <w:rStyle w:val="bekezdsChar"/>
          <w:b w:val="0"/>
        </w:rPr>
        <w:t xml:space="preserve"> K</w:t>
      </w:r>
      <w:r w:rsidRPr="004676FB">
        <w:rPr>
          <w:rStyle w:val="bekezdsChar"/>
          <w:rFonts w:cs="SimSun" w:hint="eastAsia"/>
          <w:b w:val="0"/>
        </w:rPr>
        <w:t>é</w:t>
      </w:r>
      <w:proofErr w:type="spellStart"/>
      <w:r w:rsidRPr="004676FB">
        <w:rPr>
          <w:rStyle w:val="bekezdsChar"/>
          <w:b w:val="0"/>
        </w:rPr>
        <w:t>pvisel</w:t>
      </w:r>
      <w:r w:rsidRPr="004676FB">
        <w:rPr>
          <w:rStyle w:val="bekezdsChar"/>
          <w:rFonts w:ascii="Cambria" w:hAnsi="Cambria" w:cs="Cambria"/>
          <w:b w:val="0"/>
        </w:rPr>
        <w:t>ő</w:t>
      </w:r>
      <w:proofErr w:type="spellEnd"/>
      <w:r w:rsidRPr="004676FB">
        <w:rPr>
          <w:rStyle w:val="bekezdsChar"/>
          <w:b w:val="0"/>
        </w:rPr>
        <w:t>-test</w:t>
      </w:r>
      <w:r w:rsidRPr="004676FB">
        <w:rPr>
          <w:rStyle w:val="bekezdsChar"/>
          <w:rFonts w:cs="SimSun" w:hint="eastAsia"/>
          <w:b w:val="0"/>
        </w:rPr>
        <w:t>ü</w:t>
      </w:r>
      <w:proofErr w:type="spellStart"/>
      <w:r w:rsidRPr="004676FB">
        <w:rPr>
          <w:rStyle w:val="bekezdsChar"/>
          <w:b w:val="0"/>
        </w:rPr>
        <w:t>lete</w:t>
      </w:r>
      <w:proofErr w:type="spellEnd"/>
      <w:r w:rsidRPr="004676FB">
        <w:rPr>
          <w:rStyle w:val="bekezdsChar"/>
          <w:b w:val="0"/>
        </w:rPr>
        <w:t xml:space="preserve"> </w:t>
      </w:r>
      <w:proofErr w:type="spellStart"/>
      <w:r w:rsidRPr="004676FB">
        <w:rPr>
          <w:rStyle w:val="bekezdsChar"/>
          <w:b w:val="0"/>
        </w:rPr>
        <w:t>Zugl</w:t>
      </w:r>
      <w:proofErr w:type="spellEnd"/>
      <w:r w:rsidRPr="004676FB">
        <w:rPr>
          <w:rStyle w:val="bekezdsChar"/>
          <w:rFonts w:cs="SimSun" w:hint="eastAsia"/>
          <w:b w:val="0"/>
        </w:rPr>
        <w:t>ó</w:t>
      </w:r>
      <w:r w:rsidRPr="004676FB">
        <w:rPr>
          <w:rStyle w:val="bekezdsChar"/>
          <w:b w:val="0"/>
        </w:rPr>
        <w:t xml:space="preserve"> </w:t>
      </w:r>
      <w:r w:rsidRPr="004676FB">
        <w:rPr>
          <w:rStyle w:val="bekezdsChar"/>
          <w:rFonts w:cs="SimSun" w:hint="eastAsia"/>
          <w:b w:val="0"/>
        </w:rPr>
        <w:t>é</w:t>
      </w:r>
      <w:r w:rsidRPr="004676FB">
        <w:rPr>
          <w:rStyle w:val="bekezdsChar"/>
          <w:b w:val="0"/>
        </w:rPr>
        <w:t>p</w:t>
      </w:r>
      <w:r w:rsidRPr="004676FB">
        <w:rPr>
          <w:rStyle w:val="bekezdsChar"/>
          <w:rFonts w:cs="SimSun" w:hint="eastAsia"/>
          <w:b w:val="0"/>
        </w:rPr>
        <w:t>í</w:t>
      </w:r>
      <w:r w:rsidRPr="004676FB">
        <w:rPr>
          <w:rStyle w:val="bekezdsChar"/>
          <w:b w:val="0"/>
        </w:rPr>
        <w:t>t</w:t>
      </w:r>
      <w:r w:rsidRPr="004676FB">
        <w:rPr>
          <w:rStyle w:val="bekezdsChar"/>
          <w:rFonts w:cs="SimSun" w:hint="eastAsia"/>
          <w:b w:val="0"/>
        </w:rPr>
        <w:t>é</w:t>
      </w:r>
      <w:proofErr w:type="spellStart"/>
      <w:r w:rsidRPr="004676FB">
        <w:rPr>
          <w:rStyle w:val="bekezdsChar"/>
          <w:b w:val="0"/>
        </w:rPr>
        <w:t>si</w:t>
      </w:r>
      <w:proofErr w:type="spellEnd"/>
      <w:r w:rsidRPr="004676FB">
        <w:rPr>
          <w:rStyle w:val="bekezdsChar"/>
          <w:b w:val="0"/>
        </w:rPr>
        <w:t xml:space="preserve"> szab</w:t>
      </w:r>
      <w:r w:rsidRPr="004676FB">
        <w:rPr>
          <w:rStyle w:val="bekezdsChar"/>
          <w:rFonts w:cs="SimSun" w:hint="eastAsia"/>
          <w:b w:val="0"/>
        </w:rPr>
        <w:t>á</w:t>
      </w:r>
      <w:proofErr w:type="spellStart"/>
      <w:r w:rsidRPr="004676FB">
        <w:rPr>
          <w:rStyle w:val="bekezdsChar"/>
          <w:b w:val="0"/>
        </w:rPr>
        <w:t>lyzat</w:t>
      </w:r>
      <w:proofErr w:type="spellEnd"/>
      <w:r w:rsidRPr="004676FB">
        <w:rPr>
          <w:rStyle w:val="bekezdsChar"/>
          <w:rFonts w:cs="SimSun" w:hint="eastAsia"/>
          <w:b w:val="0"/>
        </w:rPr>
        <w:t>á</w:t>
      </w:r>
      <w:r w:rsidRPr="004676FB">
        <w:rPr>
          <w:rStyle w:val="bekezdsChar"/>
          <w:b w:val="0"/>
        </w:rPr>
        <w:t>r</w:t>
      </w:r>
      <w:r w:rsidRPr="004676FB">
        <w:rPr>
          <w:rStyle w:val="bekezdsChar"/>
          <w:rFonts w:cs="SimSun" w:hint="eastAsia"/>
          <w:b w:val="0"/>
        </w:rPr>
        <w:t>ó</w:t>
      </w:r>
      <w:r w:rsidRPr="004676FB">
        <w:rPr>
          <w:rStyle w:val="bekezdsChar"/>
          <w:b w:val="0"/>
        </w:rPr>
        <w:t>l sz</w:t>
      </w:r>
      <w:r w:rsidRPr="004676FB">
        <w:rPr>
          <w:rStyle w:val="bekezdsChar"/>
          <w:rFonts w:cs="SimSun" w:hint="eastAsia"/>
          <w:b w:val="0"/>
        </w:rPr>
        <w:t>ó</w:t>
      </w:r>
      <w:r w:rsidRPr="004676FB">
        <w:rPr>
          <w:rStyle w:val="bekezdsChar"/>
          <w:b w:val="0"/>
        </w:rPr>
        <w:t>l</w:t>
      </w:r>
      <w:r w:rsidRPr="004676FB">
        <w:rPr>
          <w:rStyle w:val="bekezdsChar"/>
          <w:rFonts w:cs="SimSun" w:hint="eastAsia"/>
          <w:b w:val="0"/>
        </w:rPr>
        <w:t>ó</w:t>
      </w:r>
      <w:r w:rsidRPr="004676FB">
        <w:rPr>
          <w:rStyle w:val="bekezdsChar"/>
          <w:b w:val="0"/>
        </w:rPr>
        <w:t xml:space="preserve"> 11/2021. (III. 26.) </w:t>
      </w:r>
      <w:proofErr w:type="spellStart"/>
      <w:r w:rsidRPr="004676FB">
        <w:rPr>
          <w:rStyle w:val="bekezdsChar"/>
          <w:rFonts w:cs="SimSun" w:hint="eastAsia"/>
          <w:b w:val="0"/>
        </w:rPr>
        <w:t>ö</w:t>
      </w:r>
      <w:r w:rsidRPr="004676FB">
        <w:rPr>
          <w:rStyle w:val="bekezdsChar"/>
          <w:b w:val="0"/>
        </w:rPr>
        <w:t>nkorm</w:t>
      </w:r>
      <w:proofErr w:type="spellEnd"/>
      <w:r w:rsidRPr="004676FB">
        <w:rPr>
          <w:rStyle w:val="bekezdsChar"/>
          <w:rFonts w:cs="SimSun" w:hint="eastAsia"/>
          <w:b w:val="0"/>
        </w:rPr>
        <w:t>á</w:t>
      </w:r>
      <w:proofErr w:type="spellStart"/>
      <w:r w:rsidRPr="004676FB">
        <w:rPr>
          <w:rStyle w:val="bekezdsChar"/>
          <w:b w:val="0"/>
        </w:rPr>
        <w:t>nyzati</w:t>
      </w:r>
      <w:proofErr w:type="spellEnd"/>
      <w:r w:rsidRPr="004676FB">
        <w:rPr>
          <w:rStyle w:val="bekezdsChar"/>
          <w:b w:val="0"/>
        </w:rPr>
        <w:t xml:space="preserve"> rendelete m</w:t>
      </w:r>
      <w:r w:rsidRPr="004676FB">
        <w:rPr>
          <w:rStyle w:val="bekezdsChar"/>
          <w:rFonts w:cs="SimSun" w:hint="eastAsia"/>
          <w:b w:val="0"/>
        </w:rPr>
        <w:t>ó</w:t>
      </w:r>
      <w:proofErr w:type="spellStart"/>
      <w:r w:rsidRPr="004676FB">
        <w:rPr>
          <w:rStyle w:val="bekezdsChar"/>
          <w:b w:val="0"/>
        </w:rPr>
        <w:t>dos</w:t>
      </w:r>
      <w:proofErr w:type="spellEnd"/>
      <w:r w:rsidRPr="004676FB">
        <w:rPr>
          <w:rStyle w:val="bekezdsChar"/>
          <w:rFonts w:cs="SimSun" w:hint="eastAsia"/>
          <w:b w:val="0"/>
        </w:rPr>
        <w:t>í</w:t>
      </w:r>
      <w:r w:rsidRPr="004676FB">
        <w:rPr>
          <w:rStyle w:val="bekezdsChar"/>
          <w:b w:val="0"/>
        </w:rPr>
        <w:t>t</w:t>
      </w:r>
      <w:r w:rsidRPr="004676FB">
        <w:rPr>
          <w:rStyle w:val="bekezdsChar"/>
          <w:rFonts w:cs="SimSun" w:hint="eastAsia"/>
          <w:b w:val="0"/>
        </w:rPr>
        <w:t>á</w:t>
      </w:r>
      <w:r w:rsidRPr="004676FB">
        <w:rPr>
          <w:rStyle w:val="bekezdsChar"/>
          <w:b w:val="0"/>
        </w:rPr>
        <w:t>s</w:t>
      </w:r>
      <w:r w:rsidRPr="004676FB">
        <w:rPr>
          <w:rStyle w:val="bekezdsChar"/>
          <w:rFonts w:cs="SimSun" w:hint="eastAsia"/>
          <w:b w:val="0"/>
        </w:rPr>
        <w:t>á</w:t>
      </w:r>
      <w:proofErr w:type="spellStart"/>
      <w:r w:rsidRPr="004676FB">
        <w:rPr>
          <w:rStyle w:val="bekezdsChar"/>
          <w:b w:val="0"/>
        </w:rPr>
        <w:t>ról</w:t>
      </w:r>
      <w:proofErr w:type="spellEnd"/>
      <w:r w:rsidRPr="004676FB">
        <w:rPr>
          <w:rStyle w:val="bekezdsChar"/>
          <w:b w:val="0"/>
        </w:rPr>
        <w:t xml:space="preserve"> szóló … /2023. (… . ...) önkormányzati rendelethez</w:t>
      </w:r>
    </w:p>
    <w:p w:rsidR="008277DD" w:rsidRPr="004676FB" w:rsidRDefault="008277DD" w:rsidP="008277DD">
      <w:pPr>
        <w:pStyle w:val="Cm"/>
        <w:shd w:val="clear" w:color="auto" w:fill="auto"/>
        <w:rPr>
          <w:rStyle w:val="bekezdsChar"/>
          <w:b w:val="0"/>
          <w:i/>
        </w:rPr>
      </w:pPr>
    </w:p>
    <w:p w:rsidR="008277DD" w:rsidRPr="004676FB" w:rsidRDefault="008277DD" w:rsidP="008277DD">
      <w:pPr>
        <w:spacing w:line="276" w:lineRule="auto"/>
        <w:jc w:val="center"/>
        <w:rPr>
          <w:b/>
          <w:i/>
        </w:rPr>
      </w:pPr>
      <w:r w:rsidRPr="004676FB">
        <w:rPr>
          <w:b/>
          <w:i/>
        </w:rPr>
        <w:t>Általános indokolás</w:t>
      </w:r>
    </w:p>
    <w:p w:rsidR="008277DD" w:rsidRPr="004676FB" w:rsidRDefault="008277DD" w:rsidP="008277DD">
      <w:pPr>
        <w:autoSpaceDE w:val="0"/>
        <w:autoSpaceDN w:val="0"/>
        <w:adjustRightInd w:val="0"/>
        <w:jc w:val="both"/>
        <w:rPr>
          <w:rStyle w:val="bekezdsChar"/>
          <w:b/>
          <w:i/>
        </w:rPr>
      </w:pPr>
      <w:r w:rsidRPr="004676FB">
        <w:t>A Budapest Főváros XIV. Kerület Zugló Önkormányzata Képviselő-testülete testületének 11/2021. (III. 26.) önkormányzati rendelet módosításának általános célja, hogy Budapest XIV. kerület, Hungária krt. - Kerepesi út – Ifjúság útja és Stefánia út által határolt területre vonatkozóan Zuglói építési szabályzata módosításra kerüljön, a Képviselőtestület 351/2022. (X.27.) önkormányzati határozata alapján kötött Településrendezési szerződés I. módosítása szerint.</w:t>
      </w:r>
    </w:p>
    <w:p w:rsidR="008277DD" w:rsidRPr="004676FB" w:rsidRDefault="008277DD" w:rsidP="008277DD">
      <w:pPr>
        <w:pStyle w:val="Cm"/>
        <w:shd w:val="clear" w:color="auto" w:fill="auto"/>
        <w:rPr>
          <w:rStyle w:val="bekezdsChar"/>
          <w:b w:val="0"/>
          <w:i/>
        </w:rPr>
      </w:pPr>
    </w:p>
    <w:p w:rsidR="008277DD" w:rsidRPr="004676FB" w:rsidRDefault="008277DD" w:rsidP="008277DD">
      <w:pPr>
        <w:spacing w:line="276" w:lineRule="auto"/>
        <w:jc w:val="center"/>
        <w:rPr>
          <w:b/>
          <w:i/>
        </w:rPr>
      </w:pPr>
      <w:r w:rsidRPr="004676FB">
        <w:rPr>
          <w:b/>
          <w:i/>
        </w:rPr>
        <w:t>Részletes indoklás</w:t>
      </w:r>
    </w:p>
    <w:p w:rsidR="008277DD" w:rsidRPr="004676FB" w:rsidRDefault="008277DD" w:rsidP="008277DD">
      <w:pPr>
        <w:spacing w:line="276" w:lineRule="auto"/>
        <w:jc w:val="center"/>
        <w:rPr>
          <w:b/>
          <w:i/>
        </w:rPr>
      </w:pPr>
    </w:p>
    <w:p w:rsidR="008277DD" w:rsidRPr="004676FB" w:rsidRDefault="008277DD" w:rsidP="008277DD">
      <w:pPr>
        <w:spacing w:line="276" w:lineRule="auto"/>
        <w:jc w:val="center"/>
        <w:rPr>
          <w:i/>
        </w:rPr>
      </w:pPr>
      <w:r w:rsidRPr="004676FB">
        <w:rPr>
          <w:i/>
        </w:rPr>
        <w:t>Az 1. §-hoz</w:t>
      </w:r>
    </w:p>
    <w:p w:rsidR="008277DD" w:rsidRPr="004676FB" w:rsidRDefault="008277DD" w:rsidP="008277DD">
      <w:pPr>
        <w:spacing w:line="276" w:lineRule="auto"/>
        <w:jc w:val="center"/>
        <w:rPr>
          <w:i/>
        </w:rPr>
      </w:pPr>
    </w:p>
    <w:p w:rsidR="008277DD" w:rsidRPr="004676FB" w:rsidRDefault="008277DD" w:rsidP="008277DD">
      <w:pPr>
        <w:autoSpaceDE w:val="0"/>
        <w:autoSpaceDN w:val="0"/>
        <w:adjustRightInd w:val="0"/>
        <w:jc w:val="both"/>
        <w:rPr>
          <w:rStyle w:val="bekezdsChar"/>
          <w:b/>
          <w:i/>
        </w:rPr>
      </w:pPr>
      <w:r w:rsidRPr="004676FB">
        <w:t>A kiegészítést a Vi-1/8 építési övezet felülépítését lehetővé tévő különleges műszaki megoldás indokolja. A Vi-1/8 építési övezet és a szomszédos, már beépített terület adottságai alapján az OTÉK 37. §-</w:t>
      </w:r>
      <w:proofErr w:type="spellStart"/>
      <w:r w:rsidRPr="004676FB">
        <w:t>ában</w:t>
      </w:r>
      <w:proofErr w:type="spellEnd"/>
      <w:r w:rsidRPr="004676FB">
        <w:t xml:space="preserve"> megfogalmazottaktól eltérően nem indokolt a homlokzati falak telekhatártól való min. 3 méteres visszaléptetése a tervezett nyílászárók elhelyezhetősége miatt. Mivel jelen rendelkezés az OTÉK-</w:t>
      </w:r>
      <w:proofErr w:type="spellStart"/>
      <w:r w:rsidRPr="004676FB">
        <w:t>tól</w:t>
      </w:r>
      <w:proofErr w:type="spellEnd"/>
      <w:r w:rsidRPr="004676FB">
        <w:t xml:space="preserve"> eltérő paramétereket határoz meg, így eltérési engedély alapján kerül jóváhagyásra.</w:t>
      </w:r>
    </w:p>
    <w:p w:rsidR="008277DD" w:rsidRPr="004676FB" w:rsidRDefault="008277DD" w:rsidP="008277DD">
      <w:pPr>
        <w:spacing w:line="276" w:lineRule="auto"/>
        <w:jc w:val="center"/>
        <w:rPr>
          <w:i/>
        </w:rPr>
      </w:pPr>
      <w:r w:rsidRPr="004676FB">
        <w:rPr>
          <w:i/>
        </w:rPr>
        <w:t>A 2. §-hoz</w:t>
      </w:r>
    </w:p>
    <w:p w:rsidR="008277DD" w:rsidRPr="004676FB" w:rsidRDefault="008277DD" w:rsidP="008277DD">
      <w:pPr>
        <w:spacing w:line="276" w:lineRule="auto"/>
        <w:jc w:val="center"/>
        <w:rPr>
          <w:i/>
        </w:rPr>
      </w:pPr>
    </w:p>
    <w:p w:rsidR="008277DD" w:rsidRPr="004676FB" w:rsidRDefault="008277DD" w:rsidP="008277DD">
      <w:pPr>
        <w:autoSpaceDE w:val="0"/>
        <w:autoSpaceDN w:val="0"/>
        <w:adjustRightInd w:val="0"/>
        <w:jc w:val="both"/>
      </w:pPr>
      <w:r w:rsidRPr="004676FB">
        <w:t>A kiegészítést a közlekedési adottságok teszik indokolttá és lehetségesé. A tömegközlekedési csomópontban jelentős az átszálló utasforgalom, a metróállomás tetején elhelyezésre kerülő új, vegyes funkciójú épület az ebben rejlő lehetőséget kívánja kihasználni, illetve az itt megjelenő funkciók révén csökkenteni az átszállás jelentette hátrányt, erősíteni kívánja a közösségi közlekedést. Az új épület célforgalmát a kerékpárosok és a gyalogosok egészítik ki, ennek megfelelően a személygépjárművel történő megközelítés nem preferált megoldás, ezért kívánatos a személygépjárművek parkolásának a tiltása, a magasabb rendű jogszabályi környezetből adódó napi fogyasztási cikket értékesítő üzletekre vonatkozó kivétellel.</w:t>
      </w:r>
    </w:p>
    <w:p w:rsidR="008277DD" w:rsidRPr="004676FB" w:rsidRDefault="008277DD" w:rsidP="008277DD">
      <w:pPr>
        <w:autoSpaceDE w:val="0"/>
        <w:autoSpaceDN w:val="0"/>
        <w:adjustRightInd w:val="0"/>
        <w:jc w:val="center"/>
      </w:pPr>
    </w:p>
    <w:p w:rsidR="008277DD" w:rsidRPr="004676FB" w:rsidRDefault="008277DD" w:rsidP="008277DD">
      <w:pPr>
        <w:autoSpaceDE w:val="0"/>
        <w:autoSpaceDN w:val="0"/>
        <w:adjustRightInd w:val="0"/>
        <w:jc w:val="center"/>
        <w:rPr>
          <w:i/>
        </w:rPr>
      </w:pPr>
      <w:r w:rsidRPr="004676FB">
        <w:rPr>
          <w:i/>
        </w:rPr>
        <w:t xml:space="preserve">A </w:t>
      </w:r>
      <w:r w:rsidRPr="004676FB">
        <w:rPr>
          <w:bCs/>
          <w:i/>
        </w:rPr>
        <w:t>3. §-</w:t>
      </w:r>
      <w:r w:rsidRPr="004676FB">
        <w:rPr>
          <w:i/>
        </w:rPr>
        <w:t>hoz:</w:t>
      </w:r>
    </w:p>
    <w:p w:rsidR="008277DD" w:rsidRPr="004676FB" w:rsidRDefault="008277DD" w:rsidP="008277DD">
      <w:pPr>
        <w:autoSpaceDE w:val="0"/>
        <w:autoSpaceDN w:val="0"/>
        <w:adjustRightInd w:val="0"/>
        <w:jc w:val="center"/>
      </w:pPr>
    </w:p>
    <w:p w:rsidR="008277DD" w:rsidRPr="004676FB" w:rsidRDefault="008277DD" w:rsidP="008277DD">
      <w:pPr>
        <w:autoSpaceDE w:val="0"/>
        <w:autoSpaceDN w:val="0"/>
        <w:adjustRightInd w:val="0"/>
        <w:jc w:val="both"/>
      </w:pPr>
      <w:r w:rsidRPr="004676FB">
        <w:t xml:space="preserve">A szomszédos területen elhelyezkedő Puskás Ferenc stadionhoz kapcsolódóan jelentős közterületi fizetős rendszerű autóbusz parkoló kapacitás került kialakításra a Dózsa György úton, amely a járművel és különösen a nagyméretű járműnek számító autóbusszal nehezen elérhető építési telken létesítendő szállás funkció telken belüli autóbusz tárolását </w:t>
      </w:r>
      <w:proofErr w:type="spellStart"/>
      <w:r w:rsidRPr="004676FB">
        <w:t>ésszerűen</w:t>
      </w:r>
      <w:proofErr w:type="spellEnd"/>
      <w:r w:rsidRPr="004676FB">
        <w:t>, a tömegközlekedési csomópont felesleges terhelésétnek elkerülését biztosítva ki tudja váltani.</w:t>
      </w:r>
    </w:p>
    <w:p w:rsidR="008277DD" w:rsidRPr="004676FB" w:rsidRDefault="008277DD" w:rsidP="008277DD">
      <w:pPr>
        <w:autoSpaceDE w:val="0"/>
        <w:autoSpaceDN w:val="0"/>
        <w:adjustRightInd w:val="0"/>
        <w:jc w:val="center"/>
      </w:pPr>
    </w:p>
    <w:p w:rsidR="008277DD" w:rsidRPr="004676FB" w:rsidRDefault="008277DD" w:rsidP="008277DD">
      <w:pPr>
        <w:autoSpaceDE w:val="0"/>
        <w:autoSpaceDN w:val="0"/>
        <w:adjustRightInd w:val="0"/>
        <w:jc w:val="center"/>
        <w:rPr>
          <w:i/>
        </w:rPr>
      </w:pPr>
      <w:r w:rsidRPr="004676FB">
        <w:rPr>
          <w:i/>
        </w:rPr>
        <w:t>A 4</w:t>
      </w:r>
      <w:r w:rsidRPr="004676FB">
        <w:rPr>
          <w:bCs/>
          <w:i/>
        </w:rPr>
        <w:t>.-5. §-</w:t>
      </w:r>
      <w:r w:rsidRPr="004676FB">
        <w:rPr>
          <w:i/>
        </w:rPr>
        <w:t>hoz:</w:t>
      </w:r>
    </w:p>
    <w:p w:rsidR="008277DD" w:rsidRPr="004676FB" w:rsidRDefault="008277DD" w:rsidP="008277DD">
      <w:pPr>
        <w:autoSpaceDE w:val="0"/>
        <w:autoSpaceDN w:val="0"/>
        <w:adjustRightInd w:val="0"/>
        <w:jc w:val="center"/>
      </w:pPr>
    </w:p>
    <w:p w:rsidR="008277DD" w:rsidRPr="004676FB" w:rsidRDefault="008277DD" w:rsidP="008277DD">
      <w:pPr>
        <w:autoSpaceDE w:val="0"/>
        <w:autoSpaceDN w:val="0"/>
        <w:adjustRightInd w:val="0"/>
      </w:pPr>
      <w:r w:rsidRPr="004676FB">
        <w:t>Az 56. § (4) bekezdésének pontosítása a hatályos TRSZ -ben foglaltak szerint.</w:t>
      </w:r>
    </w:p>
    <w:p w:rsidR="008277DD" w:rsidRPr="004676FB" w:rsidRDefault="008277DD" w:rsidP="008277DD">
      <w:pPr>
        <w:autoSpaceDE w:val="0"/>
        <w:autoSpaceDN w:val="0"/>
        <w:adjustRightInd w:val="0"/>
        <w:jc w:val="center"/>
      </w:pPr>
    </w:p>
    <w:p w:rsidR="008277DD" w:rsidRPr="004676FB" w:rsidRDefault="008277DD" w:rsidP="008277DD">
      <w:pPr>
        <w:autoSpaceDE w:val="0"/>
        <w:autoSpaceDN w:val="0"/>
        <w:adjustRightInd w:val="0"/>
        <w:jc w:val="center"/>
        <w:rPr>
          <w:i/>
        </w:rPr>
      </w:pPr>
      <w:r w:rsidRPr="004676FB">
        <w:rPr>
          <w:i/>
        </w:rPr>
        <w:t>Az 6. §-hoz:</w:t>
      </w:r>
    </w:p>
    <w:p w:rsidR="008277DD" w:rsidRPr="004676FB" w:rsidRDefault="008277DD" w:rsidP="008277DD">
      <w:pPr>
        <w:autoSpaceDE w:val="0"/>
        <w:autoSpaceDN w:val="0"/>
        <w:adjustRightInd w:val="0"/>
        <w:jc w:val="center"/>
      </w:pPr>
    </w:p>
    <w:p w:rsidR="008277DD" w:rsidRPr="004676FB" w:rsidRDefault="008277DD" w:rsidP="008277DD">
      <w:pPr>
        <w:autoSpaceDE w:val="0"/>
        <w:autoSpaceDN w:val="0"/>
        <w:adjustRightInd w:val="0"/>
        <w:jc w:val="both"/>
      </w:pPr>
      <w:r w:rsidRPr="004676FB">
        <w:t xml:space="preserve">A hatályos szabályozási terv módosítását tartalmazza. A földszinten nem beépíthető terület jellel jelölt területen az eddigi rendelkezések szerint csak menekülő lépcsőház, lift és rámpa létesítése volt megengedett, azonban a területen tervezett fejlesztés műszaki kialakíthatósága indokolttá teszi ezen területrészen a hulladéktároló és gépészeti helyiség kialakíthatóságának megengedését is. A módosítással érintett 2. jelkulcs esetén a </w:t>
      </w:r>
      <w:r w:rsidRPr="004676FB">
        <w:rPr>
          <w:i/>
          <w:iCs/>
        </w:rPr>
        <w:t xml:space="preserve">„fenntartható” </w:t>
      </w:r>
      <w:r w:rsidRPr="004676FB">
        <w:t xml:space="preserve">szövegrész módosul </w:t>
      </w:r>
      <w:r w:rsidRPr="004676FB">
        <w:rPr>
          <w:i/>
          <w:iCs/>
        </w:rPr>
        <w:t xml:space="preserve">„fenntartandó” </w:t>
      </w:r>
      <w:r w:rsidRPr="004676FB">
        <w:t>szövegrészre.</w:t>
      </w:r>
    </w:p>
    <w:p w:rsidR="008277DD" w:rsidRPr="004676FB" w:rsidRDefault="008277DD" w:rsidP="008277DD">
      <w:pPr>
        <w:autoSpaceDE w:val="0"/>
        <w:autoSpaceDN w:val="0"/>
        <w:adjustRightInd w:val="0"/>
        <w:jc w:val="both"/>
        <w:rPr>
          <w:rStyle w:val="bekezdsChar"/>
          <w:b/>
          <w:bCs/>
          <w:i/>
        </w:rPr>
      </w:pPr>
    </w:p>
    <w:p w:rsidR="008277DD" w:rsidRPr="004676FB" w:rsidRDefault="008277DD" w:rsidP="008277DD">
      <w:pPr>
        <w:autoSpaceDE w:val="0"/>
        <w:autoSpaceDN w:val="0"/>
        <w:adjustRightInd w:val="0"/>
        <w:jc w:val="center"/>
        <w:rPr>
          <w:i/>
        </w:rPr>
      </w:pPr>
      <w:r w:rsidRPr="004676FB">
        <w:rPr>
          <w:i/>
        </w:rPr>
        <w:t>A 7. §-hoz:</w:t>
      </w:r>
    </w:p>
    <w:p w:rsidR="008277DD" w:rsidRPr="004676FB" w:rsidRDefault="008277DD" w:rsidP="008277DD">
      <w:pPr>
        <w:autoSpaceDE w:val="0"/>
        <w:autoSpaceDN w:val="0"/>
        <w:adjustRightInd w:val="0"/>
      </w:pPr>
    </w:p>
    <w:p w:rsidR="008277DD" w:rsidRPr="004676FB" w:rsidRDefault="008277DD" w:rsidP="008277DD">
      <w:pPr>
        <w:autoSpaceDE w:val="0"/>
        <w:autoSpaceDN w:val="0"/>
        <w:adjustRightInd w:val="0"/>
      </w:pPr>
      <w:r w:rsidRPr="004676FB">
        <w:t>A hatályos rendelet egyes rendelkezéseinek szövegcserés módosítását tartalmazza a szakasz.</w:t>
      </w:r>
    </w:p>
    <w:p w:rsidR="008277DD" w:rsidRPr="004676FB" w:rsidRDefault="008277DD" w:rsidP="008277DD">
      <w:pPr>
        <w:autoSpaceDE w:val="0"/>
        <w:autoSpaceDN w:val="0"/>
        <w:adjustRightInd w:val="0"/>
        <w:jc w:val="center"/>
      </w:pPr>
    </w:p>
    <w:p w:rsidR="008277DD" w:rsidRPr="004676FB" w:rsidRDefault="008277DD" w:rsidP="008277DD">
      <w:pPr>
        <w:autoSpaceDE w:val="0"/>
        <w:autoSpaceDN w:val="0"/>
        <w:adjustRightInd w:val="0"/>
        <w:jc w:val="center"/>
        <w:rPr>
          <w:i/>
        </w:rPr>
      </w:pPr>
      <w:r w:rsidRPr="004676FB">
        <w:rPr>
          <w:i/>
        </w:rPr>
        <w:t>A 8. §-hoz:</w:t>
      </w:r>
    </w:p>
    <w:p w:rsidR="008277DD" w:rsidRPr="004676FB" w:rsidRDefault="008277DD" w:rsidP="008277DD">
      <w:pPr>
        <w:autoSpaceDE w:val="0"/>
        <w:autoSpaceDN w:val="0"/>
        <w:adjustRightInd w:val="0"/>
        <w:jc w:val="both"/>
      </w:pPr>
    </w:p>
    <w:p w:rsidR="008277DD" w:rsidRPr="004676FB" w:rsidRDefault="008277DD" w:rsidP="008277DD">
      <w:pPr>
        <w:autoSpaceDE w:val="0"/>
        <w:autoSpaceDN w:val="0"/>
        <w:adjustRightInd w:val="0"/>
        <w:jc w:val="both"/>
      </w:pPr>
      <w:r w:rsidRPr="004676FB">
        <w:t xml:space="preserve">Hatályba léptető rendelkezést tartalmaz. </w:t>
      </w:r>
    </w:p>
    <w:p w:rsidR="008277DD" w:rsidRPr="004676FB" w:rsidRDefault="008277DD" w:rsidP="008277DD">
      <w:pPr>
        <w:autoSpaceDE w:val="0"/>
        <w:autoSpaceDN w:val="0"/>
        <w:adjustRightInd w:val="0"/>
        <w:jc w:val="both"/>
      </w:pPr>
    </w:p>
    <w:p w:rsidR="008277DD" w:rsidRPr="004676FB" w:rsidRDefault="008277DD" w:rsidP="008277DD">
      <w:pPr>
        <w:autoSpaceDE w:val="0"/>
        <w:autoSpaceDN w:val="0"/>
        <w:adjustRightInd w:val="0"/>
        <w:jc w:val="both"/>
        <w:rPr>
          <w:i/>
        </w:rPr>
      </w:pPr>
      <w:r w:rsidRPr="004676FB">
        <w:t>A rendeletmódosítása európai uniós jogot nem érint.</w:t>
      </w:r>
    </w:p>
    <w:p w:rsidR="009D5C8B" w:rsidRDefault="009D5C8B">
      <w:bookmarkStart w:id="0" w:name="_GoBack"/>
      <w:bookmarkEnd w:id="0"/>
    </w:p>
    <w:sectPr w:rsidR="009D5C8B" w:rsidSect="005461D1">
      <w:headerReference w:type="even" r:id="rId4"/>
      <w:footerReference w:type="even" r:id="rId5"/>
      <w:footerReference w:type="default" r:id="rId6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8277D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8277D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8277D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A37FDC" w:rsidRDefault="008277DD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8277D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8277D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00"/>
    <w:rsid w:val="008277DD"/>
    <w:rsid w:val="009D5C8B"/>
    <w:rsid w:val="00B0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4E53-1BE5-43C8-ABD4-27D1BA89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27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8277D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8277D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8277DD"/>
  </w:style>
  <w:style w:type="paragraph" w:styleId="lfej">
    <w:name w:val="header"/>
    <w:basedOn w:val="Norml"/>
    <w:link w:val="lfejChar"/>
    <w:rsid w:val="008277D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77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8277DD"/>
    <w:pPr>
      <w:shd w:val="clear" w:color="auto" w:fill="A6A6A6"/>
      <w:jc w:val="center"/>
    </w:pPr>
    <w:rPr>
      <w:b/>
      <w:bCs/>
      <w:sz w:val="20"/>
    </w:rPr>
  </w:style>
  <w:style w:type="character" w:customStyle="1" w:styleId="CmChar">
    <w:name w:val="Cím Char"/>
    <w:basedOn w:val="Bekezdsalapbettpusa"/>
    <w:link w:val="Cm"/>
    <w:rsid w:val="008277DD"/>
    <w:rPr>
      <w:rFonts w:ascii="Times New Roman" w:eastAsia="Times New Roman" w:hAnsi="Times New Roman" w:cs="Times New Roman"/>
      <w:b/>
      <w:bCs/>
      <w:sz w:val="20"/>
      <w:szCs w:val="24"/>
      <w:shd w:val="clear" w:color="auto" w:fill="A6A6A6"/>
      <w:lang w:eastAsia="hu-HU"/>
    </w:rPr>
  </w:style>
  <w:style w:type="character" w:customStyle="1" w:styleId="bekezdsChar">
    <w:name w:val="bekezdés Char"/>
    <w:link w:val="bekezds"/>
    <w:locked/>
    <w:rsid w:val="008277DD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8277DD"/>
    <w:pPr>
      <w:suppressAutoHyphens/>
      <w:spacing w:before="20" w:after="20"/>
      <w:ind w:firstLine="284"/>
      <w:jc w:val="both"/>
    </w:pPr>
    <w:rPr>
      <w:rFonts w:ascii="SimSun" w:eastAsia="SimSun" w:hAnsi="SimSun" w:cstheme="minorBidi"/>
      <w:kern w:val="2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77D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77D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2</cp:revision>
  <dcterms:created xsi:type="dcterms:W3CDTF">2023-09-16T16:14:00Z</dcterms:created>
  <dcterms:modified xsi:type="dcterms:W3CDTF">2023-09-16T16:16:00Z</dcterms:modified>
</cp:coreProperties>
</file>