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04" w:rsidRPr="00B56492" w:rsidRDefault="00216379" w:rsidP="00037D0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253B35">
        <w:rPr>
          <w:i/>
        </w:rPr>
        <w:t>10</w:t>
      </w:r>
      <w:r w:rsidR="00037D04" w:rsidRPr="00B56492">
        <w:rPr>
          <w:i/>
        </w:rPr>
        <w:t>. melléklet a 123-94</w:t>
      </w:r>
      <w:r w:rsidR="0092455F">
        <w:rPr>
          <w:i/>
        </w:rPr>
        <w:t>0</w:t>
      </w:r>
      <w:r w:rsidR="00037D04" w:rsidRPr="00B56492">
        <w:rPr>
          <w:i/>
        </w:rPr>
        <w:t>/2025. előterjesztéshez</w:t>
      </w:r>
    </w:p>
    <w:p w:rsidR="00037D04" w:rsidRPr="00501152" w:rsidRDefault="00717F9D" w:rsidP="00037D04">
      <w:pPr>
        <w:jc w:val="center"/>
        <w:rPr>
          <w:b/>
          <w:sz w:val="28"/>
          <w:szCs w:val="28"/>
        </w:rPr>
      </w:pPr>
      <w:proofErr w:type="spellStart"/>
      <w:r w:rsidRPr="00501152">
        <w:rPr>
          <w:b/>
          <w:sz w:val="28"/>
          <w:szCs w:val="28"/>
        </w:rPr>
        <w:t>Alh</w:t>
      </w:r>
      <w:r w:rsidR="00037D04" w:rsidRPr="00501152">
        <w:rPr>
          <w:b/>
          <w:sz w:val="28"/>
          <w:szCs w:val="28"/>
        </w:rPr>
        <w:t>aszonkölcsön</w:t>
      </w:r>
      <w:proofErr w:type="spellEnd"/>
      <w:r w:rsidR="00037D04" w:rsidRPr="00501152">
        <w:rPr>
          <w:b/>
          <w:sz w:val="28"/>
          <w:szCs w:val="28"/>
        </w:rPr>
        <w:t xml:space="preserve"> szerződés 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</w:rPr>
      </w:pPr>
      <w:proofErr w:type="gramStart"/>
      <w:r w:rsidRPr="00B56492">
        <w:rPr>
          <w:rStyle w:val="CharStyle3"/>
          <w:rFonts w:cs="Times New Roman"/>
          <w:color w:val="000000"/>
        </w:rPr>
        <w:t>amely</w:t>
      </w:r>
      <w:proofErr w:type="gramEnd"/>
      <w:r w:rsidRPr="00B56492">
        <w:rPr>
          <w:rStyle w:val="CharStyle3"/>
          <w:rFonts w:cs="Times New Roman"/>
          <w:color w:val="000000"/>
        </w:rPr>
        <w:t xml:space="preserve"> létrejött egyrészről 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firstLine="0"/>
      </w:pP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b/>
          <w:color w:val="000000"/>
        </w:rPr>
      </w:pPr>
      <w:proofErr w:type="gramStart"/>
      <w:r w:rsidRPr="00B56492">
        <w:rPr>
          <w:rStyle w:val="CharStyle3"/>
          <w:rFonts w:cs="Times New Roman"/>
          <w:color w:val="000000"/>
        </w:rPr>
        <w:t>a</w:t>
      </w:r>
      <w:proofErr w:type="gramEnd"/>
      <w:r w:rsidRPr="00B56492">
        <w:rPr>
          <w:rStyle w:val="CharStyle3"/>
          <w:rFonts w:cs="Times New Roman"/>
          <w:color w:val="000000"/>
        </w:rPr>
        <w:t xml:space="preserve"> </w:t>
      </w:r>
      <w:r w:rsidRPr="00B56492">
        <w:rPr>
          <w:rStyle w:val="CharStyle3"/>
          <w:rFonts w:cs="Times New Roman"/>
          <w:b/>
          <w:color w:val="000000"/>
        </w:rPr>
        <w:t xml:space="preserve">Budapest Főváros XIV. Kerület Zugló Önkormányzata 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  <w:proofErr w:type="gramStart"/>
      <w:r w:rsidRPr="00B56492">
        <w:rPr>
          <w:rStyle w:val="CharStyle3"/>
          <w:rFonts w:cs="Times New Roman"/>
          <w:color w:val="000000"/>
        </w:rPr>
        <w:t>székhelye</w:t>
      </w:r>
      <w:proofErr w:type="gramEnd"/>
      <w:r w:rsidRPr="00B56492">
        <w:rPr>
          <w:rStyle w:val="CharStyle3"/>
          <w:rFonts w:cs="Times New Roman"/>
          <w:color w:val="000000"/>
        </w:rPr>
        <w:t xml:space="preserve">: 1145 Budapest, </w:t>
      </w:r>
      <w:proofErr w:type="spellStart"/>
      <w:r w:rsidRPr="00B56492">
        <w:rPr>
          <w:rStyle w:val="CharStyle3"/>
          <w:rFonts w:cs="Times New Roman"/>
          <w:color w:val="000000"/>
        </w:rPr>
        <w:t>Pétervárad</w:t>
      </w:r>
      <w:proofErr w:type="spellEnd"/>
      <w:r w:rsidRPr="00B56492">
        <w:rPr>
          <w:rStyle w:val="CharStyle3"/>
          <w:rFonts w:cs="Times New Roman"/>
          <w:color w:val="000000"/>
        </w:rPr>
        <w:t xml:space="preserve"> u. 2.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  <w:proofErr w:type="gramStart"/>
      <w:r w:rsidRPr="00B56492">
        <w:rPr>
          <w:rStyle w:val="CharStyle3"/>
          <w:rFonts w:cs="Times New Roman"/>
          <w:color w:val="000000"/>
        </w:rPr>
        <w:t>képviseli</w:t>
      </w:r>
      <w:proofErr w:type="gramEnd"/>
      <w:r w:rsidRPr="00B56492">
        <w:rPr>
          <w:rStyle w:val="CharStyle3"/>
          <w:rFonts w:cs="Times New Roman"/>
          <w:color w:val="000000"/>
        </w:rPr>
        <w:t>: Rózsa András polgármester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  <w:proofErr w:type="gramStart"/>
      <w:r w:rsidRPr="00B56492">
        <w:rPr>
          <w:rStyle w:val="CharStyle3"/>
          <w:rFonts w:cs="Times New Roman"/>
          <w:color w:val="000000"/>
        </w:rPr>
        <w:t>törzskönyvi</w:t>
      </w:r>
      <w:proofErr w:type="gramEnd"/>
      <w:r w:rsidRPr="00B56492">
        <w:rPr>
          <w:rStyle w:val="CharStyle3"/>
          <w:rFonts w:cs="Times New Roman"/>
          <w:color w:val="000000"/>
        </w:rPr>
        <w:t xml:space="preserve"> azonosító: 735771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  <w:proofErr w:type="gramStart"/>
      <w:r w:rsidRPr="00B56492">
        <w:rPr>
          <w:rStyle w:val="CharStyle3"/>
          <w:rFonts w:cs="Times New Roman"/>
          <w:color w:val="000000"/>
        </w:rPr>
        <w:t>adószáma</w:t>
      </w:r>
      <w:proofErr w:type="gramEnd"/>
      <w:r w:rsidRPr="00B56492">
        <w:rPr>
          <w:rStyle w:val="CharStyle3"/>
          <w:rFonts w:cs="Times New Roman"/>
          <w:color w:val="000000"/>
        </w:rPr>
        <w:t xml:space="preserve">: 15735777-2-42 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  <w:r w:rsidRPr="00B56492">
        <w:rPr>
          <w:rStyle w:val="CharStyle3"/>
          <w:rFonts w:cs="Times New Roman"/>
          <w:color w:val="000000"/>
        </w:rPr>
        <w:t xml:space="preserve">(a továbbiakban: </w:t>
      </w:r>
      <w:proofErr w:type="spellStart"/>
      <w:r w:rsidR="009020E2">
        <w:rPr>
          <w:rStyle w:val="CharStyle3"/>
          <w:rFonts w:cs="Times New Roman"/>
          <w:color w:val="000000"/>
        </w:rPr>
        <w:t>Alhaszonkölcsönbe</w:t>
      </w:r>
      <w:proofErr w:type="spellEnd"/>
      <w:r w:rsidR="009020E2">
        <w:rPr>
          <w:rStyle w:val="CharStyle3"/>
          <w:rFonts w:cs="Times New Roman"/>
          <w:color w:val="000000"/>
        </w:rPr>
        <w:t xml:space="preserve"> adó</w:t>
      </w:r>
      <w:r w:rsidRPr="00B56492">
        <w:rPr>
          <w:rStyle w:val="CharStyle3"/>
          <w:rFonts w:cs="Times New Roman"/>
          <w:color w:val="000000"/>
        </w:rPr>
        <w:t xml:space="preserve">), másrészről </w:t>
      </w:r>
      <w:proofErr w:type="gramStart"/>
      <w:r w:rsidRPr="00B56492">
        <w:rPr>
          <w:rStyle w:val="CharStyle3"/>
          <w:rFonts w:cs="Times New Roman"/>
          <w:color w:val="000000"/>
        </w:rPr>
        <w:t>a</w:t>
      </w:r>
      <w:proofErr w:type="gramEnd"/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right="799" w:firstLine="0"/>
      </w:pP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b/>
          <w:color w:val="000000"/>
        </w:rPr>
      </w:pPr>
      <w:r w:rsidRPr="00B56492">
        <w:rPr>
          <w:rStyle w:val="CharStyle3"/>
          <w:rFonts w:cs="Times New Roman"/>
          <w:b/>
          <w:color w:val="000000"/>
        </w:rPr>
        <w:t>Zugló Információs és Médiacsoport Kft.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</w:rPr>
      </w:pPr>
      <w:proofErr w:type="gramStart"/>
      <w:r w:rsidRPr="00B56492">
        <w:rPr>
          <w:rStyle w:val="CharStyle3"/>
          <w:rFonts w:cs="Times New Roman"/>
          <w:color w:val="000000"/>
        </w:rPr>
        <w:t>székhely</w:t>
      </w:r>
      <w:proofErr w:type="gramEnd"/>
      <w:r w:rsidRPr="00B56492">
        <w:rPr>
          <w:rStyle w:val="CharStyle3"/>
          <w:rFonts w:cs="Times New Roman"/>
          <w:color w:val="000000"/>
        </w:rPr>
        <w:t xml:space="preserve">: 1149 Budapest, </w:t>
      </w:r>
      <w:proofErr w:type="spellStart"/>
      <w:r w:rsidRPr="00B56492">
        <w:rPr>
          <w:rStyle w:val="CharStyle3"/>
          <w:rFonts w:cs="Times New Roman"/>
          <w:color w:val="000000"/>
        </w:rPr>
        <w:t>Limanova</w:t>
      </w:r>
      <w:proofErr w:type="spellEnd"/>
      <w:r w:rsidRPr="00B56492">
        <w:rPr>
          <w:rStyle w:val="CharStyle3"/>
          <w:rFonts w:cs="Times New Roman"/>
          <w:color w:val="000000"/>
        </w:rPr>
        <w:t xml:space="preserve"> tér 25.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</w:rPr>
      </w:pPr>
      <w:proofErr w:type="gramStart"/>
      <w:r w:rsidRPr="00B56492">
        <w:rPr>
          <w:rStyle w:val="CharStyle3"/>
          <w:rFonts w:cs="Times New Roman"/>
          <w:color w:val="000000"/>
        </w:rPr>
        <w:t>képviseli</w:t>
      </w:r>
      <w:proofErr w:type="gramEnd"/>
      <w:r w:rsidRPr="00B56492">
        <w:rPr>
          <w:rStyle w:val="CharStyle3"/>
          <w:rFonts w:cs="Times New Roman"/>
          <w:color w:val="000000"/>
        </w:rPr>
        <w:t>: Victora Zsolt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</w:rPr>
      </w:pPr>
      <w:proofErr w:type="spellStart"/>
      <w:r w:rsidRPr="00B56492">
        <w:rPr>
          <w:rStyle w:val="CharStyle3"/>
          <w:rFonts w:cs="Times New Roman"/>
          <w:color w:val="000000"/>
        </w:rPr>
        <w:t>cégj</w:t>
      </w:r>
      <w:proofErr w:type="spellEnd"/>
      <w:r w:rsidRPr="00B56492">
        <w:rPr>
          <w:rStyle w:val="CharStyle3"/>
          <w:rFonts w:cs="Times New Roman"/>
          <w:color w:val="000000"/>
        </w:rPr>
        <w:t xml:space="preserve">. </w:t>
      </w:r>
      <w:proofErr w:type="gramStart"/>
      <w:r w:rsidRPr="00B56492">
        <w:rPr>
          <w:rStyle w:val="CharStyle3"/>
          <w:rFonts w:cs="Times New Roman"/>
          <w:color w:val="000000"/>
        </w:rPr>
        <w:t>szám</w:t>
      </w:r>
      <w:proofErr w:type="gramEnd"/>
      <w:r w:rsidRPr="00B56492">
        <w:rPr>
          <w:rStyle w:val="CharStyle3"/>
          <w:rFonts w:cs="Times New Roman"/>
          <w:color w:val="000000"/>
        </w:rPr>
        <w:t>: 01-09-357497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</w:rPr>
      </w:pPr>
      <w:proofErr w:type="gramStart"/>
      <w:r w:rsidRPr="00B56492">
        <w:rPr>
          <w:rStyle w:val="CharStyle3"/>
          <w:rFonts w:cs="Times New Roman"/>
          <w:color w:val="000000"/>
        </w:rPr>
        <w:t>adószám</w:t>
      </w:r>
      <w:proofErr w:type="gramEnd"/>
      <w:r w:rsidRPr="00B56492">
        <w:rPr>
          <w:rStyle w:val="CharStyle3"/>
          <w:rFonts w:cs="Times New Roman"/>
          <w:color w:val="000000"/>
        </w:rPr>
        <w:t>: 27927142-2-42</w:t>
      </w:r>
    </w:p>
    <w:p w:rsidR="00037D04" w:rsidRPr="00B56492" w:rsidRDefault="00037D04" w:rsidP="00037D04">
      <w:pPr>
        <w:pStyle w:val="Style2"/>
        <w:shd w:val="clear" w:color="auto" w:fill="auto"/>
        <w:spacing w:after="0" w:line="240" w:lineRule="auto"/>
        <w:ind w:firstLine="0"/>
      </w:pPr>
      <w:r w:rsidRPr="00B56492">
        <w:rPr>
          <w:rStyle w:val="CharStyle3"/>
          <w:rFonts w:cs="Times New Roman"/>
          <w:color w:val="000000"/>
        </w:rPr>
        <w:t xml:space="preserve">(a továbbiakban: </w:t>
      </w:r>
      <w:proofErr w:type="spellStart"/>
      <w:r w:rsidR="00B56492">
        <w:rPr>
          <w:rStyle w:val="CharStyle3"/>
          <w:rFonts w:cs="Times New Roman"/>
          <w:color w:val="000000"/>
        </w:rPr>
        <w:t>Alhaszonkölcsönbe</w:t>
      </w:r>
      <w:proofErr w:type="spellEnd"/>
      <w:r w:rsidR="00B56492">
        <w:rPr>
          <w:rStyle w:val="CharStyle3"/>
          <w:rFonts w:cs="Times New Roman"/>
          <w:color w:val="000000"/>
        </w:rPr>
        <w:t xml:space="preserve"> vevő)</w:t>
      </w:r>
    </w:p>
    <w:p w:rsidR="007F580B" w:rsidRPr="00B56492" w:rsidRDefault="007F580B" w:rsidP="00037D04">
      <w:pPr>
        <w:jc w:val="both"/>
        <w:rPr>
          <w:rStyle w:val="CharStyle3"/>
          <w:rFonts w:cs="Times New Roman"/>
          <w:color w:val="000000"/>
        </w:rPr>
      </w:pPr>
    </w:p>
    <w:p w:rsidR="00037D04" w:rsidRPr="00B56492" w:rsidRDefault="00037D04" w:rsidP="00037D04">
      <w:pPr>
        <w:jc w:val="both"/>
        <w:rPr>
          <w:rStyle w:val="CharStyle3"/>
          <w:rFonts w:cs="Times New Roman"/>
          <w:color w:val="000000"/>
        </w:rPr>
      </w:pPr>
      <w:proofErr w:type="gramStart"/>
      <w:r w:rsidRPr="00B56492">
        <w:rPr>
          <w:rStyle w:val="CharStyle3"/>
          <w:rFonts w:cs="Times New Roman"/>
          <w:color w:val="000000"/>
        </w:rPr>
        <w:t>között</w:t>
      </w:r>
      <w:proofErr w:type="gramEnd"/>
      <w:r w:rsidRPr="00B56492">
        <w:rPr>
          <w:rStyle w:val="CharStyle3"/>
          <w:rFonts w:cs="Times New Roman"/>
          <w:color w:val="000000"/>
        </w:rPr>
        <w:t xml:space="preserve"> az alulírott napon és helyen az alábbi feltételekkel:</w:t>
      </w:r>
    </w:p>
    <w:p w:rsidR="00717F9D" w:rsidRPr="00B56492" w:rsidRDefault="00037D04" w:rsidP="00037D04">
      <w:pPr>
        <w:jc w:val="both"/>
        <w:rPr>
          <w:rStyle w:val="CharStyle3"/>
          <w:rFonts w:cs="Times New Roman"/>
          <w:color w:val="000000"/>
        </w:rPr>
      </w:pPr>
      <w:r w:rsidRPr="00B56492">
        <w:rPr>
          <w:b/>
        </w:rPr>
        <w:t>1)</w:t>
      </w:r>
      <w:r w:rsidRPr="00B56492">
        <w:t xml:space="preserve"> </w:t>
      </w:r>
      <w:r w:rsidR="00291656" w:rsidRPr="00B56492">
        <w:t xml:space="preserve">A Felek rögzítik, hogy a Budapest Főváros XIV. Kerület Zuglói Polgármesteri Hivatal, mint Haszonkölcsönbe adó és </w:t>
      </w:r>
      <w:r w:rsidR="00717F9D" w:rsidRPr="00B56492">
        <w:rPr>
          <w:rStyle w:val="CharStyle3"/>
          <w:rFonts w:cs="Times New Roman"/>
          <w:color w:val="000000"/>
        </w:rPr>
        <w:t>Budapest Főváros XIV. Kerület Zugló Önkormányzata</w:t>
      </w:r>
      <w:r w:rsidR="00291656" w:rsidRPr="00B56492">
        <w:rPr>
          <w:rStyle w:val="CharStyle3"/>
          <w:rFonts w:cs="Times New Roman"/>
          <w:color w:val="000000"/>
        </w:rPr>
        <w:t xml:space="preserve">, mint Haszonkölcsönbe </w:t>
      </w:r>
      <w:r w:rsidR="00FA0931" w:rsidRPr="00B56492">
        <w:rPr>
          <w:rStyle w:val="CharStyle3"/>
          <w:rFonts w:cs="Times New Roman"/>
          <w:color w:val="000000"/>
        </w:rPr>
        <w:t xml:space="preserve">egymással </w:t>
      </w:r>
      <w:r w:rsidR="007F580B" w:rsidRPr="00B56492">
        <w:rPr>
          <w:rStyle w:val="CharStyle3"/>
          <w:rFonts w:cs="Times New Roman"/>
          <w:color w:val="000000"/>
        </w:rPr>
        <w:t>haszonkölcsön szerződést kötött a jelen szerződés 1. mellékletében felsorolt ingóságok</w:t>
      </w:r>
      <w:r w:rsidR="00501152">
        <w:rPr>
          <w:rStyle w:val="CharStyle3"/>
          <w:rFonts w:cs="Times New Roman"/>
          <w:color w:val="000000"/>
        </w:rPr>
        <w:t xml:space="preserve"> (a továbbiakban: Ingóságok)</w:t>
      </w:r>
      <w:r w:rsidR="007F580B" w:rsidRPr="00B56492">
        <w:rPr>
          <w:rStyle w:val="CharStyle3"/>
          <w:rFonts w:cs="Times New Roman"/>
          <w:color w:val="000000"/>
        </w:rPr>
        <w:t xml:space="preserve"> tárgyában.</w:t>
      </w:r>
    </w:p>
    <w:p w:rsidR="00184038" w:rsidRPr="00B56492" w:rsidRDefault="007F580B" w:rsidP="00184038">
      <w:pPr>
        <w:jc w:val="both"/>
      </w:pPr>
      <w:r w:rsidRPr="00B56492">
        <w:rPr>
          <w:b/>
        </w:rPr>
        <w:t>2)</w:t>
      </w:r>
      <w:r w:rsidR="00184038" w:rsidRPr="00B56492">
        <w:t xml:space="preserve"> A haszonkölcsön szerződés </w:t>
      </w:r>
      <w:r w:rsidR="00E97E3C" w:rsidRPr="00B56492">
        <w:t xml:space="preserve">3) pontja </w:t>
      </w:r>
      <w:r w:rsidR="00184038" w:rsidRPr="00B56492">
        <w:t xml:space="preserve">szerint </w:t>
      </w:r>
      <w:r w:rsidR="00E97E3C" w:rsidRPr="00B56492">
        <w:t>„</w:t>
      </w:r>
      <w:r w:rsidR="00184038" w:rsidRPr="00B56492">
        <w:t xml:space="preserve">a Haszonkölcsönbe adó az Ingóságokat kifejezetten azzal a céllal adja a Haszonkölcsönbe adó használatába, hogy azokat a Haszonkölcsönbe vevő a </w:t>
      </w:r>
      <w:r w:rsidR="00184038" w:rsidRPr="00B56492">
        <w:rPr>
          <w:bCs/>
        </w:rPr>
        <w:t xml:space="preserve">Zugló Információs és Médiacsoport </w:t>
      </w:r>
      <w:r w:rsidR="00184038" w:rsidRPr="00B56492">
        <w:t xml:space="preserve">Korlátolt Felelősségű Társaság (a továbbiakban: ZIM Kft.) részére </w:t>
      </w:r>
      <w:proofErr w:type="spellStart"/>
      <w:r w:rsidR="00184038" w:rsidRPr="00B56492">
        <w:t>alhaszonkölcsönbe</w:t>
      </w:r>
      <w:proofErr w:type="spellEnd"/>
      <w:r w:rsidR="00184038" w:rsidRPr="00B56492">
        <w:t xml:space="preserve"> adja annak érdekében, hogy azt a ZIM Kft. az Önkormányzat között 2026. január 1. napjával létrejövő közszolgáltatási szerződésben meghatározott feladatokra használhassa.</w:t>
      </w:r>
      <w:r w:rsidR="009D6FD8">
        <w:t>”</w:t>
      </w:r>
    </w:p>
    <w:p w:rsidR="00E97E3C" w:rsidRPr="00823E73" w:rsidRDefault="00E97E3C" w:rsidP="00184038">
      <w:pPr>
        <w:jc w:val="both"/>
      </w:pPr>
      <w:r w:rsidRPr="00B56492">
        <w:rPr>
          <w:b/>
        </w:rPr>
        <w:t>3)</w:t>
      </w:r>
      <w:r w:rsidRPr="00B56492">
        <w:t xml:space="preserve"> A fenti</w:t>
      </w:r>
      <w:r w:rsidR="003126CA" w:rsidRPr="00B56492">
        <w:t>ek értelmében a</w:t>
      </w:r>
      <w:r w:rsidR="00796800" w:rsidRPr="00B56492">
        <w:t xml:space="preserve">z </w:t>
      </w:r>
      <w:proofErr w:type="spellStart"/>
      <w:r w:rsidR="009020E2">
        <w:t>Alhaszonkölcsönbe</w:t>
      </w:r>
      <w:proofErr w:type="spellEnd"/>
      <w:r w:rsidR="009020E2">
        <w:t xml:space="preserve"> adó</w:t>
      </w:r>
      <w:r w:rsidR="00796800" w:rsidRPr="00B56492">
        <w:t xml:space="preserve"> és </w:t>
      </w:r>
      <w:r w:rsidRPr="00B56492">
        <w:t>a</w:t>
      </w:r>
      <w:r w:rsidR="009020E2">
        <w:t xml:space="preserve">z </w:t>
      </w:r>
      <w:proofErr w:type="spellStart"/>
      <w:r w:rsidR="009020E2">
        <w:t>Alhaszonkölcsönbe</w:t>
      </w:r>
      <w:proofErr w:type="spellEnd"/>
      <w:r w:rsidR="009020E2">
        <w:t xml:space="preserve"> vevő</w:t>
      </w:r>
      <w:r w:rsidRPr="00B56492">
        <w:t xml:space="preserve"> </w:t>
      </w:r>
      <w:proofErr w:type="spellStart"/>
      <w:r w:rsidRPr="00B56492">
        <w:t>alhaszonkölcsön</w:t>
      </w:r>
      <w:proofErr w:type="spellEnd"/>
      <w:r w:rsidRPr="00B56492">
        <w:t xml:space="preserve"> szerződést </w:t>
      </w:r>
      <w:r w:rsidR="00796800" w:rsidRPr="00B56492">
        <w:t xml:space="preserve">kötnek a jelen szerződés mellékletét képező </w:t>
      </w:r>
      <w:r w:rsidR="006347E6" w:rsidRPr="00B56492">
        <w:t>Ingóságok tárgyában, azzal, hogy azokat a</w:t>
      </w:r>
      <w:r w:rsidR="004F59F9">
        <w:t xml:space="preserve">z </w:t>
      </w:r>
      <w:proofErr w:type="spellStart"/>
      <w:r w:rsidR="004F59F9">
        <w:t>Alhaszonkölcsönbe</w:t>
      </w:r>
      <w:proofErr w:type="spellEnd"/>
      <w:r w:rsidR="004F59F9">
        <w:t xml:space="preserve"> vevő</w:t>
      </w:r>
      <w:r w:rsidR="006347E6" w:rsidRPr="00B56492">
        <w:t xml:space="preserve"> kizárólag a jelen szerződés 2) pontjában </w:t>
      </w:r>
      <w:r w:rsidR="006347E6" w:rsidRPr="00823E73">
        <w:t>meghatározott feladatok ellátására használhatja.</w:t>
      </w:r>
    </w:p>
    <w:p w:rsidR="007C42A3" w:rsidRDefault="00037D04" w:rsidP="00037D04">
      <w:pPr>
        <w:jc w:val="both"/>
      </w:pPr>
      <w:r w:rsidRPr="00B56492">
        <w:rPr>
          <w:b/>
        </w:rPr>
        <w:t>4)</w:t>
      </w:r>
      <w:r w:rsidR="007C42A3">
        <w:rPr>
          <w:b/>
        </w:rPr>
        <w:t xml:space="preserve"> </w:t>
      </w:r>
      <w:r w:rsidR="00DD73A8" w:rsidRPr="00DD73A8">
        <w:t>A</w:t>
      </w:r>
      <w:r w:rsidR="002278CF">
        <w:rPr>
          <w:b/>
        </w:rPr>
        <w:t xml:space="preserve"> </w:t>
      </w:r>
      <w:r w:rsidR="007C42A3" w:rsidRPr="002278CF">
        <w:t xml:space="preserve">Felek kijelentik, hogy </w:t>
      </w:r>
      <w:r w:rsidR="002278CF">
        <w:t>az Ingóságok átadásá</w:t>
      </w:r>
      <w:r w:rsidR="00DD73A8">
        <w:t>ról</w:t>
      </w:r>
      <w:r w:rsidR="002278CF">
        <w:t>-átvételé</w:t>
      </w:r>
      <w:r w:rsidR="00DD73A8">
        <w:t>ről</w:t>
      </w:r>
      <w:r w:rsidR="002278CF">
        <w:t xml:space="preserve"> a jelen szerződés hatályba lépését követő 15 munkanapon belül</w:t>
      </w:r>
      <w:r w:rsidR="00DD73A8">
        <w:t xml:space="preserve"> jegyzőkönyvet vesznek fel.</w:t>
      </w:r>
      <w:bookmarkStart w:id="0" w:name="_GoBack"/>
      <w:bookmarkEnd w:id="0"/>
      <w:r w:rsidR="002278CF">
        <w:t xml:space="preserve"> </w:t>
      </w:r>
      <w:r w:rsidRPr="00B56492">
        <w:t xml:space="preserve"> </w:t>
      </w:r>
    </w:p>
    <w:p w:rsidR="00037D04" w:rsidRPr="00B56492" w:rsidRDefault="004F59F9" w:rsidP="00037D04">
      <w:pPr>
        <w:jc w:val="both"/>
      </w:pPr>
      <w:proofErr w:type="spellStart"/>
      <w:r>
        <w:t>Alh</w:t>
      </w:r>
      <w:r w:rsidR="00037D04" w:rsidRPr="00B56492">
        <w:t>aszonkölcsönbe</w:t>
      </w:r>
      <w:proofErr w:type="spellEnd"/>
      <w:r w:rsidR="00037D04" w:rsidRPr="00B56492">
        <w:t xml:space="preserve"> vevő az Ing</w:t>
      </w:r>
      <w:r>
        <w:t>óságokat</w:t>
      </w:r>
      <w:r w:rsidR="00037D04" w:rsidRPr="00B56492">
        <w:t xml:space="preserve"> harmadik személy használatába nem adhatja. </w:t>
      </w:r>
    </w:p>
    <w:p w:rsidR="00037D04" w:rsidRPr="00B56492" w:rsidRDefault="00037D04" w:rsidP="00037D04">
      <w:pPr>
        <w:jc w:val="both"/>
      </w:pPr>
      <w:r w:rsidRPr="00B56492">
        <w:rPr>
          <w:b/>
        </w:rPr>
        <w:t>5)</w:t>
      </w:r>
      <w:r w:rsidRPr="00B56492">
        <w:t xml:space="preserve"> </w:t>
      </w:r>
      <w:proofErr w:type="spellStart"/>
      <w:r w:rsidR="0073347C">
        <w:t>Alh</w:t>
      </w:r>
      <w:r w:rsidRPr="00B56492">
        <w:t>aszonkölcsönbe</w:t>
      </w:r>
      <w:proofErr w:type="spellEnd"/>
      <w:r w:rsidRPr="00B56492">
        <w:t xml:space="preserve"> vevő rendeltetésének megfelelően köteles használni az Ing</w:t>
      </w:r>
      <w:r w:rsidR="00CD5458">
        <w:t>óságokat</w:t>
      </w:r>
      <w:r w:rsidRPr="00B56492">
        <w:t xml:space="preserve">, illetőleg saját költségén fenntartani, üzemeltetni, a jó gazda gondosságával kezelni, állagának megóvásáról, vagyonvédelméről gondoskodni. </w:t>
      </w:r>
      <w:proofErr w:type="spellStart"/>
      <w:r w:rsidR="0073347C">
        <w:t>Alh</w:t>
      </w:r>
      <w:r w:rsidRPr="00B56492">
        <w:t>aszonkölcsönbe</w:t>
      </w:r>
      <w:proofErr w:type="spellEnd"/>
      <w:r w:rsidRPr="00B56492">
        <w:t xml:space="preserve"> vevő köteles a szerződés megszűnésekor az Ing</w:t>
      </w:r>
      <w:r w:rsidR="0073347C">
        <w:t>óságokat</w:t>
      </w:r>
      <w:r w:rsidRPr="00B56492">
        <w:t xml:space="preserve"> rendeltetésszerű használatra alkalmas állapotban a</w:t>
      </w:r>
      <w:r w:rsidR="00870C0A">
        <w:t>z</w:t>
      </w:r>
      <w:r w:rsidRPr="00B56492">
        <w:t xml:space="preserve"> </w:t>
      </w:r>
      <w:proofErr w:type="spellStart"/>
      <w:r w:rsidR="00870C0A">
        <w:t>Alh</w:t>
      </w:r>
      <w:r w:rsidRPr="00B56492">
        <w:t>aszonkölcsönbe</w:t>
      </w:r>
      <w:proofErr w:type="spellEnd"/>
      <w:r w:rsidRPr="00B56492">
        <w:t xml:space="preserve"> adó</w:t>
      </w:r>
      <w:r w:rsidRPr="00B56492">
        <w:rPr>
          <w:b/>
        </w:rPr>
        <w:t xml:space="preserve"> </w:t>
      </w:r>
      <w:r w:rsidRPr="00B56492">
        <w:rPr>
          <w:bCs/>
        </w:rPr>
        <w:t>birtokába bocsátani.</w:t>
      </w:r>
      <w:r w:rsidRPr="00B56492">
        <w:tab/>
      </w:r>
    </w:p>
    <w:p w:rsidR="00037D04" w:rsidRPr="00B56492" w:rsidRDefault="00037D04" w:rsidP="00037D04">
      <w:pPr>
        <w:jc w:val="both"/>
      </w:pPr>
      <w:r w:rsidRPr="00B56492">
        <w:rPr>
          <w:b/>
        </w:rPr>
        <w:lastRenderedPageBreak/>
        <w:t>6)</w:t>
      </w:r>
      <w:r w:rsidRPr="00B56492">
        <w:t xml:space="preserve"> </w:t>
      </w:r>
      <w:proofErr w:type="spellStart"/>
      <w:r w:rsidR="00870C0A">
        <w:t>Alh</w:t>
      </w:r>
      <w:r w:rsidRPr="00B56492">
        <w:t>aszonkölcsönbe</w:t>
      </w:r>
      <w:proofErr w:type="spellEnd"/>
      <w:r w:rsidRPr="00B56492">
        <w:t xml:space="preserve"> vevő felel minden olyan kárért, amely a szerződés időtartama alatt a rendeltetésellenes vagy szerződésellenes használat következménye.</w:t>
      </w:r>
    </w:p>
    <w:p w:rsidR="00037D04" w:rsidRPr="00B56492" w:rsidRDefault="00037D04" w:rsidP="00037D04">
      <w:pPr>
        <w:jc w:val="both"/>
        <w:rPr>
          <w:bCs/>
        </w:rPr>
      </w:pPr>
      <w:r w:rsidRPr="00B56492">
        <w:rPr>
          <w:b/>
        </w:rPr>
        <w:t>7)</w:t>
      </w:r>
      <w:r w:rsidRPr="00B56492">
        <w:t xml:space="preserve"> Felek megállapodnak, hogy</w:t>
      </w:r>
      <w:r w:rsidRPr="00B56492">
        <w:rPr>
          <w:b/>
        </w:rPr>
        <w:t xml:space="preserve"> </w:t>
      </w:r>
      <w:proofErr w:type="spellStart"/>
      <w:r w:rsidR="00870C0A" w:rsidRPr="00870C0A">
        <w:t>Alh</w:t>
      </w:r>
      <w:r w:rsidRPr="00B56492">
        <w:rPr>
          <w:bCs/>
        </w:rPr>
        <w:t>aszonkölcsönbe</w:t>
      </w:r>
      <w:proofErr w:type="spellEnd"/>
      <w:r w:rsidRPr="00B56492">
        <w:rPr>
          <w:bCs/>
        </w:rPr>
        <w:t xml:space="preserve"> adó</w:t>
      </w:r>
      <w:r w:rsidRPr="00B56492">
        <w:t xml:space="preserve"> jogosult a szerződés azonnali hatályú felmondására, ha a szerződéskötéskor még nem ismert oknál fogva</w:t>
      </w:r>
      <w:r w:rsidRPr="00B56492">
        <w:rPr>
          <w:bCs/>
        </w:rPr>
        <w:t xml:space="preserve"> a</w:t>
      </w:r>
      <w:r w:rsidR="00B5643B">
        <w:rPr>
          <w:bCs/>
        </w:rPr>
        <w:t xml:space="preserve">z </w:t>
      </w:r>
      <w:proofErr w:type="spellStart"/>
      <w:r w:rsidR="00B5643B">
        <w:rPr>
          <w:bCs/>
        </w:rPr>
        <w:t>Alh</w:t>
      </w:r>
      <w:r w:rsidRPr="00B56492">
        <w:rPr>
          <w:bCs/>
        </w:rPr>
        <w:t>aszonkölcsönbe</w:t>
      </w:r>
      <w:proofErr w:type="spellEnd"/>
      <w:r w:rsidRPr="00B56492">
        <w:rPr>
          <w:bCs/>
        </w:rPr>
        <w:t xml:space="preserve"> adónak a</w:t>
      </w:r>
      <w:r w:rsidR="00B5643B">
        <w:rPr>
          <w:bCs/>
        </w:rPr>
        <w:t>z Ingóságokra</w:t>
      </w:r>
      <w:r w:rsidRPr="00B56492">
        <w:rPr>
          <w:bCs/>
        </w:rPr>
        <w:t xml:space="preserve"> szüksége lesz</w:t>
      </w:r>
      <w:r w:rsidRPr="00B56492">
        <w:t>.</w:t>
      </w:r>
    </w:p>
    <w:p w:rsidR="00037D04" w:rsidRPr="00B56492" w:rsidRDefault="00037D04" w:rsidP="00037D04">
      <w:pPr>
        <w:pStyle w:val="Szvegtrzs"/>
        <w:shd w:val="clear" w:color="auto" w:fill="FFFFFF"/>
        <w:spacing w:after="120"/>
        <w:jc w:val="both"/>
        <w:rPr>
          <w:rFonts w:ascii="Times" w:hAnsi="Times" w:cs="Times"/>
          <w:sz w:val="24"/>
          <w:szCs w:val="24"/>
        </w:rPr>
      </w:pPr>
      <w:r w:rsidRPr="00B56492">
        <w:rPr>
          <w:rFonts w:ascii="Times" w:hAnsi="Times" w:cs="Times"/>
          <w:b/>
          <w:sz w:val="24"/>
          <w:szCs w:val="24"/>
        </w:rPr>
        <w:t>8)</w:t>
      </w:r>
      <w:r w:rsidRPr="00B56492">
        <w:rPr>
          <w:rFonts w:ascii="Times" w:hAnsi="Times" w:cs="Times"/>
          <w:sz w:val="24"/>
          <w:szCs w:val="24"/>
        </w:rPr>
        <w:t xml:space="preserve"> Szerződő felek rögzítik, hogy a</w:t>
      </w:r>
      <w:r w:rsidR="00B5643B">
        <w:rPr>
          <w:rFonts w:ascii="Times" w:hAnsi="Times" w:cs="Times"/>
          <w:sz w:val="24"/>
          <w:szCs w:val="24"/>
        </w:rPr>
        <w:t xml:space="preserve"> szerződés</w:t>
      </w:r>
      <w:r w:rsidRPr="00B56492">
        <w:rPr>
          <w:rFonts w:ascii="Times" w:hAnsi="Times" w:cs="Times"/>
          <w:sz w:val="24"/>
          <w:szCs w:val="24"/>
        </w:rPr>
        <w:t xml:space="preserve"> tárgya a nemzeti vagyonról szóló 2011. évi CXCVI. tv. (a továbbiakban: </w:t>
      </w:r>
      <w:proofErr w:type="spellStart"/>
      <w:r w:rsidRPr="00B56492">
        <w:rPr>
          <w:rFonts w:ascii="Times" w:hAnsi="Times" w:cs="Times"/>
          <w:sz w:val="24"/>
          <w:szCs w:val="24"/>
        </w:rPr>
        <w:t>Nvtv</w:t>
      </w:r>
      <w:proofErr w:type="spellEnd"/>
      <w:r w:rsidRPr="00B56492">
        <w:rPr>
          <w:rFonts w:ascii="Times" w:hAnsi="Times" w:cs="Times"/>
          <w:sz w:val="24"/>
          <w:szCs w:val="24"/>
        </w:rPr>
        <w:t>.) 1. § (2) bekezdése alapján önkormányzati nemzeti vagyonnak minősül, erre tekintettel magukra nézve az alábbi rendelkezéseket is kötelezőnek tekintik:</w:t>
      </w:r>
    </w:p>
    <w:p w:rsidR="00037D04" w:rsidRPr="00B56492" w:rsidRDefault="00037D04" w:rsidP="00037D04">
      <w:pPr>
        <w:pStyle w:val="Szvegtrzs"/>
        <w:shd w:val="clear" w:color="auto" w:fill="FFFFFF"/>
        <w:spacing w:after="120"/>
        <w:jc w:val="both"/>
        <w:rPr>
          <w:sz w:val="24"/>
          <w:szCs w:val="24"/>
        </w:rPr>
      </w:pPr>
      <w:r w:rsidRPr="00B56492">
        <w:rPr>
          <w:rFonts w:ascii="Times" w:hAnsi="Times" w:cs="Times"/>
          <w:sz w:val="24"/>
          <w:szCs w:val="24"/>
        </w:rPr>
        <w:t>Nemzeti vagyon hasznosítására vonatkozó szerződés kizárólag olyan természetes személlyel vagy átlátható szervezettel köthető, amely az átengedett nemzeti vagyon hasznosítására vonatkozó szerződésben vállalja, hogy</w:t>
      </w:r>
    </w:p>
    <w:p w:rsidR="00037D04" w:rsidRPr="00B56492" w:rsidRDefault="00037D04" w:rsidP="00037D04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  <w:proofErr w:type="gramStart"/>
      <w:r w:rsidRPr="00B56492">
        <w:rPr>
          <w:rFonts w:ascii="Times" w:hAnsi="Times" w:cs="Times"/>
          <w:i/>
          <w:iCs/>
        </w:rPr>
        <w:t>a</w:t>
      </w:r>
      <w:proofErr w:type="gramEnd"/>
      <w:r w:rsidRPr="00B56492">
        <w:rPr>
          <w:rFonts w:ascii="Times" w:hAnsi="Times" w:cs="Times"/>
          <w:i/>
          <w:iCs/>
        </w:rPr>
        <w:t xml:space="preserve">) </w:t>
      </w:r>
      <w:proofErr w:type="spellStart"/>
      <w:r w:rsidRPr="00B56492">
        <w:rPr>
          <w:rFonts w:ascii="Times" w:hAnsi="Times" w:cs="Times"/>
        </w:rPr>
        <w:t>a</w:t>
      </w:r>
      <w:proofErr w:type="spellEnd"/>
      <w:r w:rsidRPr="00B56492">
        <w:rPr>
          <w:rFonts w:ascii="Times" w:hAnsi="Times" w:cs="Times"/>
        </w:rPr>
        <w:t xml:space="preserve"> hasznosításra vonatkozó szerződésben előírt beszámolási, nyilvántartási, adatszolgáltatási kötelezettségeket teljesíti,</w:t>
      </w:r>
    </w:p>
    <w:p w:rsidR="00037D04" w:rsidRPr="00B56492" w:rsidRDefault="00037D04" w:rsidP="00037D04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  <w:r w:rsidRPr="00B56492">
        <w:rPr>
          <w:rFonts w:ascii="Times" w:hAnsi="Times" w:cs="Times"/>
          <w:i/>
          <w:iCs/>
        </w:rPr>
        <w:t xml:space="preserve">b) </w:t>
      </w:r>
      <w:r w:rsidRPr="00B56492">
        <w:rPr>
          <w:rFonts w:ascii="Times" w:hAnsi="Times" w:cs="Times"/>
        </w:rPr>
        <w:t>az átengedett nemzeti vagyont a szerződési előírásoknak és a tulajdonosi rendelkezéseknek, valamint a meghatározott hasznosítási célnak megfelelően használja,</w:t>
      </w:r>
    </w:p>
    <w:p w:rsidR="00037D04" w:rsidRPr="00B56492" w:rsidRDefault="00037D04" w:rsidP="00037D04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  <w:r w:rsidRPr="00B56492">
        <w:rPr>
          <w:rFonts w:ascii="Times" w:hAnsi="Times" w:cs="Times"/>
          <w:i/>
          <w:iCs/>
        </w:rPr>
        <w:t xml:space="preserve">c) </w:t>
      </w:r>
      <w:r w:rsidRPr="00B56492">
        <w:rPr>
          <w:rFonts w:ascii="Times" w:hAnsi="Times" w:cs="Times"/>
        </w:rPr>
        <w:t>a hasznosításban - a hasznosítóval közvetlen vagy közvetett módon jogviszonyban álló harmadik félként - kizárólag természetes személyek vagy átlátható szervezetek vesznek részt.</w:t>
      </w:r>
    </w:p>
    <w:p w:rsidR="00037D04" w:rsidRPr="00B56492" w:rsidRDefault="00037D04" w:rsidP="00037D04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  <w:b/>
        </w:rPr>
      </w:pPr>
    </w:p>
    <w:p w:rsidR="00037D04" w:rsidRPr="00B56492" w:rsidRDefault="00037D04" w:rsidP="00037D04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  <w:r w:rsidRPr="00B56492">
        <w:rPr>
          <w:rFonts w:ascii="Times" w:hAnsi="Times" w:cs="Times"/>
          <w:b/>
        </w:rPr>
        <w:t>9)</w:t>
      </w:r>
      <w:r w:rsidRPr="00B56492">
        <w:rPr>
          <w:rFonts w:ascii="Times" w:hAnsi="Times" w:cs="Times"/>
        </w:rPr>
        <w:t xml:space="preserve"> A nemzeti vagyon hasznosítására vonatkozó szerződést a hasznosításba adó kártalanítás nélkül és azonnali hatállyal felmondhatja, ha a nemzeti vagyon hasznosításában részt vevő bármely - a hasznosítóval közvetlen vagy közvetett módon jogviszonyban álló harmadik fél - szervezet a nemzeti vagyon hasznosítására vonatkozó szerződés megkötését követően beállott körülmény folytán már nem minősül átlátható szervezetnek. </w:t>
      </w:r>
    </w:p>
    <w:p w:rsidR="00037D04" w:rsidRPr="00B56492" w:rsidRDefault="00037D04" w:rsidP="00037D04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</w:p>
    <w:p w:rsidR="00037D04" w:rsidRPr="00B56492" w:rsidRDefault="00037D04" w:rsidP="00037D04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  <w:r w:rsidRPr="00B56492">
        <w:rPr>
          <w:rFonts w:ascii="Times" w:hAnsi="Times" w:cs="Times"/>
          <w:b/>
        </w:rPr>
        <w:t>10)</w:t>
      </w:r>
      <w:r w:rsidRPr="00B56492">
        <w:rPr>
          <w:rFonts w:ascii="Times" w:hAnsi="Times" w:cs="Times"/>
        </w:rPr>
        <w:t xml:space="preserve"> Nemzeti vagyon ingyenesen kizárólag közfeladat ellátása céljából, a közfeladat ellátásához szükséges mértékben hasznosítható.</w:t>
      </w:r>
    </w:p>
    <w:p w:rsidR="00037D04" w:rsidRPr="00B56492" w:rsidRDefault="00037D04" w:rsidP="00037D04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</w:p>
    <w:p w:rsidR="00037D04" w:rsidRPr="00B56492" w:rsidRDefault="00037D04" w:rsidP="00037D04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  <w:r w:rsidRPr="00B56492">
        <w:rPr>
          <w:rFonts w:ascii="Times" w:hAnsi="Times" w:cs="Times"/>
          <w:b/>
        </w:rPr>
        <w:t>11)</w:t>
      </w:r>
      <w:r w:rsidRPr="00B56492">
        <w:rPr>
          <w:rFonts w:ascii="Times" w:hAnsi="Times" w:cs="Times"/>
        </w:rPr>
        <w:t xml:space="preserve"> </w:t>
      </w:r>
      <w:r w:rsidRPr="00B56492">
        <w:t>Haszonkölcsönbe vevő</w:t>
      </w:r>
      <w:r w:rsidRPr="00B56492">
        <w:rPr>
          <w:rFonts w:ascii="Times" w:hAnsi="Times" w:cs="Times"/>
        </w:rPr>
        <w:t xml:space="preserve"> kijelenti, hogy az </w:t>
      </w:r>
      <w:proofErr w:type="spellStart"/>
      <w:r w:rsidRPr="00B56492">
        <w:rPr>
          <w:rFonts w:ascii="Times" w:hAnsi="Times" w:cs="Times"/>
        </w:rPr>
        <w:t>Nvtv</w:t>
      </w:r>
      <w:proofErr w:type="spellEnd"/>
      <w:r w:rsidRPr="00B56492">
        <w:rPr>
          <w:rFonts w:ascii="Times" w:hAnsi="Times" w:cs="Times"/>
        </w:rPr>
        <w:t>. 3. § (1) bekezdése alapján átlátható szervezetek minősül. Kijelenti továbbá, hogy a fenti jogszabályi rendelkezésekkel tisztában van és azokat magára nézve kötelezőnek ismeri el.</w:t>
      </w:r>
    </w:p>
    <w:p w:rsidR="00037D04" w:rsidRPr="00B56492" w:rsidRDefault="00037D04" w:rsidP="00037D04">
      <w:pPr>
        <w:jc w:val="both"/>
        <w:rPr>
          <w:b/>
          <w:bCs/>
        </w:rPr>
      </w:pPr>
    </w:p>
    <w:p w:rsidR="00037D04" w:rsidRPr="00B56492" w:rsidRDefault="00037D04" w:rsidP="00037D04">
      <w:pPr>
        <w:jc w:val="both"/>
        <w:rPr>
          <w:bCs/>
        </w:rPr>
      </w:pPr>
      <w:r w:rsidRPr="00B56492">
        <w:rPr>
          <w:b/>
          <w:bCs/>
        </w:rPr>
        <w:t>12)</w:t>
      </w:r>
      <w:r w:rsidRPr="00B56492">
        <w:rPr>
          <w:bCs/>
        </w:rPr>
        <w:t xml:space="preserve"> Jelen szerződésben nem szabályozott kérdésekben a </w:t>
      </w:r>
      <w:proofErr w:type="spellStart"/>
      <w:r w:rsidRPr="00B56492">
        <w:rPr>
          <w:bCs/>
        </w:rPr>
        <w:t>Ptk</w:t>
      </w:r>
      <w:proofErr w:type="spellEnd"/>
      <w:r w:rsidRPr="00B56492">
        <w:rPr>
          <w:bCs/>
        </w:rPr>
        <w:t>,</w:t>
      </w:r>
      <w:r w:rsidRPr="00B56492">
        <w:rPr>
          <w:rFonts w:ascii="Times" w:hAnsi="Times" w:cs="Times"/>
        </w:rPr>
        <w:t xml:space="preserve"> az </w:t>
      </w:r>
      <w:proofErr w:type="spellStart"/>
      <w:r w:rsidRPr="00B56492">
        <w:rPr>
          <w:rFonts w:ascii="Times" w:hAnsi="Times" w:cs="Times"/>
        </w:rPr>
        <w:t>Nvtv</w:t>
      </w:r>
      <w:proofErr w:type="spellEnd"/>
      <w:r w:rsidRPr="00B56492">
        <w:rPr>
          <w:rFonts w:ascii="Times" w:hAnsi="Times" w:cs="Times"/>
        </w:rPr>
        <w:t>. és a</w:t>
      </w:r>
      <w:r w:rsidRPr="00B56492">
        <w:rPr>
          <w:bCs/>
        </w:rPr>
        <w:t>z Önkormányzat vagyonáról, a vagyontárgyak feletti tulajdonosi jogok gyakorlásáról szóló 18/2016. (III.04.) önkormányzati rendelet</w:t>
      </w:r>
      <w:r w:rsidRPr="00B56492">
        <w:rPr>
          <w:b/>
        </w:rPr>
        <w:t xml:space="preserve"> </w:t>
      </w:r>
      <w:r w:rsidRPr="00B56492">
        <w:rPr>
          <w:bCs/>
        </w:rPr>
        <w:t>rendelkezései az irányadóak.</w:t>
      </w:r>
    </w:p>
    <w:p w:rsidR="00037D04" w:rsidRPr="00B56492" w:rsidRDefault="00037D04" w:rsidP="00037D04">
      <w:pPr>
        <w:jc w:val="both"/>
        <w:rPr>
          <w:bCs/>
        </w:rPr>
      </w:pPr>
      <w:r w:rsidRPr="00B56492">
        <w:rPr>
          <w:bCs/>
        </w:rPr>
        <w:t>Jelen szerződést a Felek, mint akaratukkal mindenben megegyezőt jóváhagyják írták alá.</w:t>
      </w:r>
    </w:p>
    <w:p w:rsidR="00037D04" w:rsidRPr="00B56492" w:rsidRDefault="00037D04" w:rsidP="00037D04">
      <w:pPr>
        <w:jc w:val="both"/>
        <w:rPr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037D04" w:rsidRPr="00B56492" w:rsidTr="00037D04">
        <w:tc>
          <w:tcPr>
            <w:tcW w:w="4532" w:type="dxa"/>
          </w:tcPr>
          <w:p w:rsidR="00037D04" w:rsidRPr="00B56492" w:rsidRDefault="00037D04">
            <w:pPr>
              <w:spacing w:line="240" w:lineRule="atLeast"/>
              <w:jc w:val="center"/>
            </w:pPr>
            <w:r w:rsidRPr="00B56492">
              <w:t xml:space="preserve">Budapest, </w:t>
            </w:r>
            <w:proofErr w:type="gramStart"/>
            <w:r w:rsidRPr="00B56492">
              <w:t>2025 …</w:t>
            </w:r>
            <w:proofErr w:type="gramEnd"/>
            <w:r w:rsidRPr="00B56492">
              <w:t xml:space="preserve">……………..               </w:t>
            </w:r>
          </w:p>
          <w:p w:rsidR="00037D04" w:rsidRPr="00B56492" w:rsidRDefault="00037D04">
            <w:pPr>
              <w:spacing w:line="240" w:lineRule="atLeast"/>
              <w:jc w:val="center"/>
            </w:pPr>
          </w:p>
        </w:tc>
        <w:tc>
          <w:tcPr>
            <w:tcW w:w="4540" w:type="dxa"/>
            <w:hideMark/>
          </w:tcPr>
          <w:p w:rsidR="00037D04" w:rsidRPr="00B56492" w:rsidRDefault="00037D04">
            <w:pPr>
              <w:spacing w:line="240" w:lineRule="atLeast"/>
              <w:jc w:val="center"/>
            </w:pPr>
            <w:r w:rsidRPr="00B56492">
              <w:t xml:space="preserve">Budapest, 2025. …………………… </w:t>
            </w:r>
          </w:p>
        </w:tc>
      </w:tr>
    </w:tbl>
    <w:p w:rsidR="00037D04" w:rsidRPr="00B56492" w:rsidRDefault="00037D04" w:rsidP="00037D04"/>
    <w:p w:rsidR="00037D04" w:rsidRPr="00B56492" w:rsidRDefault="00037D04" w:rsidP="00037D04"/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4520"/>
      </w:tblGrid>
      <w:tr w:rsidR="00037D04" w:rsidRPr="00B56492" w:rsidTr="00037D04">
        <w:tc>
          <w:tcPr>
            <w:tcW w:w="4606" w:type="dxa"/>
            <w:hideMark/>
          </w:tcPr>
          <w:p w:rsidR="00037D04" w:rsidRPr="00B56492" w:rsidRDefault="00037D04">
            <w:pPr>
              <w:spacing w:line="240" w:lineRule="atLeast"/>
              <w:jc w:val="center"/>
              <w:rPr>
                <w:b/>
              </w:rPr>
            </w:pPr>
            <w:r w:rsidRPr="00B56492">
              <w:rPr>
                <w:b/>
              </w:rPr>
              <w:lastRenderedPageBreak/>
              <w:t>……………………………………………</w:t>
            </w:r>
          </w:p>
        </w:tc>
        <w:tc>
          <w:tcPr>
            <w:tcW w:w="4606" w:type="dxa"/>
            <w:hideMark/>
          </w:tcPr>
          <w:p w:rsidR="00037D04" w:rsidRPr="00B56492" w:rsidRDefault="00037D04">
            <w:pPr>
              <w:spacing w:line="240" w:lineRule="atLeast"/>
              <w:jc w:val="center"/>
              <w:rPr>
                <w:b/>
              </w:rPr>
            </w:pPr>
            <w:r w:rsidRPr="00B56492">
              <w:rPr>
                <w:b/>
              </w:rPr>
              <w:t>………………………………………….</w:t>
            </w:r>
          </w:p>
        </w:tc>
      </w:tr>
      <w:tr w:rsidR="00037D04" w:rsidRPr="00B56492" w:rsidTr="00037D04">
        <w:tc>
          <w:tcPr>
            <w:tcW w:w="4606" w:type="dxa"/>
            <w:hideMark/>
          </w:tcPr>
          <w:p w:rsidR="00037D04" w:rsidRPr="00B56492" w:rsidRDefault="00037D04">
            <w:pPr>
              <w:spacing w:line="240" w:lineRule="atLeast"/>
              <w:jc w:val="center"/>
              <w:rPr>
                <w:b/>
              </w:rPr>
            </w:pPr>
            <w:r w:rsidRPr="00B56492">
              <w:rPr>
                <w:b/>
              </w:rPr>
              <w:t>Budapest Főváros XIV. Kerület Zugló Önkormányzat</w:t>
            </w:r>
          </w:p>
        </w:tc>
        <w:tc>
          <w:tcPr>
            <w:tcW w:w="4606" w:type="dxa"/>
          </w:tcPr>
          <w:p w:rsidR="00037D04" w:rsidRDefault="00037D04" w:rsidP="00693D85">
            <w:pPr>
              <w:pStyle w:val="Style2"/>
              <w:shd w:val="clear" w:color="auto" w:fill="auto"/>
              <w:spacing w:after="0" w:line="240" w:lineRule="auto"/>
              <w:ind w:left="1861" w:hanging="1843"/>
              <w:rPr>
                <w:rStyle w:val="CharStyle3"/>
                <w:rFonts w:cs="Times New Roman"/>
                <w:b/>
                <w:color w:val="000000"/>
              </w:rPr>
            </w:pPr>
            <w:r w:rsidRPr="00B56492">
              <w:rPr>
                <w:rStyle w:val="CharStyle3"/>
                <w:rFonts w:cs="Times New Roman"/>
                <w:b/>
                <w:color w:val="000000"/>
              </w:rPr>
              <w:t xml:space="preserve">     Zugló Információs és </w:t>
            </w:r>
            <w:proofErr w:type="gramStart"/>
            <w:r w:rsidRPr="00B56492">
              <w:rPr>
                <w:rStyle w:val="CharStyle3"/>
                <w:rFonts w:cs="Times New Roman"/>
                <w:b/>
                <w:color w:val="000000"/>
              </w:rPr>
              <w:t xml:space="preserve">Médiacsoport </w:t>
            </w:r>
            <w:r w:rsidR="00693D85">
              <w:rPr>
                <w:rStyle w:val="CharStyle3"/>
                <w:rFonts w:cs="Times New Roman"/>
                <w:b/>
                <w:color w:val="000000"/>
              </w:rPr>
              <w:t xml:space="preserve">      </w:t>
            </w:r>
            <w:r w:rsidR="00C56B70">
              <w:rPr>
                <w:rStyle w:val="CharStyle3"/>
                <w:rFonts w:cs="Times New Roman"/>
                <w:b/>
                <w:color w:val="000000"/>
              </w:rPr>
              <w:t>Kft.</w:t>
            </w:r>
            <w:proofErr w:type="gramEnd"/>
          </w:p>
          <w:p w:rsidR="00C56B70" w:rsidRPr="00B56492" w:rsidRDefault="00C56B70" w:rsidP="00C56B70">
            <w:pPr>
              <w:pStyle w:val="Style2"/>
              <w:shd w:val="clear" w:color="auto" w:fill="auto"/>
              <w:spacing w:after="0" w:line="240" w:lineRule="auto"/>
              <w:ind w:left="18" w:firstLine="0"/>
            </w:pPr>
          </w:p>
        </w:tc>
      </w:tr>
      <w:tr w:rsidR="00037D04" w:rsidRPr="00B56492" w:rsidTr="00037D04">
        <w:tc>
          <w:tcPr>
            <w:tcW w:w="4606" w:type="dxa"/>
          </w:tcPr>
          <w:p w:rsidR="00037D04" w:rsidRPr="00B56492" w:rsidRDefault="00037D04">
            <w:pPr>
              <w:spacing w:line="240" w:lineRule="atLeast"/>
              <w:rPr>
                <w:b/>
              </w:rPr>
            </w:pPr>
          </w:p>
        </w:tc>
        <w:tc>
          <w:tcPr>
            <w:tcW w:w="4606" w:type="dxa"/>
          </w:tcPr>
          <w:p w:rsidR="00037D04" w:rsidRPr="00B56492" w:rsidRDefault="00037D04">
            <w:pPr>
              <w:spacing w:line="240" w:lineRule="atLeast"/>
              <w:rPr>
                <w:b/>
              </w:rPr>
            </w:pPr>
          </w:p>
        </w:tc>
      </w:tr>
      <w:tr w:rsidR="00037D04" w:rsidRPr="00B56492" w:rsidTr="00037D04">
        <w:tc>
          <w:tcPr>
            <w:tcW w:w="4606" w:type="dxa"/>
            <w:hideMark/>
          </w:tcPr>
          <w:p w:rsidR="00037D04" w:rsidRPr="00C56B70" w:rsidRDefault="00037D04">
            <w:pPr>
              <w:spacing w:line="240" w:lineRule="atLeast"/>
              <w:jc w:val="center"/>
              <w:rPr>
                <w:b/>
              </w:rPr>
            </w:pPr>
            <w:r w:rsidRPr="00C56B70">
              <w:rPr>
                <w:b/>
              </w:rPr>
              <w:t>Képviseletében:</w:t>
            </w:r>
          </w:p>
          <w:p w:rsidR="00037D04" w:rsidRPr="00C56B70" w:rsidRDefault="00037D04">
            <w:pPr>
              <w:spacing w:line="240" w:lineRule="atLeast"/>
              <w:jc w:val="center"/>
              <w:rPr>
                <w:b/>
              </w:rPr>
            </w:pPr>
            <w:r w:rsidRPr="00C56B70">
              <w:rPr>
                <w:b/>
              </w:rPr>
              <w:t>Rózsa András</w:t>
            </w:r>
          </w:p>
          <w:p w:rsidR="00037D04" w:rsidRPr="00C56B70" w:rsidRDefault="00037D04">
            <w:pPr>
              <w:spacing w:line="240" w:lineRule="atLeast"/>
              <w:jc w:val="center"/>
              <w:rPr>
                <w:b/>
              </w:rPr>
            </w:pPr>
            <w:r w:rsidRPr="00C56B70">
              <w:rPr>
                <w:b/>
              </w:rPr>
              <w:t>polgármester</w:t>
            </w:r>
          </w:p>
        </w:tc>
        <w:tc>
          <w:tcPr>
            <w:tcW w:w="4606" w:type="dxa"/>
            <w:hideMark/>
          </w:tcPr>
          <w:p w:rsidR="00037D04" w:rsidRPr="00C56B70" w:rsidRDefault="00037D04">
            <w:pPr>
              <w:spacing w:line="240" w:lineRule="atLeast"/>
              <w:jc w:val="center"/>
              <w:rPr>
                <w:b/>
              </w:rPr>
            </w:pPr>
            <w:r w:rsidRPr="00C56B70">
              <w:rPr>
                <w:b/>
              </w:rPr>
              <w:t>Képviseletében:</w:t>
            </w:r>
          </w:p>
          <w:p w:rsidR="00037D04" w:rsidRPr="00C56B70" w:rsidRDefault="00037D04">
            <w:pPr>
              <w:spacing w:line="240" w:lineRule="atLeast"/>
              <w:jc w:val="center"/>
              <w:rPr>
                <w:b/>
                <w:bCs/>
              </w:rPr>
            </w:pPr>
            <w:r w:rsidRPr="00C56B70">
              <w:rPr>
                <w:b/>
                <w:bCs/>
              </w:rPr>
              <w:t>Victora Zsolt</w:t>
            </w:r>
          </w:p>
          <w:p w:rsidR="00037D04" w:rsidRPr="00C56B70" w:rsidRDefault="00037D04">
            <w:pPr>
              <w:spacing w:line="240" w:lineRule="atLeast"/>
              <w:jc w:val="center"/>
              <w:rPr>
                <w:b/>
              </w:rPr>
            </w:pPr>
            <w:r w:rsidRPr="00C56B70">
              <w:rPr>
                <w:b/>
                <w:bCs/>
              </w:rPr>
              <w:t>ügyvezető</w:t>
            </w:r>
          </w:p>
        </w:tc>
      </w:tr>
    </w:tbl>
    <w:p w:rsidR="00037D04" w:rsidRPr="00B56492" w:rsidRDefault="00037D04" w:rsidP="00037D04">
      <w:pPr>
        <w:rPr>
          <w:rStyle w:val="CharStyle3"/>
          <w:color w:val="000000"/>
        </w:rPr>
      </w:pPr>
    </w:p>
    <w:p w:rsidR="00216379" w:rsidRPr="007141E8" w:rsidRDefault="00216379" w:rsidP="00216379">
      <w:pPr>
        <w:spacing w:after="120"/>
        <w:ind w:left="426" w:right="727" w:hanging="66"/>
        <w:rPr>
          <w:rFonts w:cs="Times New Roman"/>
          <w:u w:val="single"/>
          <w:lang w:eastAsia="hu-HU"/>
        </w:rPr>
      </w:pPr>
      <w:r w:rsidRPr="007141E8">
        <w:rPr>
          <w:rFonts w:cs="Times New Roman"/>
          <w:u w:val="single"/>
          <w:lang w:eastAsia="hu-HU"/>
        </w:rPr>
        <w:t>1. melléklet:</w:t>
      </w:r>
    </w:p>
    <w:tbl>
      <w:tblPr>
        <w:tblW w:w="6100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820"/>
      </w:tblGrid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 xml:space="preserve">NÉV ZIM tárolási leltáreszköz listán 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Leltári szám PH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 xml:space="preserve">Számítógép + </w:t>
            </w:r>
            <w:proofErr w:type="spellStart"/>
            <w:r w:rsidRPr="00EA4784">
              <w:rPr>
                <w:rFonts w:eastAsia="Times New Roman" w:cs="Times New Roman"/>
                <w:color w:val="000000"/>
                <w:lang w:eastAsia="hu-HU"/>
              </w:rPr>
              <w:t>windows</w:t>
            </w:r>
            <w:proofErr w:type="spellEnd"/>
            <w:r w:rsidRPr="00EA4784">
              <w:rPr>
                <w:rFonts w:eastAsia="Times New Roman" w:cs="Times New Roman"/>
                <w:color w:val="000000"/>
                <w:lang w:eastAsia="hu-HU"/>
              </w:rPr>
              <w:t xml:space="preserve"> 10 + adapter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PH00004970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NÉV ZUGLL tárolási leltáreszköz listán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 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EE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PH00004770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álló lámpa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PH00004766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fotel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PH00004754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PH00004783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Monitor BENQ G2428 HD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PH00002548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PH00004767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álló lámpa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PH00004764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fotel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PH00004753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PH00004774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PH00004773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PH00002483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álló lámpa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PH00004765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Kamera állvány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PH00002505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proofErr w:type="spellStart"/>
            <w:r w:rsidRPr="00EA4784">
              <w:rPr>
                <w:rFonts w:eastAsia="Times New Roman" w:cs="Times New Roman"/>
                <w:color w:val="000000"/>
                <w:lang w:eastAsia="hu-HU"/>
              </w:rPr>
              <w:t>Ikea</w:t>
            </w:r>
            <w:proofErr w:type="spellEnd"/>
            <w:r w:rsidRPr="00EA4784">
              <w:rPr>
                <w:rFonts w:eastAsia="Times New Roman" w:cs="Times New Roman"/>
                <w:color w:val="000000"/>
                <w:lang w:eastAsia="hu-HU"/>
              </w:rPr>
              <w:t xml:space="preserve"> 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PH00004789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PH00004797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PH00004768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PH00004769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proofErr w:type="spellStart"/>
            <w:r w:rsidRPr="00EA4784">
              <w:rPr>
                <w:rFonts w:eastAsia="Times New Roman" w:cs="Times New Roman"/>
                <w:color w:val="000000"/>
                <w:lang w:eastAsia="hu-HU"/>
              </w:rPr>
              <w:t>Iratmegsemmisítőgép</w:t>
            </w:r>
            <w:proofErr w:type="spellEnd"/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PH00002501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PH00004782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dohányzó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PH00004777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PH00004805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Fúró-csavarhúzógép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PH00002500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Értéktároló 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PH00002493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PH00004804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PH00002588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PH00004771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Lemezszekrény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PH00004779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 xml:space="preserve">Lemez </w:t>
            </w:r>
            <w:proofErr w:type="spellStart"/>
            <w:r w:rsidRPr="00EA4784">
              <w:rPr>
                <w:rFonts w:eastAsia="Times New Roman" w:cs="Times New Roman"/>
                <w:color w:val="000000"/>
                <w:lang w:eastAsia="hu-HU"/>
              </w:rPr>
              <w:t>safe</w:t>
            </w:r>
            <w:proofErr w:type="spellEnd"/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PH00004788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PH00004798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MNO állvány 128RC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PH00002507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Lemez 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PH00002489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álló fogas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PH00004755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állófogas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PH00004784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lastRenderedPageBreak/>
              <w:t>dohányzó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PH00004776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Értéktároló 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PH00002492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PH00004800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összecsukható 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PH00004790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Tároló 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PH00002490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proofErr w:type="spellStart"/>
            <w:r w:rsidRPr="00EA4784">
              <w:rPr>
                <w:rFonts w:eastAsia="Times New Roman" w:cs="Times New Roman"/>
                <w:color w:val="000000"/>
                <w:lang w:eastAsia="hu-HU"/>
              </w:rPr>
              <w:t>ikea</w:t>
            </w:r>
            <w:proofErr w:type="spellEnd"/>
            <w:r w:rsidRPr="00EA4784">
              <w:rPr>
                <w:rFonts w:eastAsia="Times New Roman" w:cs="Times New Roman"/>
                <w:color w:val="000000"/>
                <w:lang w:eastAsia="hu-HU"/>
              </w:rPr>
              <w:t xml:space="preserve"> 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PH00004791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Fényképezőgép Nikon D5100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PH00002498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PH00004803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SZEKRÉNY EGYÉB (FIÓKKONTÉNER)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K*H/324/001244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ZUG07949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Ajtós konténer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PH00002485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Tároló 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PH00002491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hűtőszekrény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PH00002495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PH00004806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PH00004781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PH00004772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PH00004757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 xml:space="preserve">Samsung </w:t>
            </w:r>
            <w:proofErr w:type="spellStart"/>
            <w:r w:rsidRPr="00EA4784">
              <w:rPr>
                <w:rFonts w:eastAsia="Times New Roman" w:cs="Times New Roman"/>
                <w:color w:val="000000"/>
                <w:lang w:eastAsia="hu-HU"/>
              </w:rPr>
              <w:t>full</w:t>
            </w:r>
            <w:proofErr w:type="spellEnd"/>
            <w:r w:rsidRPr="00EA4784">
              <w:rPr>
                <w:rFonts w:eastAsia="Times New Roman" w:cs="Times New Roman"/>
                <w:color w:val="000000"/>
                <w:lang w:eastAsia="hu-HU"/>
              </w:rPr>
              <w:t xml:space="preserve"> HD TV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PH00002494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Kamera állvány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PH00002502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Monitor BENQ RL2H50HT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PH00002547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PH00004801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proofErr w:type="spellStart"/>
            <w:r w:rsidRPr="00EA4784">
              <w:rPr>
                <w:rFonts w:eastAsia="Times New Roman" w:cs="Times New Roman"/>
                <w:color w:val="000000"/>
                <w:lang w:eastAsia="hu-HU"/>
              </w:rPr>
              <w:t>Saunier</w:t>
            </w:r>
            <w:proofErr w:type="spellEnd"/>
            <w:r w:rsidRPr="00EA4784">
              <w:rPr>
                <w:rFonts w:eastAsia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4784">
              <w:rPr>
                <w:rFonts w:eastAsia="Times New Roman" w:cs="Times New Roman"/>
                <w:color w:val="000000"/>
                <w:lang w:eastAsia="hu-HU"/>
              </w:rPr>
              <w:t>Duval</w:t>
            </w:r>
            <w:proofErr w:type="spellEnd"/>
            <w:r w:rsidRPr="00EA4784">
              <w:rPr>
                <w:rFonts w:eastAsia="Times New Roman" w:cs="Times New Roman"/>
                <w:color w:val="000000"/>
                <w:lang w:eastAsia="hu-HU"/>
              </w:rPr>
              <w:t xml:space="preserve"> kazán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PH00004787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LG klíma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PH00004786</w:t>
            </w:r>
          </w:p>
        </w:tc>
      </w:tr>
      <w:tr w:rsidR="00216379" w:rsidRPr="00EA4784" w:rsidTr="0008180F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Kamera állvány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</w:tcPr>
          <w:p w:rsidR="00216379" w:rsidRPr="00EA4784" w:rsidRDefault="00216379" w:rsidP="0008180F">
            <w:pPr>
              <w:spacing w:after="0"/>
              <w:rPr>
                <w:rFonts w:eastAsia="Times New Roman" w:cs="Times New Roman"/>
                <w:color w:val="000000"/>
                <w:lang w:eastAsia="hu-HU"/>
              </w:rPr>
            </w:pPr>
            <w:r w:rsidRPr="00EA4784">
              <w:rPr>
                <w:rFonts w:eastAsia="Times New Roman" w:cs="Times New Roman"/>
                <w:color w:val="000000"/>
                <w:lang w:eastAsia="hu-HU"/>
              </w:rPr>
              <w:t>PH00002506</w:t>
            </w:r>
          </w:p>
        </w:tc>
      </w:tr>
    </w:tbl>
    <w:p w:rsidR="00216379" w:rsidRPr="00EA4784" w:rsidRDefault="00216379" w:rsidP="00216379">
      <w:pPr>
        <w:spacing w:after="0"/>
        <w:rPr>
          <w:rFonts w:cs="Times New Roman"/>
          <w:lang w:eastAsia="hu-HU"/>
        </w:rPr>
      </w:pPr>
    </w:p>
    <w:p w:rsidR="00216379" w:rsidRPr="00EA4784" w:rsidRDefault="00216379" w:rsidP="00216379">
      <w:pPr>
        <w:rPr>
          <w:rStyle w:val="CharStyle3"/>
          <w:color w:val="000000"/>
        </w:rPr>
      </w:pPr>
    </w:p>
    <w:p w:rsidR="00216379" w:rsidRPr="00EA4784" w:rsidRDefault="00216379" w:rsidP="00216379"/>
    <w:p w:rsidR="00FB51AA" w:rsidRPr="00B56492" w:rsidRDefault="00FB51AA"/>
    <w:sectPr w:rsidR="00FB51AA" w:rsidRPr="00B5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04"/>
    <w:rsid w:val="00037D04"/>
    <w:rsid w:val="000E4F56"/>
    <w:rsid w:val="00184038"/>
    <w:rsid w:val="00216379"/>
    <w:rsid w:val="002278CF"/>
    <w:rsid w:val="00253B35"/>
    <w:rsid w:val="00291656"/>
    <w:rsid w:val="003126CA"/>
    <w:rsid w:val="004207D2"/>
    <w:rsid w:val="00472A68"/>
    <w:rsid w:val="004F59F9"/>
    <w:rsid w:val="00501152"/>
    <w:rsid w:val="006347E6"/>
    <w:rsid w:val="00693D85"/>
    <w:rsid w:val="00717F9D"/>
    <w:rsid w:val="0073347C"/>
    <w:rsid w:val="00796800"/>
    <w:rsid w:val="007C42A3"/>
    <w:rsid w:val="007F580B"/>
    <w:rsid w:val="00823E73"/>
    <w:rsid w:val="00870C0A"/>
    <w:rsid w:val="009020E2"/>
    <w:rsid w:val="0092455F"/>
    <w:rsid w:val="009D6FD8"/>
    <w:rsid w:val="00AD14EE"/>
    <w:rsid w:val="00B5643B"/>
    <w:rsid w:val="00B56492"/>
    <w:rsid w:val="00C56B70"/>
    <w:rsid w:val="00CD5458"/>
    <w:rsid w:val="00DD73A8"/>
    <w:rsid w:val="00E97E3C"/>
    <w:rsid w:val="00FA0931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8C0F5-520B-423C-B7C9-3F6614A4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7D04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037D04"/>
    <w:pPr>
      <w:spacing w:before="100" w:beforeAutospacing="1"/>
    </w:pPr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037D04"/>
    <w:pPr>
      <w:spacing w:after="0" w:afterAutospacing="0"/>
    </w:pPr>
    <w:rPr>
      <w:rFonts w:eastAsia="Times New Roman" w:cs="Times New Roman"/>
      <w:sz w:val="22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037D04"/>
    <w:rPr>
      <w:rFonts w:eastAsia="Times New Roman" w:cs="Times New Roman"/>
      <w:sz w:val="22"/>
      <w:szCs w:val="20"/>
      <w:lang w:eastAsia="hu-HU"/>
    </w:rPr>
  </w:style>
  <w:style w:type="character" w:customStyle="1" w:styleId="CharStyle3">
    <w:name w:val="Char Style 3"/>
    <w:link w:val="Style2"/>
    <w:uiPriority w:val="99"/>
    <w:semiHidden/>
    <w:locked/>
    <w:rsid w:val="00037D04"/>
    <w:rPr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semiHidden/>
    <w:rsid w:val="00037D04"/>
    <w:pPr>
      <w:widowControl w:val="0"/>
      <w:shd w:val="clear" w:color="auto" w:fill="FFFFFF"/>
      <w:spacing w:after="240" w:afterAutospacing="0" w:line="288" w:lineRule="exact"/>
      <w:ind w:hanging="8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2</cp:revision>
  <dcterms:created xsi:type="dcterms:W3CDTF">2025-12-03T09:35:00Z</dcterms:created>
  <dcterms:modified xsi:type="dcterms:W3CDTF">2025-12-03T09:35:00Z</dcterms:modified>
</cp:coreProperties>
</file>