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2F" w:rsidRDefault="000B482F" w:rsidP="000B482F"/>
    <w:p w:rsidR="00303AC3" w:rsidRDefault="00303AC3" w:rsidP="000B482F"/>
    <w:p w:rsidR="00D46AA6" w:rsidRPr="000B482F" w:rsidRDefault="00D46AA6" w:rsidP="000B482F"/>
    <w:p w:rsidR="00C76BB7" w:rsidRPr="00655C39" w:rsidRDefault="00C76BB7" w:rsidP="00C76BB7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655C39">
        <w:rPr>
          <w:b/>
          <w:i w:val="0"/>
          <w:color w:val="000000"/>
          <w:szCs w:val="24"/>
        </w:rPr>
        <w:t xml:space="preserve">Budapest Főváros </w:t>
      </w:r>
      <w:r>
        <w:rPr>
          <w:b/>
          <w:i w:val="0"/>
          <w:color w:val="000000"/>
          <w:szCs w:val="24"/>
        </w:rPr>
        <w:t>XIV. Kerület Zugló</w:t>
      </w:r>
    </w:p>
    <w:p w:rsidR="00655C39" w:rsidRDefault="0013522E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Alpolgármestere</w:t>
      </w:r>
    </w:p>
    <w:p w:rsidR="007342F3" w:rsidRPr="00F368D8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</w:t>
      </w:r>
      <w:r w:rsidR="0035462C">
        <w:rPr>
          <w:i w:val="0"/>
          <w:szCs w:val="24"/>
        </w:rPr>
        <w:t>123</w:t>
      </w:r>
      <w:r w:rsidR="00A53C55" w:rsidRPr="007B3E03">
        <w:rPr>
          <w:i w:val="0"/>
          <w:szCs w:val="24"/>
        </w:rPr>
        <w:t>-</w:t>
      </w:r>
      <w:r w:rsidR="003C1EAE">
        <w:rPr>
          <w:i w:val="0"/>
          <w:szCs w:val="24"/>
        </w:rPr>
        <w:t>664</w:t>
      </w:r>
      <w:r w:rsidR="000E35F3" w:rsidRPr="007B3E03">
        <w:rPr>
          <w:i w:val="0"/>
          <w:szCs w:val="24"/>
        </w:rPr>
        <w:t>/</w:t>
      </w:r>
      <w:r w:rsidR="00C15778">
        <w:rPr>
          <w:i w:val="0"/>
          <w:szCs w:val="24"/>
        </w:rPr>
        <w:t>2020</w:t>
      </w:r>
      <w:r w:rsidR="007B3E03">
        <w:rPr>
          <w:i w:val="0"/>
          <w:szCs w:val="24"/>
        </w:rPr>
        <w:t>.</w:t>
      </w:r>
    </w:p>
    <w:p w:rsidR="00A37FDC" w:rsidRPr="00A06F33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A06F33">
        <w:rPr>
          <w:i w:val="0"/>
          <w:szCs w:val="24"/>
        </w:rPr>
        <w:t>Nyilvános ülésen tárgyalandó</w:t>
      </w:r>
      <w:r w:rsidR="00F64144" w:rsidRPr="00A06F33">
        <w:rPr>
          <w:i w:val="0"/>
          <w:szCs w:val="24"/>
        </w:rPr>
        <w:t>!</w:t>
      </w:r>
      <w:r w:rsidR="00A37FDC" w:rsidRPr="00A06F33">
        <w:rPr>
          <w:i w:val="0"/>
          <w:szCs w:val="24"/>
        </w:rPr>
        <w:t xml:space="preserve">  </w:t>
      </w:r>
    </w:p>
    <w:p w:rsidR="00A37FDC" w:rsidRPr="007A2623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7A2623" w:rsidRDefault="00A37FDC" w:rsidP="00430A7C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E25054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bookmarkStart w:id="0" w:name="_GoBack"/>
      <w:bookmarkEnd w:id="0"/>
      <w:r w:rsidRPr="00D914BA">
        <w:rPr>
          <w:b/>
          <w:bCs w:val="0"/>
          <w:i w:val="0"/>
          <w:szCs w:val="24"/>
        </w:rPr>
        <w:t>N</w:t>
      </w:r>
      <w:r w:rsidR="00A37FDC" w:rsidRPr="00D914BA">
        <w:rPr>
          <w:b/>
          <w:bCs w:val="0"/>
          <w:i w:val="0"/>
          <w:szCs w:val="24"/>
        </w:rPr>
        <w:t>apirend</w:t>
      </w:r>
      <w:r w:rsidRPr="00D914BA">
        <w:rPr>
          <w:b/>
          <w:bCs w:val="0"/>
          <w:i w:val="0"/>
          <w:szCs w:val="24"/>
        </w:rPr>
        <w:t xml:space="preserve"> száma</w:t>
      </w:r>
      <w:r w:rsidRPr="00E25054">
        <w:rPr>
          <w:b/>
          <w:bCs w:val="0"/>
          <w:szCs w:val="24"/>
        </w:rPr>
        <w:t>:</w:t>
      </w:r>
      <w:r w:rsidRPr="00E25054">
        <w:rPr>
          <w:bCs w:val="0"/>
          <w:szCs w:val="24"/>
        </w:rPr>
        <w:t xml:space="preserve"> ……………….</w:t>
      </w:r>
    </w:p>
    <w:p w:rsidR="00430A7C" w:rsidRPr="00D914BA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D914BA" w:rsidRDefault="00D2730A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D914BA">
        <w:rPr>
          <w:bCs w:val="0"/>
          <w:i w:val="0"/>
          <w:szCs w:val="24"/>
        </w:rPr>
        <w:t>Gazdasági</w:t>
      </w:r>
      <w:r w:rsidR="00F64144" w:rsidRPr="00D914BA">
        <w:rPr>
          <w:bCs w:val="0"/>
          <w:i w:val="0"/>
          <w:szCs w:val="24"/>
        </w:rPr>
        <w:t xml:space="preserve"> Bizottság</w:t>
      </w:r>
      <w:r w:rsidR="00A37FDC" w:rsidRPr="00D914BA">
        <w:rPr>
          <w:bCs w:val="0"/>
          <w:i w:val="0"/>
          <w:szCs w:val="24"/>
        </w:rPr>
        <w:t xml:space="preserve"> </w:t>
      </w:r>
    </w:p>
    <w:p w:rsidR="00A37FDC" w:rsidRPr="007A2623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2020.</w:t>
      </w:r>
      <w:r w:rsidR="005B5731">
        <w:rPr>
          <w:bCs w:val="0"/>
          <w:i w:val="0"/>
          <w:szCs w:val="24"/>
        </w:rPr>
        <w:t xml:space="preserve"> …</w:t>
      </w:r>
      <w:proofErr w:type="gramStart"/>
      <w:r w:rsidR="005B5731">
        <w:rPr>
          <w:bCs w:val="0"/>
          <w:i w:val="0"/>
          <w:szCs w:val="24"/>
        </w:rPr>
        <w:t>……………..</w:t>
      </w:r>
      <w:proofErr w:type="gramEnd"/>
      <w:r w:rsidR="00EC2920">
        <w:rPr>
          <w:bCs w:val="0"/>
          <w:i w:val="0"/>
          <w:szCs w:val="24"/>
        </w:rPr>
        <w:t xml:space="preserve">-i </w:t>
      </w:r>
      <w:r w:rsidR="00A37FDC" w:rsidRPr="00D2730A">
        <w:rPr>
          <w:bCs w:val="0"/>
          <w:i w:val="0"/>
          <w:szCs w:val="24"/>
        </w:rPr>
        <w:t>ülésére</w:t>
      </w:r>
    </w:p>
    <w:p w:rsidR="00A37FD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A2623" w:rsidRDefault="00430A7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A2623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 xml:space="preserve">Tisztelt </w:t>
      </w:r>
      <w:r w:rsidR="00F64144">
        <w:rPr>
          <w:b/>
          <w:i w:val="0"/>
          <w:szCs w:val="24"/>
        </w:rPr>
        <w:t>Bizottság</w:t>
      </w:r>
      <w:r w:rsidRPr="007A2623">
        <w:rPr>
          <w:b/>
          <w:i w:val="0"/>
          <w:szCs w:val="24"/>
        </w:rPr>
        <w:t>!</w:t>
      </w:r>
    </w:p>
    <w:p w:rsidR="00A37FDC" w:rsidRPr="007A2623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A2623" w:rsidRDefault="00A37FDC" w:rsidP="007A2623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7342F3" w:rsidRDefault="00A37FDC" w:rsidP="007A2623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</w:p>
    <w:p w:rsidR="00271BD8" w:rsidRDefault="00271BD8" w:rsidP="007A2623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EE7DF2" w:rsidRDefault="00BD1C92" w:rsidP="00EE7DF2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Parkolóhely megváltása</w:t>
      </w:r>
    </w:p>
    <w:p w:rsidR="007342F3" w:rsidRPr="001F5D10" w:rsidRDefault="007342F3" w:rsidP="00EE7DF2">
      <w:pPr>
        <w:jc w:val="center"/>
        <w:rPr>
          <w:b/>
          <w:bCs/>
          <w:szCs w:val="20"/>
        </w:rPr>
      </w:pPr>
      <w:r w:rsidRPr="001F5D10">
        <w:rPr>
          <w:b/>
          <w:bCs/>
          <w:szCs w:val="20"/>
        </w:rPr>
        <w:t>(</w:t>
      </w:r>
      <w:r w:rsidR="007B3E03">
        <w:rPr>
          <w:b/>
          <w:bCs/>
          <w:szCs w:val="20"/>
        </w:rPr>
        <w:t>Budapest XIV. k</w:t>
      </w:r>
      <w:r w:rsidR="00916851" w:rsidRPr="001F5D10">
        <w:rPr>
          <w:b/>
          <w:bCs/>
          <w:szCs w:val="20"/>
        </w:rPr>
        <w:t>erület,</w:t>
      </w:r>
      <w:r w:rsidR="00155B17">
        <w:rPr>
          <w:b/>
          <w:bCs/>
          <w:szCs w:val="20"/>
        </w:rPr>
        <w:t xml:space="preserve"> </w:t>
      </w:r>
      <w:r w:rsidR="00E64AD1" w:rsidRPr="00E64AD1">
        <w:rPr>
          <w:b/>
          <w:bCs/>
          <w:szCs w:val="20"/>
        </w:rPr>
        <w:t>T</w:t>
      </w:r>
      <w:r w:rsidR="0049503B">
        <w:rPr>
          <w:b/>
          <w:bCs/>
          <w:szCs w:val="20"/>
        </w:rPr>
        <w:t>hököly út 48-50</w:t>
      </w:r>
      <w:r w:rsidR="00E64AD1" w:rsidRPr="00E64AD1">
        <w:rPr>
          <w:b/>
          <w:bCs/>
          <w:szCs w:val="20"/>
        </w:rPr>
        <w:t>.</w:t>
      </w:r>
      <w:r w:rsidR="008562AD">
        <w:rPr>
          <w:b/>
          <w:bCs/>
          <w:szCs w:val="20"/>
        </w:rPr>
        <w:t>,</w:t>
      </w:r>
      <w:r w:rsidR="00D14C16">
        <w:rPr>
          <w:b/>
          <w:bCs/>
          <w:szCs w:val="20"/>
        </w:rPr>
        <w:t xml:space="preserve"> </w:t>
      </w:r>
      <w:r w:rsidR="0049503B">
        <w:rPr>
          <w:b/>
          <w:bCs/>
          <w:szCs w:val="20"/>
        </w:rPr>
        <w:t>32742</w:t>
      </w:r>
      <w:r w:rsidR="008562AD">
        <w:rPr>
          <w:b/>
          <w:bCs/>
          <w:szCs w:val="20"/>
        </w:rPr>
        <w:t xml:space="preserve"> hrsz.</w:t>
      </w:r>
      <w:r w:rsidR="00916851" w:rsidRPr="001F5D10">
        <w:rPr>
          <w:b/>
          <w:bCs/>
          <w:szCs w:val="20"/>
        </w:rPr>
        <w:t>)</w:t>
      </w:r>
    </w:p>
    <w:p w:rsidR="003C3499" w:rsidRDefault="003C3499" w:rsidP="007342F3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FA364D" w:rsidRDefault="00FA364D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A37FDC" w:rsidRPr="007A2623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E21B37" w:rsidRDefault="00675755" w:rsidP="00EC6DE4">
      <w:pPr>
        <w:jc w:val="both"/>
      </w:pPr>
      <w:r w:rsidRPr="00D544DE">
        <w:t>A</w:t>
      </w:r>
      <w:r>
        <w:rPr>
          <w:b/>
        </w:rPr>
        <w:t xml:space="preserve"> </w:t>
      </w:r>
      <w:r w:rsidR="00CF513E">
        <w:t>Budapesti Műszaki SZC Petrik Lajos Technikum</w:t>
      </w:r>
      <w:r>
        <w:t xml:space="preserve"> (1</w:t>
      </w:r>
      <w:r w:rsidR="00CF513E">
        <w:t>146 Bp. Thököly út 48-5</w:t>
      </w:r>
      <w:r w:rsidR="0049503B">
        <w:t>0</w:t>
      </w:r>
      <w:r>
        <w:t xml:space="preserve">.) </w:t>
      </w:r>
      <w:r>
        <w:rPr>
          <w:b/>
        </w:rPr>
        <w:t>parkolóhely megváltási kérelmet</w:t>
      </w:r>
      <w:r w:rsidR="000B7875">
        <w:rPr>
          <w:b/>
        </w:rPr>
        <w:t xml:space="preserve"> </w:t>
      </w:r>
      <w:r w:rsidR="000B7875" w:rsidRPr="000B7875">
        <w:t>(</w:t>
      </w:r>
      <w:r w:rsidR="007C70BA">
        <w:t xml:space="preserve">1. </w:t>
      </w:r>
      <w:r w:rsidR="000B7875" w:rsidRPr="000B7875">
        <w:t>melléklet)</w:t>
      </w:r>
      <w:r>
        <w:rPr>
          <w:b/>
        </w:rPr>
        <w:t xml:space="preserve"> </w:t>
      </w:r>
      <w:r w:rsidRPr="00CD4D7E">
        <w:t xml:space="preserve">nyújtott be </w:t>
      </w:r>
      <w:r w:rsidR="00EE7DF2" w:rsidRPr="00EE7DF2">
        <w:t xml:space="preserve">Budapest Főváros </w:t>
      </w:r>
      <w:r w:rsidR="007874FE">
        <w:t xml:space="preserve">XIV. Kerület Zugló Önkormányzat Képviselő-testülete </w:t>
      </w:r>
      <w:r w:rsidR="007874FE" w:rsidRPr="00D544DE">
        <w:rPr>
          <w:i/>
        </w:rPr>
        <w:t>13/2019. (VI. 14.) önkormányzati rendelete az építmény, önálló rendeltetési egység vagy terület rendeltetésszerű használatához kapcsolódó gépjármű-elhelyezési kötelezettség megváltásáról</w:t>
      </w:r>
      <w:r w:rsidR="0013522E">
        <w:t xml:space="preserve"> szóló rendelet </w:t>
      </w:r>
      <w:r w:rsidR="007A7780">
        <w:t>(továbbiakban:</w:t>
      </w:r>
      <w:r w:rsidR="006E1259">
        <w:t xml:space="preserve"> </w:t>
      </w:r>
      <w:proofErr w:type="spellStart"/>
      <w:r w:rsidR="007A7780">
        <w:t>Ör</w:t>
      </w:r>
      <w:proofErr w:type="spellEnd"/>
      <w:r w:rsidR="007A7780">
        <w:t xml:space="preserve">.) </w:t>
      </w:r>
      <w:r w:rsidR="0013522E">
        <w:t>alapján</w:t>
      </w:r>
      <w:r w:rsidR="007874FE">
        <w:t>.</w:t>
      </w:r>
      <w:r w:rsidR="00E21B37" w:rsidRPr="00E21B37">
        <w:t xml:space="preserve"> </w:t>
      </w:r>
    </w:p>
    <w:p w:rsidR="00524E3C" w:rsidRPr="00EC6DE4" w:rsidRDefault="00950DCB" w:rsidP="00EC6DE4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i w:val="0"/>
        </w:rPr>
      </w:pPr>
      <w:r w:rsidRPr="003404CA">
        <w:rPr>
          <w:i w:val="0"/>
        </w:rPr>
        <w:t xml:space="preserve">A </w:t>
      </w:r>
      <w:r w:rsidR="007F6DFC" w:rsidRPr="003404CA">
        <w:rPr>
          <w:i w:val="0"/>
        </w:rPr>
        <w:t>114</w:t>
      </w:r>
      <w:r w:rsidR="00CF513E">
        <w:rPr>
          <w:i w:val="0"/>
        </w:rPr>
        <w:t>6</w:t>
      </w:r>
      <w:r w:rsidR="00E64AD1" w:rsidRPr="003404CA">
        <w:rPr>
          <w:i w:val="0"/>
        </w:rPr>
        <w:t xml:space="preserve"> Budapest, T</w:t>
      </w:r>
      <w:r w:rsidR="00CF513E">
        <w:rPr>
          <w:i w:val="0"/>
        </w:rPr>
        <w:t>hököly út 48-54</w:t>
      </w:r>
      <w:r w:rsidR="00E64AD1" w:rsidRPr="003404CA">
        <w:rPr>
          <w:i w:val="0"/>
        </w:rPr>
        <w:t xml:space="preserve">. </w:t>
      </w:r>
      <w:r w:rsidR="00311A99" w:rsidRPr="003404CA">
        <w:rPr>
          <w:i w:val="0"/>
        </w:rPr>
        <w:t>al</w:t>
      </w:r>
      <w:r w:rsidR="007F6DFC" w:rsidRPr="003404CA">
        <w:rPr>
          <w:i w:val="0"/>
        </w:rPr>
        <w:t>att</w:t>
      </w:r>
      <w:r w:rsidR="002B0DA4">
        <w:rPr>
          <w:i w:val="0"/>
        </w:rPr>
        <w:t xml:space="preserve"> kialakítandó </w:t>
      </w:r>
      <w:r w:rsidR="00CF513E">
        <w:rPr>
          <w:i w:val="0"/>
        </w:rPr>
        <w:t>kutatási</w:t>
      </w:r>
      <w:r w:rsidR="00D544DE">
        <w:rPr>
          <w:i w:val="0"/>
        </w:rPr>
        <w:t xml:space="preserve"> épület Építési engedélyezési tervének Parkolási mérlege alapján</w:t>
      </w:r>
      <w:r w:rsidR="000B7875">
        <w:rPr>
          <w:i w:val="0"/>
        </w:rPr>
        <w:t xml:space="preserve"> (</w:t>
      </w:r>
      <w:r w:rsidR="008667AC">
        <w:rPr>
          <w:i w:val="0"/>
        </w:rPr>
        <w:t>2</w:t>
      </w:r>
      <w:r w:rsidR="000B7875">
        <w:rPr>
          <w:i w:val="0"/>
        </w:rPr>
        <w:t>. melléklet)</w:t>
      </w:r>
      <w:r w:rsidR="002B0DA4">
        <w:rPr>
          <w:i w:val="0"/>
        </w:rPr>
        <w:t xml:space="preserve"> az</w:t>
      </w:r>
      <w:r w:rsidR="007F6DFC" w:rsidRPr="003404CA">
        <w:rPr>
          <w:i w:val="0"/>
        </w:rPr>
        <w:t xml:space="preserve"> ingatlanhoz </w:t>
      </w:r>
      <w:r w:rsidR="00573183" w:rsidRPr="003404CA">
        <w:rPr>
          <w:bCs w:val="0"/>
          <w:i w:val="0"/>
        </w:rPr>
        <w:t xml:space="preserve">az </w:t>
      </w:r>
      <w:r w:rsidR="002B0DA4">
        <w:rPr>
          <w:bCs w:val="0"/>
          <w:i w:val="0"/>
        </w:rPr>
        <w:t xml:space="preserve">építésügyi jogszabályok </w:t>
      </w:r>
      <w:r w:rsidR="00573183" w:rsidRPr="003404CA">
        <w:rPr>
          <w:bCs w:val="0"/>
          <w:i w:val="0"/>
        </w:rPr>
        <w:t xml:space="preserve">alapján </w:t>
      </w:r>
      <w:r w:rsidR="00CF513E">
        <w:rPr>
          <w:bCs w:val="0"/>
          <w:i w:val="0"/>
        </w:rPr>
        <w:t>5</w:t>
      </w:r>
      <w:r w:rsidR="007F6DFC" w:rsidRPr="003404CA">
        <w:rPr>
          <w:i w:val="0"/>
        </w:rPr>
        <w:t xml:space="preserve"> db gépkocsi</w:t>
      </w:r>
      <w:r w:rsidR="00311A99" w:rsidRPr="003404CA">
        <w:rPr>
          <w:i w:val="0"/>
        </w:rPr>
        <w:t xml:space="preserve"> </w:t>
      </w:r>
      <w:r w:rsidR="007F6DFC" w:rsidRPr="003404CA">
        <w:rPr>
          <w:i w:val="0"/>
        </w:rPr>
        <w:t>parkoló</w:t>
      </w:r>
      <w:r w:rsidR="001726E3" w:rsidRPr="003404CA">
        <w:rPr>
          <w:bCs w:val="0"/>
          <w:i w:val="0"/>
        </w:rPr>
        <w:t xml:space="preserve"> kialakítását írja elő</w:t>
      </w:r>
      <w:r w:rsidR="00D544DE">
        <w:rPr>
          <w:bCs w:val="0"/>
          <w:i w:val="0"/>
        </w:rPr>
        <w:t xml:space="preserve">. </w:t>
      </w:r>
      <w:r w:rsidR="001726E3" w:rsidRPr="003404CA">
        <w:rPr>
          <w:bCs w:val="0"/>
          <w:i w:val="0"/>
        </w:rPr>
        <w:t xml:space="preserve"> </w:t>
      </w:r>
      <w:r w:rsidR="00D544DE">
        <w:rPr>
          <w:bCs w:val="0"/>
          <w:i w:val="0"/>
        </w:rPr>
        <w:t>A</w:t>
      </w:r>
      <w:r w:rsidR="001726E3" w:rsidRPr="003404CA">
        <w:rPr>
          <w:bCs w:val="0"/>
          <w:i w:val="0"/>
        </w:rPr>
        <w:t>z ingatlan adottságai alapján parkolóhely kialakítása</w:t>
      </w:r>
      <w:r w:rsidR="00CF513E">
        <w:rPr>
          <w:bCs w:val="0"/>
          <w:i w:val="0"/>
        </w:rPr>
        <w:t xml:space="preserve"> nem</w:t>
      </w:r>
      <w:r w:rsidR="001726E3" w:rsidRPr="003404CA">
        <w:rPr>
          <w:bCs w:val="0"/>
          <w:i w:val="0"/>
        </w:rPr>
        <w:t xml:space="preserve"> </w:t>
      </w:r>
      <w:r w:rsidR="003404CA" w:rsidRPr="003404CA">
        <w:rPr>
          <w:bCs w:val="0"/>
          <w:i w:val="0"/>
        </w:rPr>
        <w:t>valósítható meg az ingatlanon.</w:t>
      </w:r>
      <w:r w:rsidR="00D544DE">
        <w:rPr>
          <w:bCs w:val="0"/>
          <w:i w:val="0"/>
        </w:rPr>
        <w:t xml:space="preserve"> Tekintettel arra, hogy az ingatlan 500 méteres körzetén belül más ingatlanon biztosítandó parkolóhelyek nem állnak rendelkezésre (mélygarázs vagy </w:t>
      </w:r>
      <w:r w:rsidR="00DA7120">
        <w:rPr>
          <w:bCs w:val="0"/>
          <w:i w:val="0"/>
        </w:rPr>
        <w:t xml:space="preserve">közterületi </w:t>
      </w:r>
      <w:r w:rsidR="00D544DE">
        <w:rPr>
          <w:bCs w:val="0"/>
          <w:i w:val="0"/>
        </w:rPr>
        <w:t>felszíni</w:t>
      </w:r>
      <w:r w:rsidR="00DA7120">
        <w:rPr>
          <w:bCs w:val="0"/>
          <w:i w:val="0"/>
        </w:rPr>
        <w:t xml:space="preserve"> parkoló) ezért a hatályos rendelet feltétel</w:t>
      </w:r>
      <w:r w:rsidR="008667AC">
        <w:rPr>
          <w:bCs w:val="0"/>
          <w:i w:val="0"/>
        </w:rPr>
        <w:t>e</w:t>
      </w:r>
      <w:r w:rsidR="00DA7120">
        <w:rPr>
          <w:bCs w:val="0"/>
          <w:i w:val="0"/>
        </w:rPr>
        <w:t xml:space="preserve"> alapján </w:t>
      </w:r>
      <w:r w:rsidR="00CF513E">
        <w:rPr>
          <w:bCs w:val="0"/>
          <w:i w:val="0"/>
        </w:rPr>
        <w:t>5</w:t>
      </w:r>
      <w:r w:rsidR="00DA7120">
        <w:rPr>
          <w:bCs w:val="0"/>
          <w:i w:val="0"/>
        </w:rPr>
        <w:t xml:space="preserve"> db parkolóhely megváltását kívánja alkalmazni </w:t>
      </w:r>
      <w:r w:rsidR="002B0DA4">
        <w:rPr>
          <w:bCs w:val="0"/>
          <w:i w:val="0"/>
        </w:rPr>
        <w:t xml:space="preserve">a </w:t>
      </w:r>
      <w:r w:rsidR="00DA7120">
        <w:rPr>
          <w:bCs w:val="0"/>
          <w:i w:val="0"/>
        </w:rPr>
        <w:t>Kérelmező.</w:t>
      </w:r>
      <w:r w:rsidR="000D2A27">
        <w:rPr>
          <w:bCs w:val="0"/>
          <w:i w:val="0"/>
        </w:rPr>
        <w:t xml:space="preserve"> </w:t>
      </w:r>
      <w:r w:rsidR="002B0DA4">
        <w:rPr>
          <w:bCs w:val="0"/>
          <w:i w:val="0"/>
        </w:rPr>
        <w:t>(</w:t>
      </w:r>
      <w:r w:rsidR="008667AC">
        <w:rPr>
          <w:bCs w:val="0"/>
          <w:i w:val="0"/>
        </w:rPr>
        <w:t>3</w:t>
      </w:r>
      <w:r w:rsidR="002B0DA4">
        <w:rPr>
          <w:bCs w:val="0"/>
          <w:i w:val="0"/>
        </w:rPr>
        <w:t>. melléklet)</w:t>
      </w:r>
      <w:r w:rsidR="00D544DE">
        <w:rPr>
          <w:bCs w:val="0"/>
          <w:i w:val="0"/>
        </w:rPr>
        <w:t xml:space="preserve">  </w:t>
      </w:r>
      <w:r w:rsidR="003404CA" w:rsidRPr="003404CA">
        <w:rPr>
          <w:bCs w:val="0"/>
          <w:i w:val="0"/>
        </w:rPr>
        <w:t xml:space="preserve"> </w:t>
      </w:r>
    </w:p>
    <w:p w:rsidR="003404CA" w:rsidRPr="003404CA" w:rsidRDefault="003404CA" w:rsidP="007A2623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  <w:highlight w:val="yellow"/>
        </w:rPr>
      </w:pPr>
    </w:p>
    <w:p w:rsidR="00A37FDC" w:rsidRPr="00524E3C" w:rsidRDefault="00A37FDC" w:rsidP="007A2623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524E3C">
        <w:rPr>
          <w:b/>
          <w:bCs w:val="0"/>
          <w:i w:val="0"/>
          <w:szCs w:val="24"/>
        </w:rPr>
        <w:t>II. Vélemények</w:t>
      </w:r>
    </w:p>
    <w:p w:rsidR="00596C52" w:rsidRDefault="007A7780" w:rsidP="00292C19">
      <w:pPr>
        <w:jc w:val="both"/>
        <w:rPr>
          <w:bCs/>
        </w:rPr>
      </w:pPr>
      <w:r>
        <w:rPr>
          <w:bCs/>
        </w:rPr>
        <w:t xml:space="preserve">A Gazdasági Bizottság az </w:t>
      </w:r>
      <w:proofErr w:type="spellStart"/>
      <w:r>
        <w:rPr>
          <w:bCs/>
        </w:rPr>
        <w:t>Ör</w:t>
      </w:r>
      <w:proofErr w:type="spellEnd"/>
      <w:r>
        <w:rPr>
          <w:bCs/>
        </w:rPr>
        <w:t>.</w:t>
      </w:r>
      <w:r w:rsidR="00596C52">
        <w:rPr>
          <w:bCs/>
        </w:rPr>
        <w:t xml:space="preserve"> </w:t>
      </w:r>
      <w:r w:rsidR="00D963C7">
        <w:rPr>
          <w:bCs/>
        </w:rPr>
        <w:t xml:space="preserve">2. § (1) bekezdés </w:t>
      </w:r>
      <w:r w:rsidR="00596C52">
        <w:rPr>
          <w:bCs/>
        </w:rPr>
        <w:t xml:space="preserve">alapján jár el és a </w:t>
      </w:r>
      <w:r>
        <w:rPr>
          <w:bCs/>
        </w:rPr>
        <w:t xml:space="preserve">Budapest Főváros XIV. Kerület Zugló Önkormányzat Képviselő-testülete szervezeti és működési szabályzatáról szóló </w:t>
      </w:r>
      <w:r w:rsidR="00596C52">
        <w:rPr>
          <w:bCs/>
        </w:rPr>
        <w:t>15/2019.(X</w:t>
      </w:r>
      <w:r>
        <w:rPr>
          <w:bCs/>
        </w:rPr>
        <w:t>I.7.) önkormányzati rendelet</w:t>
      </w:r>
      <w:r w:rsidR="00596C52">
        <w:rPr>
          <w:bCs/>
        </w:rPr>
        <w:t xml:space="preserve"> 4. mellékletében a</w:t>
      </w:r>
      <w:r>
        <w:rPr>
          <w:bCs/>
        </w:rPr>
        <w:t>z</w:t>
      </w:r>
      <w:r w:rsidR="00596C52">
        <w:rPr>
          <w:bCs/>
        </w:rPr>
        <w:t xml:space="preserve"> 1.25.pont alapján jogosult dönteni.</w:t>
      </w:r>
    </w:p>
    <w:p w:rsidR="00596C52" w:rsidRDefault="00596C52" w:rsidP="00292C19">
      <w:pPr>
        <w:jc w:val="both"/>
        <w:rPr>
          <w:bCs/>
        </w:rPr>
      </w:pPr>
    </w:p>
    <w:p w:rsidR="00724875" w:rsidRDefault="007A7780" w:rsidP="00292C19">
      <w:pPr>
        <w:jc w:val="both"/>
      </w:pPr>
      <w:r>
        <w:t>Kérelmező a hatályos építésügyi előírások alapján kíván élni a parkolóhely megváltási kötelezettség</w:t>
      </w:r>
      <w:r w:rsidR="00724875">
        <w:t xml:space="preserve"> lehetőségével</w:t>
      </w:r>
      <w:r>
        <w:t>, mivel a</w:t>
      </w:r>
      <w:r w:rsidR="005644F1">
        <w:t xml:space="preserve"> használatba</w:t>
      </w:r>
      <w:r>
        <w:t>vételi engedély kiadásának feltétele</w:t>
      </w:r>
      <w:r w:rsidR="00724875">
        <w:t xml:space="preserve"> a 114</w:t>
      </w:r>
      <w:r w:rsidR="00CF513E">
        <w:t>6</w:t>
      </w:r>
      <w:r w:rsidR="00724875">
        <w:t xml:space="preserve"> T</w:t>
      </w:r>
      <w:r w:rsidR="00CF513E">
        <w:t>hököly út</w:t>
      </w:r>
      <w:r w:rsidR="00724875">
        <w:t xml:space="preserve"> </w:t>
      </w:r>
      <w:r w:rsidR="00CF513E">
        <w:t>48-5</w:t>
      </w:r>
      <w:r w:rsidR="0049503B">
        <w:t>0</w:t>
      </w:r>
      <w:r w:rsidR="003D1A72">
        <w:t>.</w:t>
      </w:r>
      <w:r w:rsidR="00724875">
        <w:t xml:space="preserve"> ingatlanra</w:t>
      </w:r>
      <w:r>
        <w:t xml:space="preserve"> az építésügyi jogszabályi előírásoknak való megfelelés. </w:t>
      </w:r>
    </w:p>
    <w:p w:rsidR="00724875" w:rsidRDefault="00724875" w:rsidP="00292C19">
      <w:pPr>
        <w:jc w:val="both"/>
      </w:pPr>
      <w:r>
        <w:t>A személygépkocsi parkolóhely megváltás</w:t>
      </w:r>
      <w:r w:rsidR="00D11978">
        <w:t xml:space="preserve">i díj összegét </w:t>
      </w:r>
      <w:r>
        <w:t xml:space="preserve">az </w:t>
      </w:r>
      <w:proofErr w:type="spellStart"/>
      <w:r>
        <w:t>Ör</w:t>
      </w:r>
      <w:proofErr w:type="spellEnd"/>
      <w:r>
        <w:t>. 3.§ (3) a) pontja határozza meg</w:t>
      </w:r>
      <w:r w:rsidR="00250D95">
        <w:t xml:space="preserve">, 1-5 db-ig terjedő mértékű parkolóhely megváltás esetén személygépkocsi várakozóhelyenként bruttó </w:t>
      </w:r>
      <w:r w:rsidR="009A0631">
        <w:t>3</w:t>
      </w:r>
      <w:r w:rsidR="00250D95">
        <w:t>.000.000 Ft összegben meghatározva</w:t>
      </w:r>
      <w:r>
        <w:t>.</w:t>
      </w:r>
    </w:p>
    <w:p w:rsidR="00724875" w:rsidRDefault="00724875" w:rsidP="00292C19">
      <w:pPr>
        <w:jc w:val="both"/>
      </w:pPr>
    </w:p>
    <w:p w:rsidR="00FF658C" w:rsidRPr="003368CC" w:rsidRDefault="00303AC3" w:rsidP="00292C19">
      <w:pPr>
        <w:jc w:val="both"/>
        <w:rPr>
          <w:bCs/>
        </w:rPr>
      </w:pPr>
      <w:r w:rsidRPr="003368CC">
        <w:rPr>
          <w:bCs/>
        </w:rPr>
        <w:lastRenderedPageBreak/>
        <w:t>A Főépítész véleménye:</w:t>
      </w:r>
      <w:r w:rsidR="00501B8D">
        <w:rPr>
          <w:bCs/>
        </w:rPr>
        <w:t xml:space="preserve"> </w:t>
      </w:r>
      <w:r w:rsidR="00501B8D" w:rsidRPr="00501B8D">
        <w:rPr>
          <w:bCs/>
        </w:rPr>
        <w:t>Településrendezési és településképi szempontból az előterjesztésben foglaltak ellen nincs kifogásom.</w:t>
      </w:r>
    </w:p>
    <w:p w:rsidR="00303AC3" w:rsidRDefault="00303AC3" w:rsidP="00292C19">
      <w:pPr>
        <w:jc w:val="both"/>
        <w:rPr>
          <w:b/>
        </w:rPr>
      </w:pPr>
    </w:p>
    <w:p w:rsidR="001C5A3C" w:rsidRPr="003368CC" w:rsidRDefault="0062211F" w:rsidP="0062211F">
      <w:pPr>
        <w:jc w:val="both"/>
      </w:pPr>
      <w:r w:rsidRPr="003D1A72">
        <w:t xml:space="preserve">A Jogi </w:t>
      </w:r>
      <w:r w:rsidR="004C7F6F" w:rsidRPr="003D1A72">
        <w:t>Főo</w:t>
      </w:r>
      <w:r w:rsidRPr="003D1A72">
        <w:t xml:space="preserve">sztály véleménye: </w:t>
      </w:r>
      <w:r w:rsidR="00501B8D" w:rsidRPr="003D1A72">
        <w:t>Az előterjesztésben közölt adatok, egyéb információk alapján az előterjesztéshez észrevételt nem tesz.</w:t>
      </w:r>
    </w:p>
    <w:p w:rsidR="00303AC3" w:rsidRPr="00303AC3" w:rsidRDefault="00303AC3" w:rsidP="0062211F">
      <w:pPr>
        <w:jc w:val="both"/>
        <w:rPr>
          <w:b/>
        </w:rPr>
      </w:pPr>
    </w:p>
    <w:p w:rsidR="00A37FDC" w:rsidRPr="0069519E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69519E">
        <w:rPr>
          <w:b/>
          <w:bCs w:val="0"/>
          <w:i w:val="0"/>
          <w:szCs w:val="24"/>
        </w:rPr>
        <w:t>I</w:t>
      </w:r>
      <w:r w:rsidR="00A06F33" w:rsidRPr="0069519E">
        <w:rPr>
          <w:b/>
          <w:bCs w:val="0"/>
          <w:i w:val="0"/>
          <w:szCs w:val="24"/>
        </w:rPr>
        <w:t>II</w:t>
      </w:r>
      <w:r w:rsidRPr="0069519E">
        <w:rPr>
          <w:b/>
          <w:bCs w:val="0"/>
          <w:i w:val="0"/>
          <w:szCs w:val="24"/>
        </w:rPr>
        <w:t xml:space="preserve">. </w:t>
      </w:r>
      <w:r w:rsidR="00080ACA">
        <w:rPr>
          <w:b/>
          <w:bCs w:val="0"/>
          <w:i w:val="0"/>
          <w:szCs w:val="24"/>
        </w:rPr>
        <w:t>Határozati javaslat</w:t>
      </w:r>
      <w:r w:rsidRPr="0069519E">
        <w:rPr>
          <w:b/>
          <w:bCs w:val="0"/>
          <w:i w:val="0"/>
          <w:szCs w:val="24"/>
        </w:rPr>
        <w:t xml:space="preserve"> </w:t>
      </w:r>
    </w:p>
    <w:p w:rsidR="0049503B" w:rsidRPr="00F41743" w:rsidRDefault="0049503B" w:rsidP="0049503B">
      <w:pPr>
        <w:rPr>
          <w:b/>
          <w:bCs/>
        </w:rPr>
      </w:pPr>
    </w:p>
    <w:p w:rsidR="008670D6" w:rsidRDefault="008670D6" w:rsidP="0049503B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812214" w:rsidRDefault="00812214" w:rsidP="0049503B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080ACA" w:rsidRDefault="00080ACA" w:rsidP="00080ACA">
      <w:pPr>
        <w:spacing w:line="276" w:lineRule="auto"/>
        <w:jc w:val="center"/>
        <w:rPr>
          <w:b/>
        </w:rPr>
      </w:pPr>
      <w:r w:rsidRPr="00303AC3">
        <w:rPr>
          <w:b/>
        </w:rPr>
        <w:t>Budapest Főváros XIV. Kerület Zugló Önkormányzat</w:t>
      </w:r>
      <w:r>
        <w:rPr>
          <w:b/>
        </w:rPr>
        <w:t>a</w:t>
      </w:r>
      <w:r w:rsidRPr="00303AC3">
        <w:rPr>
          <w:b/>
        </w:rPr>
        <w:t xml:space="preserve"> </w:t>
      </w:r>
    </w:p>
    <w:p w:rsidR="00080ACA" w:rsidRPr="00303AC3" w:rsidRDefault="00080ACA" w:rsidP="00080ACA">
      <w:pPr>
        <w:spacing w:line="276" w:lineRule="auto"/>
        <w:jc w:val="center"/>
        <w:rPr>
          <w:b/>
        </w:rPr>
      </w:pPr>
      <w:r w:rsidRPr="00303AC3">
        <w:rPr>
          <w:b/>
        </w:rPr>
        <w:t xml:space="preserve">Gazdasági </w:t>
      </w:r>
      <w:r>
        <w:rPr>
          <w:b/>
        </w:rPr>
        <w:t>Bizottságának</w:t>
      </w:r>
    </w:p>
    <w:p w:rsidR="00080ACA" w:rsidRPr="00303AC3" w:rsidRDefault="00080ACA" w:rsidP="00080ACA">
      <w:pPr>
        <w:spacing w:line="276" w:lineRule="auto"/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./2020. (…) határozata</w:t>
      </w:r>
    </w:p>
    <w:p w:rsidR="00080ACA" w:rsidRPr="00303AC3" w:rsidRDefault="00080ACA" w:rsidP="00080ACA">
      <w:pPr>
        <w:spacing w:line="276" w:lineRule="auto"/>
        <w:jc w:val="center"/>
        <w:rPr>
          <w:b/>
        </w:rPr>
      </w:pPr>
      <w:proofErr w:type="gramStart"/>
      <w:r>
        <w:rPr>
          <w:b/>
        </w:rPr>
        <w:t>p</w:t>
      </w:r>
      <w:r w:rsidRPr="00303AC3">
        <w:rPr>
          <w:b/>
        </w:rPr>
        <w:t>arkolóhely</w:t>
      </w:r>
      <w:proofErr w:type="gramEnd"/>
      <w:r w:rsidRPr="00303AC3">
        <w:rPr>
          <w:b/>
        </w:rPr>
        <w:t xml:space="preserve"> megváltás</w:t>
      </w:r>
      <w:r>
        <w:rPr>
          <w:b/>
        </w:rPr>
        <w:t>áról</w:t>
      </w:r>
    </w:p>
    <w:p w:rsidR="00080ACA" w:rsidRPr="00303AC3" w:rsidRDefault="00080ACA" w:rsidP="00080ACA">
      <w:pPr>
        <w:spacing w:line="276" w:lineRule="auto"/>
        <w:jc w:val="center"/>
        <w:rPr>
          <w:b/>
          <w:bCs/>
        </w:rPr>
      </w:pPr>
      <w:r w:rsidRPr="00303AC3">
        <w:rPr>
          <w:b/>
          <w:bCs/>
        </w:rPr>
        <w:t>(Budapest XIV. kerület, T</w:t>
      </w:r>
      <w:r>
        <w:rPr>
          <w:b/>
          <w:bCs/>
        </w:rPr>
        <w:t>hököly út</w:t>
      </w:r>
      <w:r w:rsidRPr="00303AC3">
        <w:rPr>
          <w:b/>
          <w:bCs/>
        </w:rPr>
        <w:t xml:space="preserve"> </w:t>
      </w:r>
      <w:r>
        <w:rPr>
          <w:b/>
          <w:bCs/>
        </w:rPr>
        <w:t>48-50</w:t>
      </w:r>
      <w:r w:rsidRPr="00303AC3">
        <w:rPr>
          <w:b/>
          <w:bCs/>
        </w:rPr>
        <w:t>.</w:t>
      </w:r>
      <w:r w:rsidR="008562AD">
        <w:rPr>
          <w:b/>
          <w:bCs/>
        </w:rPr>
        <w:t xml:space="preserve">, </w:t>
      </w:r>
      <w:r>
        <w:rPr>
          <w:b/>
          <w:bCs/>
        </w:rPr>
        <w:t>32742</w:t>
      </w:r>
      <w:r w:rsidRPr="00303AC3">
        <w:rPr>
          <w:b/>
          <w:bCs/>
        </w:rPr>
        <w:t xml:space="preserve"> hrsz.)</w:t>
      </w:r>
    </w:p>
    <w:p w:rsidR="00080ACA" w:rsidRPr="00303AC3" w:rsidRDefault="00080ACA" w:rsidP="00080ACA">
      <w:pPr>
        <w:jc w:val="center"/>
        <w:rPr>
          <w:b/>
          <w:bCs/>
        </w:rPr>
      </w:pPr>
    </w:p>
    <w:p w:rsidR="003865DD" w:rsidRDefault="00080ACA" w:rsidP="00080ACA">
      <w:pPr>
        <w:jc w:val="both"/>
      </w:pPr>
      <w:r w:rsidRPr="0077783A">
        <w:rPr>
          <w:color w:val="000000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hogy: Budapest Főváros XIV. Kerület Zugló Önkormányzat Képviselő-testülete a Magyarország helyi önkormányzatairól szóló 2011. évi CLXXXIX. törvény 41. § (4) bekezdése és 59. § (3) bekezdése alapján e határozat meghozatala tekintetében a </w:t>
      </w:r>
      <w:r w:rsidR="00647300">
        <w:rPr>
          <w:color w:val="000000"/>
        </w:rPr>
        <w:t xml:space="preserve">Gazdasági </w:t>
      </w:r>
      <w:r w:rsidRPr="0077783A">
        <w:rPr>
          <w:color w:val="000000"/>
        </w:rPr>
        <w:t>Bizottság hatáskörét visszavonja</w:t>
      </w:r>
      <w:r w:rsidR="00650777">
        <w:rPr>
          <w:color w:val="000000"/>
        </w:rPr>
        <w:t xml:space="preserve"> és </w:t>
      </w:r>
      <w:r w:rsidRPr="0077783A">
        <w:t>úgy dönt,</w:t>
      </w:r>
      <w:r w:rsidRPr="00021C68">
        <w:t xml:space="preserve"> </w:t>
      </w:r>
      <w:r w:rsidR="00AB5AB3">
        <w:t xml:space="preserve">hogy </w:t>
      </w:r>
      <w:r w:rsidR="00AB5AB3" w:rsidRPr="005E1386">
        <w:rPr>
          <w:b/>
        </w:rPr>
        <w:t xml:space="preserve">engedélyezi </w:t>
      </w:r>
      <w:r w:rsidRPr="005E1386">
        <w:rPr>
          <w:b/>
        </w:rPr>
        <w:t>a Budapest XIV. kerület, Thököly út 48-50. (32742 hrsz</w:t>
      </w:r>
      <w:r w:rsidR="00B864AE">
        <w:rPr>
          <w:b/>
        </w:rPr>
        <w:t>.</w:t>
      </w:r>
      <w:r w:rsidRPr="005E1386">
        <w:rPr>
          <w:b/>
        </w:rPr>
        <w:t>) alatti ingatlanhoz szükséges 5 db személygépkocsi parkolóhely megváltásá</w:t>
      </w:r>
      <w:r w:rsidR="00AB5AB3" w:rsidRPr="005E1386">
        <w:rPr>
          <w:b/>
        </w:rPr>
        <w:t>t</w:t>
      </w:r>
      <w:r w:rsidR="0060396A" w:rsidRPr="005E1386">
        <w:rPr>
          <w:b/>
        </w:rPr>
        <w:t xml:space="preserve"> </w:t>
      </w:r>
      <w:r w:rsidR="00647300" w:rsidRPr="00647300">
        <w:t>az építmény, önálló rendeltetési egység vagy terület rendeltetésszerű használatához kapcsolódó gépjármű-elhelyezési kötelezettség megváltásáról</w:t>
      </w:r>
      <w:r w:rsidR="00647300" w:rsidRPr="00021C68">
        <w:t xml:space="preserve"> </w:t>
      </w:r>
      <w:r w:rsidR="00647300">
        <w:t xml:space="preserve">szóló </w:t>
      </w:r>
      <w:r w:rsidR="00647300" w:rsidRPr="00647300">
        <w:t xml:space="preserve">13/2019. (VI. 14.) önkormányzati rendelete </w:t>
      </w:r>
      <w:r w:rsidR="003865DD">
        <w:t xml:space="preserve">alapján. </w:t>
      </w:r>
    </w:p>
    <w:p w:rsidR="00080ACA" w:rsidRPr="00021C68" w:rsidRDefault="00080ACA" w:rsidP="00080ACA">
      <w:pPr>
        <w:jc w:val="both"/>
      </w:pPr>
      <w:r w:rsidRPr="00021C68">
        <w:t>Kérelmező megváltási díj jogcímen köte</w:t>
      </w:r>
      <w:r>
        <w:t>les bruttó 15.000.000,- Ft</w:t>
      </w:r>
      <w:r w:rsidR="00B864AE">
        <w:t xml:space="preserve">, </w:t>
      </w:r>
      <w:r>
        <w:t>azaz tizenöt</w:t>
      </w:r>
      <w:r w:rsidRPr="00021C68">
        <w:t xml:space="preserve">millió forint összeget a tulajdonosi hozzájárulás kézhezvételétől számított 8 munkanapon belül Budapest Főváros XIV. Kerület Zugló </w:t>
      </w:r>
      <w:r>
        <w:t xml:space="preserve">Önkormányzata </w:t>
      </w:r>
      <w:r w:rsidRPr="00021C68">
        <w:t xml:space="preserve">részére megfizetni. </w:t>
      </w:r>
    </w:p>
    <w:p w:rsidR="00080ACA" w:rsidRDefault="00080ACA" w:rsidP="00080ACA">
      <w:pPr>
        <w:jc w:val="both"/>
        <w:rPr>
          <w:b/>
        </w:rPr>
      </w:pPr>
    </w:p>
    <w:p w:rsidR="007C70BA" w:rsidRPr="007C70BA" w:rsidRDefault="007C70BA" w:rsidP="007C70BA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C70BA">
        <w:rPr>
          <w:i w:val="0"/>
          <w:szCs w:val="24"/>
        </w:rPr>
        <w:t>Határidő: azonnal</w:t>
      </w:r>
    </w:p>
    <w:p w:rsidR="007C70BA" w:rsidRPr="007C70BA" w:rsidRDefault="007C70BA" w:rsidP="007C70BA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C70BA">
        <w:rPr>
          <w:i w:val="0"/>
          <w:szCs w:val="24"/>
        </w:rPr>
        <w:t xml:space="preserve">Felelős: </w:t>
      </w:r>
      <w:r w:rsidR="006E1259">
        <w:rPr>
          <w:i w:val="0"/>
          <w:szCs w:val="24"/>
        </w:rPr>
        <w:t>Polgármester (</w:t>
      </w:r>
      <w:r w:rsidRPr="007C70BA">
        <w:rPr>
          <w:i w:val="0"/>
          <w:szCs w:val="24"/>
        </w:rPr>
        <w:t xml:space="preserve">Dienes János </w:t>
      </w:r>
      <w:r w:rsidR="00B864AE">
        <w:rPr>
          <w:i w:val="0"/>
          <w:szCs w:val="24"/>
        </w:rPr>
        <w:t>f</w:t>
      </w:r>
      <w:r w:rsidRPr="007C70BA">
        <w:rPr>
          <w:i w:val="0"/>
          <w:szCs w:val="24"/>
        </w:rPr>
        <w:t>őépítész</w:t>
      </w:r>
      <w:r w:rsidR="006E1259">
        <w:rPr>
          <w:i w:val="0"/>
          <w:szCs w:val="24"/>
        </w:rPr>
        <w:t>)</w:t>
      </w:r>
    </w:p>
    <w:p w:rsidR="0049503B" w:rsidRDefault="007C70BA" w:rsidP="007C70BA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C70BA">
        <w:rPr>
          <w:i w:val="0"/>
          <w:szCs w:val="24"/>
        </w:rPr>
        <w:tab/>
      </w:r>
    </w:p>
    <w:p w:rsidR="008B3E57" w:rsidRDefault="008B3E57" w:rsidP="009A0272">
      <w:pPr>
        <w:jc w:val="both"/>
      </w:pPr>
      <w:r>
        <w:t xml:space="preserve">A határozathozatal Magyarország helyi önkormányzatairól szóló 2011. évi CLXXXIX. törvény 47. §-a (1)-(2) bekezdése alapján egyszerű szótöbbséget igényel. </w:t>
      </w:r>
    </w:p>
    <w:p w:rsidR="008B3E57" w:rsidRDefault="008B3E57" w:rsidP="008B3E57"/>
    <w:p w:rsidR="00501B8D" w:rsidRDefault="00501B8D" w:rsidP="008B3E57"/>
    <w:p w:rsidR="008B3E57" w:rsidRDefault="005534EC" w:rsidP="008B3E57">
      <w:r>
        <w:t xml:space="preserve">Budapest, 2020. </w:t>
      </w:r>
      <w:r w:rsidR="009A0631">
        <w:t>december</w:t>
      </w:r>
      <w:r w:rsidR="0049503B">
        <w:t xml:space="preserve"> 07</w:t>
      </w:r>
      <w:r w:rsidR="00A94AD9">
        <w:t>.</w:t>
      </w:r>
    </w:p>
    <w:p w:rsidR="008B3E57" w:rsidRDefault="008B3E57" w:rsidP="008B3E57"/>
    <w:p w:rsidR="00812214" w:rsidRDefault="00812214" w:rsidP="008B3E57"/>
    <w:p w:rsidR="008B3E57" w:rsidRDefault="008B3E57" w:rsidP="008B3E57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12214">
        <w:tab/>
      </w:r>
      <w:r>
        <w:tab/>
      </w:r>
      <w:r>
        <w:tab/>
      </w:r>
      <w:r w:rsidR="00573183">
        <w:t xml:space="preserve">        </w:t>
      </w:r>
      <w:r w:rsidR="006847EA">
        <w:t xml:space="preserve">  </w:t>
      </w:r>
      <w:r w:rsidR="00AC17C8">
        <w:rPr>
          <w:bCs/>
        </w:rPr>
        <w:t>Hajdu Flórián</w:t>
      </w:r>
    </w:p>
    <w:p w:rsidR="008B3E57" w:rsidRDefault="00812214" w:rsidP="008B3E57">
      <w:pPr>
        <w:ind w:left="4956" w:firstLine="708"/>
        <w:rPr>
          <w:bCs/>
        </w:rPr>
      </w:pPr>
      <w:r>
        <w:rPr>
          <w:bCs/>
        </w:rPr>
        <w:tab/>
      </w:r>
      <w:r w:rsidR="008B3E57">
        <w:rPr>
          <w:bCs/>
        </w:rPr>
        <w:t xml:space="preserve">      </w:t>
      </w:r>
      <w:r w:rsidR="005E1386">
        <w:rPr>
          <w:bCs/>
        </w:rPr>
        <w:t xml:space="preserve">   </w:t>
      </w:r>
      <w:r w:rsidR="008B3E57">
        <w:rPr>
          <w:bCs/>
        </w:rPr>
        <w:t xml:space="preserve"> </w:t>
      </w:r>
      <w:proofErr w:type="gramStart"/>
      <w:r w:rsidR="0049503B">
        <w:rPr>
          <w:bCs/>
        </w:rPr>
        <w:t>al</w:t>
      </w:r>
      <w:r w:rsidR="008B3E57">
        <w:rPr>
          <w:bCs/>
        </w:rPr>
        <w:t>polgármester</w:t>
      </w:r>
      <w:proofErr w:type="gramEnd"/>
    </w:p>
    <w:p w:rsidR="008B3E57" w:rsidRDefault="008B3E57" w:rsidP="008B3E57">
      <w:pPr>
        <w:rPr>
          <w:b/>
        </w:rPr>
      </w:pPr>
    </w:p>
    <w:p w:rsidR="00812214" w:rsidRDefault="00812214" w:rsidP="008B3E57">
      <w:pPr>
        <w:rPr>
          <w:b/>
        </w:rPr>
      </w:pPr>
    </w:p>
    <w:p w:rsidR="00812214" w:rsidRDefault="00812214" w:rsidP="008B3E57">
      <w:pPr>
        <w:rPr>
          <w:b/>
        </w:rPr>
      </w:pPr>
    </w:p>
    <w:p w:rsidR="00812214" w:rsidRDefault="00812214" w:rsidP="008B3E57">
      <w:pPr>
        <w:rPr>
          <w:b/>
        </w:rPr>
      </w:pPr>
    </w:p>
    <w:p w:rsidR="00812214" w:rsidRDefault="00812214" w:rsidP="008B3E57">
      <w:pPr>
        <w:rPr>
          <w:b/>
        </w:rPr>
      </w:pPr>
    </w:p>
    <w:p w:rsidR="00812214" w:rsidRDefault="00812214" w:rsidP="008B3E57">
      <w:pPr>
        <w:rPr>
          <w:b/>
        </w:rPr>
      </w:pPr>
    </w:p>
    <w:p w:rsidR="00812214" w:rsidRDefault="00812214" w:rsidP="008B3E57">
      <w:pPr>
        <w:rPr>
          <w:b/>
        </w:rPr>
      </w:pPr>
    </w:p>
    <w:p w:rsidR="008B3E57" w:rsidRDefault="00B2494C" w:rsidP="00B2494C">
      <w:pPr>
        <w:pStyle w:val="Listaszerbekezds"/>
        <w:numPr>
          <w:ilvl w:val="0"/>
          <w:numId w:val="17"/>
        </w:numPr>
      </w:pPr>
      <w:r>
        <w:t xml:space="preserve">melléklet: </w:t>
      </w:r>
      <w:r w:rsidR="007C70BA">
        <w:t xml:space="preserve">Kérelem </w:t>
      </w:r>
    </w:p>
    <w:p w:rsidR="008B3E57" w:rsidRDefault="008B3E57" w:rsidP="00B2494C">
      <w:pPr>
        <w:pStyle w:val="Listaszerbekezds"/>
        <w:numPr>
          <w:ilvl w:val="0"/>
          <w:numId w:val="17"/>
        </w:numPr>
      </w:pPr>
      <w:r>
        <w:t xml:space="preserve">melléklet: </w:t>
      </w:r>
      <w:r w:rsidR="00DA7120">
        <w:t>Építési engedélyezési terv parkolási mérleg</w:t>
      </w:r>
    </w:p>
    <w:p w:rsidR="008B3E57" w:rsidRDefault="008B3E57" w:rsidP="00DA7120">
      <w:pPr>
        <w:numPr>
          <w:ilvl w:val="0"/>
          <w:numId w:val="17"/>
        </w:numPr>
      </w:pPr>
      <w:r>
        <w:t xml:space="preserve">melléklet: </w:t>
      </w:r>
      <w:r w:rsidR="00B2494C">
        <w:t>Nyilatkozat a megváltási díj megfizetéséről</w:t>
      </w:r>
    </w:p>
    <w:p w:rsidR="008B3E57" w:rsidRDefault="008B3E57" w:rsidP="008B3E57"/>
    <w:p w:rsidR="00812214" w:rsidRDefault="00812214" w:rsidP="00B2494C">
      <w:pPr>
        <w:jc w:val="both"/>
        <w:rPr>
          <w:b/>
        </w:rPr>
      </w:pPr>
    </w:p>
    <w:p w:rsidR="00812214" w:rsidRDefault="00812214" w:rsidP="00B2494C">
      <w:pPr>
        <w:jc w:val="both"/>
        <w:rPr>
          <w:b/>
        </w:rPr>
      </w:pPr>
    </w:p>
    <w:p w:rsidR="008B3E57" w:rsidRDefault="008B3E57" w:rsidP="00B2494C">
      <w:pPr>
        <w:jc w:val="both"/>
        <w:rPr>
          <w:b/>
        </w:rPr>
      </w:pPr>
      <w:r>
        <w:rPr>
          <w:b/>
        </w:rPr>
        <w:t xml:space="preserve">Előterjesztést készítette: </w:t>
      </w:r>
    </w:p>
    <w:p w:rsidR="008B3E57" w:rsidRPr="00310AC9" w:rsidRDefault="008B3E57" w:rsidP="00B2494C">
      <w:pPr>
        <w:jc w:val="both"/>
        <w:rPr>
          <w:bCs/>
        </w:rPr>
      </w:pPr>
      <w:r>
        <w:rPr>
          <w:bCs/>
        </w:rPr>
        <w:t>Fő</w:t>
      </w:r>
      <w:r w:rsidR="009A0631">
        <w:rPr>
          <w:bCs/>
        </w:rPr>
        <w:t xml:space="preserve">építészi </w:t>
      </w:r>
      <w:r w:rsidR="001F6883">
        <w:rPr>
          <w:bCs/>
        </w:rPr>
        <w:t>I</w:t>
      </w:r>
      <w:r w:rsidR="009A0631">
        <w:rPr>
          <w:bCs/>
        </w:rPr>
        <w:t>roda</w:t>
      </w:r>
    </w:p>
    <w:p w:rsidR="008B3E57" w:rsidRDefault="009A0631" w:rsidP="00B2494C">
      <w:pPr>
        <w:jc w:val="both"/>
        <w:rPr>
          <w:bCs/>
        </w:rPr>
      </w:pPr>
      <w:r>
        <w:rPr>
          <w:bCs/>
        </w:rPr>
        <w:t>Nagy Péter</w:t>
      </w:r>
    </w:p>
    <w:p w:rsidR="00B2494C" w:rsidRDefault="009A0631" w:rsidP="00B2494C">
      <w:pPr>
        <w:jc w:val="both"/>
        <w:rPr>
          <w:bCs/>
        </w:rPr>
      </w:pPr>
      <w:r>
        <w:rPr>
          <w:bCs/>
        </w:rPr>
        <w:t>városképvédelmi</w:t>
      </w:r>
      <w:r w:rsidR="00B2494C">
        <w:rPr>
          <w:bCs/>
        </w:rPr>
        <w:t xml:space="preserve"> referens</w:t>
      </w:r>
    </w:p>
    <w:p w:rsidR="00573183" w:rsidRDefault="00573183" w:rsidP="008B3E57">
      <w:pPr>
        <w:rPr>
          <w:bCs/>
        </w:rPr>
      </w:pPr>
    </w:p>
    <w:p w:rsidR="00573183" w:rsidRDefault="00573183" w:rsidP="008B3E57">
      <w:pPr>
        <w:rPr>
          <w:bCs/>
        </w:rPr>
      </w:pPr>
    </w:p>
    <w:sectPr w:rsidR="00573183" w:rsidSect="001E094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426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4D" w:rsidRDefault="00A1024D">
      <w:r>
        <w:separator/>
      </w:r>
    </w:p>
  </w:endnote>
  <w:endnote w:type="continuationSeparator" w:id="0">
    <w:p w:rsidR="00A1024D" w:rsidRDefault="00A1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1EAE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4D" w:rsidRDefault="00A1024D">
      <w:r>
        <w:separator/>
      </w:r>
    </w:p>
  </w:footnote>
  <w:footnote w:type="continuationSeparator" w:id="0">
    <w:p w:rsidR="00A1024D" w:rsidRDefault="00A10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1EAE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4"/>
  </w:num>
  <w:num w:numId="5">
    <w:abstractNumId w:val="10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7"/>
  </w:num>
  <w:num w:numId="11">
    <w:abstractNumId w:val="17"/>
  </w:num>
  <w:num w:numId="12">
    <w:abstractNumId w:val="6"/>
  </w:num>
  <w:num w:numId="13">
    <w:abstractNumId w:val="4"/>
  </w:num>
  <w:num w:numId="14">
    <w:abstractNumId w:val="5"/>
  </w:num>
  <w:num w:numId="15">
    <w:abstractNumId w:val="2"/>
  </w:num>
  <w:num w:numId="16">
    <w:abstractNumId w:val="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4A3"/>
    <w:rsid w:val="00002230"/>
    <w:rsid w:val="000115FF"/>
    <w:rsid w:val="00015110"/>
    <w:rsid w:val="000164C8"/>
    <w:rsid w:val="00021C68"/>
    <w:rsid w:val="0002654B"/>
    <w:rsid w:val="000455F4"/>
    <w:rsid w:val="00045EFD"/>
    <w:rsid w:val="000543BC"/>
    <w:rsid w:val="000567F5"/>
    <w:rsid w:val="0006465F"/>
    <w:rsid w:val="00071D6A"/>
    <w:rsid w:val="000723DC"/>
    <w:rsid w:val="00080ACA"/>
    <w:rsid w:val="00082653"/>
    <w:rsid w:val="00083A6E"/>
    <w:rsid w:val="000A26B5"/>
    <w:rsid w:val="000A5141"/>
    <w:rsid w:val="000B482F"/>
    <w:rsid w:val="000B7875"/>
    <w:rsid w:val="000C57FF"/>
    <w:rsid w:val="000C6996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569A"/>
    <w:rsid w:val="00115BAC"/>
    <w:rsid w:val="00116065"/>
    <w:rsid w:val="001163C9"/>
    <w:rsid w:val="001223C1"/>
    <w:rsid w:val="00124E6E"/>
    <w:rsid w:val="0013522E"/>
    <w:rsid w:val="001429DE"/>
    <w:rsid w:val="00153D26"/>
    <w:rsid w:val="00155B17"/>
    <w:rsid w:val="00161DC3"/>
    <w:rsid w:val="00165E56"/>
    <w:rsid w:val="00170D7A"/>
    <w:rsid w:val="00172022"/>
    <w:rsid w:val="001726E3"/>
    <w:rsid w:val="001853B3"/>
    <w:rsid w:val="00193BEB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174D"/>
    <w:rsid w:val="001F3EBE"/>
    <w:rsid w:val="001F5D10"/>
    <w:rsid w:val="001F6883"/>
    <w:rsid w:val="00203760"/>
    <w:rsid w:val="002073FE"/>
    <w:rsid w:val="002160C8"/>
    <w:rsid w:val="00236365"/>
    <w:rsid w:val="002465A5"/>
    <w:rsid w:val="00247D62"/>
    <w:rsid w:val="00250D95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92C19"/>
    <w:rsid w:val="00294BB8"/>
    <w:rsid w:val="002B0DA4"/>
    <w:rsid w:val="002D39E8"/>
    <w:rsid w:val="002D4D52"/>
    <w:rsid w:val="002E06EA"/>
    <w:rsid w:val="002F5F18"/>
    <w:rsid w:val="00303AC3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7189"/>
    <w:rsid w:val="003721A7"/>
    <w:rsid w:val="00383015"/>
    <w:rsid w:val="003865DD"/>
    <w:rsid w:val="003A39FE"/>
    <w:rsid w:val="003A4E52"/>
    <w:rsid w:val="003A68C1"/>
    <w:rsid w:val="003B5ED6"/>
    <w:rsid w:val="003C1EAE"/>
    <w:rsid w:val="003C3499"/>
    <w:rsid w:val="003C7355"/>
    <w:rsid w:val="003D1A72"/>
    <w:rsid w:val="003E1D03"/>
    <w:rsid w:val="003E2629"/>
    <w:rsid w:val="003F4239"/>
    <w:rsid w:val="0040589A"/>
    <w:rsid w:val="00406011"/>
    <w:rsid w:val="004070B2"/>
    <w:rsid w:val="00407990"/>
    <w:rsid w:val="0041368A"/>
    <w:rsid w:val="0042289A"/>
    <w:rsid w:val="00423B02"/>
    <w:rsid w:val="00423D01"/>
    <w:rsid w:val="00430A7C"/>
    <w:rsid w:val="004343C7"/>
    <w:rsid w:val="00436BC9"/>
    <w:rsid w:val="00437430"/>
    <w:rsid w:val="004433BB"/>
    <w:rsid w:val="004508AA"/>
    <w:rsid w:val="00466C04"/>
    <w:rsid w:val="00466C79"/>
    <w:rsid w:val="00481E22"/>
    <w:rsid w:val="00483AFC"/>
    <w:rsid w:val="00484ACD"/>
    <w:rsid w:val="00487733"/>
    <w:rsid w:val="0049503B"/>
    <w:rsid w:val="00497FF0"/>
    <w:rsid w:val="004A6A70"/>
    <w:rsid w:val="004C4F74"/>
    <w:rsid w:val="004C7F6F"/>
    <w:rsid w:val="004D0769"/>
    <w:rsid w:val="004E2E75"/>
    <w:rsid w:val="004E3423"/>
    <w:rsid w:val="004E5650"/>
    <w:rsid w:val="004F0614"/>
    <w:rsid w:val="004F3B18"/>
    <w:rsid w:val="004F43BA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534EC"/>
    <w:rsid w:val="00562DE0"/>
    <w:rsid w:val="005644F1"/>
    <w:rsid w:val="005703A2"/>
    <w:rsid w:val="00573183"/>
    <w:rsid w:val="00577F40"/>
    <w:rsid w:val="00594565"/>
    <w:rsid w:val="00594774"/>
    <w:rsid w:val="00596C52"/>
    <w:rsid w:val="00597A82"/>
    <w:rsid w:val="005A4DF9"/>
    <w:rsid w:val="005B0F31"/>
    <w:rsid w:val="005B5731"/>
    <w:rsid w:val="005C3A1C"/>
    <w:rsid w:val="005C43E3"/>
    <w:rsid w:val="005C4F08"/>
    <w:rsid w:val="005E1386"/>
    <w:rsid w:val="005E637D"/>
    <w:rsid w:val="005F39A5"/>
    <w:rsid w:val="005F63B6"/>
    <w:rsid w:val="0060396A"/>
    <w:rsid w:val="00610280"/>
    <w:rsid w:val="00611441"/>
    <w:rsid w:val="00611FA9"/>
    <w:rsid w:val="006158F2"/>
    <w:rsid w:val="0062130D"/>
    <w:rsid w:val="0062211F"/>
    <w:rsid w:val="00626DBA"/>
    <w:rsid w:val="00627E7B"/>
    <w:rsid w:val="006365D9"/>
    <w:rsid w:val="0064353A"/>
    <w:rsid w:val="006443D0"/>
    <w:rsid w:val="00647300"/>
    <w:rsid w:val="00650777"/>
    <w:rsid w:val="0065217E"/>
    <w:rsid w:val="00652307"/>
    <w:rsid w:val="00655C39"/>
    <w:rsid w:val="00661918"/>
    <w:rsid w:val="0066672A"/>
    <w:rsid w:val="00666FB0"/>
    <w:rsid w:val="00675755"/>
    <w:rsid w:val="00683C91"/>
    <w:rsid w:val="006847EA"/>
    <w:rsid w:val="006859AC"/>
    <w:rsid w:val="00687647"/>
    <w:rsid w:val="00690A81"/>
    <w:rsid w:val="00690F05"/>
    <w:rsid w:val="00693497"/>
    <w:rsid w:val="0069519E"/>
    <w:rsid w:val="006B3CCF"/>
    <w:rsid w:val="006B4559"/>
    <w:rsid w:val="006B6617"/>
    <w:rsid w:val="006C29D6"/>
    <w:rsid w:val="006D16CA"/>
    <w:rsid w:val="006D5F8E"/>
    <w:rsid w:val="006E1259"/>
    <w:rsid w:val="006F58C5"/>
    <w:rsid w:val="00713CF8"/>
    <w:rsid w:val="0072163E"/>
    <w:rsid w:val="00724875"/>
    <w:rsid w:val="007321A7"/>
    <w:rsid w:val="007342F3"/>
    <w:rsid w:val="00744AC8"/>
    <w:rsid w:val="00763785"/>
    <w:rsid w:val="00766F96"/>
    <w:rsid w:val="0077783A"/>
    <w:rsid w:val="007874FE"/>
    <w:rsid w:val="007A2623"/>
    <w:rsid w:val="007A45AE"/>
    <w:rsid w:val="007A65F5"/>
    <w:rsid w:val="007A7780"/>
    <w:rsid w:val="007B2A65"/>
    <w:rsid w:val="007B3E03"/>
    <w:rsid w:val="007B628B"/>
    <w:rsid w:val="007B716E"/>
    <w:rsid w:val="007C244A"/>
    <w:rsid w:val="007C575C"/>
    <w:rsid w:val="007C70BA"/>
    <w:rsid w:val="007D0CE2"/>
    <w:rsid w:val="007D3A19"/>
    <w:rsid w:val="007F6DFC"/>
    <w:rsid w:val="00801DAF"/>
    <w:rsid w:val="00805E7F"/>
    <w:rsid w:val="0080776E"/>
    <w:rsid w:val="00812214"/>
    <w:rsid w:val="00813F95"/>
    <w:rsid w:val="0081539B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90C69"/>
    <w:rsid w:val="0089618D"/>
    <w:rsid w:val="00896AEA"/>
    <w:rsid w:val="008A115D"/>
    <w:rsid w:val="008A174F"/>
    <w:rsid w:val="008A23C1"/>
    <w:rsid w:val="008B0197"/>
    <w:rsid w:val="008B3E57"/>
    <w:rsid w:val="008C236B"/>
    <w:rsid w:val="008C5554"/>
    <w:rsid w:val="008C7E31"/>
    <w:rsid w:val="008E3CA3"/>
    <w:rsid w:val="00901D4C"/>
    <w:rsid w:val="00916851"/>
    <w:rsid w:val="009211AC"/>
    <w:rsid w:val="0092149B"/>
    <w:rsid w:val="009273E0"/>
    <w:rsid w:val="00933B25"/>
    <w:rsid w:val="00941BF9"/>
    <w:rsid w:val="009506AB"/>
    <w:rsid w:val="00950DCB"/>
    <w:rsid w:val="00963ABC"/>
    <w:rsid w:val="009804C1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7B7C"/>
    <w:rsid w:val="009D6AD6"/>
    <w:rsid w:val="009E3EEF"/>
    <w:rsid w:val="009E4574"/>
    <w:rsid w:val="00A06F33"/>
    <w:rsid w:val="00A1024D"/>
    <w:rsid w:val="00A10FDA"/>
    <w:rsid w:val="00A2511A"/>
    <w:rsid w:val="00A252DA"/>
    <w:rsid w:val="00A362CF"/>
    <w:rsid w:val="00A37FDC"/>
    <w:rsid w:val="00A41D6A"/>
    <w:rsid w:val="00A53C55"/>
    <w:rsid w:val="00A55E7E"/>
    <w:rsid w:val="00A64F17"/>
    <w:rsid w:val="00A679D7"/>
    <w:rsid w:val="00A85F2C"/>
    <w:rsid w:val="00A92B00"/>
    <w:rsid w:val="00A93B23"/>
    <w:rsid w:val="00A94AD9"/>
    <w:rsid w:val="00AA0DBF"/>
    <w:rsid w:val="00AA233F"/>
    <w:rsid w:val="00AA3A35"/>
    <w:rsid w:val="00AB3297"/>
    <w:rsid w:val="00AB5AB3"/>
    <w:rsid w:val="00AB61FF"/>
    <w:rsid w:val="00AC17C8"/>
    <w:rsid w:val="00AC4E4C"/>
    <w:rsid w:val="00AD29E8"/>
    <w:rsid w:val="00AD6934"/>
    <w:rsid w:val="00AE7727"/>
    <w:rsid w:val="00AF66BD"/>
    <w:rsid w:val="00B03A1F"/>
    <w:rsid w:val="00B056CC"/>
    <w:rsid w:val="00B17A7F"/>
    <w:rsid w:val="00B17F4D"/>
    <w:rsid w:val="00B235C8"/>
    <w:rsid w:val="00B2494C"/>
    <w:rsid w:val="00B35B31"/>
    <w:rsid w:val="00B42F8B"/>
    <w:rsid w:val="00B614C8"/>
    <w:rsid w:val="00B62A1D"/>
    <w:rsid w:val="00B64259"/>
    <w:rsid w:val="00B740C3"/>
    <w:rsid w:val="00B75BDC"/>
    <w:rsid w:val="00B82037"/>
    <w:rsid w:val="00B864AE"/>
    <w:rsid w:val="00BB16F1"/>
    <w:rsid w:val="00BB1E65"/>
    <w:rsid w:val="00BC15D4"/>
    <w:rsid w:val="00BC352D"/>
    <w:rsid w:val="00BC4A97"/>
    <w:rsid w:val="00BD1C92"/>
    <w:rsid w:val="00BD66DA"/>
    <w:rsid w:val="00BF22CD"/>
    <w:rsid w:val="00BF3511"/>
    <w:rsid w:val="00BF6D5B"/>
    <w:rsid w:val="00BF7A14"/>
    <w:rsid w:val="00C03FB1"/>
    <w:rsid w:val="00C13380"/>
    <w:rsid w:val="00C15778"/>
    <w:rsid w:val="00C21303"/>
    <w:rsid w:val="00C246C4"/>
    <w:rsid w:val="00C300E6"/>
    <w:rsid w:val="00C303A0"/>
    <w:rsid w:val="00C36F2E"/>
    <w:rsid w:val="00C44CAB"/>
    <w:rsid w:val="00C46F21"/>
    <w:rsid w:val="00C56052"/>
    <w:rsid w:val="00C65339"/>
    <w:rsid w:val="00C75B02"/>
    <w:rsid w:val="00C76BB7"/>
    <w:rsid w:val="00C84080"/>
    <w:rsid w:val="00C865E8"/>
    <w:rsid w:val="00CA27ED"/>
    <w:rsid w:val="00CA2E80"/>
    <w:rsid w:val="00CA6A34"/>
    <w:rsid w:val="00CA7069"/>
    <w:rsid w:val="00CC0FF1"/>
    <w:rsid w:val="00CD3470"/>
    <w:rsid w:val="00CD4D7E"/>
    <w:rsid w:val="00CE14FF"/>
    <w:rsid w:val="00CE45D6"/>
    <w:rsid w:val="00CF004C"/>
    <w:rsid w:val="00CF3203"/>
    <w:rsid w:val="00CF513E"/>
    <w:rsid w:val="00CF5A13"/>
    <w:rsid w:val="00D00B8A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42205"/>
    <w:rsid w:val="00D423C6"/>
    <w:rsid w:val="00D46AA6"/>
    <w:rsid w:val="00D522AC"/>
    <w:rsid w:val="00D535E6"/>
    <w:rsid w:val="00D544DE"/>
    <w:rsid w:val="00D62A6C"/>
    <w:rsid w:val="00D87889"/>
    <w:rsid w:val="00D914BA"/>
    <w:rsid w:val="00D945A2"/>
    <w:rsid w:val="00D963C7"/>
    <w:rsid w:val="00DA55D1"/>
    <w:rsid w:val="00DA6143"/>
    <w:rsid w:val="00DA7120"/>
    <w:rsid w:val="00DB2FE7"/>
    <w:rsid w:val="00DB36B4"/>
    <w:rsid w:val="00DB7435"/>
    <w:rsid w:val="00DE3228"/>
    <w:rsid w:val="00DE3C59"/>
    <w:rsid w:val="00DE3CC7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84712"/>
    <w:rsid w:val="00E92D41"/>
    <w:rsid w:val="00E9401C"/>
    <w:rsid w:val="00EB0EE3"/>
    <w:rsid w:val="00EB1B6E"/>
    <w:rsid w:val="00EB328F"/>
    <w:rsid w:val="00EC2920"/>
    <w:rsid w:val="00EC5485"/>
    <w:rsid w:val="00EC6822"/>
    <w:rsid w:val="00EC6DE4"/>
    <w:rsid w:val="00EE0AB4"/>
    <w:rsid w:val="00EE7DF2"/>
    <w:rsid w:val="00F01C02"/>
    <w:rsid w:val="00F22C48"/>
    <w:rsid w:val="00F368D8"/>
    <w:rsid w:val="00F441B8"/>
    <w:rsid w:val="00F55856"/>
    <w:rsid w:val="00F60F14"/>
    <w:rsid w:val="00F61B3D"/>
    <w:rsid w:val="00F64144"/>
    <w:rsid w:val="00F677FA"/>
    <w:rsid w:val="00F80B09"/>
    <w:rsid w:val="00F80FA1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C1231"/>
    <w:rsid w:val="00FD1831"/>
    <w:rsid w:val="00FD6876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99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BE2E-2798-493E-92D2-7949514A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513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Fekete Istvánné</cp:lastModifiedBy>
  <cp:revision>15</cp:revision>
  <cp:lastPrinted>2016-08-30T07:23:00Z</cp:lastPrinted>
  <dcterms:created xsi:type="dcterms:W3CDTF">2020-12-07T11:38:00Z</dcterms:created>
  <dcterms:modified xsi:type="dcterms:W3CDTF">2020-12-09T07:47:00Z</dcterms:modified>
</cp:coreProperties>
</file>