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965" w:rsidRDefault="00CE797D">
      <w:pPr>
        <w:shd w:val="clear" w:color="auto" w:fill="A6A6A6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Budapest Főváros XIV. Kerület Zugló Önkormányzat Képviselő-testülete</w:t>
      </w:r>
    </w:p>
    <w:p w:rsidR="00643965" w:rsidRDefault="00CE797D">
      <w:pPr>
        <w:shd w:val="clear" w:color="auto" w:fill="A6A6A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…/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…..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(.... 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...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önkormányzati rendelete</w:t>
      </w:r>
    </w:p>
    <w:p w:rsidR="00643965" w:rsidRDefault="00CE797D">
      <w:pPr>
        <w:shd w:val="clear" w:color="auto" w:fill="A6A6A6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egyes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önkormányzati rendeletek módosításáról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 Képviselő-testülete az épített környezet alakításáról és védelméről szóló 1997. évi LXXVIII. törvény 62. § (6) bekezdés 6. pontjában és a településkép védelméről szóló 2016. évi LXXIV. törvény 12. § (4) bekezdésében kapott felhatalmazás alapján, a Magyarország helyi önkormányzatairól szóló 2011. évi CLXXXIX.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törvény 23. § (5) bekezdés 5-6. pontjaiban és az épített környezet alakításáról és védelméről szóló 1997. évi LXXVIII. törvény 13. § (1) bekezdésében meghatározott feladatkörében eljárva, a következőket rendeli el:</w:t>
      </w:r>
    </w:p>
    <w:p w:rsidR="00643965" w:rsidRDefault="00CE797D">
      <w:pPr>
        <w:spacing w:before="140" w:after="1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§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településfejlesztéssel, településrendezéssel és településkép-védelemmel összefüggő partnerségi egyeztetés helyi szabályairól szóló Budapest Főváros XIV. Kerület Képviselő-testülete 8/2019 (IV. 30.) önkormányzati rendelet: 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6.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helyébe a következő rendelkezés lép: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„6. § (1) A 2. §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-ban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felsoroltak készítésére, illetve módosítására irányuló szándékról a döntést a polgármester hozza és az elfogadásukhoz szükséges eljárásokat lefolytatja.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(2) Az 5. § (5) bekezdés alapján elkészült döntési javaslatról a Gazdasági Bizottság határoz, kivéve az építési szabályzat tárgyalásos vagy állami főépítészi eljárásait, amelyek esetén a polgármester dönt.”</w:t>
      </w:r>
    </w:p>
    <w:p w:rsidR="00643965" w:rsidRDefault="00CE797D">
      <w:pPr>
        <w:spacing w:before="140" w:after="1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§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Zugló kerületi építési szabályzatáról szóló Budapest Főváros XIV. Kerület Zugló Önkormányzat Képviselő-testülete 12/2019. (VI. 14.) önkormányzati rendelet: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39. § (1) bekezdésének helyébe a következő rendelkezés lép: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„(1) Erkély és zárterkély csak a legalább 18 méter szélességgel szabályozott közterület vagy magánút területébe nyúlhat be, a (2) bekezdésben részletezett feltételek szerint.”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50. § (2) bekezdésének helyébe a következő rendelkezés lép: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24"/>
          <w:szCs w:val="24"/>
        </w:rPr>
        <w:t>„(2) A lakó és a szállás jellegű rendeltetés huzamos tartózkodásra szolgáló helyisége terepszint alatt nem alakítható ki.”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53.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kiegészül a következő (7) bekezdéssel: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„(7) A 32553 helyrajzi számú ingatlanon az 1. mellékleten jelölt építési helyet nem kell figyelembe venni.”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71.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kiegészül a következő (5) bekezdéssel: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„(5) A 31116 helyrajzi számú ingatlanon az 1. mellékleten jelölt építési helyet nem kell figyelembe venni.”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) 93.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kiegészül a következő (3) bekezdéssel: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„(3) A 32438 és 32437/2 helyrajzi számú ingatlanon az 1. mellékleten jelölt építési helyet nem kell figyelembe venni.”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</w:t>
      </w:r>
      <w:proofErr w:type="gramEnd"/>
      <w:r>
        <w:rPr>
          <w:rFonts w:ascii="Times New Roman" w:hAnsi="Times New Roman" w:cs="Times New Roman"/>
          <w:sz w:val="24"/>
          <w:szCs w:val="24"/>
        </w:rPr>
        <w:t>) 97. § helyébe a következő rendelkezés lép: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„97. § A Vi-1/10 jelű építési övezet telkén szállás jellegű rendeltetés és az ehhez kapcsolódó szolgáltatás, vendéglátás, kereskedelem és egészségügyi rendeltetés helyezhető el.”</w:t>
      </w:r>
    </w:p>
    <w:p w:rsidR="00643965" w:rsidRDefault="00CE797D">
      <w:pPr>
        <w:spacing w:before="140" w:after="1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§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Budapest Főváros XIV. Kerület Zugló Önkormányzat Képviselő-testületének a Budapest Főváros XIV. Kerület Zugló Önkormányzat Képviselő-testülete szervezeti és működési szabályzatáról szóló 15/2019 (XI.7.) önkormányzati rendelete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/>
        </w:rPr>
      </w:pPr>
      <w:bookmarkStart w:id="1" w:name="__DdeLink__3896_979765740"/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4. melléklete helyébe e rendelet 1. melléklete lép</w:t>
      </w:r>
      <w:bookmarkEnd w:id="1"/>
      <w:r>
        <w:rPr>
          <w:rFonts w:ascii="Times New Roman" w:hAnsi="Times New Roman" w:cs="Times New Roman"/>
          <w:sz w:val="24"/>
          <w:szCs w:val="24"/>
        </w:rPr>
        <w:t>,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b) 7. melléklete helyébe e rendelet 2. melléklete lép.</w:t>
      </w:r>
    </w:p>
    <w:p w:rsidR="00643965" w:rsidRDefault="00CE797D">
      <w:pPr>
        <w:spacing w:before="140" w:after="1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§</w:t>
      </w:r>
    </w:p>
    <w:p w:rsidR="00643965" w:rsidRDefault="00CE797D">
      <w:pPr>
        <w:spacing w:before="140" w:after="1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rendelet 2020. szeptember 1. napján lép hatályba.</w:t>
      </w:r>
    </w:p>
    <w:p w:rsidR="00643965" w:rsidRDefault="00643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965" w:rsidRDefault="00643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965" w:rsidRDefault="00CE797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Horváth Csaba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dr. Tiba Zsolt</w:t>
      </w:r>
    </w:p>
    <w:p w:rsidR="00643965" w:rsidRDefault="00CE797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jegyző</w:t>
      </w:r>
      <w:r>
        <w:br w:type="page"/>
      </w:r>
    </w:p>
    <w:p w:rsidR="00643965" w:rsidRDefault="00CE79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INDOKOLÁS</w:t>
      </w:r>
    </w:p>
    <w:p w:rsidR="00643965" w:rsidRDefault="00CE797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Általános indokolás</w:t>
      </w:r>
    </w:p>
    <w:p w:rsidR="00643965" w:rsidRDefault="00CE79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Önkormányzat célja, hogy hatékony, jól működő településrendezési eszközöket alkosson, illetve az elfogadáshoz – azt megelőzően – szükséges eljárás egyszerűsödjön.</w:t>
      </w:r>
    </w:p>
    <w:p w:rsidR="00643965" w:rsidRDefault="00CE797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Részletes indokolás</w:t>
      </w:r>
    </w:p>
    <w:p w:rsidR="00643965" w:rsidRDefault="00CE797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1. 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:rsidR="00643965" w:rsidRDefault="00CE79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településrendezési eszközök véleményezési eljárásá</w:t>
      </w:r>
      <w:r w:rsidR="0095247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lezáró döntésről szól, mely alapján – előbb az állami főépítésztől a záró szakmai vélemény megkérése, majd – a Képviselő-testületi döntés megtörténhet.</w:t>
      </w:r>
    </w:p>
    <w:p w:rsidR="00643965" w:rsidRDefault="00CE797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2. 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:rsidR="00643965" w:rsidRDefault="00CE79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helytelenül szereplő fogalmak, jogtechnikai és szakmai hibák korrekciója. </w:t>
      </w:r>
    </w:p>
    <w:p w:rsidR="00643965" w:rsidRDefault="00CE797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3. 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:rsidR="00643965" w:rsidRDefault="00CE79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1.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szinkronban szükséges módosítás.</w:t>
      </w:r>
    </w:p>
    <w:p w:rsidR="00643965" w:rsidRDefault="00CE797D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A 4. 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:rsidR="00643965" w:rsidRDefault="00CE79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Rendelkezés a módosítás hatály</w:t>
      </w:r>
      <w:r w:rsidR="006F3875">
        <w:rPr>
          <w:rFonts w:ascii="Times New Roman" w:hAnsi="Times New Roman" w:cs="Times New Roman"/>
          <w:sz w:val="24"/>
          <w:szCs w:val="24"/>
        </w:rPr>
        <w:t>ba lépéséről.</w:t>
      </w:r>
    </w:p>
    <w:p w:rsidR="00643965" w:rsidRDefault="00643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3965" w:rsidRDefault="00643965">
      <w:pPr>
        <w:rPr>
          <w:rFonts w:ascii="Times New Roman" w:hAnsi="Times New Roman" w:cs="Times New Roman"/>
          <w:sz w:val="24"/>
          <w:szCs w:val="24"/>
        </w:rPr>
      </w:pPr>
    </w:p>
    <w:p w:rsidR="00643965" w:rsidRDefault="00643965">
      <w:pPr>
        <w:rPr>
          <w:rFonts w:ascii="Times New Roman" w:hAnsi="Times New Roman" w:cs="Times New Roman"/>
          <w:sz w:val="24"/>
          <w:szCs w:val="24"/>
        </w:rPr>
      </w:pPr>
    </w:p>
    <w:p w:rsidR="00643965" w:rsidRDefault="00CE797D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br w:type="page"/>
      </w:r>
    </w:p>
    <w:p w:rsidR="00643965" w:rsidRDefault="00CE797D">
      <w:pPr>
        <w:spacing w:beforeAutospacing="1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lastRenderedPageBreak/>
        <w:t xml:space="preserve">1.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melléklet …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/….. (.... ..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..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 önkormányzati rendelethez</w:t>
      </w:r>
    </w:p>
    <w:p w:rsidR="00643965" w:rsidRDefault="00CE797D">
      <w:pPr>
        <w:spacing w:beforeAutospacing="1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„4. melléklet a 15/2019. (XI. 7.) önkormányzati rendelethez</w:t>
      </w:r>
    </w:p>
    <w:p w:rsidR="00643965" w:rsidRDefault="00CE797D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G</w:t>
      </w:r>
      <w:r w:rsidR="00C106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azdasági 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izottság feladat- és hatáskörei</w:t>
      </w:r>
    </w:p>
    <w:p w:rsidR="00643965" w:rsidRDefault="00CE797D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I. Átruházott döntési jogkörök</w:t>
      </w:r>
    </w:p>
    <w:tbl>
      <w:tblPr>
        <w:tblW w:w="9495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680"/>
      </w:tblGrid>
      <w:tr w:rsidR="00643965">
        <w:trPr>
          <w:trHeight w:val="465"/>
        </w:trPr>
        <w:tc>
          <w:tcPr>
            <w:tcW w:w="9494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A Gazdasági Bizottság dönt:</w:t>
            </w:r>
          </w:p>
        </w:tc>
      </w:tr>
      <w:tr w:rsidR="00643965">
        <w:trPr>
          <w:trHeight w:val="465"/>
        </w:trPr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1.1. a lakás megvásárlása iránti kérelemről és a helyiség eladásra való kijelöléséről, ha a döntéssel érintett lakás, illetve helyiség forgalmi értéke a 100 millió Ft-ot nem haladja meg,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tulajdonában álló lakások és nem lakás céljára szolgáló helyiségek elidegenítésének egyes feltételeiről szóló 26/2020. (VI. 26.) rendelet 3. § (1) bekezdés b) pont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1.2. a helyiségekre kötendő adásvételi szerződés jóváhagyásáról.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tulajdonában álló lakások és nem lakás céljára szolgáló helyiségek elidegenítésének egyes feltételeiről szóló 26/2020. (VI. 26.) rendelet 3. § (1) bekezdés c) pont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1.3. a mindenkori költségvetési rendeletben biztosított kereten belül egyedi támogatás nyújtásáról,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által államháztartáson kívülre nyújtott forrás átadásáról és államháztartáson kívüli forrás átvételéről szóló 6/2015. (III. 3.) önkormányzati rendelet 18. § (1) bekezdés d) pont.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1.4. társasházakban és lakásszövetkezetekben lévő osztatlan közös tulajdonra vonatkozó tulajdonosi képviselet körében évente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albetétenként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500.000 Ft vagy évente társasházanként és lakásszövetkezetenként 3 000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Ft feletti kötelezettségvállalásról,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vagyonáról, a vagyontárgyak feletti tulajdonosi jogok gyakorlásáról szóló 18/2016. (III. 4.) önkormányzati rendelet 19. § (6)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1.5. vagyontárgy ingyenes megszerzéséről 150 millió Ft egyedi értékhatárig,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vagyonáról, a vagyontárgyak feletti tulajdonosi jogok gyakorlásáról szóló 18/2016. (III. 4.) önkormányzati rendelet 27. § (6) bekezdés a) pont.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1.6. az ingatlan értékesítéséről az első érvényes ajánlatot tevő részére, ha 30 napon belül nem érkezett ajánlat,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vagyonáról, a vagyontárgyak feletti tulajdonosi jogok gyakorlásáról szóló 18/2016. (III. 4.) önkormányzati rendelet 36. § (7)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1.7. forgalomképtelen vagyontárgyak egy évet meg nem haladó hasznosításáról,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vagyonáról, a vagyontárgyak feletti tulajdonosi jogok gyakorlásáról szóló 18/2016. (III. 4.) önkormányzati rendelet 38. § (3) bekezdés a) pont.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1.8. 5 millió Ft-tól 50 millió Ft egyedi értékhatárig a forgalomképes ingó vagyontárgyak elidegenítéséről, megterheléséről, gazdasági társaságba való beviteléről – ha az nem új társaság alapítása –, követelés, igény engedményezéséről,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vagyonáról, a vagyontárgyak feletti tulajdonosi jogok gyakorlásáról szóló 18/2016. (III. 4.) önkormányzati rendelet 40. § (2) bekezdés b) pont.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1.9. 5 millió Ft-tól 50 millió Ft egyedi értékhatárig a forgalomképes ingó vagyontárgy bérbe, valamint ingyenes vagy ellenérték fejében történő használatba adásáról vagy a tulajdonviszonyok bármilyen változását nem eredményező egyéb jogügyletről,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vagyonáról, a vagyontárgyak feletti tulajdonosi jogok gyakorlásáról szóló 18/2016. (III. 4.) önkormányzati rendelet 40. § (3) bekezdés b) pont.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1.10. 50 millió Ft egyedi értékhatárig a forgalomképes ingatlan megszerzéséről, elidegenítéséről, megterheléséről, gazdasági társaságba való beviteléről – ha az nem új társaság alapítása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 ,</w:t>
            </w:r>
            <w:proofErr w:type="gramEnd"/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vagyonáról, a vagyontárgyak feletti tulajdonosi jogok gyakorlásáról szóló 18/2016. (III. 4.) önkormányzati rendelet 40. § (4) bekezdés a) pont.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1.11. 50 millió Ft egyedi értékhatárig a forgalomképes ingatlan bérbe vagy használatba adásáról vagy a tulajdonviszonyok bármilyen változását nem eredményező egyéb jogügyletről,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Önkormányzat vagyonáról, a vagyontárgyak feletti tulajdonosi jogok gyakorlásáról szóló 18/2016. (III. 4.) önkormányzati rendelet 40. § (5) bekezdés a) pont.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1.12. a helyiség bérlője kiválasztásáról nettó 7 milliót Ft. / év bérleti díj alatt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2. § (2) bekezdés a) pont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1.13.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bérlőkiválasztási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eljárás eredménye megállapításáról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2. § (2) bekezdés b) pont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1.14. nettó 7 millió Ft/év bérleti díj mérték alatt a bérleti jog átruházásához és a helyiség bérleti jogának cseréjéhez való hozzájárulásról,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2. § (2) bekezdés c) pont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1.15. nettó 7 millió Ft. összeg alatt a bérbeszámításról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2. § (2) bekezdés d) pont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1.16. a helyiségen elvégzendő munkákról, és jóváhagyja az eladásra kijelölt helyiség esetében az adásvételi előszerződéssel egyidejűleg létrejött bérleti szerződés kiegészítésében a bérlő által vállalt, a Zuglói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Zrt.-vel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történt megállapodás szerinti értéknövelő munkálatok elvégzését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2. § (2) bekezdés e) pont és az Önkormányzat tulajdonában álló lakások és nem lakás céljára szolgáló helyiségek elidegenítésének egyes feltételeiről szóló 26/2020. (VI. 26.) rendelet 33. § (4) bekezdés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1.17. a helyiségen elvégzendő munkákra meghatározott teljesítési határidő második meghosszabbításáról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2. § (2) bekezdés e) pont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1.18. a bérleti szerződés, valamint a tulajdonosi jogok gyakorlásával és kötelezettségek teljesítésével kapcsolatban a bérlővel való más megállapodás jóváhagyásáról.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2. § (2) bekezdés h) pont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1.19. a helyiség rendeltetése módosításáról,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5. § (3)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1.20. a helyiségben folytatott tevékenység módosítása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5. § (3)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1.21. annak a személynek bérleti jogviszony létesítéséből kizárásáról, akivel szemben az Önkormányzat a pályázat kiírásától számított 5 éven belül bérleti jogviszonnyal összefüggően jogvitát vagy rendkívüli felmondást kezdeményezett.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6. § (5)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1.22. a tárgyalási eljárást lezáró előzetes megállapodás alapján kidolgozott bérleti szerződés tervezetének a jóváhagyásáról,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17. §.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1.23. az árverseny nyerteséről,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22. §.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1.24. ha a hirdetményben meghatározott bérleti díjnál magasabb bérleti díj megfizetését egyik ajánlattevő sem ajánlja fel, az összességében legelőnyösebb ajánlat kiválasztásáról,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23. §.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1.25. a helyiség díjkedvezménnyel történő bérbeadásáról,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26. § (1)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1.26. az alap bérleti díj, illetve fennálló bérleti jogviszony esetében az érvényes bérleti díj mértékétől való eltérésről,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37. § (1)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1.27. helyiség kedvezményes bérleti díjáról, ha a helyiségre a bérbeadási ajánlatról szóló hirdetmény közzétételétől számított 12 hónapig nem tesznek bérbevételi ajánlatot, vagy tesznek ugyan ajánlatot, de az ajánlott bérleti díj nem éri el a hirdetményben közzétett alap bérleti díjat,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38. §.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1.28. két hónapot meghaladó időtartamra meghosszabbíthatja azt az időtartamot, amelyen keresztül a bérlő nem köteles a bérleti díj és a közös költség fizetésére a helyiség felújításával összefüggésben,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42. § (1)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1.29. a folytatni kívánt tevékenységre a fizikai-műszaki állapota miatt nem alkalmas helyiségen elvégzendő munkák jóváhagyásáról,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49. § (2)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1.30. helyiségen elvégzendő munkákra adott határidő meghosszabbításáról, ha azt a bérlő neki fel nem róható okból nem tudja teljesíteni,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52. § (2)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1.31. helyiségen elvégzendő munkáknak a számlákkal igazolt költségei megtérítéséről,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53. § (1)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1.32. az albérletbe adásról, ha azt a bérleti jogviszony kezdetétől számított egy éven belül kezdeményezik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55. § (4)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1.33. a bérleti jog átadásáról, ha azt a bérleti jogviszony kezdetétől számított egy éven belül kezdeményezik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helyiségek bérbeadásáról szóló 13/2020. (V. 12.) önkormányzati rendelet 56. § g) pont.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1.34. a közterület rendeltetésétől eltérő használatához való hozzájárulásról,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Főváros XIV. kerület Zugló Önkormányzata tulajdonában álló közterületek használatáról szóló 22/2020. (VI. 9.) önkormányzati rendelet 15. § (1)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1.35. a tulajdonosi hozzájárulásról, ha a Zugló kerületi építési szabályzatáról szóló önkormányzati rendelet az építmény, önálló rendeltetési egység vagy terület rendeltetésszerű használatához a személygépkocsi elhelyezésére szolgáló hely biztosítási kötelezettség teljesítését önkormányzati területen vagy pénzbeli megváltással lehetővé teszi.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építmény, önálló rendeltetési egység vagy terület rendeltetésszerű használatához kapcsolódó gépjármű-elhelyezési kötelezettség megváltásáról szóló 13/2019. (VI. 14.) önkormányzati rendelet 2. § (1) bekezdés.</w:t>
            </w:r>
          </w:p>
        </w:tc>
      </w:tr>
      <w:tr w:rsidR="00643965">
        <w:tc>
          <w:tcPr>
            <w:tcW w:w="48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1.36. dönt a beérkezett partneri vélemények, javaslatok elfogadásáról vagy el nem fogadásáról, kivéve a kerületi építési szabályzat tárgyalásos vagy állami főépítészi eljárásait.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A településfejlesztéssel, településrendezéssel és településkép-védelemmel összefüggő partnerségi egyeztetés helyi szabályairól szóló Budapest Főváros XIV. Kerület Képviselő-testülete 8/2019 (IV. 30.) önkormányzati rendelet 6. § (2) bekezdés.</w:t>
            </w:r>
          </w:p>
        </w:tc>
      </w:tr>
    </w:tbl>
    <w:p w:rsidR="00643965" w:rsidRDefault="00643965">
      <w:pPr>
        <w:pStyle w:val="NormlWeb"/>
        <w:spacing w:before="60" w:beforeAutospacing="0" w:after="60" w:afterAutospacing="0"/>
        <w:rPr>
          <w:rStyle w:val="Kiemels2"/>
        </w:rPr>
      </w:pPr>
    </w:p>
    <w:p w:rsidR="00643965" w:rsidRDefault="00CE797D">
      <w:pPr>
        <w:pStyle w:val="NormlWeb"/>
        <w:spacing w:before="60" w:beforeAutospacing="0" w:after="60" w:afterAutospacing="0"/>
      </w:pPr>
      <w:r>
        <w:rPr>
          <w:rStyle w:val="Kiemels2"/>
        </w:rPr>
        <w:t>II.</w:t>
      </w:r>
      <w:r>
        <w:t> A Gazdasági Bizottság véleményezi (ajánlást ad ki) az előterjesztésben foglalt döntési javaslatot, amely</w:t>
      </w:r>
    </w:p>
    <w:p w:rsidR="00643965" w:rsidRDefault="00CE797D">
      <w:pPr>
        <w:pStyle w:val="NormlWeb"/>
        <w:spacing w:before="60" w:beforeAutospacing="0" w:after="60" w:afterAutospacing="0"/>
      </w:pPr>
      <w:r>
        <w:t>1. az önkormányzat vagyonának a hasznosítására vonatkozik – ide értve a lakáshasznosítási tervet,</w:t>
      </w:r>
    </w:p>
    <w:p w:rsidR="00643965" w:rsidRDefault="00CE797D">
      <w:pPr>
        <w:pStyle w:val="NormlWeb"/>
        <w:spacing w:before="60" w:beforeAutospacing="0" w:after="60" w:afterAutospacing="0"/>
      </w:pPr>
      <w:r>
        <w:t>2. a vagyonának az értékében növekedést eredményez, vagy</w:t>
      </w:r>
    </w:p>
    <w:p w:rsidR="00643965" w:rsidRDefault="00CE797D">
      <w:pPr>
        <w:pStyle w:val="NormlWeb"/>
        <w:spacing w:before="60" w:beforeAutospacing="0" w:after="60" w:afterAutospacing="0"/>
      </w:pPr>
      <w:r>
        <w:t>3. az önkormányzati költségvetés általános tartalékának a felhasználására irányul.”</w:t>
      </w:r>
      <w:r>
        <w:br w:type="page"/>
      </w:r>
    </w:p>
    <w:p w:rsidR="00643965" w:rsidRDefault="00CE797D">
      <w:pPr>
        <w:spacing w:beforeAutospacing="1" w:afterAutospacing="1" w:line="240" w:lineRule="auto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melléklet …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/….. (.... ..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..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 önkormányzati rendelethez</w:t>
      </w:r>
    </w:p>
    <w:p w:rsidR="00643965" w:rsidRDefault="00CE797D">
      <w:pPr>
        <w:spacing w:beforeAutospacing="1" w:afterAutospacing="1" w:line="240" w:lineRule="auto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„7. melléklet a 15/2019. (XI. 7.) önkormányzati rendelethez</w:t>
      </w:r>
    </w:p>
    <w:p w:rsidR="00643965" w:rsidRDefault="00CE797D">
      <w:pPr>
        <w:spacing w:beforeAutospacing="1" w:afterAutospacing="1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hu-HU"/>
        </w:rPr>
        <w:t>A polgármester feladat- és hatáskörei</w:t>
      </w:r>
    </w:p>
    <w:p w:rsidR="00643965" w:rsidRDefault="00CE797D">
      <w:pPr>
        <w:spacing w:beforeAutospacing="1" w:afterAutospacing="1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hu-HU"/>
        </w:rPr>
        <w:t>I.</w:t>
      </w:r>
      <w:r>
        <w:rPr>
          <w:rFonts w:ascii="Times New Roman" w:eastAsia="Times New Roman" w:hAnsi="Times New Roman" w:cs="Times New Roman"/>
          <w:szCs w:val="24"/>
          <w:lang w:eastAsia="hu-HU"/>
        </w:rPr>
        <w:t xml:space="preserve"> Átruházott önkormányzati hatáskörök</w:t>
      </w:r>
    </w:p>
    <w:tbl>
      <w:tblPr>
        <w:tblW w:w="921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4681"/>
      </w:tblGrid>
      <w:tr w:rsidR="00643965">
        <w:tc>
          <w:tcPr>
            <w:tcW w:w="920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 A polgármester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1.1. hatósági eljárásban dönt a hangosító berendezés üzemeltetéséhez, élőzene illetve műsor 1 órát meghaladó szolgáltatásának az engedélyezése tárgyában,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zajvédelem helyi szabályozásáról szóló 52/2008. (XII. 19.) önkormányzati rendelet 5. § (1) és (4)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1.2. nyilvántartást vezet a „Zugló” név használatára kiadott engedélyekről,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Zugló név, valamint az Önkormányzat jelképeinek használatáról szóló 2/2011. (I. 27.) önkormányzati rendelet 13.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1.3. nyilvántartást vezet a címer használatára kiadott engedélyekről,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Zugló név, valamint az Önkormányzat jelképeinek használatáról szóló 2/2011. (I. 27.) önkormányzati rendelet 25.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1.4. nyilvántartást vezet a kiadott zászlóhasználati (lobogóhasználati) engedélyekről,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Zugló név, valamint az Önkormányzat jelképeinek használatáról szóló 2/2011. (I. 27.) önkormányzati rendelet 35.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1.5. hatósági eljárásban dönt a nem közterület megnevezésű ingatlanon történő fakivágással összefüggő ügyekben,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fás szárú növények védelméről, kivágásáról és pótlásáról szóló 62/2012. (XI. 30.) önkormányzati rendelet 4.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1.6. minimumjövedelem-juttatásra való jogosultságot állapít meg,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16.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1.7. a minimumjövedelem-juttatásra való jogosultságot felülvizsgálja,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23. § (1) bekezdés és (6)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1.8. rendszeres lakásfenntartási támogatást állapít meg a villanyáram-, a víz- és a gázfogyasztás, a távhőszolgáltatás, a csatornahasználat és a szemétszállítás díjához, a lakbérhez és a közös költséghez,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24.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1.9. a lakásfenntartási támogatásra való jogosultságot felülvizsgálja,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28/A.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1.10. dönt a fűtési szezonban történő időszaki támogatás nyújtásáról,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30/A.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1.11. dönt adósságcsökkentési támogatásról,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33.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1.12. rendkívüli települési támogatásként eseti szociális segélyt nyújthat,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41.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1.13. elbírálja a gyógyszertámogatás iránti kérelmeket,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46/A. § (7)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1.14. dönt az időskorúak év végi támogatásáról,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46/B.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1.15. dönt a tanévkezdési támogatás megállapítása iránti ügyekben,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47. § (5)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1.16. elbírálja a születési támogatás iránti kérelmeket,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48. § (6)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1.17. dönt a bárányhimlő elleni védőoltás iránti kérelemről,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49/A. § (5)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1.18. dönt 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pneumococcus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 elleni védőoltás iránti kérelemről,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49/B. (5)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1.19. dönt az eltemetésre kötelezett megtérítési kötelezettsége alóli mentesítéséről,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52.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1.20. dönt a tűzifára való jogosultságról,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53. § (5)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1.21. dönt a táboroztatási támogatásról,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54/A. § (8)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1.22. dönt a szociális alapellátás személyi térítési díja elengedéséről,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65.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1.23. dönt a meghatározott időszakban működtetett, a gyermekek napközbeni ellátását biztosító intézményben elhelyezett gyermekek személyi térítési díj csökkentése iránti kérelméről.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70. § (2) bekezdés.</w:t>
            </w:r>
          </w:p>
        </w:tc>
      </w:tr>
    </w:tbl>
    <w:p w:rsidR="00643965" w:rsidRDefault="00643965">
      <w:pPr>
        <w:spacing w:beforeAutospacing="1" w:afterAutospacing="1" w:line="240" w:lineRule="auto"/>
        <w:rPr>
          <w:rFonts w:ascii="Times New Roman" w:eastAsia="Times New Roman" w:hAnsi="Times New Roman" w:cs="Times New Roman"/>
          <w:szCs w:val="24"/>
          <w:lang w:eastAsia="hu-HU"/>
        </w:rPr>
      </w:pPr>
    </w:p>
    <w:p w:rsidR="00643965" w:rsidRDefault="00CE797D">
      <w:pPr>
        <w:spacing w:beforeAutospacing="1" w:afterAutospacing="1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Cs w:val="24"/>
          <w:lang w:eastAsia="hu-HU"/>
        </w:rPr>
        <w:br/>
      </w:r>
    </w:p>
    <w:p w:rsidR="00643965" w:rsidRDefault="00CE797D">
      <w:pPr>
        <w:spacing w:beforeAutospacing="1" w:afterAutospacing="1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hu-HU"/>
        </w:rPr>
        <w:t>II.</w:t>
      </w:r>
      <w:r>
        <w:rPr>
          <w:rFonts w:ascii="Times New Roman" w:eastAsia="Times New Roman" w:hAnsi="Times New Roman" w:cs="Times New Roman"/>
          <w:szCs w:val="24"/>
          <w:lang w:eastAsia="hu-HU"/>
        </w:rPr>
        <w:t xml:space="preserve"> Átruházott önkormányzati feladatok</w:t>
      </w:r>
    </w:p>
    <w:tbl>
      <w:tblPr>
        <w:tblW w:w="921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4681"/>
      </w:tblGrid>
      <w:tr w:rsidR="00643965">
        <w:tc>
          <w:tcPr>
            <w:tcW w:w="920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 A polgármester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1.1. gyakorolja a lakás és helyiség tekintetében a tulajdonost megillető nyilatkozattételi jogot, továbbá a közigazgatási és a bírósági eljárásban az ügyfél és a peres fél jogát,  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tulajdonában álló lakások és nem lakás céljára szolgáló helyiségek elidegenítésének egyes feltételeiről szóló 26/2020. (VI. 26.) önkormányzati rendelet 3.§ (4) bekezdés)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1.2. dönt a vételárhátralék kiegyenlítéséig a ranghely sorrendjének a megváltoztatásához történő hozzájárulásról,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tulajdonában álló lakások és nem lakás céljára szolgáló helyiségek elidegenítésének egyes feltételeiről szóló (26/2020. (VI. 26.) önkormányzati rendelet 7.§ (2) bekezdés)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1.2.1. dönt a felújítási hitel esetén az elidegenítési és terhelési tilalom törléséhez való hozzájárulásról az olyan társasházban lévő lakás és helyiség esetén, ahol felújítási alapot létesítettek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tulajdonában álló lakások és nem lakás céljára szolgáló helyiségek elidegenítésének egyes feltételeiről szóló 26/2020. (VI. 26.) önkormányzati rendelet 7.§ (3) bekezdés)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1.2.2. dönt az elidegenítési és terhelési tilalom törléséhez és a ranghely sorrendjének a megváltoztatásához történő hozzájárulásról, ha ezt a kérelmező igazolt családi és szociális körülményei indokolják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tulajdonában álló lakások és nem lakás céljára szolgáló helyiségek elidegenítésének egyes feltételeiről szóló 26/2020. (VI. 26.) önkormányzati rendelet 7.§ (4) bekezdés)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1.3. egyedi kérelemre esetenként legfeljebb 1 000 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000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 Ft összegig támogatást nyújt, e körben támogatási szerződést köt,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által államháztartáson kívülre nyújtott forrás átadásáról és államháztartáson kívüli forrás átvételéről szóló 6/2015. (III. 3.) önkormányzati rendelet 18. § (1) bekezdés, 11.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1.4. 5 millió Ft egyedi értékhatárig dönt az államháztartáson kívüli forrás átvételéről,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által államháztartáson kívülre nyújtott forrás átadásáról és államháztartáson kívüli forrás átvételéről szóló 6/2015. (III. 3.) önkormányzati rendelet 22.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1.5. a tárgyévben a 80., 85., 90., 95., 100. életévet betöltött és a 100. életév betöltését követően évenként köszönti 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szépkorú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 személyeket,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50.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1.6. a nagykorúvá váló fiatalokat a nagykorúvá válás évében ajándékkal és emléklappal köszönti,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54.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1.7. a szociálpolitikai kerekasztal tagja,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75. § (3) bekezdés a) pont.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1.8. az Idősügyi Kerekasztal szavazati joggal rendelkező tagja,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Zugló szociális és gyermekvédelmi pénzbeli, természetbeni támogatásainak és szociális ellátásainak szabályairól szóló 7/2015. (II. 27.) önkormányzati rendelet 75/C. § (1) bekezdés a) pont.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1.9. megállapítja a jegyző jutalékának az összegét,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önkormányzati adóhatósági feladatokat ellátó köztisztviselők anyagi érdekeltségi rendszeréről szóló 45/2015. (X. 21.) önkormányzati rendelet 8.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1.10. dönt önkormányzati tulajdonában álló köznevelési feladatellátást biztosító ingatlan – ebédlő, gondnoki lakás, műfüves focipálya – bérbeadásáról,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15. § (6a)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1.11. egyedi forgalmi értéktől függetlenül jogosult az önkormányzat követelését biztosító jelzálogjog létesítésére, törlésére vagy ranghelycserére, másik ingatlanra történő átterhelésére, valamint a jelzálogjogot biztosító jogok feljegyzésére, azok törlésére, ranghelycserére vagy másik ingatlanra történő átjegyzésére vonatkozó jognyilatkozat megtételére,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19. § (5)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1.12. tulajdonosi ellenőrzést gyakorol az önkormányzati tulajdonba tartozó,  a vagyonhasználó kezelésében álló ingatlanon,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21.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1.13 dönt a lakásbérleti jogviszonyból eredő 800 000 forintot el nem érő lakbér- vagy közműtartozás legfeljebb 18 havi részletfizetés útján történő megfizetéséről,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30/A.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1.14. dönt a szociális igazgatásról és a szociális ellátásokról szóló törvény szerinti adósságkezelési szolgáltatásban az önkormányzat követelésének az elengedéséről,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31.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1.15. dönt az általa az önkormányzat fenntartásában álló intézmény alkalmazottja részére nyújtott lakásvásárlási vagy építési célú munkáltatói kölcsön hátralékára vonatkozó fizetési kedvezményről,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32.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1.16. kiadja a tulajdonosi hozzájárulást az önkormányzati tulajdonú ingatlan építéséhez,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38. § (4)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1.17. dönt a közterületen, azok alatt vagy felett elektronikus hírközlési eszközök létesítésével, elhelyezésével, bővítésével és áthelyezésével összefüggésben a közterületnek vagy más önkormányzati ingatlan tulajdonjogának korlátozása miatti kártalanítással és ellenszolgáltatással kapcsolatos kérdésekben,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38. § (5)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1.18. megköti a közcélú villamoshálózat nyomvonalára és biztonsági övezetére vonatkozó megállapodásokat,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38. § (6) bekezdés.</w:t>
            </w:r>
          </w:p>
        </w:tc>
      </w:tr>
      <w:tr w:rsidR="00643965">
        <w:tc>
          <w:tcPr>
            <w:tcW w:w="4529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1.19. gyakorolja az ingatlant érintő hatósági eljárásban a tulajdonos nyilatkozattételi jogát,</w:t>
            </w:r>
          </w:p>
        </w:tc>
        <w:tc>
          <w:tcPr>
            <w:tcW w:w="4680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</w:t>
            </w: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br/>
              <w:t>önkormányzati rendelet 38. § (7) bekezdés és 39. § (5) bekezdés.</w:t>
            </w:r>
          </w:p>
        </w:tc>
      </w:tr>
      <w:tr w:rsidR="00643965">
        <w:tc>
          <w:tcPr>
            <w:tcW w:w="4529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1.20. kiadja a fenntartó nevében a hozzájáruló nyilatkozatot a helyi önkormányzat által fenntartott köznevelési intézmény vezetője és a nem helyi önkormányzat által fenntartott köznevelési intézmény vezetője által kötött szerződés érvényességéhez,</w:t>
            </w:r>
          </w:p>
        </w:tc>
        <w:tc>
          <w:tcPr>
            <w:tcW w:w="4680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39.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1.21. dönt a közüzemi szolgáltatás nyújtására irányuló szerződések megkötéséről, módosításáról, megszüntetéséről,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39. § (6)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1.22. 5 millió Ft egyedi értékhatárig dönt a kezelésbe nem adott ingó vagyontárgyak elidegenítéséről, megterheléséről, gazdasági társaságba való beviteléről – ha az nem új társaság alapítása –, követelés, igény engedményezéséről,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40. § (2) bekezdés a) és (3) bekezdés a) pont.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1.23. dönt a közüzemi szolgáltatás nyújtására irányuló szerződések megkötéséről, módosításáról, megszüntetéséről, 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40. § (7)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1.24. 100 millió forintos egyedi értékhatárig javaslatot tesz kárpótlási jegyek, részvények és üzletrészek megszerzésére, cseréjére, eladására,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41. § (1) a) pont.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1.25. hozzájárul az önkormányzat által bérbe adott ingatlannak a bérlő általi albérletbe adáshoz,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 vagyonáról, a vagyontárgyak feletti tulajdonosi jogok gyakorlásáról szóló 18/2016. (III. 4.) önkormányzati rendelet 43.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1.26. dönt a mulasztási igazolás elfogadásáról, ha a kijelölt bérlő a bérleti szerződést a meghatározott határidőn belül önhibáján kívül nem köti meg,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10. § (4)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1.27. beszámol a képviselő-testületnek a lakáshasznosítási terv teljesítéséről,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17. § (4)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1.28. dönt a lakásigénylő névjegyzékbe való felvételéről vagy a kérelem elutasításáról,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21. § (5)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1.29. megállapítja a lakásigénylő jogosultságát a lakásbérleti szerződés megkötésére,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22.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1.30. dönt a felújítási, korszerűsítési kötelezettség vállalása melletti pályázat kiírásáról és az eredményéről,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23.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1.31. meghosszabbíthatja a felajánlott lakás birtokba adására nyitva álló határidőt,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30.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1.32. dönt a pályázaton kívül, közérdekből történő bérbeadásról,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37.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1.33. dönt az elhelyezési kötelezettség pénzbeli térítés fizetésével való megváltásáról.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38.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1.34. dönt az önkormányzati lakás állampolgárok közötti lakáscseréjéhez való hozzájárulásról,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39.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1.35. a leromlott műszaki állapotú lakásra kötött bérleti szerződés egyidejű megszüntetése mellett másik, önkormányzati tulajdonban álló lakást biztosít, és arra bérleti szerződést köt,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41.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1.36. gondoskodik a bérbeadási vagy elhelyezési kötelezettség teljesítéséről vagy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pénzbeli térítés fizetésével való megváltásáról,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43.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1.37. jogszabály vagy megállapodás alapján az önkormányzat tulajdonában álló lakásra bérlőkijelölési vagy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bérlőkiválasztási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 joggal rendelkező szerv döntése alapján köt bérleti szerződést,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44. § (7)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1.38. azonnali intézkedést igénylő, rendkívüli élethelyzet esetén, egyedi mérlegelés alapján, pályázaton kívül lakásbérleti jogviszony létesítéséről dönthet,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50.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1.39. dönt a lakásbérleti jog folytatására való jogosultságról,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52.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1.40. bérleti szerződést köt a megüresedett társbérleti lakrészben visszamaradt társbérlővel,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53. § (4)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1.41. nyilatkozatot ad ki a volt bérlő bérleti jogviszonyának a helyreállítása tárgyában arról, hogy egy éves lakásbérleti szerződést 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köt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 és a kamatköveteléstől eltekint,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55. § (1) bekezdés c) pont.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1.42. engedélyezheti a lakásba a bérlő által a jogosultakon kívül más személy befogadását is,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58.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1.43. határozatlan idejűre módosíthatja a bérleti szerződését annak, akinek átmeneti lakást utaltak ki,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62.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1.44. előzetes írásbeli bérbeadói hozzájárulást ad ki lakás felújításához,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69. § (3) bekezdés d) pont.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1.45. 3 millió Ft-ig hozzájárulhat a lakásbérleti szerződés szerinti komfortfokozatot növelő beruházáshoz,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69. § (5)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1.46. határozott idejű bérleti szerződést köt, ha a bérlő az összes lakbér és közüzemi díj tartozását a bérleti szerződés felmondását követő kilencven napon belül rendezte,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70. § (7)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1.47. önkormányzati 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lakás bérleti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 jogát harminc napos felmondási határidővel felmondhatja,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72.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1.48. a szociális helyzet alapján bérbe adott lakás lakásbérleti jogviszonyának megszüntetéséről a bérlő és a bérbeadó nevében megállapodhat,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76.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1.49. a lakás kiürítése foganatosításnak az elhalasztását kéri a végrehajtást foganatosítótól,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 tulajdonában álló lakások bérletének szabályozásáról szóló 37/2016. (VII. 6.) önkormányzati rendelet 80.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1.50. települési támogatásként legfeljebb 10 000 Ft összegben tartós élelmiszerekből álló természetbeni ellátást nyújthat,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évi egyszeri természetbeni juttatásról szóló 47/2016. (XI. 28.) önkormányzati rendelet</w:t>
            </w: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br/>
              <w:t>3.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1.51. elbírálja a várakozási hozzájárulás iránti kérelmeket,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XIV. kerület közigazgatási területén a járművel várakozás rendjének kialakításáról, és az üzemképtelen járművek tárolásának szabályozásáról szóló 26/2017. (VI. 26.) önkormányzati rendelet 15.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1.52. elbírálja a tanulói támogatás iránti kérelmeket,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kerületi képzési támogatásokról szóló 36/2017. (IX. 25.) önkormányzati rendelet</w:t>
            </w: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br/>
              <w:t>10.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1.53. elbírálja a felnőttképzési támogatás iránti kérelmeket,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kerületi képzési támogatásokról szóló 36/2017. (IX. 25.) önkormányzati rendelet</w:t>
            </w: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br/>
              <w:t>15.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1.54. a helyi közút kezelésével összefüggő feladatok közül a forgalmi rend kialakításra vonatkozó, a forgalomtechnikai kezelő megkeresésére történő nyilatkozat megtétele,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Önkormányzata tulajdonában és kezelésében lévő közutak kezelésének szakmai szabályairól szóló 22/2018. (IX. 21.) önkormányzati rendelet 4.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1.55. dönt: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1.55.1. a bérleti jogviszony közös megegyezéssel történő megszüntetéséről,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1.55.2. a bérleti jogviszony rendes felmondásáról, valamint szerződésszegés miatt történő felmondásáról,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1.55.3. a helyiségbe való befogadáshoz, a helyiség albérletbe adásához való hozzájárulás megadásáról,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1.55.4. a helyiségben székhely és telephely bejegyzéséhez szükséges engedély megadásáról,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1.55.5. a helyiségre vonatkozó közüzemi szerződésekkel kapcsolatos nyilatkozatról, valamint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1.55.6. a helyiségen elvégzendő munkákra meghatározott teljesítési határidő első alkalommal való meghosszabbításáról,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Budapest Főváros XIV. Kerület Zugló Önkormányzata tulajdonában álló helyiségek bérbeadásáról szóló 26/2018. (IX. 21.) önkormányzati rendelet 2. § (3) bekezdés.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1.56. adományozza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1.56.1. a Hónap Egészségügyi Dolgozója Oklevelet,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1.56.2. a Hónap Szociális Dolgozója Oklevelet,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1.56.3. a Hónap Rendőre Oklevelet,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1.56.4. a Hónap Tűzoltója Oklevelet, valamint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1.56.5. a Hónap Önkormányzati Rendésze Oklevelet,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önkormányzati elismerések alapításáról és adományozásuk rendjéről szóló 29/2018. (XI. 23.) önkormányzati rendelet 1. § (4)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1.57. átadja az önkormányzati elismerést – a Civil Munkáért Díj esetében a civil tanácsnokkal közösen,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önkormányzati elismerések alapításáról és adományozásuk rendjéről szóló 29/2018. (XI. 23.) önkormányzati rendelet 5.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1.58. dönt Zugló saját halottjává nyilvánításról,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önkormányzati elismerések alapításáról és adományozásuk rendjéről szóló 29/2018. (XI. 23.) önkormányzati rendelet 14. §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1.59. dönt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1.59.1. a filmforgatásra irányuló közterület-használat jóváhagyásáról, valamint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1.59.2. az átalánydíj megfizetéséhez kötött közterület-használatról,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tulajdonában álló közterületek használatáról szóló 22/2020/ (VI. 9.) önkormányzati rendelet 15. § (3) bekezdés.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1.60. gondoskodik az önkormányzati költségvetés bevételeinek a beszedéséről, kiadásainak a teljesítéséről,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2019. évi költségvetéséről szóló 33/2018. (XII. 21.) önkormányzati rendelet 9.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1.61. évi 2 milliárd Ft-ig folyószámla hitelkeret-szerződést köthet,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2019. évi költségvetéséről szóló 33/2018. (XII. 21.) önkormányzati rendelet 10.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1.62. átmeneti intézkedéseket hozhat, és azokról beszámol a képviselő-testületnek,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2019. évi költségvetéséről szóló 33/2018. (XII. 21.) önkormányzati rendelet 11. § (1) és 11. § (4)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1.63. átcsoportosítást hajthat végre a helyi önkormányzat és az önkormányzat által fenntartott költségvetési szerv költségvetési kiadásainak és bevételeinek a kiemelt előirányzatai között, az önkormányzat és az önkormányzat által fenntartott költségvetési szerv közötti feladatátrendezésből adódó kiadási és bevételi előirányzat-módosítást értékhatár nélkül végrehajthat, átcsoportosíthat az önkormányzat kiemelt előirányzatain belül a rovatok között, az általános tartalék és a céltartalékok költségvetési sorokra történő átcsoportosítás jogát értékhatár nélkül gyakorolhatja,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2019. évi költségvetéséről szóló 33/2018. (XII. 21.) önkormányzati rendelet 14.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1.64. jogosult a pályázati önerő, projekt- előkészítési alap céltartalék terhére az előirányzatnak megfelelő összegig a pályázat benyújtására és a pályázat benyújtása esetén az önrész biztosítására, az erről szóló nyilatkozat megtételére, az önrész változása esetén annak módosítására,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2019. évi költségvetéséről szóló 33/2018. (XII. 21.) önkormányzati rendelet 15. § (1)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1.65. értékhatár nélkül jogosult a dologi kiadások előirányzatán belül elvégzett, felújításnak minősülő feladatok felújítási címjegyzékbe történő felvételére és a felújítási feladatok között elvégzett karbantartásnak minősülő feladatok dologi kiadások közé történő átcsoportosítására.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Zugló Önkormányzata 2019. évi költségvetéséről szóló 33/2018. (XII. 21.) önkormányzati rendelet 15. § (3)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1.66. megköti az életjáradéki szerződést,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időskor életjáradékkal történő önkormányzati támogatásáról szóló 6/2019. (IV. 30.) önkormányzati rendelet 9. §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1.67. dönt a kerületi építési szabályzat tárgyalásos vagy állami főépítészi eljárásban történő lefolytatása esetén a beérkezett partneri vélemények, javaslatok elfogadásáról vagy el nem fogadásáról,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településfejlesztéssel, településrendezéssel és településkép-védelemmel összefüggő partnerségi egyeztetés helyi szabályairól szóló 8/2019. (IV. 30.) önkormányzati rendelet 6. § (2) bekezdés.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1.68. gondoskodik az elfogadott koncepció, a stratégia, a kézikönyv, a településképi rendelet és kerületi építési szabályzat nyilvánosságának a biztosításáról.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településfejlesztéssel, településrendezéssel és településkép-védelemmel összefüggő partnerségi egyeztetés helyi szabályairól szóló 8/2019. (IV. 30.) önkormányzati rendelet 8. §.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1.69. megköti a Zuglói Városgazdálkodási Közszolgáltató Zártkörűen Működő Részvénytársasággal a Megvalósítási Keretszerződésen alapuló Eseti Megállapodásokat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1.70. jóváhagyja a beruházási/felújítási engedélyokiratot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Képviselő-testületének 7/2020. (III. 31.) önkormányzati rendelete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önkormányzati beruházások és felújítások engedélyokiratáról 5.§ (1) bekezdés</w:t>
            </w:r>
          </w:p>
        </w:tc>
      </w:tr>
      <w:tr w:rsidR="00643965">
        <w:tc>
          <w:tcPr>
            <w:tcW w:w="45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1.71. jóváhagyja a tervezési célokmányt</w:t>
            </w:r>
          </w:p>
        </w:tc>
        <w:tc>
          <w:tcPr>
            <w:tcW w:w="46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Budapest Főváros XIV. Kerület Képviselő-testületének 7/2020. (III. 31.) önkormányzati rendelete</w:t>
            </w:r>
          </w:p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az önkormányzati beruházások és felújítások engedélyokiratáról 5.§ (1) bekezdés</w:t>
            </w:r>
          </w:p>
        </w:tc>
      </w:tr>
      <w:tr w:rsidR="00643965">
        <w:tc>
          <w:tcPr>
            <w:tcW w:w="4529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1.72. településrendezési eszközök, arculati kézikönyv, településképi rendelet készítésére, illetve módosítására irányuló 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szándékról  dönt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 xml:space="preserve"> és az elfogadásukhoz szükséges eljárásokat lefolytatja.</w:t>
            </w:r>
          </w:p>
          <w:p w:rsidR="00643965" w:rsidRDefault="00643965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hu-HU"/>
              </w:rPr>
            </w:pPr>
          </w:p>
        </w:tc>
        <w:tc>
          <w:tcPr>
            <w:tcW w:w="4680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:rsidR="00643965" w:rsidRDefault="00CE797D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u-HU"/>
              </w:rPr>
              <w:t>a településfejlesztéssel, településrendezéssel és településkép-védelemmel összefüggő partnerségi egyeztetés helyi szabályairól szóló 8/2019. (IV. 30.) önkormányzati rendelet 6. § (1) bekezdés.</w:t>
            </w:r>
          </w:p>
        </w:tc>
      </w:tr>
    </w:tbl>
    <w:p w:rsidR="00643965" w:rsidRDefault="00643965">
      <w:pPr>
        <w:spacing w:beforeAutospacing="1" w:afterAutospacing="1" w:line="240" w:lineRule="auto"/>
        <w:rPr>
          <w:rFonts w:ascii="Times New Roman" w:eastAsia="Times New Roman" w:hAnsi="Times New Roman" w:cs="Times New Roman"/>
          <w:szCs w:val="24"/>
          <w:lang w:eastAsia="hu-HU"/>
        </w:rPr>
      </w:pPr>
    </w:p>
    <w:sectPr w:rsidR="00643965">
      <w:headerReference w:type="default" r:id="rId7"/>
      <w:headerReference w:type="first" r:id="rId8"/>
      <w:pgSz w:w="11906" w:h="16838"/>
      <w:pgMar w:top="1417" w:right="1417" w:bottom="1417" w:left="1417" w:header="708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0AF" w:rsidRDefault="00CE797D">
      <w:pPr>
        <w:spacing w:after="0" w:line="240" w:lineRule="auto"/>
      </w:pPr>
      <w:r>
        <w:separator/>
      </w:r>
    </w:p>
  </w:endnote>
  <w:endnote w:type="continuationSeparator" w:id="0">
    <w:p w:rsidR="004C60AF" w:rsidRDefault="00CE7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0AF" w:rsidRDefault="00CE797D">
      <w:pPr>
        <w:spacing w:after="0" w:line="240" w:lineRule="auto"/>
      </w:pPr>
      <w:r>
        <w:separator/>
      </w:r>
    </w:p>
  </w:footnote>
  <w:footnote w:type="continuationSeparator" w:id="0">
    <w:p w:rsidR="004C60AF" w:rsidRDefault="00CE7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2248765"/>
      <w:docPartObj>
        <w:docPartGallery w:val="Page Numbers (Top of Page)"/>
        <w:docPartUnique/>
      </w:docPartObj>
    </w:sdtPr>
    <w:sdtEndPr/>
    <w:sdtContent>
      <w:p w:rsidR="00643965" w:rsidRDefault="00CE797D">
        <w:pPr>
          <w:pStyle w:val="lfej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instrText>PAGE</w:instrText>
        </w:r>
        <w:r>
          <w:fldChar w:fldCharType="separate"/>
        </w:r>
        <w:r w:rsidR="0028384F">
          <w:rPr>
            <w:noProof/>
          </w:rPr>
          <w:t>17</w:t>
        </w:r>
        <w:r>
          <w:fldChar w:fldCharType="end"/>
        </w:r>
      </w:p>
    </w:sdtContent>
  </w:sdt>
  <w:p w:rsidR="00643965" w:rsidRDefault="0064396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65" w:rsidRDefault="0028384F">
    <w:pPr>
      <w:pStyle w:val="lfej"/>
      <w:jc w:val="right"/>
    </w:pPr>
    <w:r>
      <w:t>1</w:t>
    </w:r>
    <w:r w:rsidR="00CE797D">
      <w:t>. melléklet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965"/>
    <w:rsid w:val="00210FA7"/>
    <w:rsid w:val="0028384F"/>
    <w:rsid w:val="004C60AF"/>
    <w:rsid w:val="00643965"/>
    <w:rsid w:val="006F3875"/>
    <w:rsid w:val="00952473"/>
    <w:rsid w:val="00C1064C"/>
    <w:rsid w:val="00CE797D"/>
    <w:rsid w:val="00E1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9747CF-1151-4623-9345-1CD2BE74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6691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qFormat/>
    <w:rsid w:val="001C73EB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1C73EB"/>
    <w:rPr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1C73EB"/>
    <w:rPr>
      <w:b/>
      <w:bCs/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1C73EB"/>
    <w:rPr>
      <w:rFonts w:ascii="Segoe UI" w:hAnsi="Segoe UI" w:cs="Segoe UI"/>
      <w:sz w:val="18"/>
      <w:szCs w:val="18"/>
    </w:rPr>
  </w:style>
  <w:style w:type="character" w:customStyle="1" w:styleId="lfejChar">
    <w:name w:val="Élőfej Char"/>
    <w:basedOn w:val="Bekezdsalapbettpusa"/>
    <w:uiPriority w:val="99"/>
    <w:qFormat/>
    <w:rsid w:val="000B497F"/>
  </w:style>
  <w:style w:type="character" w:customStyle="1" w:styleId="llbChar">
    <w:name w:val="Élőláb Char"/>
    <w:basedOn w:val="Bekezdsalapbettpusa"/>
    <w:uiPriority w:val="99"/>
    <w:qFormat/>
    <w:rsid w:val="000B497F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qFormat/>
    <w:rsid w:val="000B497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qFormat/>
    <w:rsid w:val="000B497F"/>
    <w:rPr>
      <w:vertAlign w:val="superscript"/>
    </w:rPr>
  </w:style>
  <w:style w:type="character" w:customStyle="1" w:styleId="Hangslyozs">
    <w:name w:val="Hangsúlyozás"/>
    <w:basedOn w:val="Bekezdsalapbettpusa"/>
    <w:uiPriority w:val="20"/>
    <w:qFormat/>
    <w:rsid w:val="00C64F01"/>
    <w:rPr>
      <w:i/>
      <w:iCs/>
    </w:rPr>
  </w:style>
  <w:style w:type="character" w:styleId="Kiemels2">
    <w:name w:val="Strong"/>
    <w:basedOn w:val="Bekezdsalapbettpusa"/>
    <w:uiPriority w:val="22"/>
    <w:qFormat/>
    <w:rsid w:val="00C64F01"/>
    <w:rPr>
      <w:b/>
      <w:bCs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34"/>
    <w:qFormat/>
    <w:rsid w:val="0008736C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unhideWhenUsed/>
    <w:qFormat/>
    <w:rsid w:val="001C73EB"/>
    <w:pPr>
      <w:spacing w:line="240" w:lineRule="auto"/>
    </w:pPr>
    <w:rPr>
      <w:sz w:val="20"/>
      <w:szCs w:val="20"/>
    </w:rPr>
  </w:style>
  <w:style w:type="paragraph" w:styleId="Megjegyzstrgya">
    <w:name w:val="annotation subject"/>
    <w:basedOn w:val="Jegyzetszveg"/>
    <w:link w:val="MegjegyzstrgyaChar"/>
    <w:uiPriority w:val="99"/>
    <w:semiHidden/>
    <w:unhideWhenUsed/>
    <w:qFormat/>
    <w:rsid w:val="001C73EB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1C73E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Vltozat">
    <w:name w:val="Revision"/>
    <w:uiPriority w:val="99"/>
    <w:semiHidden/>
    <w:qFormat/>
    <w:rsid w:val="00D65219"/>
  </w:style>
  <w:style w:type="paragraph" w:styleId="lfej">
    <w:name w:val="header"/>
    <w:basedOn w:val="Norml"/>
    <w:uiPriority w:val="99"/>
    <w:unhideWhenUsed/>
    <w:rsid w:val="000B497F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unhideWhenUsed/>
    <w:rsid w:val="000B497F"/>
    <w:pPr>
      <w:tabs>
        <w:tab w:val="center" w:pos="4536"/>
        <w:tab w:val="right" w:pos="9072"/>
      </w:tabs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qFormat/>
    <w:rsid w:val="000B497F"/>
    <w:pPr>
      <w:spacing w:after="0" w:line="240" w:lineRule="auto"/>
    </w:pPr>
    <w:rPr>
      <w:sz w:val="20"/>
      <w:szCs w:val="20"/>
    </w:rPr>
  </w:style>
  <w:style w:type="paragraph" w:styleId="NormlWeb">
    <w:name w:val="Normal (Web)"/>
    <w:basedOn w:val="Norml"/>
    <w:uiPriority w:val="99"/>
    <w:unhideWhenUsed/>
    <w:qFormat/>
    <w:rsid w:val="00C64F0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blzattartalom">
    <w:name w:val="Táblázattartalom"/>
    <w:basedOn w:val="Norml"/>
    <w:qFormat/>
  </w:style>
  <w:style w:type="paragraph" w:customStyle="1" w:styleId="Tblzatfejlc">
    <w:name w:val="Táblázatfejléc"/>
    <w:basedOn w:val="Tblzattartalom"/>
    <w:qFormat/>
  </w:style>
  <w:style w:type="table" w:styleId="Rcsostblzat">
    <w:name w:val="Table Grid"/>
    <w:basedOn w:val="Normltblzat"/>
    <w:uiPriority w:val="39"/>
    <w:rsid w:val="00682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44F21-6301-48AE-AB94-80C73F3B9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17</Pages>
  <Words>5628</Words>
  <Characters>38835</Characters>
  <Application>Microsoft Office Word</Application>
  <DocSecurity>0</DocSecurity>
  <Lines>323</Lines>
  <Paragraphs>88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Paál-Kővári Kornélia dr.</dc:creator>
  <dc:description/>
  <cp:lastModifiedBy>Fekete Istvánné</cp:lastModifiedBy>
  <cp:revision>112</cp:revision>
  <cp:lastPrinted>2020-08-14T09:05:00Z</cp:lastPrinted>
  <dcterms:created xsi:type="dcterms:W3CDTF">2020-08-14T09:08:00Z</dcterms:created>
  <dcterms:modified xsi:type="dcterms:W3CDTF">2020-08-19T13:21:00Z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