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BE8" w:rsidRDefault="00385BE8">
      <w:pPr>
        <w:pStyle w:val="Cmsor1"/>
        <w:rPr>
          <w:sz w:val="24"/>
          <w:szCs w:val="24"/>
        </w:rPr>
      </w:pPr>
      <w:r>
        <w:rPr>
          <w:sz w:val="24"/>
          <w:szCs w:val="24"/>
        </w:rPr>
        <w:t>Budapest Főváros XIV. Kerület Zugló</w:t>
      </w:r>
    </w:p>
    <w:p w:rsidR="00385BE8" w:rsidRDefault="00385BE8">
      <w:pPr>
        <w:rPr>
          <w:b/>
          <w:bCs/>
        </w:rPr>
      </w:pPr>
      <w:r>
        <w:rPr>
          <w:b/>
          <w:bCs/>
        </w:rPr>
        <w:t>Polgármestere</w:t>
      </w:r>
    </w:p>
    <w:p w:rsidR="00385BE8" w:rsidRDefault="00385BE8">
      <w:pPr>
        <w:rPr>
          <w:b/>
          <w:bCs/>
        </w:rPr>
      </w:pPr>
    </w:p>
    <w:p w:rsidR="00385BE8" w:rsidRDefault="00385BE8">
      <w:r>
        <w:rPr>
          <w:b/>
          <w:bCs/>
        </w:rPr>
        <w:t>Szám:</w:t>
      </w:r>
      <w:r>
        <w:t xml:space="preserve"> 123-</w:t>
      </w:r>
      <w:r w:rsidR="00AA6718">
        <w:t>2368</w:t>
      </w:r>
      <w:r w:rsidR="00790EC9">
        <w:t>/2018</w:t>
      </w:r>
      <w:r w:rsidR="00AA6718">
        <w:t>.</w:t>
      </w:r>
    </w:p>
    <w:p w:rsidR="00385BE8" w:rsidRDefault="00385BE8">
      <w:pPr>
        <w:jc w:val="right"/>
      </w:pPr>
      <w:r>
        <w:t>Nyilvános ülésen tárgyalandó!</w:t>
      </w:r>
    </w:p>
    <w:p w:rsidR="00385BE8" w:rsidRDefault="00385BE8">
      <w:pPr>
        <w:jc w:val="center"/>
        <w:rPr>
          <w:b/>
          <w:bCs/>
        </w:rPr>
      </w:pPr>
    </w:p>
    <w:p w:rsidR="00385BE8" w:rsidRDefault="00385BE8">
      <w:pPr>
        <w:jc w:val="center"/>
        <w:rPr>
          <w:b/>
          <w:bCs/>
        </w:rPr>
      </w:pPr>
    </w:p>
    <w:p w:rsidR="00385BE8" w:rsidRDefault="00385BE8">
      <w:pPr>
        <w:jc w:val="center"/>
        <w:rPr>
          <w:b/>
          <w:bCs/>
        </w:rPr>
      </w:pPr>
      <w:r>
        <w:rPr>
          <w:b/>
          <w:bCs/>
        </w:rPr>
        <w:t>Napirend száma</w:t>
      </w:r>
      <w:proofErr w:type="gramStart"/>
      <w:r>
        <w:rPr>
          <w:b/>
          <w:bCs/>
        </w:rPr>
        <w:t>:………………..</w:t>
      </w:r>
      <w:proofErr w:type="gramEnd"/>
    </w:p>
    <w:p w:rsidR="00385BE8" w:rsidRDefault="00385BE8">
      <w:pPr>
        <w:pStyle w:val="BodyText31"/>
        <w:numPr>
          <w:ilvl w:val="12"/>
          <w:numId w:val="0"/>
        </w:numPr>
        <w:rPr>
          <w:b/>
          <w:bCs/>
          <w:i w:val="0"/>
          <w:iCs w:val="0"/>
        </w:rPr>
      </w:pPr>
    </w:p>
    <w:p w:rsidR="00385BE8" w:rsidRDefault="00385BE8">
      <w:pPr>
        <w:pStyle w:val="BodyText31"/>
        <w:numPr>
          <w:ilvl w:val="12"/>
          <w:numId w:val="0"/>
        </w:numPr>
        <w:rPr>
          <w:b/>
          <w:bCs/>
          <w:i w:val="0"/>
          <w:iCs w:val="0"/>
        </w:rPr>
      </w:pPr>
    </w:p>
    <w:p w:rsidR="00385BE8" w:rsidRDefault="00385BE8">
      <w:pPr>
        <w:pStyle w:val="BodyText31"/>
        <w:numPr>
          <w:ilvl w:val="12"/>
          <w:numId w:val="0"/>
        </w:numPr>
        <w:jc w:val="center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Képviselő-testület</w:t>
      </w:r>
    </w:p>
    <w:p w:rsidR="00385BE8" w:rsidRDefault="00385BE8">
      <w:pPr>
        <w:pStyle w:val="BodyText31"/>
        <w:numPr>
          <w:ilvl w:val="12"/>
          <w:numId w:val="0"/>
        </w:numPr>
        <w:jc w:val="center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201</w:t>
      </w:r>
      <w:r w:rsidR="00790EC9">
        <w:rPr>
          <w:b/>
          <w:bCs/>
          <w:i w:val="0"/>
          <w:iCs w:val="0"/>
        </w:rPr>
        <w:t>8</w:t>
      </w:r>
      <w:r>
        <w:rPr>
          <w:b/>
          <w:bCs/>
          <w:i w:val="0"/>
          <w:iCs w:val="0"/>
        </w:rPr>
        <w:t xml:space="preserve">. </w:t>
      </w:r>
      <w:r w:rsidR="00D7007A">
        <w:rPr>
          <w:b/>
          <w:bCs/>
          <w:i w:val="0"/>
          <w:iCs w:val="0"/>
        </w:rPr>
        <w:t>november 22</w:t>
      </w:r>
      <w:r>
        <w:rPr>
          <w:b/>
          <w:bCs/>
          <w:i w:val="0"/>
          <w:iCs w:val="0"/>
        </w:rPr>
        <w:t>-i ülésére</w:t>
      </w:r>
    </w:p>
    <w:p w:rsidR="00385BE8" w:rsidRDefault="00385BE8">
      <w:pPr>
        <w:pStyle w:val="BodyText31"/>
        <w:numPr>
          <w:ilvl w:val="12"/>
          <w:numId w:val="0"/>
        </w:numPr>
        <w:jc w:val="center"/>
        <w:rPr>
          <w:b/>
          <w:bCs/>
          <w:i w:val="0"/>
          <w:iCs w:val="0"/>
        </w:rPr>
      </w:pPr>
    </w:p>
    <w:p w:rsidR="00385BE8" w:rsidRDefault="00385BE8">
      <w:pPr>
        <w:pStyle w:val="BodyText31"/>
        <w:numPr>
          <w:ilvl w:val="12"/>
          <w:numId w:val="0"/>
        </w:numPr>
        <w:jc w:val="center"/>
        <w:rPr>
          <w:b/>
          <w:bCs/>
          <w:i w:val="0"/>
          <w:iCs w:val="0"/>
        </w:rPr>
      </w:pPr>
    </w:p>
    <w:p w:rsidR="00385BE8" w:rsidRDefault="00385BE8">
      <w:pPr>
        <w:pStyle w:val="BodyText31"/>
        <w:numPr>
          <w:ilvl w:val="12"/>
          <w:numId w:val="0"/>
        </w:numPr>
        <w:jc w:val="center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Tisztelt Képviselő-testület!</w:t>
      </w:r>
    </w:p>
    <w:p w:rsidR="00385BE8" w:rsidRDefault="00385BE8">
      <w:pPr>
        <w:pStyle w:val="BodyText31"/>
        <w:numPr>
          <w:ilvl w:val="12"/>
          <w:numId w:val="0"/>
        </w:numPr>
        <w:jc w:val="center"/>
        <w:rPr>
          <w:b/>
          <w:bCs/>
          <w:i w:val="0"/>
          <w:iCs w:val="0"/>
        </w:rPr>
      </w:pPr>
    </w:p>
    <w:p w:rsidR="00385BE8" w:rsidRDefault="00385BE8">
      <w:pPr>
        <w:pStyle w:val="Szvegtrzs"/>
        <w:autoSpaceDE w:val="0"/>
        <w:autoSpaceDN w:val="0"/>
        <w:adjustRightInd w:val="0"/>
        <w:spacing w:before="0"/>
      </w:pPr>
      <w:r>
        <w:t>Tárgy:</w:t>
      </w:r>
    </w:p>
    <w:p w:rsidR="001A0A6B" w:rsidRDefault="001A0A6B">
      <w:pPr>
        <w:pStyle w:val="Szvegtrzs"/>
        <w:autoSpaceDE w:val="0"/>
        <w:autoSpaceDN w:val="0"/>
        <w:adjustRightInd w:val="0"/>
        <w:spacing w:before="0"/>
      </w:pPr>
    </w:p>
    <w:p w:rsidR="00D7007A" w:rsidRPr="001F46AD" w:rsidRDefault="004B65E0" w:rsidP="000B45A4">
      <w:pPr>
        <w:tabs>
          <w:tab w:val="left" w:pos="1065"/>
        </w:tabs>
        <w:jc w:val="center"/>
        <w:rPr>
          <w:b/>
        </w:rPr>
      </w:pPr>
      <w:r w:rsidRPr="004B65E0">
        <w:rPr>
          <w:b/>
          <w:bCs/>
          <w:color w:val="000000"/>
        </w:rPr>
        <w:t xml:space="preserve">Javaslat </w:t>
      </w:r>
      <w:r w:rsidR="00D7007A" w:rsidRPr="001F46AD">
        <w:rPr>
          <w:b/>
          <w:bCs/>
        </w:rPr>
        <w:t>Budapest Főváros XIV. Kerület Zugló Önkormányzata Képviselő-testületének a XIV. kerület közigazgatási területén a járművel várakozás rendjének kialakításáról, és az üzemképtelen járművek tárolásának szabályozásáról szóló 26/2017. (VI.26</w:t>
      </w:r>
      <w:r w:rsidR="00D7007A">
        <w:rPr>
          <w:b/>
          <w:bCs/>
        </w:rPr>
        <w:t>.) önkormányzati rendelete</w:t>
      </w:r>
      <w:r w:rsidR="00D7007A" w:rsidRPr="001F46AD">
        <w:rPr>
          <w:b/>
          <w:bCs/>
        </w:rPr>
        <w:t xml:space="preserve"> módos</w:t>
      </w:r>
      <w:r w:rsidR="00D7007A">
        <w:rPr>
          <w:b/>
          <w:bCs/>
        </w:rPr>
        <w:t>ítására</w:t>
      </w:r>
    </w:p>
    <w:p w:rsidR="00385BE8" w:rsidRPr="004B65E0" w:rsidRDefault="00385BE8" w:rsidP="00D7007A">
      <w:pPr>
        <w:jc w:val="center"/>
        <w:rPr>
          <w:b/>
          <w:bCs/>
          <w:i/>
          <w:iCs/>
        </w:rPr>
      </w:pPr>
    </w:p>
    <w:p w:rsidR="00385BE8" w:rsidRPr="004B65E0" w:rsidRDefault="00385BE8" w:rsidP="004B65E0">
      <w:pPr>
        <w:rPr>
          <w:b/>
          <w:bCs/>
          <w:i/>
          <w:iCs/>
          <w:sz w:val="16"/>
          <w:szCs w:val="16"/>
        </w:rPr>
      </w:pPr>
    </w:p>
    <w:p w:rsidR="00385BE8" w:rsidRDefault="00385BE8">
      <w:pPr>
        <w:pStyle w:val="BodyText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I. Előzmények:</w:t>
      </w:r>
    </w:p>
    <w:p w:rsidR="000B45A4" w:rsidRDefault="000B45A4" w:rsidP="000B45A4">
      <w:pPr>
        <w:tabs>
          <w:tab w:val="left" w:pos="1065"/>
        </w:tabs>
        <w:jc w:val="both"/>
        <w:rPr>
          <w:bCs/>
        </w:rPr>
      </w:pPr>
      <w:r w:rsidRPr="00035E99">
        <w:rPr>
          <w:bCs/>
        </w:rPr>
        <w:t>Budapest</w:t>
      </w:r>
      <w:r>
        <w:rPr>
          <w:bCs/>
        </w:rPr>
        <w:t xml:space="preserve"> Főváros XIV. K</w:t>
      </w:r>
      <w:r w:rsidRPr="00035E99">
        <w:rPr>
          <w:bCs/>
        </w:rPr>
        <w:t>erület Zugló Önko</w:t>
      </w:r>
      <w:r>
        <w:rPr>
          <w:bCs/>
        </w:rPr>
        <w:t>rmányzata Képviselő-testülete 2017. június 22-i ülésén fogadta el az új parkolási rendeletet. Zuglóban a fizető parkolási rendszer 2017. szeptember 01. napjával került bevezetésre.</w:t>
      </w:r>
    </w:p>
    <w:p w:rsidR="000B45A4" w:rsidRDefault="000B45A4" w:rsidP="000B45A4">
      <w:pPr>
        <w:tabs>
          <w:tab w:val="left" w:pos="1065"/>
        </w:tabs>
        <w:jc w:val="both"/>
        <w:rPr>
          <w:color w:val="000000"/>
        </w:rPr>
      </w:pPr>
    </w:p>
    <w:p w:rsidR="000B45A4" w:rsidRDefault="000B45A4" w:rsidP="000B45A4">
      <w:pPr>
        <w:tabs>
          <w:tab w:val="left" w:pos="1065"/>
        </w:tabs>
        <w:jc w:val="both"/>
        <w:rPr>
          <w:color w:val="000000"/>
        </w:rPr>
      </w:pPr>
      <w:r>
        <w:rPr>
          <w:color w:val="000000"/>
        </w:rPr>
        <w:t xml:space="preserve">Budapest Főváros XIV. Kerület Zugló Önkormányzat Képviselő-testülete a 325/2017 (VII.31.) </w:t>
      </w:r>
      <w:proofErr w:type="spellStart"/>
      <w:r>
        <w:rPr>
          <w:color w:val="000000"/>
        </w:rPr>
        <w:t>Öh</w:t>
      </w:r>
      <w:proofErr w:type="spellEnd"/>
      <w:r>
        <w:rPr>
          <w:color w:val="000000"/>
        </w:rPr>
        <w:t xml:space="preserve">. számú határozatával a XIV. kerület közigazgatási területén működő önkormányzati parkolási rendszer tapasztalatainak elemzésére, </w:t>
      </w:r>
      <w:r w:rsidR="0087340B">
        <w:rPr>
          <w:color w:val="000000"/>
        </w:rPr>
        <w:t xml:space="preserve">a fizető parkolási rendszer működésének </w:t>
      </w:r>
      <w:r>
        <w:rPr>
          <w:color w:val="000000"/>
        </w:rPr>
        <w:t>figyelemmel kísérésére</w:t>
      </w:r>
      <w:r w:rsidR="0087340B">
        <w:rPr>
          <w:color w:val="000000"/>
        </w:rPr>
        <w:t>, a parkolási rendelet módosításának előkészítésére</w:t>
      </w:r>
      <w:r>
        <w:rPr>
          <w:color w:val="000000"/>
        </w:rPr>
        <w:t xml:space="preserve"> parkolási monitoring munkacsoportot hozott létre.</w:t>
      </w:r>
    </w:p>
    <w:p w:rsidR="000B45A4" w:rsidRDefault="000B45A4" w:rsidP="000B45A4">
      <w:pPr>
        <w:tabs>
          <w:tab w:val="left" w:pos="1065"/>
        </w:tabs>
        <w:jc w:val="both"/>
        <w:rPr>
          <w:color w:val="000000"/>
        </w:rPr>
      </w:pPr>
    </w:p>
    <w:p w:rsidR="000B45A4" w:rsidRDefault="000B45A4" w:rsidP="000B45A4">
      <w:pPr>
        <w:tabs>
          <w:tab w:val="left" w:pos="1065"/>
        </w:tabs>
        <w:jc w:val="both"/>
        <w:rPr>
          <w:color w:val="000000"/>
        </w:rPr>
      </w:pPr>
      <w:r>
        <w:rPr>
          <w:color w:val="000000"/>
        </w:rPr>
        <w:t>A munkacsoport folyamatosan áttekinti a parkolási rendelet működéséhez kapcsolódóan beérkezett parkolás-üzemeltetői tapasztalatokat és visszajelzéseket, a beérkezett lakossági, a kerületben tevékenységet végző gazdálkodó és egyéb szervezetek javaslatait, kérelmeit. A munkacsoport ez év májusában, szeptemberében és novemberében megtartott ülésein döntött arról, hogy az alábbi tárgykörökben tesz javaslatot a zuglói parkolási rendelet módosítására.</w:t>
      </w:r>
    </w:p>
    <w:p w:rsidR="001A0A6B" w:rsidRDefault="001A0A6B">
      <w:pPr>
        <w:pStyle w:val="Szvegtrzs21"/>
        <w:overflowPunct/>
        <w:textAlignment w:val="auto"/>
      </w:pPr>
    </w:p>
    <w:p w:rsidR="00385BE8" w:rsidRDefault="00385BE8">
      <w:pPr>
        <w:pStyle w:val="BodyText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II. Vélemények</w:t>
      </w:r>
      <w:r w:rsidR="00060335">
        <w:rPr>
          <w:b/>
          <w:bCs/>
          <w:i w:val="0"/>
          <w:iCs w:val="0"/>
        </w:rPr>
        <w:t xml:space="preserve"> és előzetes hatásvizsgálat</w:t>
      </w:r>
      <w:r>
        <w:rPr>
          <w:b/>
          <w:bCs/>
          <w:i w:val="0"/>
          <w:iCs w:val="0"/>
        </w:rPr>
        <w:t>:</w:t>
      </w:r>
    </w:p>
    <w:p w:rsidR="0065043D" w:rsidRPr="00E73DAA" w:rsidRDefault="0065043D" w:rsidP="0065043D">
      <w:pPr>
        <w:tabs>
          <w:tab w:val="left" w:pos="1065"/>
        </w:tabs>
        <w:jc w:val="both"/>
        <w:rPr>
          <w:color w:val="000000"/>
        </w:rPr>
      </w:pPr>
      <w:r>
        <w:rPr>
          <w:color w:val="000000"/>
        </w:rPr>
        <w:t>A módosítási javaslatok tartalmaznak tartalmi, új kedvezményezeti körre vonatkozó javaslatokat</w:t>
      </w:r>
      <w:r w:rsidR="00B84E41">
        <w:rPr>
          <w:color w:val="000000"/>
        </w:rPr>
        <w:t>, kiegészítéseket</w:t>
      </w:r>
      <w:r>
        <w:rPr>
          <w:color w:val="000000"/>
        </w:rPr>
        <w:t xml:space="preserve"> és </w:t>
      </w:r>
      <w:r w:rsidR="0087340B">
        <w:rPr>
          <w:color w:val="000000"/>
        </w:rPr>
        <w:t xml:space="preserve">olyan </w:t>
      </w:r>
      <w:r w:rsidR="00B84E41">
        <w:rPr>
          <w:color w:val="000000"/>
        </w:rPr>
        <w:t>jogtechnikai jellegű</w:t>
      </w:r>
      <w:r>
        <w:rPr>
          <w:color w:val="000000"/>
        </w:rPr>
        <w:t xml:space="preserve"> </w:t>
      </w:r>
      <w:r w:rsidR="0087340B">
        <w:rPr>
          <w:color w:val="000000"/>
        </w:rPr>
        <w:t>pontosításokat</w:t>
      </w:r>
      <w:r w:rsidR="00B84E41">
        <w:rPr>
          <w:color w:val="000000"/>
        </w:rPr>
        <w:t>,</w:t>
      </w:r>
      <w:r w:rsidR="0087340B">
        <w:rPr>
          <w:color w:val="000000"/>
        </w:rPr>
        <w:t xml:space="preserve"> amelyek a </w:t>
      </w:r>
      <w:r>
        <w:rPr>
          <w:color w:val="000000"/>
        </w:rPr>
        <w:t xml:space="preserve">rendelet belső </w:t>
      </w:r>
      <w:r w:rsidR="00B84E41">
        <w:rPr>
          <w:color w:val="000000"/>
        </w:rPr>
        <w:t>koherenciáját hivatottak javítani.</w:t>
      </w:r>
    </w:p>
    <w:p w:rsidR="00060335" w:rsidRDefault="00060335">
      <w:pPr>
        <w:pStyle w:val="Szvegtrzs21"/>
        <w:overflowPunct/>
        <w:autoSpaceDE/>
        <w:autoSpaceDN/>
        <w:adjustRightInd/>
        <w:textAlignment w:val="auto"/>
      </w:pPr>
    </w:p>
    <w:p w:rsidR="00B12E80" w:rsidRDefault="00B12E80" w:rsidP="00B12E80">
      <w:pPr>
        <w:jc w:val="both"/>
      </w:pPr>
      <w:r>
        <w:t xml:space="preserve">Új várakozási kedvezmény típus került beépítésre a rendeletbe, a hitéleti </w:t>
      </w:r>
      <w:r w:rsidRPr="00E43EEC">
        <w:t>behajtási-várakozási hozzájárulás</w:t>
      </w:r>
      <w:r>
        <w:t xml:space="preserve">, amely – </w:t>
      </w:r>
      <w:r w:rsidRPr="00E43EEC">
        <w:t xml:space="preserve">kérelemre </w:t>
      </w:r>
      <w:r>
        <w:t xml:space="preserve">– </w:t>
      </w:r>
      <w:r w:rsidRPr="00E43EEC">
        <w:t>arra a gépjárműre adható ki, amelynek üzembentartója</w:t>
      </w:r>
      <w:r>
        <w:t xml:space="preserve"> a lelkiismereti és vallásszabadság jogáról szóló </w:t>
      </w:r>
      <w:r w:rsidR="00577834">
        <w:t xml:space="preserve">törvény szerinti bevett egyház (a Magyarországon bejegyzett egyházak, amely száma jelenleg 27 db). A </w:t>
      </w:r>
      <w:proofErr w:type="spellStart"/>
      <w:r w:rsidR="00577834">
        <w:t>kedvezményezettenként</w:t>
      </w:r>
      <w:proofErr w:type="spellEnd"/>
      <w:r w:rsidR="00577834">
        <w:t xml:space="preserve"> kiadható hozzájárulás mértékét </w:t>
      </w:r>
      <w:r w:rsidR="00D2195C">
        <w:t xml:space="preserve">egyházanként </w:t>
      </w:r>
      <w:r w:rsidR="00577834">
        <w:t>legfeljebb 2 db-an határozza meg a rendelet.</w:t>
      </w:r>
    </w:p>
    <w:p w:rsidR="00B12E80" w:rsidRDefault="00B12E80" w:rsidP="00B12E80">
      <w:pPr>
        <w:spacing w:before="120" w:after="120" w:line="276" w:lineRule="auto"/>
        <w:jc w:val="both"/>
      </w:pPr>
      <w:proofErr w:type="gramStart"/>
      <w:r>
        <w:lastRenderedPageBreak/>
        <w:t xml:space="preserve">Bővül az intézményi várakozási hozzájárulás keretében azon intézmények köre is, amely foglalkoztatottjai tekintetében ilyen típusú várakozási kedvezmény kiadását kezdeményezheti, </w:t>
      </w:r>
      <w:r w:rsidRPr="00DB2061">
        <w:t>olyan intézménnyel, amely a Honvédelmi Minisztérium és a Magyar Honvédség katonai szervezeteinek protokolláris, szolgálati és szabadidős kulturális rendezvényeinek szervezését, lebonyolítását végzi</w:t>
      </w:r>
      <w:r w:rsidR="00577834">
        <w:t xml:space="preserve"> (ilyen szervezet jelenleg Zuglóban a Magyar Honvédség vitéz </w:t>
      </w:r>
      <w:proofErr w:type="spellStart"/>
      <w:r w:rsidR="00577834">
        <w:t>Szurmay</w:t>
      </w:r>
      <w:proofErr w:type="spellEnd"/>
      <w:r w:rsidR="00577834">
        <w:t xml:space="preserve"> Sándor Budapest Helyőrség Dandár </w:t>
      </w:r>
      <w:r w:rsidR="00D2195C">
        <w:t xml:space="preserve">- </w:t>
      </w:r>
      <w:r w:rsidR="00577834">
        <w:t>Stefánia Palota)</w:t>
      </w:r>
      <w:r>
        <w:t xml:space="preserve">, meghatározva a kiadható várakozási hozzájárulások maximális számát </w:t>
      </w:r>
      <w:r w:rsidR="00577834">
        <w:t xml:space="preserve">(80 fő) és az </w:t>
      </w:r>
      <w:r>
        <w:t>éves díjának mértékét</w:t>
      </w:r>
      <w:proofErr w:type="gramEnd"/>
      <w:r w:rsidR="00577834">
        <w:t xml:space="preserve"> (87.500,- Ft) </w:t>
      </w:r>
      <w:r>
        <w:t>is.</w:t>
      </w:r>
    </w:p>
    <w:p w:rsidR="00B12E80" w:rsidRDefault="00B12E80" w:rsidP="00B12E80">
      <w:pPr>
        <w:spacing w:before="120" w:after="120" w:line="276" w:lineRule="auto"/>
        <w:contextualSpacing/>
        <w:jc w:val="both"/>
      </w:pPr>
      <w:r>
        <w:t xml:space="preserve">A gyermekszállítási kedvezmények körében pontosításra kerül, hogy a várakozási övezet területén működő sportegyesületben egyesületi sporttevékenységet folytató és bármely </w:t>
      </w:r>
      <w:r w:rsidRPr="00593AB9">
        <w:t>általános iskola 1-5. évfolyamán tanuló</w:t>
      </w:r>
      <w:r>
        <w:t xml:space="preserve"> gyermek szülője igénybe veheti a sporttevékenységre szállítás során a gyermekszállítási kedvezményt. </w:t>
      </w:r>
    </w:p>
    <w:p w:rsidR="00B12E80" w:rsidRDefault="00B12E80" w:rsidP="00B12E80">
      <w:pPr>
        <w:spacing w:before="120" w:after="120" w:line="276" w:lineRule="auto"/>
        <w:contextualSpacing/>
        <w:jc w:val="both"/>
      </w:pPr>
    </w:p>
    <w:p w:rsidR="00B12E80" w:rsidRDefault="00B12E80" w:rsidP="00B12E80">
      <w:pPr>
        <w:spacing w:before="120" w:after="120" w:line="276" w:lineRule="auto"/>
        <w:contextualSpacing/>
        <w:jc w:val="both"/>
      </w:pPr>
      <w:r>
        <w:t>Meghatározásra kerül a rendeletben, hogy az év közben kiadott intézményi várakozási hozzájárulás jogosultja amennyiben az érvényességi idő előtt visszaadja a jogosultságot, az igénybe nem vett időtartamra eső, már megfizetett hozzájárulást, kérelemre visszaigényelheti.</w:t>
      </w:r>
    </w:p>
    <w:p w:rsidR="00B12E80" w:rsidRDefault="00B12E80" w:rsidP="00B12E80"/>
    <w:p w:rsidR="00B12E80" w:rsidRDefault="00B12E80" w:rsidP="00B12E80">
      <w:pPr>
        <w:jc w:val="both"/>
      </w:pPr>
      <w:r>
        <w:t>Szintén a méltányosság keretében kerül eltörlésre a karaktertévesztéshez kapcsolódó egy- illetőleg két karaktertévesztés meghatározása, koncentrálva inkább a díjfizetés megfizetésének igazolására, még ha az téves karakterek megadásával is történt. Az évenként legfeljebb két alkalommal történő pótdíjtörlés lehetősége azonban évenként egy alkalomra kerül csökkentésre, hozzáigazítva az ezen a címen igénybe vehető méltányosság lehetőségét a rendeletben meglévő, más, szintén évente egy alkalommal kérelmezhető méltányossági lehetőségek számához.</w:t>
      </w:r>
    </w:p>
    <w:p w:rsidR="00B12E80" w:rsidRDefault="00B12E80" w:rsidP="00B12E80">
      <w:pPr>
        <w:jc w:val="both"/>
      </w:pPr>
    </w:p>
    <w:p w:rsidR="00D2195C" w:rsidRDefault="00B12E80" w:rsidP="00D2195C">
      <w:pPr>
        <w:jc w:val="both"/>
      </w:pPr>
      <w:r>
        <w:t>Szintén a méltányosság körében okoz könnyítést az állampolgárok számára, hogy pótdíj törlése iránti kérelmüket</w:t>
      </w:r>
      <w:r w:rsidRPr="000543A5">
        <w:t xml:space="preserve"> a pótdíj megállapításának </w:t>
      </w:r>
      <w:r>
        <w:t xml:space="preserve">a </w:t>
      </w:r>
      <w:r w:rsidRPr="000543A5">
        <w:t xml:space="preserve">napját követő </w:t>
      </w:r>
      <w:r>
        <w:t>1</w:t>
      </w:r>
      <w:r w:rsidRPr="000543A5">
        <w:t>5 munkanapon</w:t>
      </w:r>
      <w:r>
        <w:t xml:space="preserve"> belül nyújthatják be, szemben a korábban meghatározott 5 munkanappal. </w:t>
      </w:r>
      <w:r w:rsidR="00D2195C">
        <w:t>Előírásra kerül azonban, párhuzamosan ezzel a benyújtási határidő kiterjesztéssel, hogy amennyiben a végrehajtás megindításához kapcsolódóan a parkolás-üzemeltetőnél végrehajtási költség merül fel, annak megfizetése feltétele a parkolás-üzemeltető részéről a méltányosság gyakorlásának.</w:t>
      </w:r>
    </w:p>
    <w:p w:rsidR="00B12E80" w:rsidRDefault="00B12E80" w:rsidP="00B12E80">
      <w:pPr>
        <w:jc w:val="both"/>
      </w:pPr>
    </w:p>
    <w:p w:rsidR="00577834" w:rsidRDefault="00577834" w:rsidP="00577834">
      <w:pPr>
        <w:spacing w:before="120" w:after="120" w:line="276" w:lineRule="auto"/>
        <w:jc w:val="both"/>
      </w:pPr>
      <w:r>
        <w:t xml:space="preserve">A rendeletmódosítással a polgármester által gyakorolható, jogtechnikailag pontosan nem körül írt, a gyakorlati életben jellemzően nem alkalmazott méltányossági jogkör kerül </w:t>
      </w:r>
      <w:r w:rsidR="00D2195C">
        <w:t xml:space="preserve">ugyanakkor </w:t>
      </w:r>
      <w:r>
        <w:t>megszüntetésre.</w:t>
      </w:r>
    </w:p>
    <w:p w:rsidR="00B12E80" w:rsidRDefault="00B12E80" w:rsidP="00B12E80">
      <w:pPr>
        <w:jc w:val="both"/>
      </w:pPr>
    </w:p>
    <w:p w:rsidR="00B12E80" w:rsidRDefault="00B12E80" w:rsidP="00B12E80">
      <w:pPr>
        <w:jc w:val="both"/>
      </w:pPr>
      <w:r>
        <w:t>Tartalmaz továbbá a rendeletmódosítás, olyan jogtechnikai, nyelvi pontosításokat, amelyek az érthetőséget és a jogalkalmazást segítik, ellátva egyúttal a korábbi rendeletmódosítások jogtechnikai hatályon kívül helyezését</w:t>
      </w:r>
      <w:r w:rsidR="00D2195C">
        <w:t xml:space="preserve"> is</w:t>
      </w:r>
      <w:r>
        <w:t>.</w:t>
      </w:r>
    </w:p>
    <w:p w:rsidR="00D2195C" w:rsidRDefault="00D2195C">
      <w:pPr>
        <w:pStyle w:val="Szvegtrzs21"/>
        <w:overflowPunct/>
        <w:autoSpaceDE/>
        <w:autoSpaceDN/>
        <w:adjustRightInd/>
        <w:textAlignment w:val="auto"/>
      </w:pPr>
    </w:p>
    <w:p w:rsidR="009508B9" w:rsidRDefault="009508B9">
      <w:pPr>
        <w:pStyle w:val="Szvegtrzs21"/>
        <w:overflowPunct/>
        <w:autoSpaceDE/>
        <w:autoSpaceDN/>
        <w:adjustRightInd/>
        <w:textAlignment w:val="auto"/>
      </w:pPr>
    </w:p>
    <w:p w:rsidR="00060335" w:rsidRPr="008C3C09" w:rsidRDefault="00060335" w:rsidP="000603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3"/>
        <w:jc w:val="both"/>
        <w:rPr>
          <w:b/>
        </w:rPr>
      </w:pPr>
      <w:r w:rsidRPr="008C3C09">
        <w:rPr>
          <w:b/>
        </w:rPr>
        <w:t>A jogalkotásról szóló 2010. évi CXXX. törvény 17. §</w:t>
      </w:r>
      <w:proofErr w:type="spellStart"/>
      <w:r w:rsidRPr="008C3C09">
        <w:rPr>
          <w:b/>
        </w:rPr>
        <w:t>-</w:t>
      </w:r>
      <w:proofErr w:type="gramStart"/>
      <w:r w:rsidRPr="008C3C09">
        <w:rPr>
          <w:b/>
        </w:rPr>
        <w:t>a</w:t>
      </w:r>
      <w:proofErr w:type="spellEnd"/>
      <w:proofErr w:type="gramEnd"/>
      <w:r w:rsidRPr="008C3C09">
        <w:rPr>
          <w:b/>
        </w:rPr>
        <w:t xml:space="preserve"> alapján a rendelet</w:t>
      </w:r>
      <w:r>
        <w:rPr>
          <w:b/>
        </w:rPr>
        <w:t>alkotás</w:t>
      </w:r>
      <w:r w:rsidRPr="008C3C09">
        <w:rPr>
          <w:b/>
        </w:rPr>
        <w:t xml:space="preserve"> várható hatásai a </w:t>
      </w:r>
      <w:r w:rsidRPr="008C3C09">
        <w:rPr>
          <w:rFonts w:eastAsia="HiddenHorzOCR"/>
          <w:b/>
        </w:rPr>
        <w:t>következők</w:t>
      </w:r>
      <w:r w:rsidRPr="008F647F">
        <w:rPr>
          <w:rFonts w:eastAsia="HiddenHorzOCR"/>
          <w:b/>
          <w:color w:val="808000"/>
        </w:rPr>
        <w:t xml:space="preserve">: </w:t>
      </w:r>
    </w:p>
    <w:p w:rsidR="00060335" w:rsidRDefault="00060335" w:rsidP="00060335">
      <w:pPr>
        <w:pStyle w:val="Szvegtrzs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  <w:rPr>
          <w:bCs/>
          <w:iCs/>
        </w:rPr>
      </w:pPr>
      <w:r w:rsidRPr="00BA7B20">
        <w:rPr>
          <w:iCs/>
        </w:rPr>
        <w:t xml:space="preserve">- </w:t>
      </w:r>
      <w:r w:rsidRPr="00BA7B20">
        <w:rPr>
          <w:bCs/>
          <w:iCs/>
        </w:rPr>
        <w:t xml:space="preserve">A rendelet-módosításnak társadalmi, gazdasági, költségvetési kihatása: </w:t>
      </w:r>
      <w:proofErr w:type="gramStart"/>
      <w:r>
        <w:rPr>
          <w:bCs/>
          <w:iCs/>
        </w:rPr>
        <w:t>ezen</w:t>
      </w:r>
      <w:proofErr w:type="gramEnd"/>
      <w:r>
        <w:rPr>
          <w:bCs/>
          <w:iCs/>
        </w:rPr>
        <w:t xml:space="preserve"> rendeletmódosítással nincs. </w:t>
      </w:r>
    </w:p>
    <w:p w:rsidR="00060335" w:rsidRPr="00BA7B20" w:rsidRDefault="00060335" w:rsidP="00060335">
      <w:pPr>
        <w:pStyle w:val="Szvegtrzs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</w:pPr>
      <w:r w:rsidRPr="00BA7B20">
        <w:t xml:space="preserve"> - Környezeti és egészségi következmények: az önkormányzati rendelet módosításának környezeti és egészségügyi hatása: nincs</w:t>
      </w:r>
    </w:p>
    <w:p w:rsidR="00060335" w:rsidRPr="00BA7B20" w:rsidRDefault="00060335" w:rsidP="000603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BA7B20">
        <w:t>- Az önkormányzati rendelet</w:t>
      </w:r>
      <w:r w:rsidR="00BE6DB7">
        <w:t xml:space="preserve"> módosításának</w:t>
      </w:r>
      <w:r w:rsidRPr="00BA7B20">
        <w:t xml:space="preserve"> admini</w:t>
      </w:r>
      <w:r w:rsidR="00BE6DB7">
        <w:t>sztratív terhe: adminisztrációs-</w:t>
      </w:r>
      <w:r w:rsidRPr="00BA7B20">
        <w:t>teher</w:t>
      </w:r>
      <w:r w:rsidR="00BE6DB7">
        <w:t xml:space="preserve"> </w:t>
      </w:r>
      <w:r>
        <w:t>növekedés</w:t>
      </w:r>
      <w:r w:rsidRPr="00BA7B20">
        <w:t xml:space="preserve"> nem jelentkezik.</w:t>
      </w:r>
    </w:p>
    <w:p w:rsidR="00060335" w:rsidRPr="00BA7B20" w:rsidRDefault="00060335" w:rsidP="00060335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24"/>
          <w:szCs w:val="24"/>
        </w:rPr>
      </w:pPr>
      <w:r w:rsidRPr="00BA7B20">
        <w:rPr>
          <w:sz w:val="24"/>
          <w:szCs w:val="24"/>
        </w:rPr>
        <w:t xml:space="preserve">- A jogalkotás elmaradásának várható következménye: </w:t>
      </w:r>
      <w:r>
        <w:rPr>
          <w:sz w:val="24"/>
          <w:szCs w:val="24"/>
        </w:rPr>
        <w:t>normavilágosság követelményének sérelme.</w:t>
      </w:r>
      <w:bookmarkStart w:id="0" w:name="_GoBack"/>
      <w:bookmarkEnd w:id="0"/>
    </w:p>
    <w:p w:rsidR="00060335" w:rsidRPr="00BA7B20" w:rsidRDefault="00060335" w:rsidP="00060335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BA7B20">
        <w:rPr>
          <w:sz w:val="24"/>
          <w:szCs w:val="24"/>
        </w:rPr>
        <w:t>- Az önkormányzati rendelet végrehajtásához személyi, tárgyi többletfeltétel: nem szükséges.</w:t>
      </w:r>
    </w:p>
    <w:p w:rsidR="00060335" w:rsidRDefault="00060335">
      <w:pPr>
        <w:pStyle w:val="Szvegtrzs21"/>
        <w:overflowPunct/>
        <w:autoSpaceDE/>
        <w:autoSpaceDN/>
        <w:adjustRightInd/>
        <w:textAlignment w:val="auto"/>
      </w:pPr>
    </w:p>
    <w:p w:rsidR="00060335" w:rsidRDefault="00060335">
      <w:pPr>
        <w:pStyle w:val="Szvegtrzs21"/>
        <w:overflowPunct/>
        <w:autoSpaceDE/>
        <w:autoSpaceDN/>
        <w:adjustRightInd/>
        <w:textAlignment w:val="auto"/>
      </w:pPr>
    </w:p>
    <w:p w:rsidR="004B65E0" w:rsidRDefault="00092A68">
      <w:pPr>
        <w:pStyle w:val="Szvegtrzs21"/>
        <w:overflowPunct/>
        <w:autoSpaceDE/>
        <w:autoSpaceDN/>
        <w:adjustRightInd/>
        <w:textAlignment w:val="auto"/>
      </w:pPr>
      <w:r>
        <w:t xml:space="preserve">Kérem a </w:t>
      </w:r>
      <w:r>
        <w:rPr>
          <w:b/>
        </w:rPr>
        <w:t>T.</w:t>
      </w:r>
      <w:r w:rsidRPr="00092A68">
        <w:rPr>
          <w:b/>
        </w:rPr>
        <w:t xml:space="preserve"> Képviselő-testületet</w:t>
      </w:r>
      <w:r>
        <w:t>, hogy a tervezetet tárgyalja meg és döntsön a rendeletalkotási javaslatról.</w:t>
      </w:r>
    </w:p>
    <w:p w:rsidR="004B65E0" w:rsidRDefault="004B65E0">
      <w:pPr>
        <w:pStyle w:val="Szvegtrzs21"/>
        <w:overflowPunct/>
        <w:autoSpaceDE/>
        <w:autoSpaceDN/>
        <w:adjustRightInd/>
        <w:textAlignment w:val="auto"/>
      </w:pPr>
    </w:p>
    <w:p w:rsidR="00385BE8" w:rsidRDefault="00385BE8">
      <w:pPr>
        <w:pStyle w:val="Szvegtrzs3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III. Bizottsági vélemények</w:t>
      </w:r>
    </w:p>
    <w:p w:rsidR="00385BE8" w:rsidRDefault="0087340B" w:rsidP="0087340B">
      <w:pPr>
        <w:jc w:val="both"/>
      </w:pPr>
      <w:r>
        <w:t xml:space="preserve">A rendelet-módosítást </w:t>
      </w:r>
      <w:r w:rsidRPr="000F007F">
        <w:t>a Jogi és Ügyrendi Bizott</w:t>
      </w:r>
      <w:r>
        <w:t xml:space="preserve">ság és a Tulajdonosi és Közbeszerzési Bizottság tárgyalja meg. </w:t>
      </w:r>
      <w:r w:rsidR="00385BE8">
        <w:t>A bizottsági véleményeket az elnökök a Képviselő-testület ülésén ismertetik.</w:t>
      </w:r>
    </w:p>
    <w:p w:rsidR="00385BE8" w:rsidRDefault="00385BE8">
      <w:pPr>
        <w:jc w:val="both"/>
        <w:rPr>
          <w:sz w:val="16"/>
          <w:szCs w:val="16"/>
        </w:rPr>
      </w:pPr>
    </w:p>
    <w:p w:rsidR="00385BE8" w:rsidRDefault="00385BE8">
      <w:pPr>
        <w:pStyle w:val="BodyText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IV. Rendeletalkotási javaslat:</w:t>
      </w:r>
    </w:p>
    <w:p w:rsidR="00385BE8" w:rsidRDefault="00385BE8">
      <w:pPr>
        <w:pStyle w:val="Szvegtrzs31"/>
        <w:rPr>
          <w:i w:val="0"/>
          <w:iCs w:val="0"/>
        </w:rPr>
      </w:pPr>
    </w:p>
    <w:p w:rsidR="00092A68" w:rsidRPr="00C63DA8" w:rsidRDefault="00385BE8" w:rsidP="00C63DA8">
      <w:pPr>
        <w:jc w:val="both"/>
      </w:pPr>
      <w:r w:rsidRPr="00092A68">
        <w:rPr>
          <w:iCs/>
        </w:rPr>
        <w:t xml:space="preserve">Budapest Főváros XIV. Kerület Zugló Önkormányzat Képviselő-testülete </w:t>
      </w:r>
      <w:r w:rsidRPr="00F26E00">
        <w:rPr>
          <w:b/>
          <w:iCs/>
        </w:rPr>
        <w:t>megalkotja</w:t>
      </w:r>
      <w:r w:rsidRPr="00092A68">
        <w:rPr>
          <w:iCs/>
        </w:rPr>
        <w:t xml:space="preserve"> az előterjesztés </w:t>
      </w:r>
      <w:r w:rsidRPr="00F26E00">
        <w:rPr>
          <w:b/>
          <w:iCs/>
        </w:rPr>
        <w:t>1. mellékletét képező</w:t>
      </w:r>
      <w:r w:rsidR="00C63DA8">
        <w:rPr>
          <w:iCs/>
        </w:rPr>
        <w:t>,</w:t>
      </w:r>
      <w:r w:rsidRPr="00092A68">
        <w:rPr>
          <w:iCs/>
        </w:rPr>
        <w:t xml:space="preserve"> </w:t>
      </w:r>
      <w:r w:rsidR="00C63DA8" w:rsidRPr="00C63DA8">
        <w:t xml:space="preserve">a XIV. kerület közigazgatási területén a járművel várakozás rendjének kialakításáról és az üzemképtelen járművek tárolásának szabályozásáról szóló </w:t>
      </w:r>
      <w:r w:rsidR="00C63DA8" w:rsidRPr="00F26E00">
        <w:rPr>
          <w:b/>
        </w:rPr>
        <w:t>26/2017. (VI.26.) önkormányzati rendelet</w:t>
      </w:r>
      <w:r w:rsidR="00C63DA8" w:rsidRPr="00C63DA8">
        <w:t xml:space="preserve"> </w:t>
      </w:r>
      <w:r w:rsidR="00C63DA8" w:rsidRPr="00C63DA8">
        <w:rPr>
          <w:b/>
        </w:rPr>
        <w:t xml:space="preserve">módosításáról </w:t>
      </w:r>
      <w:proofErr w:type="gramStart"/>
      <w:r w:rsidR="00060335" w:rsidRPr="004B65E0">
        <w:rPr>
          <w:b/>
          <w:bCs/>
        </w:rPr>
        <w:t>szóló</w:t>
      </w:r>
      <w:r w:rsidR="00060335" w:rsidRPr="00092A68">
        <w:rPr>
          <w:iCs/>
        </w:rPr>
        <w:t xml:space="preserve"> </w:t>
      </w:r>
      <w:r w:rsidRPr="00092A68">
        <w:rPr>
          <w:iCs/>
        </w:rPr>
        <w:t>…</w:t>
      </w:r>
      <w:proofErr w:type="gramEnd"/>
      <w:r w:rsidRPr="00092A68">
        <w:rPr>
          <w:iCs/>
        </w:rPr>
        <w:t>/201</w:t>
      </w:r>
      <w:r w:rsidR="00F106DD" w:rsidRPr="00092A68">
        <w:rPr>
          <w:iCs/>
        </w:rPr>
        <w:t>8</w:t>
      </w:r>
      <w:r w:rsidRPr="00092A68">
        <w:rPr>
          <w:iCs/>
        </w:rPr>
        <w:t>. (……) önkormányzati rendeletet</w:t>
      </w:r>
      <w:r w:rsidR="00092A68" w:rsidRPr="00092A68">
        <w:rPr>
          <w:bCs/>
        </w:rPr>
        <w:t>.</w:t>
      </w:r>
    </w:p>
    <w:p w:rsidR="00385BE8" w:rsidRDefault="00385BE8">
      <w:pPr>
        <w:jc w:val="both"/>
        <w:rPr>
          <w:sz w:val="16"/>
          <w:szCs w:val="16"/>
        </w:rPr>
      </w:pPr>
    </w:p>
    <w:p w:rsidR="00385BE8" w:rsidRDefault="00385BE8">
      <w:pPr>
        <w:pStyle w:val="BodyText31"/>
        <w:rPr>
          <w:i w:val="0"/>
          <w:iCs w:val="0"/>
          <w:sz w:val="16"/>
          <w:szCs w:val="16"/>
        </w:rPr>
      </w:pPr>
    </w:p>
    <w:p w:rsidR="00385BE8" w:rsidRDefault="00385BE8">
      <w:pPr>
        <w:jc w:val="both"/>
      </w:pPr>
      <w:r>
        <w:t>A rendeletalkotás</w:t>
      </w:r>
      <w:r w:rsidR="001420AE">
        <w:t>hoz</w:t>
      </w:r>
      <w:r>
        <w:t xml:space="preserve"> </w:t>
      </w:r>
      <w:r>
        <w:rPr>
          <w:b/>
          <w:bCs/>
          <w:i/>
          <w:iCs/>
        </w:rPr>
        <w:t>minősített szavazattöbbség</w:t>
      </w:r>
      <w:r w:rsidR="001420AE">
        <w:t xml:space="preserve"> szükséges a</w:t>
      </w:r>
      <w:r>
        <w:t xml:space="preserve"> Magyarország helyi önkormányzatairól szóló 2011. évi CLXXXIX. t</w:t>
      </w:r>
      <w:r w:rsidR="001420AE">
        <w:t>örvény</w:t>
      </w:r>
      <w:r>
        <w:t xml:space="preserve"> 42. § 1. pontja és 50. 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 xml:space="preserve"> alapján.</w:t>
      </w:r>
    </w:p>
    <w:p w:rsidR="00385BE8" w:rsidRDefault="00385BE8">
      <w:pPr>
        <w:pStyle w:val="BodyText31"/>
        <w:numPr>
          <w:ilvl w:val="12"/>
          <w:numId w:val="0"/>
        </w:numPr>
      </w:pPr>
    </w:p>
    <w:p w:rsidR="00385BE8" w:rsidRDefault="00385BE8">
      <w:pPr>
        <w:pStyle w:val="BodyText31"/>
        <w:numPr>
          <w:ilvl w:val="12"/>
          <w:numId w:val="0"/>
        </w:numPr>
        <w:jc w:val="left"/>
        <w:rPr>
          <w:i w:val="0"/>
          <w:iCs w:val="0"/>
        </w:rPr>
      </w:pPr>
      <w:r>
        <w:rPr>
          <w:i w:val="0"/>
          <w:iCs w:val="0"/>
        </w:rPr>
        <w:t>Budapest, 201</w:t>
      </w:r>
      <w:r w:rsidR="00F106DD">
        <w:rPr>
          <w:i w:val="0"/>
          <w:iCs w:val="0"/>
        </w:rPr>
        <w:t>8</w:t>
      </w:r>
      <w:r>
        <w:rPr>
          <w:i w:val="0"/>
          <w:iCs w:val="0"/>
        </w:rPr>
        <w:t xml:space="preserve">. </w:t>
      </w:r>
      <w:r w:rsidR="00060335">
        <w:rPr>
          <w:i w:val="0"/>
          <w:iCs w:val="0"/>
        </w:rPr>
        <w:t xml:space="preserve">november </w:t>
      </w:r>
      <w:proofErr w:type="gramStart"/>
      <w:r w:rsidR="00060335">
        <w:rPr>
          <w:i w:val="0"/>
          <w:iCs w:val="0"/>
        </w:rPr>
        <w:t>„   „</w:t>
      </w:r>
      <w:proofErr w:type="gramEnd"/>
    </w:p>
    <w:p w:rsidR="00385BE8" w:rsidRDefault="00385BE8">
      <w:pPr>
        <w:pStyle w:val="BodyText31"/>
        <w:numPr>
          <w:ilvl w:val="12"/>
          <w:numId w:val="0"/>
        </w:numPr>
        <w:tabs>
          <w:tab w:val="center" w:pos="7380"/>
        </w:tabs>
        <w:jc w:val="left"/>
        <w:rPr>
          <w:b/>
          <w:bCs/>
          <w:i w:val="0"/>
          <w:iCs w:val="0"/>
        </w:rPr>
      </w:pPr>
    </w:p>
    <w:p w:rsidR="004B1C65" w:rsidRDefault="004B1C65">
      <w:pPr>
        <w:pStyle w:val="BodyText31"/>
        <w:numPr>
          <w:ilvl w:val="12"/>
          <w:numId w:val="0"/>
        </w:numPr>
        <w:tabs>
          <w:tab w:val="center" w:pos="7380"/>
        </w:tabs>
        <w:jc w:val="left"/>
        <w:rPr>
          <w:b/>
          <w:bCs/>
          <w:i w:val="0"/>
          <w:iCs w:val="0"/>
        </w:rPr>
      </w:pPr>
    </w:p>
    <w:p w:rsidR="00385BE8" w:rsidRDefault="00385BE8">
      <w:pPr>
        <w:pStyle w:val="BodyText31"/>
        <w:numPr>
          <w:ilvl w:val="12"/>
          <w:numId w:val="0"/>
        </w:numPr>
        <w:tabs>
          <w:tab w:val="center" w:pos="7380"/>
        </w:tabs>
        <w:jc w:val="center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Karácsony Gergely</w:t>
      </w:r>
    </w:p>
    <w:p w:rsidR="00320B33" w:rsidRPr="00320B33" w:rsidRDefault="00385BE8" w:rsidP="00320B33">
      <w:pPr>
        <w:pStyle w:val="BodyText31"/>
        <w:numPr>
          <w:ilvl w:val="12"/>
          <w:numId w:val="0"/>
        </w:numPr>
        <w:tabs>
          <w:tab w:val="center" w:pos="7380"/>
        </w:tabs>
        <w:jc w:val="center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Polgármester</w:t>
      </w:r>
    </w:p>
    <w:p w:rsidR="004B1C65" w:rsidRDefault="004B1C65" w:rsidP="00320B33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outlineLvl w:val="0"/>
        <w:rPr>
          <w:b/>
          <w:bCs/>
          <w:u w:val="single"/>
        </w:rPr>
      </w:pPr>
    </w:p>
    <w:p w:rsidR="00320B33" w:rsidRDefault="00320B33" w:rsidP="00320B33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outlineLvl w:val="0"/>
        <w:rPr>
          <w:b/>
          <w:bCs/>
          <w:u w:val="single"/>
        </w:rPr>
      </w:pPr>
      <w:r>
        <w:rPr>
          <w:b/>
          <w:bCs/>
          <w:u w:val="single"/>
        </w:rPr>
        <w:t>Mellékletek</w:t>
      </w:r>
      <w:r>
        <w:rPr>
          <w:u w:val="single"/>
        </w:rPr>
        <w:t xml:space="preserve"> felsorolása:</w:t>
      </w:r>
    </w:p>
    <w:p w:rsidR="00320B33" w:rsidRDefault="00320B33" w:rsidP="00320B33">
      <w:pPr>
        <w:numPr>
          <w:ilvl w:val="0"/>
          <w:numId w:val="1"/>
        </w:numPr>
      </w:pPr>
      <w:r>
        <w:t xml:space="preserve">melléklet: </w:t>
      </w:r>
      <w:r w:rsidR="00C63DA8">
        <w:rPr>
          <w:color w:val="000000"/>
        </w:rPr>
        <w:t>rendeletmódosítási</w:t>
      </w:r>
      <w:r>
        <w:rPr>
          <w:color w:val="000000"/>
        </w:rPr>
        <w:t xml:space="preserve"> javaslat</w:t>
      </w:r>
      <w:r w:rsidR="00141881">
        <w:rPr>
          <w:color w:val="000000"/>
        </w:rPr>
        <w:t xml:space="preserve"> és annak indokolása</w:t>
      </w:r>
    </w:p>
    <w:p w:rsidR="00320B33" w:rsidRDefault="00A87F7B" w:rsidP="00320B33">
      <w:pPr>
        <w:numPr>
          <w:ilvl w:val="0"/>
          <w:numId w:val="1"/>
        </w:numPr>
      </w:pPr>
      <w:r>
        <w:t>melléklet: hatályos rendelet</w:t>
      </w:r>
    </w:p>
    <w:p w:rsidR="00C63DA8" w:rsidRDefault="00C63DA8" w:rsidP="00320B33">
      <w:pPr>
        <w:numPr>
          <w:ilvl w:val="0"/>
          <w:numId w:val="1"/>
        </w:numPr>
      </w:pPr>
      <w:r>
        <w:t>melléklet:</w:t>
      </w:r>
      <w:r w:rsidR="00A87F7B">
        <w:t xml:space="preserve"> kéthasábos változat</w:t>
      </w:r>
    </w:p>
    <w:p w:rsidR="00385BE8" w:rsidRPr="00636755" w:rsidRDefault="00385BE8"/>
    <w:p w:rsidR="00385BE8" w:rsidRPr="00C63DA8" w:rsidRDefault="00385BE8">
      <w:pPr>
        <w:ind w:left="2124" w:hanging="2124"/>
        <w:rPr>
          <w:b/>
          <w:bCs/>
          <w:u w:val="single"/>
        </w:rPr>
      </w:pPr>
      <w:r w:rsidRPr="00C63DA8">
        <w:rPr>
          <w:b/>
          <w:bCs/>
          <w:u w:val="single"/>
        </w:rPr>
        <w:t xml:space="preserve">Előterjesztést </w:t>
      </w:r>
      <w:r w:rsidRPr="00C63DA8">
        <w:rPr>
          <w:bCs/>
          <w:u w:val="single"/>
        </w:rPr>
        <w:t>készítette:</w:t>
      </w:r>
    </w:p>
    <w:p w:rsidR="00C63DA8" w:rsidRDefault="00C63DA8" w:rsidP="00C63DA8">
      <w:pPr>
        <w:ind w:left="708" w:firstLine="708"/>
        <w:jc w:val="both"/>
      </w:pPr>
      <w:r>
        <w:t>Polgármesteri Hivatal</w:t>
      </w:r>
    </w:p>
    <w:p w:rsidR="00C63DA8" w:rsidRDefault="00C63DA8" w:rsidP="00C63DA8">
      <w:pPr>
        <w:ind w:left="708" w:firstLine="708"/>
        <w:jc w:val="both"/>
      </w:pPr>
      <w:r>
        <w:t>Főmérnökség, Beruházási Csoport</w:t>
      </w:r>
    </w:p>
    <w:p w:rsidR="00C63DA8" w:rsidRPr="00636755" w:rsidRDefault="00C63DA8" w:rsidP="00C63DA8">
      <w:pPr>
        <w:ind w:left="708" w:firstLine="708"/>
      </w:pPr>
      <w:r>
        <w:t>Jegyzői Kabinet</w:t>
      </w:r>
    </w:p>
    <w:p w:rsidR="00C63DA8" w:rsidRDefault="00C63DA8"/>
    <w:p w:rsidR="00C63DA8" w:rsidRPr="00636755" w:rsidRDefault="00C63DA8"/>
    <w:sectPr w:rsidR="00C63DA8" w:rsidRPr="00636755" w:rsidSect="00EF3449">
      <w:footerReference w:type="default" r:id="rId8"/>
      <w:pgSz w:w="11906" w:h="16838"/>
      <w:pgMar w:top="1079" w:right="849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354" w:rsidRDefault="00E92354">
      <w:r>
        <w:separator/>
      </w:r>
    </w:p>
  </w:endnote>
  <w:endnote w:type="continuationSeparator" w:id="0">
    <w:p w:rsidR="00E92354" w:rsidRDefault="00E923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iddenHorzOCR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5E0" w:rsidRDefault="00017575">
    <w:pPr>
      <w:pStyle w:val="llb"/>
      <w:framePr w:wrap="auto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4B65E0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29366D">
      <w:rPr>
        <w:rStyle w:val="Oldalszm"/>
        <w:noProof/>
      </w:rPr>
      <w:t>3</w:t>
    </w:r>
    <w:r>
      <w:rPr>
        <w:rStyle w:val="Oldalszm"/>
      </w:rPr>
      <w:fldChar w:fldCharType="end"/>
    </w:r>
  </w:p>
  <w:p w:rsidR="004B65E0" w:rsidRDefault="004B65E0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354" w:rsidRDefault="00E92354">
      <w:r>
        <w:separator/>
      </w:r>
    </w:p>
  </w:footnote>
  <w:footnote w:type="continuationSeparator" w:id="0">
    <w:p w:rsidR="00E92354" w:rsidRDefault="00E923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D5B46"/>
    <w:multiLevelType w:val="hybridMultilevel"/>
    <w:tmpl w:val="9CE47230"/>
    <w:lvl w:ilvl="0" w:tplc="040E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1B084029"/>
    <w:multiLevelType w:val="hybridMultilevel"/>
    <w:tmpl w:val="2BB044FA"/>
    <w:lvl w:ilvl="0" w:tplc="1CF8DF32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0F1077"/>
    <w:multiLevelType w:val="hybridMultilevel"/>
    <w:tmpl w:val="C2BAE3AE"/>
    <w:lvl w:ilvl="0" w:tplc="71149F5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8C58AA"/>
    <w:multiLevelType w:val="hybridMultilevel"/>
    <w:tmpl w:val="0E82DA76"/>
    <w:lvl w:ilvl="0" w:tplc="143ED2C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ED499B"/>
    <w:multiLevelType w:val="hybridMultilevel"/>
    <w:tmpl w:val="0986A82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636FB"/>
    <w:multiLevelType w:val="hybridMultilevel"/>
    <w:tmpl w:val="7F2AFA88"/>
    <w:lvl w:ilvl="0" w:tplc="A69E976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42F32B0B"/>
    <w:multiLevelType w:val="hybridMultilevel"/>
    <w:tmpl w:val="F6746D9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3E014D"/>
    <w:multiLevelType w:val="hybridMultilevel"/>
    <w:tmpl w:val="A36AA72A"/>
    <w:lvl w:ilvl="0" w:tplc="28CA3968">
      <w:start w:val="1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49DD6ED7"/>
    <w:multiLevelType w:val="hybridMultilevel"/>
    <w:tmpl w:val="BB5E96B8"/>
    <w:lvl w:ilvl="0" w:tplc="040E0017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B69639DC">
      <w:start w:val="10"/>
      <w:numFmt w:val="decimal"/>
      <w:lvlText w:val="%2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9">
    <w:nsid w:val="4AA26B3E"/>
    <w:multiLevelType w:val="hybridMultilevel"/>
    <w:tmpl w:val="F2F8A8D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E3394F"/>
    <w:multiLevelType w:val="hybridMultilevel"/>
    <w:tmpl w:val="C2164FE2"/>
    <w:lvl w:ilvl="0" w:tplc="B3C075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C243701"/>
    <w:multiLevelType w:val="hybridMultilevel"/>
    <w:tmpl w:val="E3E0B02A"/>
    <w:lvl w:ilvl="0" w:tplc="1CF8DF32">
      <w:start w:val="1"/>
      <w:numFmt w:val="lowerLetter"/>
      <w:lvlText w:val="%1)"/>
      <w:lvlJc w:val="left"/>
      <w:pPr>
        <w:tabs>
          <w:tab w:val="num" w:pos="360"/>
        </w:tabs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4C297F5B"/>
    <w:multiLevelType w:val="hybridMultilevel"/>
    <w:tmpl w:val="231068E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EC2A85"/>
    <w:multiLevelType w:val="hybridMultilevel"/>
    <w:tmpl w:val="E62E327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26317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AAE0C718">
      <w:start w:val="5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260C51"/>
    <w:multiLevelType w:val="hybridMultilevel"/>
    <w:tmpl w:val="146A701C"/>
    <w:lvl w:ilvl="0" w:tplc="756074D0">
      <w:start w:val="1"/>
      <w:numFmt w:val="upperRoman"/>
      <w:pStyle w:val="Cmsor3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8FEDB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E85A43"/>
    <w:multiLevelType w:val="hybridMultilevel"/>
    <w:tmpl w:val="5420C546"/>
    <w:lvl w:ilvl="0" w:tplc="71149F5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A970B4E"/>
    <w:multiLevelType w:val="hybridMultilevel"/>
    <w:tmpl w:val="E3E0B02A"/>
    <w:lvl w:ilvl="0" w:tplc="1CF8DF32">
      <w:start w:val="1"/>
      <w:numFmt w:val="lowerLetter"/>
      <w:lvlText w:val="%1)"/>
      <w:lvlJc w:val="left"/>
      <w:pPr>
        <w:tabs>
          <w:tab w:val="num" w:pos="360"/>
        </w:tabs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>
    <w:nsid w:val="63283BD6"/>
    <w:multiLevelType w:val="hybridMultilevel"/>
    <w:tmpl w:val="15D8648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9E016C0"/>
    <w:multiLevelType w:val="hybridMultilevel"/>
    <w:tmpl w:val="499A1D7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022CA6"/>
    <w:multiLevelType w:val="hybridMultilevel"/>
    <w:tmpl w:val="5858A4FE"/>
    <w:lvl w:ilvl="0" w:tplc="A00E9F3C">
      <w:start w:val="9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79E8109F"/>
    <w:multiLevelType w:val="hybridMultilevel"/>
    <w:tmpl w:val="B5D43A7A"/>
    <w:lvl w:ilvl="0" w:tplc="12DE387E">
      <w:start w:val="1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4"/>
  </w:num>
  <w:num w:numId="4">
    <w:abstractNumId w:val="17"/>
  </w:num>
  <w:num w:numId="5">
    <w:abstractNumId w:val="5"/>
  </w:num>
  <w:num w:numId="6">
    <w:abstractNumId w:val="13"/>
  </w:num>
  <w:num w:numId="7">
    <w:abstractNumId w:val="3"/>
  </w:num>
  <w:num w:numId="8">
    <w:abstractNumId w:val="1"/>
  </w:num>
  <w:num w:numId="9">
    <w:abstractNumId w:val="18"/>
  </w:num>
  <w:num w:numId="10">
    <w:abstractNumId w:val="12"/>
  </w:num>
  <w:num w:numId="11">
    <w:abstractNumId w:val="11"/>
  </w:num>
  <w:num w:numId="12">
    <w:abstractNumId w:val="6"/>
  </w:num>
  <w:num w:numId="13">
    <w:abstractNumId w:val="16"/>
  </w:num>
  <w:num w:numId="14">
    <w:abstractNumId w:val="9"/>
  </w:num>
  <w:num w:numId="15">
    <w:abstractNumId w:val="4"/>
  </w:num>
  <w:num w:numId="16">
    <w:abstractNumId w:val="8"/>
  </w:num>
  <w:num w:numId="17">
    <w:abstractNumId w:val="19"/>
  </w:num>
  <w:num w:numId="18">
    <w:abstractNumId w:val="10"/>
  </w:num>
  <w:num w:numId="19">
    <w:abstractNumId w:val="7"/>
  </w:num>
  <w:num w:numId="20">
    <w:abstractNumId w:val="20"/>
  </w:num>
  <w:num w:numId="21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15DC"/>
    <w:rsid w:val="00017575"/>
    <w:rsid w:val="00055316"/>
    <w:rsid w:val="00060335"/>
    <w:rsid w:val="00062501"/>
    <w:rsid w:val="00092A68"/>
    <w:rsid w:val="000B3361"/>
    <w:rsid w:val="000B45A4"/>
    <w:rsid w:val="000D032B"/>
    <w:rsid w:val="001242AA"/>
    <w:rsid w:val="001370E8"/>
    <w:rsid w:val="00137CBE"/>
    <w:rsid w:val="00141881"/>
    <w:rsid w:val="001420AE"/>
    <w:rsid w:val="001425F8"/>
    <w:rsid w:val="0016549E"/>
    <w:rsid w:val="00170197"/>
    <w:rsid w:val="00171BB6"/>
    <w:rsid w:val="0017612D"/>
    <w:rsid w:val="00194650"/>
    <w:rsid w:val="0019528B"/>
    <w:rsid w:val="001A0A6B"/>
    <w:rsid w:val="001A1AD5"/>
    <w:rsid w:val="001B184E"/>
    <w:rsid w:val="001C0411"/>
    <w:rsid w:val="001C5C15"/>
    <w:rsid w:val="001D6080"/>
    <w:rsid w:val="001F4AF9"/>
    <w:rsid w:val="002022DA"/>
    <w:rsid w:val="0022140E"/>
    <w:rsid w:val="00225099"/>
    <w:rsid w:val="00226397"/>
    <w:rsid w:val="002476F8"/>
    <w:rsid w:val="002517B1"/>
    <w:rsid w:val="00257911"/>
    <w:rsid w:val="00277693"/>
    <w:rsid w:val="0029366D"/>
    <w:rsid w:val="002B3A61"/>
    <w:rsid w:val="002B5F1E"/>
    <w:rsid w:val="002D445C"/>
    <w:rsid w:val="002E0C94"/>
    <w:rsid w:val="00307371"/>
    <w:rsid w:val="00320B33"/>
    <w:rsid w:val="003237FE"/>
    <w:rsid w:val="003435EA"/>
    <w:rsid w:val="00344D80"/>
    <w:rsid w:val="00385BE8"/>
    <w:rsid w:val="003952B0"/>
    <w:rsid w:val="003A3DB2"/>
    <w:rsid w:val="003B3981"/>
    <w:rsid w:val="003B63B5"/>
    <w:rsid w:val="003C760D"/>
    <w:rsid w:val="00402E89"/>
    <w:rsid w:val="00404F7B"/>
    <w:rsid w:val="0044568B"/>
    <w:rsid w:val="00475FE3"/>
    <w:rsid w:val="00482673"/>
    <w:rsid w:val="00483DA2"/>
    <w:rsid w:val="004A2E61"/>
    <w:rsid w:val="004B1C65"/>
    <w:rsid w:val="004B65E0"/>
    <w:rsid w:val="004C2448"/>
    <w:rsid w:val="004C62F7"/>
    <w:rsid w:val="004C6467"/>
    <w:rsid w:val="004F173E"/>
    <w:rsid w:val="004F71E7"/>
    <w:rsid w:val="00500D0E"/>
    <w:rsid w:val="00546D27"/>
    <w:rsid w:val="005476ED"/>
    <w:rsid w:val="00577834"/>
    <w:rsid w:val="0058514F"/>
    <w:rsid w:val="005867E1"/>
    <w:rsid w:val="005C56F7"/>
    <w:rsid w:val="005C5EE0"/>
    <w:rsid w:val="005D150F"/>
    <w:rsid w:val="005D4D2D"/>
    <w:rsid w:val="005E2C17"/>
    <w:rsid w:val="00600050"/>
    <w:rsid w:val="00636755"/>
    <w:rsid w:val="0065043D"/>
    <w:rsid w:val="006562E6"/>
    <w:rsid w:val="006603B3"/>
    <w:rsid w:val="00682584"/>
    <w:rsid w:val="006A5259"/>
    <w:rsid w:val="006A7D34"/>
    <w:rsid w:val="006C748A"/>
    <w:rsid w:val="00706E08"/>
    <w:rsid w:val="00747DD2"/>
    <w:rsid w:val="00751716"/>
    <w:rsid w:val="00764E51"/>
    <w:rsid w:val="00790EC9"/>
    <w:rsid w:val="007A57E3"/>
    <w:rsid w:val="007B1E46"/>
    <w:rsid w:val="007B29BE"/>
    <w:rsid w:val="007B2C26"/>
    <w:rsid w:val="007B3AC0"/>
    <w:rsid w:val="007E1074"/>
    <w:rsid w:val="00810EA5"/>
    <w:rsid w:val="008132B7"/>
    <w:rsid w:val="0081531D"/>
    <w:rsid w:val="008211DB"/>
    <w:rsid w:val="0082375C"/>
    <w:rsid w:val="0083243B"/>
    <w:rsid w:val="00870A07"/>
    <w:rsid w:val="00870D38"/>
    <w:rsid w:val="0087340B"/>
    <w:rsid w:val="00874B56"/>
    <w:rsid w:val="00885B4D"/>
    <w:rsid w:val="008C519F"/>
    <w:rsid w:val="008D1123"/>
    <w:rsid w:val="00904443"/>
    <w:rsid w:val="00914FDC"/>
    <w:rsid w:val="009508B9"/>
    <w:rsid w:val="009605DA"/>
    <w:rsid w:val="009B01FD"/>
    <w:rsid w:val="009B7415"/>
    <w:rsid w:val="009C1252"/>
    <w:rsid w:val="009C6607"/>
    <w:rsid w:val="009D62ED"/>
    <w:rsid w:val="009E33BB"/>
    <w:rsid w:val="00A2761E"/>
    <w:rsid w:val="00A55620"/>
    <w:rsid w:val="00A741AC"/>
    <w:rsid w:val="00A829FF"/>
    <w:rsid w:val="00A87F7B"/>
    <w:rsid w:val="00A976FD"/>
    <w:rsid w:val="00AA2552"/>
    <w:rsid w:val="00AA6718"/>
    <w:rsid w:val="00AC714A"/>
    <w:rsid w:val="00AE4E93"/>
    <w:rsid w:val="00AF7FCD"/>
    <w:rsid w:val="00B07103"/>
    <w:rsid w:val="00B12E80"/>
    <w:rsid w:val="00B17B5B"/>
    <w:rsid w:val="00B6049A"/>
    <w:rsid w:val="00B6402F"/>
    <w:rsid w:val="00B84E41"/>
    <w:rsid w:val="00B96E8A"/>
    <w:rsid w:val="00BA0169"/>
    <w:rsid w:val="00BC1D7B"/>
    <w:rsid w:val="00BE22D5"/>
    <w:rsid w:val="00BE6DB7"/>
    <w:rsid w:val="00C63DA8"/>
    <w:rsid w:val="00C65B82"/>
    <w:rsid w:val="00C815DC"/>
    <w:rsid w:val="00C837A1"/>
    <w:rsid w:val="00C84C76"/>
    <w:rsid w:val="00C87013"/>
    <w:rsid w:val="00C940DA"/>
    <w:rsid w:val="00CC2A8F"/>
    <w:rsid w:val="00CC7068"/>
    <w:rsid w:val="00CE64B0"/>
    <w:rsid w:val="00D2195C"/>
    <w:rsid w:val="00D3182F"/>
    <w:rsid w:val="00D32931"/>
    <w:rsid w:val="00D4429A"/>
    <w:rsid w:val="00D629C6"/>
    <w:rsid w:val="00D7007A"/>
    <w:rsid w:val="00D71B8A"/>
    <w:rsid w:val="00D8411A"/>
    <w:rsid w:val="00DB0339"/>
    <w:rsid w:val="00DB11B7"/>
    <w:rsid w:val="00DB45B1"/>
    <w:rsid w:val="00DE573D"/>
    <w:rsid w:val="00E170F4"/>
    <w:rsid w:val="00E57AF8"/>
    <w:rsid w:val="00E60F13"/>
    <w:rsid w:val="00E638C8"/>
    <w:rsid w:val="00E7393E"/>
    <w:rsid w:val="00E86D76"/>
    <w:rsid w:val="00E92354"/>
    <w:rsid w:val="00EF3449"/>
    <w:rsid w:val="00EF7FB7"/>
    <w:rsid w:val="00F02F45"/>
    <w:rsid w:val="00F106DD"/>
    <w:rsid w:val="00F26E00"/>
    <w:rsid w:val="00F35D78"/>
    <w:rsid w:val="00F40EAA"/>
    <w:rsid w:val="00F65E8C"/>
    <w:rsid w:val="00F714E8"/>
    <w:rsid w:val="00F7280E"/>
    <w:rsid w:val="00F9150A"/>
    <w:rsid w:val="00FC6C84"/>
    <w:rsid w:val="00FD6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517B1"/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qFormat/>
    <w:rsid w:val="002517B1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2"/>
      <w:szCs w:val="22"/>
    </w:rPr>
  </w:style>
  <w:style w:type="paragraph" w:styleId="Cmsor3">
    <w:name w:val="heading 3"/>
    <w:basedOn w:val="Norml"/>
    <w:next w:val="Norml"/>
    <w:qFormat/>
    <w:rsid w:val="002517B1"/>
    <w:pPr>
      <w:keepNext/>
      <w:numPr>
        <w:numId w:val="3"/>
      </w:numPr>
      <w:jc w:val="center"/>
      <w:outlineLvl w:val="2"/>
    </w:pPr>
    <w:rPr>
      <w:b/>
      <w:bCs/>
    </w:rPr>
  </w:style>
  <w:style w:type="paragraph" w:styleId="Cmsor6">
    <w:name w:val="heading 6"/>
    <w:basedOn w:val="Norml"/>
    <w:next w:val="Norml"/>
    <w:qFormat/>
    <w:rsid w:val="002517B1"/>
    <w:pPr>
      <w:keepNext/>
      <w:spacing w:before="240" w:after="240"/>
      <w:jc w:val="center"/>
      <w:outlineLvl w:val="5"/>
    </w:pPr>
    <w:rPr>
      <w:b/>
      <w:bCs/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Heading1Char">
    <w:name w:val="Heading 1 Char"/>
    <w:basedOn w:val="Bekezdsalapbettpusa"/>
    <w:rsid w:val="002517B1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6Char">
    <w:name w:val="Heading 6 Char"/>
    <w:basedOn w:val="Bekezdsalapbettpusa"/>
    <w:rsid w:val="002517B1"/>
    <w:rPr>
      <w:rFonts w:ascii="Times New Roman" w:hAnsi="Times New Roman" w:cs="Times New Roman"/>
      <w:b/>
      <w:bCs/>
    </w:rPr>
  </w:style>
  <w:style w:type="paragraph" w:customStyle="1" w:styleId="BodyText31">
    <w:name w:val="Body Text 31"/>
    <w:basedOn w:val="Norml"/>
    <w:rsid w:val="002517B1"/>
    <w:pPr>
      <w:overflowPunct w:val="0"/>
      <w:autoSpaceDE w:val="0"/>
      <w:autoSpaceDN w:val="0"/>
      <w:adjustRightInd w:val="0"/>
      <w:jc w:val="both"/>
      <w:textAlignment w:val="baseline"/>
    </w:pPr>
    <w:rPr>
      <w:i/>
      <w:iCs/>
    </w:rPr>
  </w:style>
  <w:style w:type="paragraph" w:customStyle="1" w:styleId="Buborkszveg1">
    <w:name w:val="Buborékszöveg1"/>
    <w:basedOn w:val="Norml"/>
    <w:rsid w:val="002517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Bekezdsalapbettpusa"/>
    <w:rsid w:val="002517B1"/>
    <w:rPr>
      <w:rFonts w:ascii="Times New Roman" w:hAnsi="Times New Roman" w:cs="Times New Roman"/>
      <w:sz w:val="2"/>
      <w:szCs w:val="2"/>
    </w:rPr>
  </w:style>
  <w:style w:type="paragraph" w:customStyle="1" w:styleId="Szvegtrzs21">
    <w:name w:val="Szövegtörzs 21"/>
    <w:basedOn w:val="Norml"/>
    <w:uiPriority w:val="99"/>
    <w:rsid w:val="002517B1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zvegtrzsbehzssal3">
    <w:name w:val="Body Text Indent 3"/>
    <w:basedOn w:val="Norml"/>
    <w:semiHidden/>
    <w:rsid w:val="002517B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Bekezdsalapbettpusa"/>
    <w:rsid w:val="002517B1"/>
    <w:rPr>
      <w:rFonts w:ascii="Times New Roman" w:hAnsi="Times New Roman" w:cs="Times New Roman"/>
      <w:sz w:val="16"/>
      <w:szCs w:val="16"/>
    </w:rPr>
  </w:style>
  <w:style w:type="paragraph" w:styleId="Szvegtrzs2">
    <w:name w:val="Body Text 2"/>
    <w:basedOn w:val="Norml"/>
    <w:semiHidden/>
    <w:rsid w:val="002517B1"/>
    <w:pPr>
      <w:jc w:val="both"/>
    </w:pPr>
  </w:style>
  <w:style w:type="character" w:customStyle="1" w:styleId="BodyText2Char">
    <w:name w:val="Body Text 2 Char"/>
    <w:basedOn w:val="Bekezdsalapbettpusa"/>
    <w:rsid w:val="002517B1"/>
    <w:rPr>
      <w:rFonts w:ascii="Times New Roman" w:hAnsi="Times New Roman" w:cs="Times New Roman"/>
      <w:sz w:val="24"/>
      <w:szCs w:val="24"/>
    </w:rPr>
  </w:style>
  <w:style w:type="paragraph" w:styleId="NormlWeb">
    <w:name w:val="Normal (Web)"/>
    <w:basedOn w:val="Norml"/>
    <w:uiPriority w:val="99"/>
    <w:rsid w:val="002517B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zvegtrzsbehzssal2">
    <w:name w:val="Body Text Indent 2"/>
    <w:basedOn w:val="Norml"/>
    <w:semiHidden/>
    <w:rsid w:val="002517B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Bekezdsalapbettpusa"/>
    <w:rsid w:val="002517B1"/>
    <w:rPr>
      <w:rFonts w:ascii="Times New Roman" w:hAnsi="Times New Roman" w:cs="Times New Roman"/>
      <w:sz w:val="24"/>
      <w:szCs w:val="24"/>
    </w:rPr>
  </w:style>
  <w:style w:type="paragraph" w:customStyle="1" w:styleId="Szvegtrzs31">
    <w:name w:val="Szövegtörzs 31"/>
    <w:basedOn w:val="Norml"/>
    <w:rsid w:val="002517B1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llb">
    <w:name w:val="footer"/>
    <w:basedOn w:val="Norml"/>
    <w:semiHidden/>
    <w:rsid w:val="002517B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Bekezdsalapbettpusa"/>
    <w:rsid w:val="002517B1"/>
    <w:rPr>
      <w:rFonts w:ascii="Times New Roman" w:hAnsi="Times New Roman" w:cs="Times New Roman"/>
      <w:sz w:val="24"/>
      <w:szCs w:val="24"/>
    </w:rPr>
  </w:style>
  <w:style w:type="character" w:styleId="Oldalszm">
    <w:name w:val="page number"/>
    <w:basedOn w:val="Bekezdsalapbettpusa"/>
    <w:semiHidden/>
    <w:rsid w:val="002517B1"/>
    <w:rPr>
      <w:rFonts w:ascii="Times New Roman" w:hAnsi="Times New Roman" w:cs="Times New Roman"/>
    </w:rPr>
  </w:style>
  <w:style w:type="paragraph" w:styleId="Szvegtrzsbehzssal">
    <w:name w:val="Body Text Indent"/>
    <w:basedOn w:val="Norml"/>
    <w:semiHidden/>
    <w:rsid w:val="002517B1"/>
    <w:pPr>
      <w:ind w:left="1928" w:hanging="1928"/>
      <w:jc w:val="both"/>
    </w:pPr>
  </w:style>
  <w:style w:type="character" w:customStyle="1" w:styleId="BodyTextIndentChar">
    <w:name w:val="Body Text Indent Char"/>
    <w:basedOn w:val="Bekezdsalapbettpusa"/>
    <w:rsid w:val="002517B1"/>
    <w:rPr>
      <w:rFonts w:ascii="Times New Roman" w:hAnsi="Times New Roman" w:cs="Times New Roman"/>
      <w:sz w:val="24"/>
      <w:szCs w:val="24"/>
    </w:rPr>
  </w:style>
  <w:style w:type="paragraph" w:styleId="Szvegtrzs">
    <w:name w:val="Body Text"/>
    <w:basedOn w:val="Norml"/>
    <w:semiHidden/>
    <w:rsid w:val="002517B1"/>
    <w:pPr>
      <w:spacing w:before="120"/>
      <w:jc w:val="both"/>
    </w:pPr>
    <w:rPr>
      <w:b/>
      <w:bCs/>
    </w:rPr>
  </w:style>
  <w:style w:type="character" w:customStyle="1" w:styleId="BodyTextChar">
    <w:name w:val="Body Text Char"/>
    <w:basedOn w:val="Bekezdsalapbettpusa"/>
    <w:rsid w:val="002517B1"/>
    <w:rPr>
      <w:rFonts w:ascii="Times New Roman" w:hAnsi="Times New Roman" w:cs="Times New Roman"/>
      <w:sz w:val="24"/>
      <w:szCs w:val="24"/>
    </w:rPr>
  </w:style>
  <w:style w:type="paragraph" w:styleId="Szvegtrzs3">
    <w:name w:val="Body Text 3"/>
    <w:basedOn w:val="Norml"/>
    <w:semiHidden/>
    <w:rsid w:val="002517B1"/>
    <w:pPr>
      <w:overflowPunct w:val="0"/>
      <w:autoSpaceDE w:val="0"/>
      <w:autoSpaceDN w:val="0"/>
      <w:adjustRightInd w:val="0"/>
      <w:jc w:val="both"/>
      <w:textAlignment w:val="baseline"/>
    </w:pPr>
    <w:rPr>
      <w:i/>
      <w:iCs/>
    </w:rPr>
  </w:style>
  <w:style w:type="character" w:customStyle="1" w:styleId="BodyText3Char">
    <w:name w:val="Body Text 3 Char"/>
    <w:basedOn w:val="Bekezdsalapbettpusa"/>
    <w:rsid w:val="002517B1"/>
    <w:rPr>
      <w:rFonts w:ascii="Times New Roman" w:hAnsi="Times New Roman" w:cs="Times New Roman"/>
      <w:sz w:val="16"/>
      <w:szCs w:val="16"/>
    </w:rPr>
  </w:style>
  <w:style w:type="paragraph" w:styleId="Cm">
    <w:name w:val="Title"/>
    <w:basedOn w:val="Norml"/>
    <w:qFormat/>
    <w:rsid w:val="002517B1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Bekezdsalapbettpusa"/>
    <w:rsid w:val="002517B1"/>
    <w:rPr>
      <w:rFonts w:ascii="Cambria" w:hAnsi="Cambria" w:cs="Cambria"/>
      <w:b/>
      <w:bCs/>
      <w:kern w:val="28"/>
      <w:sz w:val="32"/>
      <w:szCs w:val="32"/>
    </w:rPr>
  </w:style>
  <w:style w:type="character" w:styleId="Hiperhivatkozs">
    <w:name w:val="Hyperlink"/>
    <w:basedOn w:val="Bekezdsalapbettpusa"/>
    <w:uiPriority w:val="99"/>
    <w:semiHidden/>
    <w:rsid w:val="002517B1"/>
    <w:rPr>
      <w:rFonts w:ascii="Times New Roman" w:hAnsi="Times New Roman" w:cs="Times New Roman"/>
      <w:color w:val="0000FF"/>
      <w:u w:val="single"/>
    </w:rPr>
  </w:style>
  <w:style w:type="paragraph" w:customStyle="1" w:styleId="Default">
    <w:name w:val="Default"/>
    <w:rsid w:val="002517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Mrltotthiperhivatkozs">
    <w:name w:val="FollowedHyperlink"/>
    <w:basedOn w:val="Bekezdsalapbettpusa"/>
    <w:uiPriority w:val="99"/>
    <w:semiHidden/>
    <w:rsid w:val="002517B1"/>
    <w:rPr>
      <w:color w:val="800080"/>
      <w:u w:val="single"/>
    </w:rPr>
  </w:style>
  <w:style w:type="paragraph" w:styleId="Listaszerbekezds">
    <w:name w:val="List Paragraph"/>
    <w:basedOn w:val="Norml"/>
    <w:qFormat/>
    <w:rsid w:val="007B2C26"/>
    <w:pPr>
      <w:ind w:left="708"/>
    </w:pPr>
  </w:style>
  <w:style w:type="character" w:customStyle="1" w:styleId="JegyzetszvegChar">
    <w:name w:val="Jegyzetszöveg Char"/>
    <w:basedOn w:val="Bekezdsalapbettpusa"/>
    <w:rsid w:val="00E170F4"/>
  </w:style>
  <w:style w:type="table" w:styleId="Rcsostblzat">
    <w:name w:val="Table Grid"/>
    <w:basedOn w:val="Normltblzat"/>
    <w:uiPriority w:val="59"/>
    <w:rsid w:val="004C6467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iemels2">
    <w:name w:val="Strong"/>
    <w:basedOn w:val="Bekezdsalapbettpusa"/>
    <w:uiPriority w:val="22"/>
    <w:qFormat/>
    <w:rsid w:val="00483DA2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112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1123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1420AE"/>
    <w:rPr>
      <w:sz w:val="16"/>
      <w:szCs w:val="16"/>
    </w:rPr>
  </w:style>
  <w:style w:type="paragraph" w:styleId="Jegyzetszveg">
    <w:name w:val="annotation text"/>
    <w:basedOn w:val="Norml"/>
    <w:link w:val="JegyzetszvegChar1"/>
    <w:uiPriority w:val="99"/>
    <w:semiHidden/>
    <w:unhideWhenUsed/>
    <w:rsid w:val="001420AE"/>
    <w:rPr>
      <w:sz w:val="20"/>
      <w:szCs w:val="20"/>
    </w:rPr>
  </w:style>
  <w:style w:type="character" w:customStyle="1" w:styleId="JegyzetszvegChar1">
    <w:name w:val="Jegyzetszöveg Char1"/>
    <w:basedOn w:val="Bekezdsalapbettpusa"/>
    <w:link w:val="Jegyzetszveg"/>
    <w:uiPriority w:val="99"/>
    <w:semiHidden/>
    <w:rsid w:val="001420AE"/>
    <w:rPr>
      <w:rFonts w:ascii="Times New Roman" w:hAnsi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420AE"/>
    <w:rPr>
      <w:b/>
      <w:bCs/>
    </w:rPr>
  </w:style>
  <w:style w:type="character" w:customStyle="1" w:styleId="MegjegyzstrgyaChar">
    <w:name w:val="Megjegyzés tárgya Char"/>
    <w:basedOn w:val="JegyzetszvegChar1"/>
    <w:link w:val="Megjegyzstrgya"/>
    <w:uiPriority w:val="99"/>
    <w:semiHidden/>
    <w:rsid w:val="001420AE"/>
    <w:rPr>
      <w:rFonts w:ascii="Times New Roman" w:hAnsi="Times New Roman"/>
      <w:b/>
      <w:bCs/>
    </w:rPr>
  </w:style>
  <w:style w:type="paragraph" w:styleId="Vltozat">
    <w:name w:val="Revision"/>
    <w:hidden/>
    <w:uiPriority w:val="99"/>
    <w:semiHidden/>
    <w:rsid w:val="001420AE"/>
    <w:rPr>
      <w:rFonts w:ascii="Times New Roman" w:hAnsi="Times New Roman"/>
      <w:sz w:val="24"/>
      <w:szCs w:val="24"/>
    </w:rPr>
  </w:style>
  <w:style w:type="character" w:customStyle="1" w:styleId="hl">
    <w:name w:val="hl"/>
    <w:basedOn w:val="Bekezdsalapbettpusa"/>
    <w:rsid w:val="001A0A6B"/>
  </w:style>
  <w:style w:type="paragraph" w:customStyle="1" w:styleId="Nincstrkz1">
    <w:name w:val="Nincs térköz1"/>
    <w:basedOn w:val="Norml"/>
    <w:uiPriority w:val="99"/>
    <w:rsid w:val="0006033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5D2635-3AFF-4C5C-BC5B-EDA68E840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864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 Főváros XIV</vt:lpstr>
    </vt:vector>
  </TitlesOfParts>
  <Company>ZPH</Company>
  <LinksUpToDate>false</LinksUpToDate>
  <CharactersWithSpaces>6819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 Főváros XIV</dc:title>
  <dc:creator>molnarz</dc:creator>
  <cp:lastModifiedBy>horvathj</cp:lastModifiedBy>
  <cp:revision>2</cp:revision>
  <cp:lastPrinted>2018-05-17T06:50:00Z</cp:lastPrinted>
  <dcterms:created xsi:type="dcterms:W3CDTF">2018-11-16T09:45:00Z</dcterms:created>
  <dcterms:modified xsi:type="dcterms:W3CDTF">2018-11-16T09:45:00Z</dcterms:modified>
</cp:coreProperties>
</file>