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491A" w14:textId="77777777" w:rsidR="00757981" w:rsidRPr="00757981" w:rsidRDefault="00757981" w:rsidP="006436FB">
      <w:pPr>
        <w:autoSpaceDE w:val="0"/>
        <w:autoSpaceDN w:val="0"/>
        <w:adjustRightInd w:val="0"/>
        <w:spacing w:after="0" w:afterAutospacing="0" w:line="276" w:lineRule="auto"/>
        <w:jc w:val="center"/>
        <w:rPr>
          <w:rFonts w:ascii="Times New Roman" w:hAnsi="Times New Roman" w:cs="Times New Roman"/>
          <w:bCs/>
          <w:i/>
          <w:sz w:val="24"/>
          <w:szCs w:val="24"/>
          <w:lang w:eastAsia="hu-HU"/>
        </w:rPr>
      </w:pPr>
      <w:bookmarkStart w:id="0" w:name="_GoBack"/>
      <w:bookmarkEnd w:id="0"/>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sidRPr="00757981">
        <w:rPr>
          <w:rFonts w:ascii="Times New Roman" w:hAnsi="Times New Roman" w:cs="Times New Roman"/>
          <w:bCs/>
          <w:i/>
          <w:sz w:val="24"/>
          <w:szCs w:val="24"/>
          <w:lang w:eastAsia="hu-HU"/>
        </w:rPr>
        <w:t>3. melléklet a 123</w:t>
      </w:r>
      <w:r w:rsidR="00404E7E">
        <w:rPr>
          <w:rFonts w:ascii="Times New Roman" w:hAnsi="Times New Roman" w:cs="Times New Roman"/>
          <w:bCs/>
          <w:i/>
          <w:sz w:val="24"/>
          <w:szCs w:val="24"/>
          <w:lang w:eastAsia="hu-HU"/>
        </w:rPr>
        <w:t>-551</w:t>
      </w:r>
      <w:r w:rsidRPr="00757981">
        <w:rPr>
          <w:rFonts w:ascii="Times New Roman" w:hAnsi="Times New Roman" w:cs="Times New Roman"/>
          <w:bCs/>
          <w:i/>
          <w:sz w:val="24"/>
          <w:szCs w:val="24"/>
          <w:lang w:eastAsia="hu-HU"/>
        </w:rPr>
        <w:t>/2025 (VII. 14</w:t>
      </w:r>
      <w:r w:rsidR="0083602B">
        <w:rPr>
          <w:rFonts w:ascii="Times New Roman" w:hAnsi="Times New Roman" w:cs="Times New Roman"/>
          <w:bCs/>
          <w:i/>
          <w:sz w:val="24"/>
          <w:szCs w:val="24"/>
          <w:lang w:eastAsia="hu-HU"/>
        </w:rPr>
        <w:t>.</w:t>
      </w:r>
      <w:r w:rsidRPr="00757981">
        <w:rPr>
          <w:rFonts w:ascii="Times New Roman" w:hAnsi="Times New Roman" w:cs="Times New Roman"/>
          <w:bCs/>
          <w:i/>
          <w:sz w:val="24"/>
          <w:szCs w:val="24"/>
          <w:lang w:eastAsia="hu-HU"/>
        </w:rPr>
        <w:t>) előterjesztéshez</w:t>
      </w:r>
    </w:p>
    <w:p w14:paraId="13CE2558" w14:textId="77777777" w:rsidR="00757981" w:rsidRDefault="00757981" w:rsidP="006436FB">
      <w:pPr>
        <w:autoSpaceDE w:val="0"/>
        <w:autoSpaceDN w:val="0"/>
        <w:adjustRightInd w:val="0"/>
        <w:spacing w:after="0" w:afterAutospacing="0" w:line="276" w:lineRule="auto"/>
        <w:jc w:val="center"/>
        <w:rPr>
          <w:rFonts w:ascii="Times New Roman" w:hAnsi="Times New Roman" w:cs="Times New Roman"/>
          <w:b/>
          <w:bCs/>
          <w:sz w:val="24"/>
          <w:szCs w:val="24"/>
          <w:lang w:eastAsia="hu-HU"/>
        </w:rPr>
      </w:pPr>
    </w:p>
    <w:p w14:paraId="667B4B9A" w14:textId="77777777" w:rsidR="000B3ECC" w:rsidRDefault="000B3ECC" w:rsidP="006436FB">
      <w:pPr>
        <w:autoSpaceDE w:val="0"/>
        <w:autoSpaceDN w:val="0"/>
        <w:adjustRightInd w:val="0"/>
        <w:spacing w:after="0" w:afterAutospacing="0" w:line="276" w:lineRule="auto"/>
        <w:jc w:val="center"/>
        <w:rPr>
          <w:rFonts w:ascii="Times New Roman" w:hAnsi="Times New Roman" w:cs="Times New Roman"/>
          <w:b/>
          <w:bCs/>
          <w:sz w:val="24"/>
          <w:szCs w:val="24"/>
          <w:lang w:eastAsia="hu-HU"/>
        </w:rPr>
      </w:pPr>
      <w:r w:rsidRPr="0087251F">
        <w:rPr>
          <w:rFonts w:ascii="Times New Roman" w:hAnsi="Times New Roman" w:cs="Times New Roman"/>
          <w:b/>
          <w:bCs/>
          <w:sz w:val="24"/>
          <w:szCs w:val="24"/>
          <w:lang w:eastAsia="hu-HU"/>
        </w:rPr>
        <w:t>AZ EGYSZEMÉLYES KORLÁTOLT FELELŐSSÉGŰ TÁRSASÁG ALAPÍTÓ OKIRATA</w:t>
      </w:r>
    </w:p>
    <w:p w14:paraId="23103A59" w14:textId="77777777" w:rsidR="00B52DE6" w:rsidRPr="001C59F9" w:rsidRDefault="00B52DE6" w:rsidP="006436FB">
      <w:pPr>
        <w:autoSpaceDE w:val="0"/>
        <w:autoSpaceDN w:val="0"/>
        <w:adjustRightInd w:val="0"/>
        <w:spacing w:after="0" w:afterAutospacing="0" w:line="276" w:lineRule="auto"/>
        <w:jc w:val="center"/>
        <w:rPr>
          <w:rFonts w:ascii="Times New Roman" w:hAnsi="Times New Roman" w:cs="Times New Roman"/>
          <w:b/>
          <w:bCs/>
          <w:sz w:val="24"/>
          <w:szCs w:val="24"/>
          <w:lang w:eastAsia="hu-HU"/>
        </w:rPr>
      </w:pPr>
      <w:r w:rsidRPr="001C59F9">
        <w:rPr>
          <w:rFonts w:ascii="Times New Roman" w:hAnsi="Times New Roman" w:cs="Times New Roman"/>
          <w:b/>
          <w:bCs/>
          <w:sz w:val="24"/>
          <w:szCs w:val="24"/>
          <w:lang w:eastAsia="hu-HU"/>
        </w:rPr>
        <w:t>/egységes szerkezetben a 2025. július 14-ei módosítással/</w:t>
      </w:r>
    </w:p>
    <w:p w14:paraId="409B3549" w14:textId="77777777" w:rsidR="000B3ECC" w:rsidRPr="0087251F" w:rsidRDefault="000B3ECC" w:rsidP="006436FB">
      <w:pPr>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1D57F9E7" w14:textId="77777777" w:rsidR="000B3ECC" w:rsidRPr="0087251F"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Alulírott alapító a következők szerint állapítja meg az alábbi korlátolt felelősségű társaság alapító okiratát:</w:t>
      </w:r>
    </w:p>
    <w:p w14:paraId="531AD83A"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 </w:t>
      </w:r>
      <w:r w:rsidR="000B3ECC" w:rsidRPr="0087251F">
        <w:rPr>
          <w:rFonts w:ascii="Times New Roman" w:eastAsia="MS Mincho" w:hAnsi="Times New Roman" w:cs="Times New Roman"/>
          <w:b/>
          <w:bCs/>
          <w:sz w:val="24"/>
          <w:szCs w:val="24"/>
        </w:rPr>
        <w:t>A társaság cégneve, székhelye, telephelye</w:t>
      </w:r>
    </w:p>
    <w:p w14:paraId="7DCF53F7"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47E60395" w14:textId="77777777" w:rsidR="000B3ECC" w:rsidRPr="0087251F" w:rsidRDefault="000B3ECC" w:rsidP="006436FB">
      <w:pPr>
        <w:tabs>
          <w:tab w:val="left" w:pos="2520"/>
          <w:tab w:val="right" w:pos="9072"/>
        </w:tabs>
        <w:autoSpaceDE w:val="0"/>
        <w:autoSpaceDN w:val="0"/>
        <w:adjustRightInd w:val="0"/>
        <w:spacing w:after="0" w:afterAutospacing="0" w:line="276" w:lineRule="auto"/>
        <w:rPr>
          <w:rFonts w:ascii="Times New Roman" w:eastAsia="MS Mincho" w:hAnsi="Times New Roman" w:cs="Times New Roman"/>
          <w:b/>
          <w:bCs/>
          <w:sz w:val="24"/>
          <w:szCs w:val="24"/>
        </w:rPr>
      </w:pPr>
      <w:r w:rsidRPr="0087251F">
        <w:rPr>
          <w:rFonts w:ascii="Times New Roman" w:hAnsi="Times New Roman" w:cs="Times New Roman"/>
          <w:sz w:val="24"/>
          <w:szCs w:val="24"/>
          <w:lang w:eastAsia="hu-HU"/>
        </w:rPr>
        <w:t xml:space="preserve">A társaság cégneve: </w:t>
      </w:r>
      <w:r w:rsidRPr="0087251F">
        <w:rPr>
          <w:rFonts w:ascii="Times New Roman" w:hAnsi="Times New Roman" w:cs="Times New Roman"/>
          <w:sz w:val="24"/>
          <w:szCs w:val="24"/>
          <w:lang w:eastAsia="hu-HU"/>
        </w:rPr>
        <w:tab/>
        <w:t>Zugló Információs és Médiacsoport Korlátolt Felelősségű Társaság</w:t>
      </w:r>
    </w:p>
    <w:p w14:paraId="5E245527" w14:textId="77777777" w:rsidR="000B3ECC" w:rsidRPr="0087251F" w:rsidRDefault="000B3ECC" w:rsidP="006436FB">
      <w:pPr>
        <w:tabs>
          <w:tab w:val="left" w:pos="3512"/>
          <w:tab w:val="center" w:pos="4535"/>
        </w:tabs>
        <w:autoSpaceDE w:val="0"/>
        <w:autoSpaceDN w:val="0"/>
        <w:adjustRightInd w:val="0"/>
        <w:spacing w:after="0" w:afterAutospacing="0" w:line="276" w:lineRule="auto"/>
        <w:rPr>
          <w:rFonts w:ascii="Times New Roman" w:hAnsi="Times New Roman" w:cs="Times New Roman"/>
          <w:sz w:val="24"/>
          <w:szCs w:val="24"/>
          <w:lang w:eastAsia="hu-HU"/>
        </w:rPr>
      </w:pPr>
      <w:r w:rsidRPr="0087251F">
        <w:rPr>
          <w:rFonts w:ascii="Times New Roman" w:hAnsi="Times New Roman" w:cs="Times New Roman"/>
          <w:sz w:val="24"/>
          <w:szCs w:val="24"/>
          <w:lang w:eastAsia="hu-HU"/>
        </w:rPr>
        <w:tab/>
      </w:r>
      <w:r w:rsidRPr="0087251F">
        <w:rPr>
          <w:rFonts w:ascii="Times New Roman" w:hAnsi="Times New Roman" w:cs="Times New Roman"/>
          <w:sz w:val="24"/>
          <w:szCs w:val="24"/>
          <w:lang w:eastAsia="hu-HU"/>
        </w:rPr>
        <w:tab/>
      </w:r>
    </w:p>
    <w:p w14:paraId="32E393D5" w14:textId="77777777" w:rsidR="000B3ECC" w:rsidRDefault="000B3ECC" w:rsidP="006436FB">
      <w:pPr>
        <w:tabs>
          <w:tab w:val="left" w:pos="2520"/>
          <w:tab w:val="left" w:pos="7226"/>
        </w:tabs>
        <w:autoSpaceDE w:val="0"/>
        <w:autoSpaceDN w:val="0"/>
        <w:adjustRightInd w:val="0"/>
        <w:spacing w:after="0" w:afterAutospacing="0" w:line="276" w:lineRule="auto"/>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rövidített cégneve: Zugló Információs és Médiacsoport Kft.</w:t>
      </w:r>
      <w:r w:rsidRPr="0087251F">
        <w:rPr>
          <w:rFonts w:ascii="Times New Roman" w:hAnsi="Times New Roman" w:cs="Times New Roman"/>
          <w:sz w:val="24"/>
          <w:szCs w:val="24"/>
          <w:lang w:eastAsia="hu-HU"/>
        </w:rPr>
        <w:tab/>
      </w:r>
    </w:p>
    <w:p w14:paraId="17AD10F0" w14:textId="77777777" w:rsidR="006436FB" w:rsidRPr="0087251F" w:rsidRDefault="006436FB" w:rsidP="006436FB">
      <w:pPr>
        <w:tabs>
          <w:tab w:val="left" w:pos="2520"/>
          <w:tab w:val="left" w:pos="7226"/>
        </w:tabs>
        <w:autoSpaceDE w:val="0"/>
        <w:autoSpaceDN w:val="0"/>
        <w:adjustRightInd w:val="0"/>
        <w:spacing w:after="0" w:afterAutospacing="0" w:line="276" w:lineRule="auto"/>
        <w:rPr>
          <w:rFonts w:ascii="Times New Roman" w:eastAsia="MS Mincho" w:hAnsi="Times New Roman" w:cs="Times New Roman"/>
          <w:b/>
          <w:bCs/>
          <w:sz w:val="24"/>
          <w:szCs w:val="24"/>
        </w:rPr>
      </w:pPr>
    </w:p>
    <w:p w14:paraId="5FAB23F9" w14:textId="77777777" w:rsidR="000B3ECC" w:rsidRDefault="000B3ECC" w:rsidP="006436FB">
      <w:pPr>
        <w:tabs>
          <w:tab w:val="left" w:pos="2520"/>
          <w:tab w:val="left" w:pos="5420"/>
        </w:tabs>
        <w:autoSpaceDE w:val="0"/>
        <w:autoSpaceDN w:val="0"/>
        <w:adjustRightInd w:val="0"/>
        <w:spacing w:after="0" w:afterAutospacing="0" w:line="276" w:lineRule="auto"/>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társaság székhelye: </w:t>
      </w:r>
      <w:r w:rsidRPr="0087251F">
        <w:rPr>
          <w:rFonts w:ascii="Times New Roman" w:hAnsi="Times New Roman" w:cs="Times New Roman"/>
          <w:sz w:val="24"/>
          <w:szCs w:val="24"/>
          <w:lang w:eastAsia="hu-HU"/>
        </w:rPr>
        <w:tab/>
        <w:t>1149 Budapest, Limanova tér 25.</w:t>
      </w:r>
      <w:r w:rsidRPr="0087251F">
        <w:rPr>
          <w:rFonts w:ascii="Times New Roman" w:hAnsi="Times New Roman" w:cs="Times New Roman"/>
          <w:sz w:val="24"/>
          <w:szCs w:val="24"/>
          <w:lang w:eastAsia="hu-HU"/>
        </w:rPr>
        <w:br/>
      </w:r>
      <w:r w:rsidRPr="0087251F">
        <w:rPr>
          <w:rFonts w:ascii="Times New Roman" w:hAnsi="Times New Roman" w:cs="Times New Roman"/>
          <w:sz w:val="24"/>
          <w:szCs w:val="24"/>
          <w:lang w:eastAsia="hu-HU"/>
        </w:rPr>
        <w:tab/>
        <w:t>A társaság székhelye egyben a központi ügyintézés helye is.</w:t>
      </w:r>
    </w:p>
    <w:p w14:paraId="015156F8" w14:textId="77777777" w:rsidR="006436FB" w:rsidRPr="0087251F" w:rsidRDefault="006436FB" w:rsidP="006436FB">
      <w:pPr>
        <w:tabs>
          <w:tab w:val="left" w:pos="2520"/>
          <w:tab w:val="left" w:pos="5420"/>
        </w:tabs>
        <w:autoSpaceDE w:val="0"/>
        <w:autoSpaceDN w:val="0"/>
        <w:adjustRightInd w:val="0"/>
        <w:spacing w:after="0" w:afterAutospacing="0" w:line="276" w:lineRule="auto"/>
        <w:rPr>
          <w:rFonts w:ascii="Times New Roman" w:hAnsi="Times New Roman" w:cs="Times New Roman"/>
          <w:sz w:val="24"/>
          <w:szCs w:val="24"/>
          <w:lang w:eastAsia="hu-HU"/>
        </w:rPr>
      </w:pPr>
    </w:p>
    <w:p w14:paraId="4390003E"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2. </w:t>
      </w:r>
      <w:r w:rsidR="000B3ECC" w:rsidRPr="0087251F">
        <w:rPr>
          <w:rFonts w:ascii="Times New Roman" w:eastAsia="MS Mincho" w:hAnsi="Times New Roman" w:cs="Times New Roman"/>
          <w:b/>
          <w:bCs/>
          <w:sz w:val="24"/>
          <w:szCs w:val="24"/>
        </w:rPr>
        <w:t>A társaság alapítója</w:t>
      </w:r>
    </w:p>
    <w:p w14:paraId="20351B10"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6661CE0" w14:textId="77777777" w:rsidR="007B481B" w:rsidRPr="0087251F" w:rsidRDefault="00E269A2" w:rsidP="006436FB">
      <w:pPr>
        <w:spacing w:after="0" w:afterAutospacing="0" w:line="276" w:lineRule="auto"/>
        <w:contextualSpacing/>
        <w:rPr>
          <w:rFonts w:ascii="Times New Roman" w:hAnsi="Times New Roman" w:cs="Times New Roman"/>
          <w:b/>
          <w:bCs/>
          <w:i/>
          <w:sz w:val="24"/>
          <w:szCs w:val="24"/>
        </w:rPr>
      </w:pPr>
      <w:r w:rsidRPr="0087251F">
        <w:rPr>
          <w:rFonts w:ascii="Times New Roman" w:hAnsi="Times New Roman" w:cs="Times New Roman"/>
          <w:b/>
          <w:bCs/>
          <w:i/>
          <w:sz w:val="24"/>
          <w:szCs w:val="24"/>
        </w:rPr>
        <w:t xml:space="preserve">A tag neve: </w:t>
      </w:r>
      <w:r w:rsidR="007B481B" w:rsidRPr="0087251F">
        <w:rPr>
          <w:rFonts w:ascii="Times New Roman" w:hAnsi="Times New Roman" w:cs="Times New Roman"/>
          <w:b/>
          <w:bCs/>
          <w:i/>
          <w:sz w:val="24"/>
          <w:szCs w:val="24"/>
        </w:rPr>
        <w:t>Budapest Főváros XIV. Kerület Zugló Önkormányzata</w:t>
      </w:r>
    </w:p>
    <w:p w14:paraId="166E6264" w14:textId="77777777" w:rsidR="007B481B" w:rsidRPr="0087251F" w:rsidRDefault="007B481B" w:rsidP="006436FB">
      <w:pPr>
        <w:spacing w:after="0" w:afterAutospacing="0" w:line="276" w:lineRule="auto"/>
        <w:contextualSpacing/>
        <w:rPr>
          <w:rFonts w:ascii="Times New Roman" w:hAnsi="Times New Roman" w:cs="Times New Roman"/>
          <w:b/>
          <w:i/>
          <w:sz w:val="24"/>
          <w:szCs w:val="24"/>
        </w:rPr>
      </w:pPr>
      <w:r w:rsidRPr="0087251F">
        <w:rPr>
          <w:rFonts w:ascii="Times New Roman" w:hAnsi="Times New Roman" w:cs="Times New Roman"/>
          <w:b/>
          <w:i/>
          <w:sz w:val="24"/>
          <w:szCs w:val="24"/>
        </w:rPr>
        <w:t>Statisztikai jelzőszám: 15735777-8411-321-01</w:t>
      </w:r>
    </w:p>
    <w:p w14:paraId="23C165D4" w14:textId="77777777" w:rsidR="007B481B" w:rsidRDefault="007B481B" w:rsidP="006436FB">
      <w:pPr>
        <w:spacing w:after="0" w:afterAutospacing="0" w:line="276" w:lineRule="auto"/>
        <w:contextualSpacing/>
        <w:rPr>
          <w:rFonts w:ascii="Times New Roman" w:hAnsi="Times New Roman" w:cs="Times New Roman"/>
          <w:b/>
          <w:i/>
          <w:sz w:val="24"/>
          <w:szCs w:val="24"/>
        </w:rPr>
      </w:pPr>
      <w:r w:rsidRPr="0087251F">
        <w:rPr>
          <w:rFonts w:ascii="Times New Roman" w:hAnsi="Times New Roman" w:cs="Times New Roman"/>
          <w:b/>
          <w:i/>
          <w:sz w:val="24"/>
          <w:szCs w:val="24"/>
        </w:rPr>
        <w:t>Székhely: 1145 Budapest, Pétervárad utca 2.</w:t>
      </w:r>
    </w:p>
    <w:p w14:paraId="4D6C4524" w14:textId="35D0A632" w:rsidR="00B52DE6" w:rsidRPr="0087251F" w:rsidRDefault="00B52DE6" w:rsidP="006436FB">
      <w:pPr>
        <w:spacing w:after="0" w:afterAutospacing="0" w:line="276" w:lineRule="auto"/>
        <w:contextualSpacing/>
        <w:rPr>
          <w:rFonts w:ascii="Times New Roman" w:hAnsi="Times New Roman" w:cs="Times New Roman"/>
          <w:b/>
          <w:i/>
          <w:sz w:val="24"/>
          <w:szCs w:val="24"/>
        </w:rPr>
      </w:pPr>
      <w:r>
        <w:rPr>
          <w:rFonts w:ascii="Times New Roman" w:hAnsi="Times New Roman" w:cs="Times New Roman"/>
          <w:b/>
          <w:i/>
          <w:sz w:val="24"/>
          <w:szCs w:val="24"/>
        </w:rPr>
        <w:t>(módosítva: …………………….</w:t>
      </w:r>
      <w:r w:rsidR="00EC3E50">
        <w:rPr>
          <w:rFonts w:ascii="Times New Roman" w:hAnsi="Times New Roman" w:cs="Times New Roman"/>
          <w:b/>
          <w:i/>
          <w:sz w:val="24"/>
          <w:szCs w:val="24"/>
        </w:rPr>
        <w:t>)</w:t>
      </w:r>
    </w:p>
    <w:p w14:paraId="4DA548B9" w14:textId="77777777" w:rsidR="000B3ECC" w:rsidRPr="0087251F" w:rsidRDefault="000B3ECC" w:rsidP="006436FB">
      <w:pPr>
        <w:tabs>
          <w:tab w:val="left" w:pos="2520"/>
          <w:tab w:val="right" w:pos="9072"/>
        </w:tabs>
        <w:autoSpaceDE w:val="0"/>
        <w:autoSpaceDN w:val="0"/>
        <w:adjustRightInd w:val="0"/>
        <w:spacing w:after="0" w:afterAutospacing="0" w:line="276" w:lineRule="auto"/>
        <w:rPr>
          <w:rFonts w:ascii="Times New Roman" w:eastAsia="MS Mincho" w:hAnsi="Times New Roman" w:cs="Times New Roman"/>
          <w:b/>
          <w:bCs/>
          <w:sz w:val="24"/>
          <w:szCs w:val="24"/>
        </w:rPr>
      </w:pPr>
    </w:p>
    <w:p w14:paraId="58E3C875" w14:textId="6ECC7C7C" w:rsidR="000B3ECC" w:rsidRPr="005E7BB0"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i/>
          <w:iCs/>
          <w:sz w:val="24"/>
          <w:szCs w:val="24"/>
        </w:rPr>
      </w:pPr>
      <w:r w:rsidRPr="005E7BB0">
        <w:rPr>
          <w:rFonts w:ascii="Times New Roman" w:eastAsia="MS Mincho" w:hAnsi="Times New Roman" w:cs="Times New Roman"/>
          <w:b/>
          <w:bCs/>
          <w:i/>
          <w:iCs/>
          <w:sz w:val="24"/>
          <w:szCs w:val="24"/>
        </w:rPr>
        <w:t xml:space="preserve">3. </w:t>
      </w:r>
      <w:r w:rsidR="000B3ECC" w:rsidRPr="005E7BB0">
        <w:rPr>
          <w:rFonts w:ascii="Times New Roman" w:eastAsia="MS Mincho" w:hAnsi="Times New Roman" w:cs="Times New Roman"/>
          <w:b/>
          <w:bCs/>
          <w:i/>
          <w:iCs/>
          <w:sz w:val="24"/>
          <w:szCs w:val="24"/>
        </w:rPr>
        <w:t>A társaság tevékenységi köre</w:t>
      </w:r>
      <w:r w:rsidR="00EC3E50" w:rsidRPr="005E7BB0">
        <w:rPr>
          <w:rFonts w:ascii="Times New Roman" w:eastAsia="MS Mincho" w:hAnsi="Times New Roman" w:cs="Times New Roman"/>
          <w:b/>
          <w:bCs/>
          <w:i/>
          <w:iCs/>
          <w:sz w:val="24"/>
          <w:szCs w:val="24"/>
        </w:rPr>
        <w:t>(i)</w:t>
      </w:r>
    </w:p>
    <w:p w14:paraId="52E3A9DB"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58E15E2" w14:textId="31462C32" w:rsidR="000B3ECC" w:rsidRDefault="000B3ECC" w:rsidP="006436FB">
      <w:pPr>
        <w:tabs>
          <w:tab w:val="left" w:pos="1560"/>
          <w:tab w:val="right" w:leader="dot" w:pos="9072"/>
        </w:tabs>
        <w:autoSpaceDE w:val="0"/>
        <w:autoSpaceDN w:val="0"/>
        <w:adjustRightInd w:val="0"/>
        <w:spacing w:after="0" w:afterAutospacing="0" w:line="276" w:lineRule="auto"/>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Főtevékenység: </w:t>
      </w:r>
      <w:r w:rsidR="00EC3E50">
        <w:rPr>
          <w:rFonts w:ascii="Times New Roman" w:hAnsi="Times New Roman" w:cs="Times New Roman"/>
          <w:sz w:val="24"/>
          <w:szCs w:val="24"/>
          <w:lang w:eastAsia="hu-HU"/>
        </w:rPr>
        <w:t xml:space="preserve">5813’25 </w:t>
      </w:r>
      <w:r w:rsidRPr="0087251F">
        <w:rPr>
          <w:rFonts w:ascii="Times New Roman" w:hAnsi="Times New Roman" w:cs="Times New Roman"/>
          <w:sz w:val="24"/>
          <w:szCs w:val="24"/>
          <w:lang w:eastAsia="hu-HU"/>
        </w:rPr>
        <w:t>Folyóirat, időszaki kiadvány kiadása</w:t>
      </w:r>
    </w:p>
    <w:p w14:paraId="054190AC" w14:textId="77777777" w:rsidR="006436FB" w:rsidRPr="0087251F" w:rsidRDefault="006436FB" w:rsidP="006436FB">
      <w:pPr>
        <w:tabs>
          <w:tab w:val="left" w:pos="1560"/>
          <w:tab w:val="right" w:leader="dot" w:pos="9072"/>
        </w:tabs>
        <w:autoSpaceDE w:val="0"/>
        <w:autoSpaceDN w:val="0"/>
        <w:adjustRightInd w:val="0"/>
        <w:spacing w:after="0" w:afterAutospacing="0" w:line="276" w:lineRule="auto"/>
        <w:rPr>
          <w:rFonts w:ascii="Times New Roman" w:hAnsi="Times New Roman" w:cs="Times New Roman"/>
          <w:sz w:val="24"/>
          <w:szCs w:val="24"/>
          <w:lang w:eastAsia="hu-HU"/>
        </w:rPr>
      </w:pPr>
    </w:p>
    <w:p w14:paraId="26EA4FBA" w14:textId="15FEF685" w:rsidR="000B3ECC" w:rsidRDefault="000B3ECC"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Egyéb tevékenységi kör</w:t>
      </w:r>
      <w:r w:rsidR="006436FB">
        <w:rPr>
          <w:rFonts w:ascii="Times New Roman" w:hAnsi="Times New Roman" w:cs="Times New Roman"/>
          <w:sz w:val="24"/>
          <w:szCs w:val="24"/>
          <w:lang w:eastAsia="hu-HU"/>
        </w:rPr>
        <w:t>ök:</w:t>
      </w:r>
    </w:p>
    <w:p w14:paraId="7B48A17A" w14:textId="77777777"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7" w:history="1">
        <w:r w:rsidR="005E7BB0" w:rsidRPr="005E7BB0">
          <w:rPr>
            <w:rStyle w:val="Hiperhivatkozs"/>
            <w:rFonts w:ascii="Times New Roman" w:hAnsi="Times New Roman" w:cs="Times New Roman"/>
            <w:b/>
            <w:bCs/>
            <w:i/>
            <w:iCs/>
            <w:color w:val="auto"/>
            <w:sz w:val="24"/>
            <w:szCs w:val="24"/>
            <w:u w:val="none"/>
          </w:rPr>
          <w:t>7411’25 Ipari terméktervezés, divattervezés</w:t>
        </w:r>
      </w:hyperlink>
      <w:r w:rsidR="005E7BB0" w:rsidRPr="005E7BB0">
        <w:rPr>
          <w:rFonts w:ascii="Times New Roman" w:hAnsi="Times New Roman" w:cs="Times New Roman"/>
          <w:b/>
          <w:bCs/>
          <w:i/>
          <w:iCs/>
          <w:sz w:val="24"/>
          <w:szCs w:val="24"/>
        </w:rPr>
        <w:t xml:space="preserve">, </w:t>
      </w:r>
    </w:p>
    <w:p w14:paraId="11873B09" w14:textId="77777777"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8" w:history="1">
        <w:r w:rsidR="005E7BB0" w:rsidRPr="005E7BB0">
          <w:rPr>
            <w:rStyle w:val="Hiperhivatkozs"/>
            <w:rFonts w:ascii="Times New Roman" w:hAnsi="Times New Roman" w:cs="Times New Roman"/>
            <w:b/>
            <w:bCs/>
            <w:i/>
            <w:iCs/>
            <w:color w:val="auto"/>
            <w:sz w:val="24"/>
            <w:szCs w:val="24"/>
            <w:u w:val="none"/>
          </w:rPr>
          <w:t>7412’25 Grafikai tervezés, vizuális kommunikáció</w:t>
        </w:r>
      </w:hyperlink>
    </w:p>
    <w:p w14:paraId="5AB78F9A" w14:textId="6CE11248"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9" w:history="1">
        <w:r w:rsidR="005E7BB0" w:rsidRPr="005E7BB0">
          <w:rPr>
            <w:rStyle w:val="Hiperhivatkozs"/>
            <w:rFonts w:ascii="Times New Roman" w:hAnsi="Times New Roman" w:cs="Times New Roman"/>
            <w:b/>
            <w:bCs/>
            <w:i/>
            <w:iCs/>
            <w:color w:val="auto"/>
            <w:sz w:val="24"/>
            <w:szCs w:val="24"/>
            <w:u w:val="none"/>
          </w:rPr>
          <w:t>7413’25 Belsőépítészet</w:t>
        </w:r>
      </w:hyperlink>
      <w:r w:rsidR="005E7BB0" w:rsidRPr="005E7BB0">
        <w:rPr>
          <w:rFonts w:ascii="Times New Roman" w:hAnsi="Times New Roman" w:cs="Times New Roman"/>
          <w:b/>
          <w:bCs/>
          <w:i/>
          <w:iCs/>
          <w:sz w:val="24"/>
          <w:szCs w:val="24"/>
        </w:rPr>
        <w:t xml:space="preserve">, </w:t>
      </w:r>
      <w:hyperlink r:id="rId10" w:history="1">
        <w:r w:rsidR="005E7BB0" w:rsidRPr="005E7BB0">
          <w:rPr>
            <w:rStyle w:val="Hiperhivatkozs"/>
            <w:rFonts w:ascii="Times New Roman" w:hAnsi="Times New Roman" w:cs="Times New Roman"/>
            <w:b/>
            <w:bCs/>
            <w:i/>
            <w:iCs/>
            <w:color w:val="auto"/>
            <w:sz w:val="24"/>
            <w:szCs w:val="24"/>
            <w:u w:val="none"/>
          </w:rPr>
          <w:t>7414’25 Egyéb formatervezés</w:t>
        </w:r>
      </w:hyperlink>
    </w:p>
    <w:p w14:paraId="5777CCF8" w14:textId="77777777"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1" w:history="1">
        <w:r w:rsidR="005E7BB0" w:rsidRPr="005E7BB0">
          <w:rPr>
            <w:rStyle w:val="Hiperhivatkozs"/>
            <w:rFonts w:ascii="Times New Roman" w:hAnsi="Times New Roman" w:cs="Times New Roman"/>
            <w:b/>
            <w:bCs/>
            <w:i/>
            <w:iCs/>
            <w:color w:val="auto"/>
            <w:sz w:val="24"/>
            <w:szCs w:val="24"/>
            <w:u w:val="none"/>
          </w:rPr>
          <w:t>8230’25 Konferencia, kereskedelmi bemutató szervezése</w:t>
        </w:r>
      </w:hyperlink>
    </w:p>
    <w:p w14:paraId="4F0CF8D6" w14:textId="41619401"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2" w:history="1">
        <w:r w:rsidR="005E7BB0" w:rsidRPr="005E7BB0">
          <w:rPr>
            <w:rStyle w:val="Hiperhivatkozs"/>
            <w:rFonts w:ascii="Times New Roman" w:hAnsi="Times New Roman" w:cs="Times New Roman"/>
            <w:b/>
            <w:bCs/>
            <w:i/>
            <w:iCs/>
            <w:color w:val="auto"/>
            <w:sz w:val="24"/>
            <w:szCs w:val="24"/>
            <w:u w:val="none"/>
          </w:rPr>
          <w:t>9329’25 M.n.s. szórakoztatás, szabadidős tevékenység</w:t>
        </w:r>
      </w:hyperlink>
    </w:p>
    <w:p w14:paraId="71675D32" w14:textId="77777777"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3" w:history="1">
        <w:r w:rsidR="005E7BB0" w:rsidRPr="005E7BB0">
          <w:rPr>
            <w:rStyle w:val="Hiperhivatkozs"/>
            <w:rFonts w:ascii="Times New Roman" w:hAnsi="Times New Roman" w:cs="Times New Roman"/>
            <w:b/>
            <w:bCs/>
            <w:i/>
            <w:iCs/>
            <w:color w:val="auto"/>
            <w:sz w:val="24"/>
            <w:szCs w:val="24"/>
            <w:u w:val="none"/>
          </w:rPr>
          <w:t>9011’25 Irodalmi, zenei alkotótevékenység</w:t>
        </w:r>
      </w:hyperlink>
    </w:p>
    <w:p w14:paraId="69554978" w14:textId="77777777"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4" w:history="1">
        <w:r w:rsidR="005E7BB0" w:rsidRPr="005E7BB0">
          <w:rPr>
            <w:rStyle w:val="Hiperhivatkozs"/>
            <w:rFonts w:ascii="Times New Roman" w:hAnsi="Times New Roman" w:cs="Times New Roman"/>
            <w:b/>
            <w:bCs/>
            <w:i/>
            <w:iCs/>
            <w:color w:val="auto"/>
            <w:sz w:val="24"/>
            <w:szCs w:val="24"/>
            <w:u w:val="none"/>
          </w:rPr>
          <w:t>9012’25 Képzőművészeti alkotótevékenység</w:t>
        </w:r>
      </w:hyperlink>
    </w:p>
    <w:p w14:paraId="6C01BD80" w14:textId="19CFBD1B"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5" w:history="1">
        <w:r w:rsidR="005E7BB0" w:rsidRPr="005E7BB0">
          <w:rPr>
            <w:rStyle w:val="Hiperhivatkozs"/>
            <w:rFonts w:ascii="Times New Roman" w:hAnsi="Times New Roman" w:cs="Times New Roman"/>
            <w:b/>
            <w:bCs/>
            <w:i/>
            <w:iCs/>
            <w:color w:val="auto"/>
            <w:sz w:val="24"/>
            <w:szCs w:val="24"/>
            <w:u w:val="none"/>
          </w:rPr>
          <w:t>9013’25 Egyéb alkotóművészeti tevékenység</w:t>
        </w:r>
      </w:hyperlink>
    </w:p>
    <w:p w14:paraId="3FB3072E" w14:textId="4F041E0D" w:rsidR="005E7BB0" w:rsidRPr="005E7BB0" w:rsidRDefault="005D09FE" w:rsidP="005E7BB0">
      <w:pPr>
        <w:spacing w:after="0" w:afterAutospacing="0" w:line="240" w:lineRule="auto"/>
        <w:jc w:val="both"/>
        <w:rPr>
          <w:rFonts w:ascii="Times New Roman" w:hAnsi="Times New Roman" w:cs="Times New Roman"/>
          <w:b/>
          <w:bCs/>
          <w:i/>
          <w:iCs/>
          <w:sz w:val="24"/>
          <w:szCs w:val="24"/>
        </w:rPr>
      </w:pPr>
      <w:hyperlink r:id="rId16" w:history="1">
        <w:r w:rsidR="005E7BB0" w:rsidRPr="005E7BB0">
          <w:rPr>
            <w:rStyle w:val="Hiperhivatkozs"/>
            <w:rFonts w:ascii="Times New Roman" w:hAnsi="Times New Roman" w:cs="Times New Roman"/>
            <w:b/>
            <w:bCs/>
            <w:i/>
            <w:iCs/>
            <w:color w:val="auto"/>
            <w:sz w:val="24"/>
            <w:szCs w:val="24"/>
            <w:u w:val="none"/>
          </w:rPr>
          <w:t>9130’25 Kulturális örökség megőrzését, helyreállítását támogató tevékenység</w:t>
        </w:r>
      </w:hyperlink>
    </w:p>
    <w:p w14:paraId="14EEB4C8" w14:textId="453134A3"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7020’25 Üzletviteli, egyéb üzletvezetési tanácsadás</w:t>
      </w:r>
    </w:p>
    <w:p w14:paraId="7562B026" w14:textId="79189751"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7311’25 Reklámügynöki tevékenység</w:t>
      </w:r>
    </w:p>
    <w:p w14:paraId="57AB9708" w14:textId="7D5A8FA0"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7312’25 Médiareklám</w:t>
      </w:r>
    </w:p>
    <w:p w14:paraId="6AA41494" w14:textId="393F6FBF"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7320’25 Piac-, közvélemény-kutatás</w:t>
      </w:r>
    </w:p>
    <w:p w14:paraId="3EE2C4A4" w14:textId="43D42055"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7330’25 PR-tevékenység</w:t>
      </w:r>
    </w:p>
    <w:p w14:paraId="0261EDA9" w14:textId="33EB25B3"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8559’25 M.n.s. egyéb oktatás</w:t>
      </w:r>
    </w:p>
    <w:p w14:paraId="554FDC79" w14:textId="03E34897"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8569’25 M.n.s. oktatást kiegészítő tevékenység</w:t>
      </w:r>
    </w:p>
    <w:p w14:paraId="44311B03" w14:textId="7F5C82C6"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7412’25 Grafikai tervezés, vizuális kommunikáció</w:t>
      </w:r>
    </w:p>
    <w:p w14:paraId="7F94039A" w14:textId="143DAE18"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8230’25 Konferencia, kereskedelmi bemutató szervezése</w:t>
      </w:r>
    </w:p>
    <w:p w14:paraId="1CA6F8C4" w14:textId="75D562AD"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9011’25 Irodalmi, zenei alkotótevékenység</w:t>
      </w:r>
    </w:p>
    <w:p w14:paraId="6B16D189" w14:textId="0797E9A5"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9013’25 Egyéb alkotóművészeti tevékenység</w:t>
      </w:r>
    </w:p>
    <w:p w14:paraId="79680D77" w14:textId="26599252" w:rsidR="006436FB"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9130’25 Kulturális örökség megőrzését, helyreállítását támogató tevékenység</w:t>
      </w:r>
    </w:p>
    <w:p w14:paraId="4C57E0D4" w14:textId="77777777" w:rsidR="00BD40AB" w:rsidRDefault="00BD40A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25901A0" w14:textId="7B045E6A" w:rsidR="00BD40AB" w:rsidRPr="00BD40AB" w:rsidRDefault="00BD40A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b/>
          <w:i/>
          <w:sz w:val="24"/>
          <w:szCs w:val="24"/>
          <w:lang w:eastAsia="hu-HU"/>
        </w:rPr>
      </w:pPr>
      <w:r w:rsidRPr="00BD40AB">
        <w:rPr>
          <w:rFonts w:ascii="Times New Roman" w:hAnsi="Times New Roman" w:cs="Times New Roman"/>
          <w:b/>
          <w:i/>
          <w:sz w:val="24"/>
          <w:szCs w:val="24"/>
          <w:lang w:eastAsia="hu-HU"/>
        </w:rPr>
        <w:t>(módosítva:……………………….)</w:t>
      </w:r>
    </w:p>
    <w:p w14:paraId="0036F90B" w14:textId="77777777" w:rsidR="005E7BB0" w:rsidRDefault="005E7BB0"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6015722"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4. </w:t>
      </w:r>
      <w:r w:rsidR="000B3ECC" w:rsidRPr="0087251F">
        <w:rPr>
          <w:rFonts w:ascii="Times New Roman" w:eastAsia="MS Mincho" w:hAnsi="Times New Roman" w:cs="Times New Roman"/>
          <w:b/>
          <w:bCs/>
          <w:sz w:val="24"/>
          <w:szCs w:val="24"/>
        </w:rPr>
        <w:t>A társaság működésének időtartama</w:t>
      </w:r>
    </w:p>
    <w:p w14:paraId="5488C55B"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7C786E8B" w14:textId="77777777" w:rsidR="000B3ECC" w:rsidRDefault="000B3ECC" w:rsidP="006436FB">
      <w:pPr>
        <w:tabs>
          <w:tab w:val="left" w:pos="3119"/>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határozatlan időtartama jön létre.</w:t>
      </w:r>
    </w:p>
    <w:p w14:paraId="37ECEC80" w14:textId="77777777" w:rsidR="006436FB" w:rsidRPr="0087251F" w:rsidRDefault="006436FB" w:rsidP="006436FB">
      <w:pPr>
        <w:tabs>
          <w:tab w:val="left" w:pos="3119"/>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335B75E"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5. </w:t>
      </w:r>
      <w:r w:rsidR="000B3ECC" w:rsidRPr="0087251F">
        <w:rPr>
          <w:rFonts w:ascii="Times New Roman" w:eastAsia="MS Mincho" w:hAnsi="Times New Roman" w:cs="Times New Roman"/>
          <w:b/>
          <w:bCs/>
          <w:sz w:val="24"/>
          <w:szCs w:val="24"/>
        </w:rPr>
        <w:t>A társaság törzstőkéje</w:t>
      </w:r>
    </w:p>
    <w:p w14:paraId="1DD7D329"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2EC86824" w14:textId="77777777" w:rsidR="000B3ECC" w:rsidRDefault="000B3ECC" w:rsidP="006436FB">
      <w:pPr>
        <w:tabs>
          <w:tab w:val="left" w:pos="709"/>
          <w:tab w:val="right" w:leader="dot" w:pos="2127"/>
          <w:tab w:val="left" w:pos="2268"/>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társaság törzstőkéje </w:t>
      </w:r>
      <w:r w:rsidRPr="0087251F">
        <w:rPr>
          <w:rFonts w:ascii="Times New Roman" w:hAnsi="Times New Roman" w:cs="Times New Roman"/>
          <w:bCs/>
          <w:sz w:val="24"/>
          <w:szCs w:val="24"/>
          <w:lang w:eastAsia="hu-HU"/>
        </w:rPr>
        <w:t>3.000.000,- Ft</w:t>
      </w:r>
      <w:r w:rsidRPr="0087251F">
        <w:rPr>
          <w:rFonts w:ascii="Times New Roman" w:hAnsi="Times New Roman" w:cs="Times New Roman"/>
          <w:sz w:val="24"/>
          <w:szCs w:val="24"/>
          <w:lang w:eastAsia="hu-HU"/>
        </w:rPr>
        <w:t xml:space="preserve">, azaz </w:t>
      </w:r>
      <w:r w:rsidRPr="0087251F">
        <w:rPr>
          <w:rFonts w:ascii="Times New Roman" w:hAnsi="Times New Roman" w:cs="Times New Roman"/>
          <w:bCs/>
          <w:sz w:val="24"/>
          <w:szCs w:val="24"/>
          <w:lang w:eastAsia="hu-HU"/>
        </w:rPr>
        <w:t>hárommillió</w:t>
      </w:r>
      <w:r w:rsidRPr="0087251F">
        <w:rPr>
          <w:rFonts w:ascii="Times New Roman" w:hAnsi="Times New Roman" w:cs="Times New Roman"/>
          <w:sz w:val="24"/>
          <w:szCs w:val="24"/>
          <w:lang w:eastAsia="hu-HU"/>
        </w:rPr>
        <w:t xml:space="preserve"> forint, mely teljes egészében pénzbeli vagyoni hozzájárulásból áll.</w:t>
      </w:r>
    </w:p>
    <w:p w14:paraId="7075A337" w14:textId="77777777" w:rsidR="006436FB" w:rsidRPr="0087251F" w:rsidRDefault="006436FB" w:rsidP="006436FB">
      <w:pPr>
        <w:tabs>
          <w:tab w:val="left" w:pos="709"/>
          <w:tab w:val="right" w:leader="dot" w:pos="2127"/>
          <w:tab w:val="left" w:pos="2268"/>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950027F" w14:textId="77777777" w:rsidR="000B3ECC" w:rsidRDefault="000B3ECC" w:rsidP="006436FB">
      <w:pPr>
        <w:tabs>
          <w:tab w:val="left" w:pos="7371"/>
          <w:tab w:val="right" w:leader="dot" w:pos="9070"/>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Tekintettel arra, hogy a pénzbeli vagyoni hozzájárulás szolgáltatása úgy történik, hogy a cégbejegyzési kérelem benyújtásáig a tag a pénzbetétjének felénél kisebb összeget fizet meg, illetve a cégbejegyzési kérelem benyújtásáig be nem fizetett pénzbeli vagyoni betétjét a tag egy éven túli határidőig köteles szolgáltatni, ezért a társaság mindaddig nem fizet osztalékot a tagnak, amíg a ki nem fizetett és a tag törzsbetétére az osztalékfizetés szabályai szerint elszámolt nyereség a tag által teljesített pénzbeli vagyoni hozzájárulással együtt el nem éri a törzstőke mértékét. A tag a még nem teljesített pénzbeli vagyoni hozzájárulása összegének erejéig helytáll a társaság tartozásaiért.</w:t>
      </w:r>
    </w:p>
    <w:p w14:paraId="5832862B" w14:textId="77777777" w:rsidR="006436FB" w:rsidRPr="0087251F" w:rsidRDefault="006436FB" w:rsidP="006436FB">
      <w:pPr>
        <w:tabs>
          <w:tab w:val="left" w:pos="7371"/>
          <w:tab w:val="right" w:leader="dot" w:pos="9070"/>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D7C9EAC" w14:textId="77777777" w:rsidR="000B3ECC" w:rsidRDefault="000B3ECC"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törzstőke teljesítésének megtörténtét az ügyvezető köteles a cégbíróságnak bejelenteni.</w:t>
      </w:r>
    </w:p>
    <w:p w14:paraId="58CFC804" w14:textId="77777777" w:rsidR="006436FB" w:rsidRPr="0087251F" w:rsidRDefault="006436FB"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p>
    <w:p w14:paraId="60E012D6"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6. </w:t>
      </w:r>
      <w:r w:rsidR="000B3ECC" w:rsidRPr="0087251F">
        <w:rPr>
          <w:rFonts w:ascii="Times New Roman" w:eastAsia="MS Mincho" w:hAnsi="Times New Roman" w:cs="Times New Roman"/>
          <w:b/>
          <w:bCs/>
          <w:sz w:val="24"/>
          <w:szCs w:val="24"/>
        </w:rPr>
        <w:t>A tag törzsbetétje</w:t>
      </w:r>
    </w:p>
    <w:p w14:paraId="48DB9247"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F3F7A61" w14:textId="77777777" w:rsidR="00C8789A" w:rsidRDefault="000B3ECC" w:rsidP="006436FB">
      <w:pPr>
        <w:spacing w:after="0" w:afterAutospacing="0" w:line="276" w:lineRule="auto"/>
        <w:contextualSpacing/>
        <w:rPr>
          <w:rFonts w:ascii="Times New Roman" w:hAnsi="Times New Roman" w:cs="Times New Roman"/>
          <w:b/>
          <w:bCs/>
          <w:i/>
          <w:sz w:val="24"/>
          <w:szCs w:val="24"/>
        </w:rPr>
      </w:pPr>
      <w:r w:rsidRPr="00CC6A08">
        <w:rPr>
          <w:rFonts w:ascii="Times New Roman" w:hAnsi="Times New Roman" w:cs="Times New Roman"/>
          <w:b/>
          <w:i/>
          <w:sz w:val="24"/>
          <w:szCs w:val="24"/>
          <w:lang w:eastAsia="hu-HU"/>
        </w:rPr>
        <w:t xml:space="preserve">Név: </w:t>
      </w:r>
      <w:r w:rsidR="00C8789A" w:rsidRPr="00CC6A08">
        <w:rPr>
          <w:rFonts w:ascii="Times New Roman" w:hAnsi="Times New Roman" w:cs="Times New Roman"/>
          <w:b/>
          <w:bCs/>
          <w:i/>
          <w:sz w:val="24"/>
          <w:szCs w:val="24"/>
        </w:rPr>
        <w:t>Budapest</w:t>
      </w:r>
      <w:r w:rsidR="00C8789A" w:rsidRPr="0087251F">
        <w:rPr>
          <w:rFonts w:ascii="Times New Roman" w:hAnsi="Times New Roman" w:cs="Times New Roman"/>
          <w:b/>
          <w:bCs/>
          <w:i/>
          <w:sz w:val="24"/>
          <w:szCs w:val="24"/>
        </w:rPr>
        <w:t xml:space="preserve"> Főváros XIV. Kerület Zugló Önkormányzata</w:t>
      </w:r>
    </w:p>
    <w:p w14:paraId="11469E87" w14:textId="77777777" w:rsidR="00404E7E" w:rsidRDefault="00404E7E" w:rsidP="006436FB">
      <w:pPr>
        <w:spacing w:after="0" w:afterAutospacing="0" w:line="276" w:lineRule="auto"/>
        <w:contextualSpacing/>
        <w:rPr>
          <w:rFonts w:ascii="Times New Roman" w:hAnsi="Times New Roman" w:cs="Times New Roman"/>
          <w:b/>
          <w:bCs/>
          <w:i/>
          <w:sz w:val="24"/>
          <w:szCs w:val="24"/>
        </w:rPr>
      </w:pPr>
      <w:r>
        <w:rPr>
          <w:rFonts w:ascii="Times New Roman" w:hAnsi="Times New Roman" w:cs="Times New Roman"/>
          <w:b/>
          <w:bCs/>
          <w:i/>
          <w:sz w:val="24"/>
          <w:szCs w:val="24"/>
        </w:rPr>
        <w:t>(módosítva:………………………)</w:t>
      </w:r>
    </w:p>
    <w:p w14:paraId="2E428E51" w14:textId="77777777" w:rsidR="006436FB" w:rsidRPr="0087251F" w:rsidRDefault="006436FB" w:rsidP="006436FB">
      <w:pPr>
        <w:spacing w:after="0" w:afterAutospacing="0" w:line="276" w:lineRule="auto"/>
        <w:contextualSpacing/>
        <w:rPr>
          <w:rFonts w:ascii="Times New Roman" w:hAnsi="Times New Roman" w:cs="Times New Roman"/>
          <w:b/>
          <w:bCs/>
          <w:i/>
          <w:sz w:val="24"/>
          <w:szCs w:val="24"/>
        </w:rPr>
      </w:pPr>
    </w:p>
    <w:p w14:paraId="5D3C58DD" w14:textId="77777777" w:rsidR="000B3ECC" w:rsidRDefault="000B3ECC" w:rsidP="006436FB">
      <w:pPr>
        <w:tabs>
          <w:tab w:val="left" w:pos="2127"/>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törzsbetét összege: 3.000.000,- Ft</w:t>
      </w:r>
    </w:p>
    <w:p w14:paraId="0C32D305" w14:textId="77777777" w:rsidR="006436FB" w:rsidRPr="0087251F" w:rsidRDefault="006436FB" w:rsidP="006436FB">
      <w:pPr>
        <w:tabs>
          <w:tab w:val="left" w:pos="2127"/>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F29FC7C" w14:textId="77777777" w:rsidR="000B3ECC"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törzsbetét 3.000.000,- Ft pénzbeli vagyoni hozzájárulásból (készpénzből) áll.</w:t>
      </w:r>
    </w:p>
    <w:p w14:paraId="780E5AA2" w14:textId="77777777" w:rsidR="006436FB" w:rsidRPr="0087251F"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8C817F5" w14:textId="77777777" w:rsidR="000B3ECC" w:rsidRDefault="000B3ECC" w:rsidP="006436FB">
      <w:pPr>
        <w:tabs>
          <w:tab w:val="left" w:pos="1701"/>
          <w:tab w:val="right" w:leader="dot" w:pos="6804"/>
          <w:tab w:val="left" w:pos="6946"/>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Az alapító a törzsbetét teljes összegét a létesítő okirat aláírásától számított 30 napon belül köteles a társaság bankszámlájára való befizetéssel teljesíteni. </w:t>
      </w:r>
    </w:p>
    <w:p w14:paraId="02F4132A" w14:textId="77777777" w:rsidR="006436FB" w:rsidRPr="0087251F" w:rsidRDefault="006436FB" w:rsidP="006436FB">
      <w:pPr>
        <w:tabs>
          <w:tab w:val="left" w:pos="1701"/>
          <w:tab w:val="right" w:leader="dot" w:pos="6804"/>
          <w:tab w:val="left" w:pos="6946"/>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F4BF608"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7. </w:t>
      </w:r>
      <w:r w:rsidR="000B3ECC" w:rsidRPr="0087251F">
        <w:rPr>
          <w:rFonts w:ascii="Times New Roman" w:eastAsia="MS Mincho" w:hAnsi="Times New Roman" w:cs="Times New Roman"/>
          <w:b/>
          <w:bCs/>
          <w:sz w:val="24"/>
          <w:szCs w:val="24"/>
        </w:rPr>
        <w:t>Üzletrész</w:t>
      </w:r>
    </w:p>
    <w:p w14:paraId="715F26A3"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502A7D8D" w14:textId="77777777" w:rsidR="000B3ECC"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87251F">
        <w:rPr>
          <w:rFonts w:ascii="Times New Roman" w:eastAsia="MS Mincho" w:hAnsi="Times New Roman" w:cs="Times New Roman"/>
          <w:sz w:val="24"/>
          <w:szCs w:val="24"/>
        </w:rPr>
        <w:t xml:space="preserve">A törzsbetéthez kapcsolódó tagsági jogok és kötelezettségek összessége az üzletrész, amely a társaság bejegyzésével keletkezik. </w:t>
      </w:r>
    </w:p>
    <w:p w14:paraId="1E50BB8A" w14:textId="77777777" w:rsidR="006436FB" w:rsidRPr="0087251F" w:rsidRDefault="006436FB"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p>
    <w:p w14:paraId="091F72C0"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8. </w:t>
      </w:r>
      <w:r w:rsidR="000B3ECC" w:rsidRPr="0087251F">
        <w:rPr>
          <w:rFonts w:ascii="Times New Roman" w:eastAsia="MS Mincho" w:hAnsi="Times New Roman" w:cs="Times New Roman"/>
          <w:b/>
          <w:bCs/>
          <w:sz w:val="24"/>
          <w:szCs w:val="24"/>
        </w:rPr>
        <w:t>Az egyszemélyes társaság működése</w:t>
      </w:r>
    </w:p>
    <w:p w14:paraId="5AC27850"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1681F224" w14:textId="77777777" w:rsidR="000B3ECC"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87251F">
        <w:rPr>
          <w:rFonts w:ascii="Times New Roman" w:hAnsi="Times New Roman" w:cs="Times New Roman"/>
          <w:sz w:val="24"/>
          <w:szCs w:val="24"/>
          <w:lang w:eastAsia="hu-HU"/>
        </w:rPr>
        <w:t>Az eg</w:t>
      </w:r>
      <w:r w:rsidRPr="0087251F">
        <w:rPr>
          <w:rFonts w:ascii="Times New Roman" w:eastAsia="MS Mincho" w:hAnsi="Times New Roman" w:cs="Times New Roman"/>
          <w:sz w:val="24"/>
          <w:szCs w:val="24"/>
        </w:rPr>
        <w:t>yszemélyes társaság a saját üzletrészét nem szerezheti meg.</w:t>
      </w:r>
    </w:p>
    <w:p w14:paraId="00B1808D" w14:textId="77777777" w:rsidR="006436FB" w:rsidRPr="0087251F" w:rsidRDefault="006436FB"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p>
    <w:p w14:paraId="12330002" w14:textId="77777777" w:rsidR="000B3ECC" w:rsidRPr="0087251F"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87251F">
        <w:rPr>
          <w:rFonts w:ascii="Times New Roman" w:eastAsia="MS Mincho" w:hAnsi="Times New Roman" w:cs="Times New Roman"/>
          <w:sz w:val="24"/>
          <w:szCs w:val="24"/>
        </w:rPr>
        <w:t>Az üzletrész csak átruházás és a megszűnt tag jogutódlása esetén osztható fel. A felosztáshoz az alapító hozzájárulása szükséges.</w:t>
      </w:r>
    </w:p>
    <w:p w14:paraId="499417A8" w14:textId="77777777" w:rsidR="000B3ECC"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87251F">
        <w:rPr>
          <w:rFonts w:ascii="Times New Roman" w:eastAsia="MS Mincho" w:hAnsi="Times New Roman" w:cs="Times New Roman"/>
          <w:sz w:val="24"/>
          <w:szCs w:val="24"/>
        </w:rPr>
        <w:t>Ha az egyszemélyes társaság az üzletrész felosztása vagy a törzstőke felemelése folytán új tagokkal egészül ki és így többszemélyessé válik, a tagok kötelesek az alapító okiratot társasági szerződésre módosítani.</w:t>
      </w:r>
    </w:p>
    <w:p w14:paraId="11A1F5E5" w14:textId="77777777" w:rsidR="006436FB" w:rsidRPr="0087251F" w:rsidRDefault="006436FB"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p>
    <w:p w14:paraId="515C5415"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9. </w:t>
      </w:r>
      <w:r w:rsidR="000B3ECC" w:rsidRPr="0087251F">
        <w:rPr>
          <w:rFonts w:ascii="Times New Roman" w:eastAsia="MS Mincho" w:hAnsi="Times New Roman" w:cs="Times New Roman"/>
          <w:b/>
          <w:bCs/>
          <w:sz w:val="24"/>
          <w:szCs w:val="24"/>
        </w:rPr>
        <w:t>A nyereség felosztása</w:t>
      </w:r>
    </w:p>
    <w:p w14:paraId="2C460290"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5E12917A"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társaság saját tőkéjéből a tag javára, annak tagsági jogviszonyára figyelemmel kifizetést a társaság fennállása alatt kizárólag az előző üzleti évi adózott eredménnyel kiegészített szabad eredménytartalékból teljesíthet. Nem kerülhet sor kifizetésre, ha a társaság helyesbített saját tőkéje nem éri el vagy a kifizetés következtében nem érné el a társaság törzstőkéjét, továbbá, ha a kifizetés veszélyeztetné a társaság fizetőképességét. </w:t>
      </w:r>
    </w:p>
    <w:p w14:paraId="03644164"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0963EC16"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nem jogosult osztalékelőleg fizetéséről határozni.</w:t>
      </w:r>
    </w:p>
    <w:p w14:paraId="07E622DD" w14:textId="77777777" w:rsidR="00786F24" w:rsidRPr="0087251F" w:rsidRDefault="00786F24"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22D43DAC"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10. </w:t>
      </w:r>
      <w:r w:rsidR="000B3ECC" w:rsidRPr="0087251F">
        <w:rPr>
          <w:rFonts w:ascii="Times New Roman" w:eastAsia="MS Mincho" w:hAnsi="Times New Roman" w:cs="Times New Roman"/>
          <w:b/>
          <w:bCs/>
          <w:sz w:val="24"/>
          <w:szCs w:val="24"/>
        </w:rPr>
        <w:t>Pótbefizetés</w:t>
      </w:r>
    </w:p>
    <w:p w14:paraId="3D8D9512" w14:textId="77777777" w:rsidR="006436FB" w:rsidRPr="0087251F" w:rsidRDefault="006436FB" w:rsidP="006436FB">
      <w:pPr>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434EAA9A"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Alapító kijelenti, hogy a veszteségek fedezése érdekében pótbefizetési kötelezettségről határozhat, mely esetekben a pótbefizetések mértéke az alapító törzsbetétének kétszeresét nem haladhatja meg. A</w:t>
      </w:r>
      <w:r w:rsidR="001906D2">
        <w:rPr>
          <w:rFonts w:ascii="Times New Roman" w:hAnsi="Times New Roman" w:cs="Times New Roman"/>
          <w:sz w:val="24"/>
          <w:szCs w:val="24"/>
          <w:lang w:eastAsia="hu-HU"/>
        </w:rPr>
        <w:t xml:space="preserve"> </w:t>
      </w:r>
      <w:r w:rsidRPr="0087251F">
        <w:rPr>
          <w:rFonts w:ascii="Times New Roman" w:hAnsi="Times New Roman" w:cs="Times New Roman"/>
          <w:sz w:val="24"/>
          <w:szCs w:val="24"/>
          <w:lang w:eastAsia="hu-HU"/>
        </w:rPr>
        <w:t>pótbefizetések összege a tag törzsbetétjének összegét nem növeli.</w:t>
      </w:r>
    </w:p>
    <w:p w14:paraId="467D3F59"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BF3BBD9"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pótbefizetés teljesítése akként történik, hogy a pótbefizetést elrendelő határozat keltétől számított 30 (harminc) napon belül az alapító köteles a pótbefizetés összegét a társaság bankszámlája javára átutalással befizetni. Alapító évente legfeljebb 3 (három) alkalommal rendelkezhet pótbefizetésről.</w:t>
      </w:r>
    </w:p>
    <w:p w14:paraId="270C169B"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107A4EE0"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veszteség pótlásához nem szükséges pótbefizetéseket vissza kell fizetni. A visszafizetés közvetlenül az alapító részére történik meg azzal, hogy a társaság a veszteség pótlásához nem szükséges pótbefizetést a veszteség pótlásának megtörténtétől számított 60 (hatvan) napon belül fizeti vissza.</w:t>
      </w:r>
    </w:p>
    <w:p w14:paraId="50799222"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F308F16"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11. </w:t>
      </w:r>
      <w:r w:rsidR="000B3ECC" w:rsidRPr="0087251F">
        <w:rPr>
          <w:rFonts w:ascii="Times New Roman" w:eastAsia="MS Mincho" w:hAnsi="Times New Roman" w:cs="Times New Roman"/>
          <w:b/>
          <w:bCs/>
          <w:sz w:val="24"/>
          <w:szCs w:val="24"/>
        </w:rPr>
        <w:t>Az alapítói határozat</w:t>
      </w:r>
    </w:p>
    <w:p w14:paraId="77EDFF0A"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44EE232C"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taggyűlés hatáskörébe tartozó kérdésekben a tag írásban határoz és a döntés az ügyvezetéssel való közléssel válik hatályossá.</w:t>
      </w:r>
    </w:p>
    <w:p w14:paraId="360F41A1"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7EC82333"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legfőbb szerv hatáskörét a tag gyakorolja.</w:t>
      </w:r>
    </w:p>
    <w:p w14:paraId="26598B92"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5EFB6206" w14:textId="77777777" w:rsidR="000B3ECC" w:rsidRPr="0087251F"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lastRenderedPageBreak/>
        <w:t>Az alapító kizárólagos hatásköreibe tartoznak az alábbi kérdésekben való döntések:</w:t>
      </w:r>
    </w:p>
    <w:p w14:paraId="6CEC5BD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számviteli törvény szerinti beszámoló jóváhagyása</w:t>
      </w:r>
    </w:p>
    <w:p w14:paraId="428B4062"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osztalékelőleg fizetésének elhatározása</w:t>
      </w:r>
    </w:p>
    <w:p w14:paraId="7331D953"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pótbefizetés elrendelése és visszatérítése</w:t>
      </w:r>
    </w:p>
    <w:p w14:paraId="5A6B2A4E"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elővásárlási jog gyakorlása a társaság által</w:t>
      </w:r>
    </w:p>
    <w:p w14:paraId="5C42D49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elővásárlásra jogosult személy kijelölése</w:t>
      </w:r>
    </w:p>
    <w:p w14:paraId="0AE19D8A"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eredménytelen árverés esetén döntés az üzletrész sorsáról</w:t>
      </w:r>
    </w:p>
    <w:p w14:paraId="0C6568F7"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üzletrész bevonásának elrendelése</w:t>
      </w:r>
    </w:p>
    <w:p w14:paraId="2978773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megválasztása, visszahívása és díjazásának megállapítása, valamint - ha az ügyvezető a társasággal munkaviszonyban is áll-, az ügyvezető feletti munkáltatói jogok gyakorlása</w:t>
      </w:r>
    </w:p>
    <w:p w14:paraId="0D8153C4"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vezető állású munkavállalók megbízásával, munkaszerződésük megkötésével, módosításával és megszüntetésével kapcsolatos egyetértési jog gyakorlása</w:t>
      </w:r>
    </w:p>
    <w:p w14:paraId="35774C30"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amennyiben a társaságnál felügyelő bizottság működik, a felügyelő bizottság tagjainak megválasztása, visszahívása és díjazásának megállapítása</w:t>
      </w:r>
    </w:p>
    <w:p w14:paraId="3CB299F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amennyiben a társaságnál könyvvizsgáló működik a könyvvizsgáló megválasztása, visszahívása és díjazásának megállapítása</w:t>
      </w:r>
    </w:p>
    <w:p w14:paraId="2AC8777D"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olyan szerződés megkötésének jóváhagyása, amelyet a társaság saját tagjával, ügyvezetőjével, felügyelőbizottsági tagjával, választott társasági könyvvizsgálójával vagy azok közeli hozzátartozójával, élettársával köt.</w:t>
      </w:r>
    </w:p>
    <w:p w14:paraId="679CAE14"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tag (volt tag), az ügyvezető, a felügyelő bizottsági tagok, illetve a könyvvizsgáló elleni követelések érvényesítése</w:t>
      </w:r>
    </w:p>
    <w:p w14:paraId="00CF33E6"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beszámolójának, ügyvezetésének, gazdálkodásának könyvvizsgáló által történő megvizsgálásának elrendelése</w:t>
      </w:r>
    </w:p>
    <w:p w14:paraId="2806B0FC"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elismert vállaltcsoport létrehozásának előkészítéséről és az uralmi szerződés tervezetének tartalmáról való döntés, az uralmi szerződés tervezetének jóváhagyása</w:t>
      </w:r>
    </w:p>
    <w:p w14:paraId="23C07064"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jogutód nélküli megszűnésének, átalakulásának elhatározása</w:t>
      </w:r>
    </w:p>
    <w:p w14:paraId="28A47E30"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alapító okirat módosítása</w:t>
      </w:r>
    </w:p>
    <w:p w14:paraId="4989CF1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törzstőke felemelésének és leszállításának elhatározása</w:t>
      </w:r>
    </w:p>
    <w:p w14:paraId="46D99648"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törzstőke-emelés esetén a tag elsőbbségi jogának kizárása</w:t>
      </w:r>
    </w:p>
    <w:p w14:paraId="246714E3"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törzstőke-emelés során az elsőbbségi jog gyakorlására jogosultak kijelölése</w:t>
      </w:r>
    </w:p>
    <w:p w14:paraId="2198FBF1"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törzstőke felemelésekor, illetve az elsőbbségi jog gyakorlása esetén a törzsbetétek arányától való eltérés megállapítása</w:t>
      </w:r>
    </w:p>
    <w:p w14:paraId="05061E3A"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törzstőke leszállításakor a törzsbetétek arányától való eltérés megállapítása</w:t>
      </w:r>
    </w:p>
    <w:p w14:paraId="56C24A18" w14:textId="77777777" w:rsidR="000B3ECC" w:rsidRPr="0087251F"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határozathozatal az ügyvezető részére felmentvény megadása tárgyában</w:t>
      </w:r>
    </w:p>
    <w:p w14:paraId="76A16F4E" w14:textId="77777777" w:rsidR="00391461" w:rsidRPr="00391461" w:rsidRDefault="000B3ECC" w:rsidP="006436FB">
      <w:pPr>
        <w:numPr>
          <w:ilvl w:val="0"/>
          <w:numId w:val="9"/>
        </w:numPr>
        <w:autoSpaceDE w:val="0"/>
        <w:autoSpaceDN w:val="0"/>
        <w:adjustRightInd w:val="0"/>
        <w:spacing w:after="0" w:afterAutospacing="0" w:line="276" w:lineRule="auto"/>
        <w:ind w:left="360" w:firstLine="66"/>
        <w:jc w:val="both"/>
        <w:rPr>
          <w:rFonts w:ascii="Times New Roman" w:eastAsia="Times New Roman" w:hAnsi="Times New Roman" w:cs="Times New Roman"/>
          <w:b/>
          <w:bCs/>
          <w:i/>
          <w:sz w:val="21"/>
          <w:szCs w:val="21"/>
          <w:lang w:eastAsia="hu-HU"/>
        </w:rPr>
      </w:pPr>
      <w:r w:rsidRPr="00391461">
        <w:rPr>
          <w:rFonts w:ascii="Times New Roman" w:hAnsi="Times New Roman" w:cs="Times New Roman"/>
          <w:sz w:val="24"/>
          <w:szCs w:val="24"/>
          <w:lang w:eastAsia="hu-HU"/>
        </w:rPr>
        <w:t>társaság éves üzleti tervének elfogadása</w:t>
      </w:r>
    </w:p>
    <w:p w14:paraId="2A37F574" w14:textId="77777777" w:rsidR="00391461" w:rsidRPr="00CC6716" w:rsidRDefault="00391461" w:rsidP="006436FB">
      <w:pPr>
        <w:numPr>
          <w:ilvl w:val="0"/>
          <w:numId w:val="9"/>
        </w:numPr>
        <w:autoSpaceDE w:val="0"/>
        <w:autoSpaceDN w:val="0"/>
        <w:adjustRightInd w:val="0"/>
        <w:spacing w:after="0" w:afterAutospacing="0" w:line="276" w:lineRule="auto"/>
        <w:ind w:left="360" w:firstLine="66"/>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társaság működésével kapcsolatosan</w:t>
      </w:r>
    </w:p>
    <w:p w14:paraId="3FD02F31"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minden olyan jogügyletről, amely által a társaság vállalna garanciát, kezességet, vagy más hasonló egyoldalú kötelezettséget;</w:t>
      </w:r>
    </w:p>
    <w:p w14:paraId="30AF52A7"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működési, fejlesztési és beruházási hitel felvétele, tőzsdei jogügyletek végzése tárgyában;</w:t>
      </w:r>
    </w:p>
    <w:p w14:paraId="5102A111"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a társaság tulajdonában álló ingatlanokkal, vagyon értékű jogokkal kapcsolatos, 5.000.000,-Ft - azaz ötmillió forint - értékhatárt meghaladó szerződések megkötéséről;</w:t>
      </w:r>
    </w:p>
    <w:p w14:paraId="6CE9DF31"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lastRenderedPageBreak/>
        <w:t>döntés ingó vagyontárgyakkal kapcsolatos, 5.000.000,-Ft értéket meghaladó szerződések megkötéséről;</w:t>
      </w:r>
    </w:p>
    <w:p w14:paraId="632448B8"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azon szerződések megkötéséről, amelyek esetében a felmondási idő 90 napnál hosszabb</w:t>
      </w:r>
    </w:p>
    <w:p w14:paraId="0206A6AB"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10.000.000,-Ft összértéket meghaladó kötelezettség- vállalásról, döntés egyéb, a társaság szokásos üzletmenetébe nem tartozó, 5.000.000,-Ft összeget meghaladó kötelezettség vállalása kapcsán</w:t>
      </w:r>
    </w:p>
    <w:p w14:paraId="5434B035" w14:textId="77777777" w:rsidR="00391461" w:rsidRPr="00CC6716" w:rsidRDefault="00391461" w:rsidP="006436FB">
      <w:pPr>
        <w:numPr>
          <w:ilvl w:val="0"/>
          <w:numId w:val="26"/>
        </w:numPr>
        <w:autoSpaceDE w:val="0"/>
        <w:autoSpaceDN w:val="0"/>
        <w:adjustRightInd w:val="0"/>
        <w:spacing w:after="0" w:afterAutospacing="0" w:line="276" w:lineRule="auto"/>
        <w:jc w:val="both"/>
        <w:rPr>
          <w:rFonts w:ascii="Times New Roman" w:eastAsia="Times New Roman" w:hAnsi="Times New Roman" w:cs="Times New Roman"/>
          <w:b/>
          <w:bCs/>
          <w:i/>
          <w:iCs/>
          <w:sz w:val="24"/>
          <w:szCs w:val="24"/>
          <w:lang w:eastAsia="hu-HU"/>
        </w:rPr>
      </w:pPr>
      <w:r w:rsidRPr="00CC6716">
        <w:rPr>
          <w:rFonts w:ascii="Times New Roman" w:eastAsia="Times New Roman" w:hAnsi="Times New Roman" w:cs="Times New Roman"/>
          <w:b/>
          <w:bCs/>
          <w:i/>
          <w:iCs/>
          <w:sz w:val="24"/>
          <w:szCs w:val="24"/>
          <w:lang w:eastAsia="hu-HU"/>
        </w:rPr>
        <w:t>A jogügylet értékének megítélése az alábbiak szerint történik:</w:t>
      </w:r>
    </w:p>
    <w:p w14:paraId="0458C30B" w14:textId="77777777" w:rsidR="00391461" w:rsidRPr="00CC6716" w:rsidRDefault="00391461" w:rsidP="006436FB">
      <w:pPr>
        <w:numPr>
          <w:ilvl w:val="0"/>
          <w:numId w:val="27"/>
        </w:numPr>
        <w:autoSpaceDE w:val="0"/>
        <w:autoSpaceDN w:val="0"/>
        <w:adjustRightInd w:val="0"/>
        <w:spacing w:after="0" w:afterAutospacing="0" w:line="276" w:lineRule="auto"/>
        <w:contextualSpacing/>
        <w:jc w:val="both"/>
        <w:rPr>
          <w:rFonts w:ascii="Times New Roman" w:hAnsi="Times New Roman" w:cs="Times New Roman"/>
          <w:b/>
          <w:bCs/>
          <w:i/>
          <w:iCs/>
          <w:sz w:val="24"/>
          <w:szCs w:val="24"/>
          <w:lang w:eastAsia="hu-HU"/>
        </w:rPr>
      </w:pPr>
      <w:r w:rsidRPr="00CC6716">
        <w:rPr>
          <w:rFonts w:ascii="Times New Roman" w:hAnsi="Times New Roman" w:cs="Times New Roman"/>
          <w:b/>
          <w:bCs/>
          <w:i/>
          <w:iCs/>
          <w:sz w:val="24"/>
          <w:szCs w:val="24"/>
          <w:lang w:eastAsia="hu-HU"/>
        </w:rPr>
        <w:t>Határozott idejű kötelezettségvállalás esetén a jogügylet teljes időtartamát figyelembe kell venni. Amennyiben a vizsgált szerződéshez képest ugyanazon felek között, ugyanilyen jellegű szolgáltatással a vizsgált szerződés várható hatályba lépését megelőző 2 évben már létezett szerződése a társaságnak, úgy ezen korábbi szerződések értéket az értékhatár megállapításánál hozzá kell számítani a vizsgált szerződés értékééhez.</w:t>
      </w:r>
    </w:p>
    <w:p w14:paraId="5C3F22AF" w14:textId="77777777" w:rsidR="00391461" w:rsidRPr="00CC6716" w:rsidRDefault="00391461" w:rsidP="006436FB">
      <w:pPr>
        <w:numPr>
          <w:ilvl w:val="0"/>
          <w:numId w:val="27"/>
        </w:numPr>
        <w:autoSpaceDE w:val="0"/>
        <w:autoSpaceDN w:val="0"/>
        <w:adjustRightInd w:val="0"/>
        <w:spacing w:after="0" w:afterAutospacing="0" w:line="276" w:lineRule="auto"/>
        <w:contextualSpacing/>
        <w:jc w:val="both"/>
        <w:rPr>
          <w:rFonts w:ascii="Times New Roman" w:hAnsi="Times New Roman" w:cs="Times New Roman"/>
          <w:b/>
          <w:bCs/>
          <w:i/>
          <w:iCs/>
          <w:sz w:val="24"/>
          <w:szCs w:val="24"/>
          <w:lang w:eastAsia="hu-HU"/>
        </w:rPr>
      </w:pPr>
      <w:r w:rsidRPr="00CC6716">
        <w:rPr>
          <w:rFonts w:ascii="Times New Roman" w:hAnsi="Times New Roman" w:cs="Times New Roman"/>
          <w:b/>
          <w:bCs/>
          <w:i/>
          <w:iCs/>
          <w:sz w:val="24"/>
          <w:szCs w:val="24"/>
          <w:lang w:eastAsia="hu-HU"/>
        </w:rPr>
        <w:t>Határozatlan idejű kötelezettségvállalás esetén az első három évet kell figyelembe venni.</w:t>
      </w:r>
    </w:p>
    <w:p w14:paraId="7D227B6C" w14:textId="77777777" w:rsidR="00391461" w:rsidRPr="00CC6716" w:rsidRDefault="00391461" w:rsidP="006436FB">
      <w:pPr>
        <w:numPr>
          <w:ilvl w:val="0"/>
          <w:numId w:val="27"/>
        </w:numPr>
        <w:autoSpaceDE w:val="0"/>
        <w:autoSpaceDN w:val="0"/>
        <w:adjustRightInd w:val="0"/>
        <w:spacing w:after="0" w:afterAutospacing="0" w:line="276" w:lineRule="auto"/>
        <w:contextualSpacing/>
        <w:jc w:val="both"/>
        <w:rPr>
          <w:rFonts w:ascii="Times New Roman" w:hAnsi="Times New Roman" w:cs="Times New Roman"/>
          <w:b/>
          <w:bCs/>
          <w:i/>
          <w:iCs/>
          <w:sz w:val="24"/>
          <w:szCs w:val="24"/>
          <w:lang w:eastAsia="hu-HU"/>
        </w:rPr>
      </w:pPr>
      <w:r w:rsidRPr="00CC6716">
        <w:rPr>
          <w:rFonts w:ascii="Times New Roman" w:hAnsi="Times New Roman" w:cs="Times New Roman"/>
          <w:b/>
          <w:bCs/>
          <w:i/>
          <w:iCs/>
          <w:sz w:val="24"/>
          <w:szCs w:val="24"/>
          <w:lang w:eastAsia="hu-HU"/>
        </w:rPr>
        <w:t>Keretösszeget tartalmazó megállapodások esetén a teljes keretösszeget kell figyelembe venni.</w:t>
      </w:r>
    </w:p>
    <w:p w14:paraId="2EE5D4FF" w14:textId="77777777" w:rsidR="00391461" w:rsidRPr="00CC6716" w:rsidRDefault="00391461" w:rsidP="006436FB">
      <w:pPr>
        <w:numPr>
          <w:ilvl w:val="0"/>
          <w:numId w:val="27"/>
        </w:numPr>
        <w:autoSpaceDE w:val="0"/>
        <w:autoSpaceDN w:val="0"/>
        <w:adjustRightInd w:val="0"/>
        <w:spacing w:after="0" w:afterAutospacing="0" w:line="276" w:lineRule="auto"/>
        <w:contextualSpacing/>
        <w:jc w:val="both"/>
        <w:rPr>
          <w:rFonts w:ascii="Times New Roman" w:hAnsi="Times New Roman" w:cs="Times New Roman"/>
          <w:b/>
          <w:bCs/>
          <w:i/>
          <w:iCs/>
          <w:sz w:val="24"/>
          <w:szCs w:val="24"/>
          <w:lang w:eastAsia="hu-HU"/>
        </w:rPr>
      </w:pPr>
      <w:r w:rsidRPr="00CC6716">
        <w:rPr>
          <w:rFonts w:ascii="Times New Roman" w:hAnsi="Times New Roman" w:cs="Times New Roman"/>
          <w:b/>
          <w:bCs/>
          <w:i/>
          <w:iCs/>
          <w:sz w:val="24"/>
          <w:szCs w:val="24"/>
          <w:lang w:eastAsia="hu-HU"/>
        </w:rPr>
        <w:t>Egyéb jogügyletek (pl.: adásvételi szerződések) esetében pedig a jogügylet tárgyát képező értéket kell figyelembe venni.</w:t>
      </w:r>
    </w:p>
    <w:p w14:paraId="422910BB"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olyan közös beszerzési szerződések megkötéséről, amely több, az alapító tulajdonában lévő gazdasági társaságot érint;</w:t>
      </w:r>
    </w:p>
    <w:p w14:paraId="3C73A476" w14:textId="77777777" w:rsidR="00391461" w:rsidRPr="00CC6716"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r w:rsidRPr="00CC6716">
        <w:rPr>
          <w:rFonts w:ascii="Times New Roman" w:eastAsia="Times New Roman" w:hAnsi="Times New Roman" w:cs="Times New Roman"/>
          <w:b/>
          <w:bCs/>
          <w:i/>
          <w:sz w:val="24"/>
          <w:szCs w:val="24"/>
          <w:lang w:eastAsia="hu-HU"/>
        </w:rPr>
        <w:t>döntés a szervezeti és működési szabályzat (SZMSZ) elfogadása és módosítása tárgyában.</w:t>
      </w:r>
    </w:p>
    <w:p w14:paraId="3B790421" w14:textId="77777777" w:rsidR="000B3ECC" w:rsidRPr="00CC6716"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CC6716">
        <w:rPr>
          <w:rFonts w:ascii="Times New Roman" w:hAnsi="Times New Roman" w:cs="Times New Roman"/>
          <w:sz w:val="24"/>
          <w:szCs w:val="24"/>
          <w:lang w:eastAsia="hu-HU"/>
        </w:rPr>
        <w:t>mindazon ügyek, amelyeket törvény, vagy az alapító okirat az alapító kizárólagos hatáskörébe utal.</w:t>
      </w:r>
    </w:p>
    <w:p w14:paraId="2CA047D9"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jogügylet értékének megítélésének határozott idejű kötelezettségvállalás esetén a jogügylet teljes időtartamát, határozatlan idejű jogügylet esetén az első három évet kell figyelembe venni.</w:t>
      </w:r>
    </w:p>
    <w:p w14:paraId="0F761345"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1BF10BDA" w14:textId="77777777" w:rsidR="000B3ECC" w:rsidRDefault="006D3AFA" w:rsidP="006436FB">
      <w:pPr>
        <w:autoSpaceDE w:val="0"/>
        <w:autoSpaceDN w:val="0"/>
        <w:adjustRightInd w:val="0"/>
        <w:spacing w:after="0" w:afterAutospacing="0" w:line="276" w:lineRule="auto"/>
        <w:jc w:val="center"/>
        <w:rPr>
          <w:rFonts w:ascii="Times New Roman" w:hAnsi="Times New Roman" w:cs="Times New Roman"/>
          <w:b/>
          <w:bCs/>
          <w:sz w:val="24"/>
          <w:szCs w:val="24"/>
        </w:rPr>
      </w:pPr>
      <w:r>
        <w:rPr>
          <w:rFonts w:ascii="Times New Roman" w:eastAsia="MS Mincho" w:hAnsi="Times New Roman" w:cs="Times New Roman"/>
          <w:b/>
          <w:bCs/>
          <w:sz w:val="24"/>
          <w:szCs w:val="24"/>
        </w:rPr>
        <w:t xml:space="preserve">12. </w:t>
      </w:r>
      <w:r w:rsidR="000B3ECC" w:rsidRPr="0087251F">
        <w:rPr>
          <w:rFonts w:ascii="Times New Roman" w:eastAsia="MS Mincho" w:hAnsi="Times New Roman" w:cs="Times New Roman"/>
          <w:b/>
          <w:bCs/>
          <w:sz w:val="24"/>
          <w:szCs w:val="24"/>
        </w:rPr>
        <w:t xml:space="preserve">Az </w:t>
      </w:r>
      <w:r w:rsidR="000B3ECC" w:rsidRPr="0087251F">
        <w:rPr>
          <w:rFonts w:ascii="Times New Roman" w:hAnsi="Times New Roman" w:cs="Times New Roman"/>
          <w:b/>
          <w:bCs/>
          <w:sz w:val="24"/>
          <w:szCs w:val="24"/>
        </w:rPr>
        <w:t>ügyvezetés és képviselet</w:t>
      </w:r>
    </w:p>
    <w:p w14:paraId="5AB2736D"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96070A2" w14:textId="77777777" w:rsidR="000B3ECC" w:rsidRPr="0087251F"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ügyvezetésére és képviseletére jogosult ügyvezetője:</w:t>
      </w:r>
    </w:p>
    <w:p w14:paraId="53CDA070" w14:textId="77777777" w:rsidR="000B3ECC" w:rsidRPr="0087251F" w:rsidRDefault="000B3ECC" w:rsidP="006436FB">
      <w:pPr>
        <w:tabs>
          <w:tab w:val="left" w:pos="1080"/>
          <w:tab w:val="right" w:leader="dot" w:pos="9072"/>
        </w:tabs>
        <w:autoSpaceDE w:val="0"/>
        <w:autoSpaceDN w:val="0"/>
        <w:adjustRightInd w:val="0"/>
        <w:spacing w:after="0" w:afterAutospacing="0" w:line="276" w:lineRule="auto"/>
        <w:ind w:left="397" w:hanging="396"/>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Név:</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Victora Zsolt</w:t>
      </w:r>
    </w:p>
    <w:p w14:paraId="1290BB43" w14:textId="77777777" w:rsidR="000B3ECC" w:rsidRDefault="000B3ECC" w:rsidP="006436FB">
      <w:pPr>
        <w:tabs>
          <w:tab w:val="left" w:pos="1080"/>
          <w:tab w:val="left" w:pos="1134"/>
          <w:tab w:val="right" w:leader="dot" w:pos="9072"/>
        </w:tabs>
        <w:autoSpaceDE w:val="0"/>
        <w:autoSpaceDN w:val="0"/>
        <w:adjustRightInd w:val="0"/>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lang w:eastAsia="hu-HU"/>
        </w:rPr>
        <w:t xml:space="preserve">Lakcím: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1027 Budapest, Csalogány u. 45/b. 2/1.</w:t>
      </w:r>
    </w:p>
    <w:p w14:paraId="0CDFEAEA" w14:textId="77777777" w:rsidR="006436FB" w:rsidRPr="0087251F" w:rsidRDefault="006436FB" w:rsidP="006436FB">
      <w:pPr>
        <w:tabs>
          <w:tab w:val="left" w:pos="1080"/>
          <w:tab w:val="left" w:pos="113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56CB342"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ügyvezetői megbízatás 2025. március 3. napjától határozatlan időre szól.</w:t>
      </w:r>
    </w:p>
    <w:p w14:paraId="131420E1"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4625D47A" w14:textId="77777777" w:rsidR="000B3ECC" w:rsidRDefault="000B3ECC"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vezető tisztségviselő a társaság ügyvezetését munkaviszonyban látja el.</w:t>
      </w:r>
    </w:p>
    <w:p w14:paraId="15BF88F7" w14:textId="77777777" w:rsidR="006436FB" w:rsidRPr="0087251F" w:rsidRDefault="006436FB"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4551C92" w14:textId="77777777" w:rsidR="000B3ECC" w:rsidRDefault="000B3ECC" w:rsidP="006436FB">
      <w:pPr>
        <w:tabs>
          <w:tab w:val="right" w:pos="9072"/>
        </w:tabs>
        <w:autoSpaceDE w:val="0"/>
        <w:autoSpaceDN w:val="0"/>
        <w:adjustRightInd w:val="0"/>
        <w:spacing w:after="0" w:afterAutospacing="0" w:line="276" w:lineRule="auto"/>
        <w:jc w:val="both"/>
        <w:rPr>
          <w:rFonts w:ascii="Times New Roman" w:eastAsia="MS Mincho" w:hAnsi="Times New Roman" w:cs="Times New Roman"/>
          <w:sz w:val="24"/>
          <w:szCs w:val="24"/>
        </w:rPr>
      </w:pPr>
      <w:r w:rsidRPr="0087251F">
        <w:rPr>
          <w:rFonts w:ascii="Times New Roman" w:eastAsia="MS Mincho" w:hAnsi="Times New Roman" w:cs="Times New Roman"/>
          <w:sz w:val="24"/>
          <w:szCs w:val="24"/>
        </w:rPr>
        <w:t xml:space="preserve">Az ügyvezető feladat- és jogkörére a Ptk. rendelkezései alkalmazandóak a jelen alapító okiratban meghatározott eltérésekkel. </w:t>
      </w:r>
    </w:p>
    <w:p w14:paraId="51993498" w14:textId="77777777" w:rsidR="006436FB" w:rsidRPr="0087251F" w:rsidRDefault="006436FB" w:rsidP="006436FB">
      <w:pPr>
        <w:tabs>
          <w:tab w:val="right" w:pos="9072"/>
        </w:tabs>
        <w:autoSpaceDE w:val="0"/>
        <w:autoSpaceDN w:val="0"/>
        <w:adjustRightInd w:val="0"/>
        <w:spacing w:after="0" w:afterAutospacing="0" w:line="276" w:lineRule="auto"/>
        <w:jc w:val="both"/>
        <w:rPr>
          <w:rFonts w:ascii="Times New Roman" w:eastAsia="MS Mincho" w:hAnsi="Times New Roman" w:cs="Times New Roman"/>
          <w:sz w:val="24"/>
          <w:szCs w:val="24"/>
        </w:rPr>
      </w:pPr>
    </w:p>
    <w:p w14:paraId="4035D51F" w14:textId="77777777" w:rsidR="000B3ECC" w:rsidRPr="0087251F"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lastRenderedPageBreak/>
        <w:t>Az ügyvezető végzi az operatív irányítási munkát, képviseli az alapító érdekeit és végrehajtja annak határozatait, utasításait. Az ügyvezető feladata a társaság munkaszervezetének kialakítása és irányítása. Az ügyvezető gyakorolja a munkavállalók feletti munkáltatói jogokat. Az ügyvezető gondoskodik a társaság üzleti könyveinek szabályszerű vezetéséről és vezeti a Határozatok Könyvét. Az ügyvezető köteles éves üzleti tervet készíteni.</w:t>
      </w:r>
    </w:p>
    <w:p w14:paraId="6C3DD60F"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képviseli a társaságot harmadik személyekkel szemben, valamint a bíróságok és más hatóságok előtt.</w:t>
      </w:r>
    </w:p>
    <w:p w14:paraId="3CFE3ACE"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1B49E873"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felelős minden év december 31. napi fordulónappal az éves beszámoló előkészítéséért és ennek az alapító elé terjesztéséért. Az ügyvezető az alapító felé évente legalább négy alkalommal köteles jelentést készíteni az ügyvezetésről, a társaság vagyoni helyzetéről és üzletpolitikájáról.</w:t>
      </w:r>
    </w:p>
    <w:p w14:paraId="53B48A46"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7D6745F0"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a jelen alapító okirat keretei között vállalhat kötelezettséget. Az ügyvezető által vállalt kötelezettségek esetében az ügyletek becsült értékének meghatározásánál a 30 napon belüli időszakokra esően az azonos ügyleteket össze kell számítani. Ha kétség van a kötelezettség-vállalási korlát összeszámítási szabályának alkalmazásával kapcsolatban, akkor a jogügyletről az alapítót előzetesen tájékoztatni szükséges, és az engedélyét ki kell kérni a jogügyletet megelőzően.</w:t>
      </w:r>
    </w:p>
    <w:p w14:paraId="650F4A3D"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7DF2F0EF"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ügyvezető kizárólag az adott gazdasági évre, az alapító által jóváhagyott üzleti tervben foglaltak alapján vállalhat kötelezettséget. Az ügyvezető által vállalt kötelezettségek tekintetében a döntéseit egymást követő számozással nyilván kell tartani.</w:t>
      </w:r>
    </w:p>
    <w:p w14:paraId="4559CEAE"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6C11FEA0"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13. </w:t>
      </w:r>
      <w:r w:rsidR="000B3ECC" w:rsidRPr="0087251F">
        <w:rPr>
          <w:rFonts w:ascii="Times New Roman" w:eastAsia="MS Mincho" w:hAnsi="Times New Roman" w:cs="Times New Roman"/>
          <w:b/>
          <w:bCs/>
          <w:sz w:val="24"/>
          <w:szCs w:val="24"/>
        </w:rPr>
        <w:t>Cégvezető</w:t>
      </w:r>
    </w:p>
    <w:p w14:paraId="3363CB1A"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9623F6F"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társaságnál cégvezető kinevezésére sor kerülhet.</w:t>
      </w:r>
    </w:p>
    <w:p w14:paraId="649BAC67"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192829D1"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legfőbb szerve a vezető tisztségviselők munkájának segítése érdekében egy vagy több cégvezetőt nevezhet ki. A cégvezető feladatait munkaviszonyban látja el. A cégvezető olyan munkavállaló, aki a vezető tisztségviselő rendelkezései alapján irányítja a társaság folyamatos működését.</w:t>
      </w:r>
    </w:p>
    <w:p w14:paraId="67CB0240"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34D8FC03"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cégvezetőre a vezető tisztségviselőkkel kapcsolatos kizáró és összeférhetetlenségi okokat megfelelően alkalmazni kell.</w:t>
      </w:r>
    </w:p>
    <w:p w14:paraId="25CA4CC9"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0348C4B4"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általános hatáskörű cégvezető mellett a gazdasági társaság legfőbb szerve vagy felhatalmazása alapján az ügyvezetés a társaság telephelyein és fióktelepein tevékenykedő korlátozott hatáskörű cégvezetőket is kinevezhet.</w:t>
      </w:r>
    </w:p>
    <w:p w14:paraId="11C2ADAB" w14:textId="77777777" w:rsidR="006436FB" w:rsidRPr="0087251F" w:rsidRDefault="006436FB" w:rsidP="006436FB">
      <w:pPr>
        <w:spacing w:after="0" w:afterAutospacing="0" w:line="276" w:lineRule="auto"/>
        <w:jc w:val="both"/>
        <w:rPr>
          <w:rFonts w:ascii="Times New Roman" w:hAnsi="Times New Roman" w:cs="Times New Roman"/>
          <w:sz w:val="24"/>
          <w:szCs w:val="24"/>
          <w:lang w:eastAsia="hu-HU"/>
        </w:rPr>
      </w:pPr>
    </w:p>
    <w:p w14:paraId="19AED70E"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14. </w:t>
      </w:r>
      <w:r w:rsidR="000B3ECC" w:rsidRPr="0087251F">
        <w:rPr>
          <w:rFonts w:ascii="Times New Roman" w:eastAsia="MS Mincho" w:hAnsi="Times New Roman" w:cs="Times New Roman"/>
          <w:b/>
          <w:bCs/>
          <w:sz w:val="24"/>
          <w:szCs w:val="24"/>
        </w:rPr>
        <w:t>Cégjegyzés</w:t>
      </w:r>
    </w:p>
    <w:p w14:paraId="6A92519C"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637CE743" w14:textId="77777777" w:rsidR="000B3ECC" w:rsidRPr="0087251F"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képviseletre jogosult alábbi személy(ek) önálló cégjegyzésre jogosultak</w:t>
      </w:r>
    </w:p>
    <w:p w14:paraId="49C0E881" w14:textId="77777777" w:rsidR="000B3ECC" w:rsidRDefault="000B3ECC" w:rsidP="006436FB">
      <w:pPr>
        <w:tabs>
          <w:tab w:val="left" w:pos="993"/>
          <w:tab w:val="right" w:leader="dot" w:pos="9072"/>
        </w:tabs>
        <w:autoSpaceDE w:val="0"/>
        <w:autoSpaceDN w:val="0"/>
        <w:adjustRightInd w:val="0"/>
        <w:spacing w:after="0" w:afterAutospacing="0" w:line="276" w:lineRule="auto"/>
        <w:ind w:left="567"/>
        <w:jc w:val="both"/>
        <w:rPr>
          <w:rFonts w:ascii="Times New Roman" w:hAnsi="Times New Roman" w:cs="Times New Roman"/>
          <w:sz w:val="24"/>
          <w:szCs w:val="24"/>
        </w:rPr>
      </w:pPr>
      <w:r w:rsidRPr="0087251F">
        <w:rPr>
          <w:rFonts w:ascii="Times New Roman" w:hAnsi="Times New Roman" w:cs="Times New Roman"/>
          <w:sz w:val="24"/>
          <w:szCs w:val="24"/>
          <w:lang w:eastAsia="hu-HU"/>
        </w:rPr>
        <w:t xml:space="preserve">Név: </w:t>
      </w:r>
      <w:r w:rsidRPr="0087251F">
        <w:rPr>
          <w:rFonts w:ascii="Times New Roman" w:hAnsi="Times New Roman" w:cs="Times New Roman"/>
          <w:sz w:val="24"/>
          <w:szCs w:val="24"/>
        </w:rPr>
        <w:t>Victora Zsolt</w:t>
      </w:r>
    </w:p>
    <w:p w14:paraId="7BDE83E0" w14:textId="77777777" w:rsidR="006436FB" w:rsidRPr="0087251F" w:rsidRDefault="006436FB" w:rsidP="006436FB">
      <w:pPr>
        <w:tabs>
          <w:tab w:val="left" w:pos="993"/>
          <w:tab w:val="right" w:leader="dot" w:pos="9072"/>
        </w:tabs>
        <w:autoSpaceDE w:val="0"/>
        <w:autoSpaceDN w:val="0"/>
        <w:adjustRightInd w:val="0"/>
        <w:spacing w:after="0" w:afterAutospacing="0" w:line="276" w:lineRule="auto"/>
        <w:ind w:left="567"/>
        <w:jc w:val="both"/>
        <w:rPr>
          <w:rFonts w:ascii="Times New Roman" w:hAnsi="Times New Roman" w:cs="Times New Roman"/>
          <w:sz w:val="24"/>
          <w:szCs w:val="24"/>
          <w:lang w:eastAsia="hu-HU"/>
        </w:rPr>
      </w:pPr>
    </w:p>
    <w:p w14:paraId="08A47DAD" w14:textId="77777777" w:rsidR="000B3ECC"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15. </w:t>
      </w:r>
      <w:r w:rsidR="000B3ECC" w:rsidRPr="0087251F">
        <w:rPr>
          <w:rFonts w:ascii="Times New Roman" w:eastAsia="MS Mincho" w:hAnsi="Times New Roman" w:cs="Times New Roman"/>
          <w:b/>
          <w:bCs/>
          <w:sz w:val="24"/>
          <w:szCs w:val="24"/>
        </w:rPr>
        <w:t>Felügyelőbizottság</w:t>
      </w:r>
    </w:p>
    <w:p w14:paraId="2A6CC29A"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2975FD09" w14:textId="77777777" w:rsidR="000B3ECC" w:rsidRPr="0087251F"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társaságnál felügyelőbizottság választására sor kerül.</w:t>
      </w:r>
    </w:p>
    <w:p w14:paraId="2E791C09" w14:textId="77777777" w:rsidR="000B3ECC"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felügyelő bizottság 3 tagból áll, tagjait az alapító választja meg. A felügyelő bizottsági tagság a kijelölés elfogadásával jön létre. </w:t>
      </w:r>
    </w:p>
    <w:p w14:paraId="1FC5F817" w14:textId="77777777" w:rsidR="006436FB" w:rsidRPr="0087251F"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7354FF8" w14:textId="77777777" w:rsidR="000B3ECC"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felügyelőbizottság tagjai:</w:t>
      </w:r>
    </w:p>
    <w:p w14:paraId="78F2FBD5" w14:textId="77777777" w:rsidR="006436FB" w:rsidRPr="0087251F"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349E0F7"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lang w:eastAsia="hu-HU"/>
        </w:rPr>
        <w:t xml:space="preserve">név: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Lukácsi Tamás</w:t>
      </w:r>
    </w:p>
    <w:p w14:paraId="544857F1"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lang w:eastAsia="hu-HU"/>
        </w:rPr>
        <w:t>anyja neve:</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Molnár Julianna</w:t>
      </w:r>
    </w:p>
    <w:p w14:paraId="7662AE2F"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lakcíme: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 xml:space="preserve">1141 </w:t>
      </w:r>
      <w:r w:rsidRPr="0087251F">
        <w:rPr>
          <w:rFonts w:ascii="Times New Roman" w:hAnsi="Times New Roman" w:cs="Times New Roman"/>
          <w:sz w:val="24"/>
          <w:szCs w:val="24"/>
          <w:lang w:eastAsia="hu-HU"/>
        </w:rPr>
        <w:t>Budapest</w:t>
      </w:r>
      <w:r w:rsidRPr="0087251F">
        <w:rPr>
          <w:rFonts w:ascii="Times New Roman" w:hAnsi="Times New Roman" w:cs="Times New Roman"/>
          <w:sz w:val="24"/>
          <w:szCs w:val="24"/>
        </w:rPr>
        <w:t>, Lipótvár utca 52/b.</w:t>
      </w:r>
      <w:r w:rsidRPr="0087251F">
        <w:rPr>
          <w:rFonts w:ascii="Times New Roman" w:hAnsi="Times New Roman" w:cs="Times New Roman"/>
          <w:sz w:val="24"/>
          <w:szCs w:val="24"/>
          <w:lang w:eastAsia="hu-HU"/>
        </w:rPr>
        <w:t>,</w:t>
      </w:r>
    </w:p>
    <w:p w14:paraId="42C14805"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BF4C6E7"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név: </w:t>
      </w:r>
      <w:r w:rsidRPr="0087251F">
        <w:rPr>
          <w:rFonts w:ascii="Times New Roman" w:hAnsi="Times New Roman" w:cs="Times New Roman"/>
          <w:sz w:val="24"/>
          <w:szCs w:val="24"/>
          <w:lang w:eastAsia="hu-HU"/>
        </w:rPr>
        <w:tab/>
        <w:t>Bitskey Bence</w:t>
      </w:r>
    </w:p>
    <w:p w14:paraId="487F52A6"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anyja neve:</w:t>
      </w:r>
      <w:r w:rsidRPr="0087251F">
        <w:rPr>
          <w:rFonts w:ascii="Times New Roman" w:hAnsi="Times New Roman" w:cs="Times New Roman"/>
          <w:sz w:val="24"/>
          <w:szCs w:val="24"/>
          <w:lang w:eastAsia="hu-HU"/>
        </w:rPr>
        <w:tab/>
        <w:t>Simó Márta</w:t>
      </w:r>
    </w:p>
    <w:p w14:paraId="57929620"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lakcíme: </w:t>
      </w:r>
      <w:r w:rsidRPr="0087251F">
        <w:rPr>
          <w:rFonts w:ascii="Times New Roman" w:hAnsi="Times New Roman" w:cs="Times New Roman"/>
          <w:sz w:val="24"/>
          <w:szCs w:val="24"/>
          <w:lang w:eastAsia="hu-HU"/>
        </w:rPr>
        <w:tab/>
        <w:t xml:space="preserve">1171 Budapest, Lepkeszeg utca 1/b., </w:t>
      </w:r>
    </w:p>
    <w:p w14:paraId="2D963214" w14:textId="77777777" w:rsidR="000B3ECC" w:rsidRPr="0087251F" w:rsidRDefault="000B3ECC" w:rsidP="006436FB">
      <w:pPr>
        <w:tabs>
          <w:tab w:val="left" w:pos="2200"/>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b/>
      </w:r>
    </w:p>
    <w:p w14:paraId="760BE4AE"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lang w:eastAsia="hu-HU"/>
        </w:rPr>
        <w:t xml:space="preserve">név: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Hegedűsné Szegedi Tímea</w:t>
      </w:r>
    </w:p>
    <w:p w14:paraId="4150E8FD"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lang w:eastAsia="hu-HU"/>
        </w:rPr>
        <w:t>anyja neve:</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Juhász Erika Irén</w:t>
      </w:r>
    </w:p>
    <w:p w14:paraId="5806FC76"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lakcíme: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rPr>
        <w:t>1134 Budapest, Apály utca 2/b fsz.2</w:t>
      </w:r>
      <w:r w:rsidRPr="0087251F">
        <w:rPr>
          <w:rFonts w:ascii="Times New Roman" w:hAnsi="Times New Roman" w:cs="Times New Roman"/>
          <w:sz w:val="24"/>
          <w:szCs w:val="24"/>
          <w:lang w:eastAsia="hu-HU"/>
        </w:rPr>
        <w:t xml:space="preserve">., </w:t>
      </w:r>
    </w:p>
    <w:p w14:paraId="418F98C7"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F1030CF" w14:textId="77777777" w:rsidR="000B3ECC" w:rsidRDefault="000B3ECC" w:rsidP="006436FB">
      <w:pPr>
        <w:spacing w:after="0" w:afterAutospacing="0" w:line="276" w:lineRule="auto"/>
        <w:jc w:val="both"/>
        <w:rPr>
          <w:rFonts w:ascii="Times New Roman" w:hAnsi="Times New Roman" w:cs="Times New Roman"/>
          <w:sz w:val="24"/>
          <w:szCs w:val="24"/>
        </w:rPr>
      </w:pPr>
      <w:r w:rsidRPr="0087251F">
        <w:rPr>
          <w:rFonts w:ascii="Times New Roman" w:hAnsi="Times New Roman" w:cs="Times New Roman"/>
          <w:sz w:val="24"/>
          <w:szCs w:val="24"/>
        </w:rPr>
        <w:t>A felügyelő bizottság tagjainak megbízatása határozott ideig, megválasztásuktól számított legfeljebb 2 évig tart, ha az alapító eltérően nem rendelkezik. A felügyelőbizottsági tagság megújítható.</w:t>
      </w:r>
    </w:p>
    <w:p w14:paraId="364144CE" w14:textId="77777777" w:rsidR="006436FB" w:rsidRPr="0087251F" w:rsidRDefault="006436FB" w:rsidP="006436FB">
      <w:pPr>
        <w:spacing w:after="0" w:afterAutospacing="0" w:line="276" w:lineRule="auto"/>
        <w:jc w:val="both"/>
        <w:rPr>
          <w:rFonts w:ascii="Times New Roman" w:hAnsi="Times New Roman" w:cs="Times New Roman"/>
          <w:sz w:val="24"/>
          <w:szCs w:val="24"/>
        </w:rPr>
      </w:pPr>
    </w:p>
    <w:p w14:paraId="4B2D24EE" w14:textId="77777777" w:rsidR="000B3ECC" w:rsidRDefault="000B3ECC" w:rsidP="006436FB">
      <w:pPr>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társaságnál nem ügydöntő felügyelőbizottság működik.</w:t>
      </w:r>
    </w:p>
    <w:p w14:paraId="7C0757CD" w14:textId="77777777" w:rsidR="006436FB" w:rsidRPr="0087251F" w:rsidRDefault="006436FB" w:rsidP="006436FB">
      <w:pPr>
        <w:spacing w:after="0" w:afterAutospacing="0" w:line="276" w:lineRule="auto"/>
        <w:jc w:val="both"/>
        <w:rPr>
          <w:rFonts w:ascii="Times New Roman" w:hAnsi="Times New Roman" w:cs="Times New Roman"/>
          <w:sz w:val="24"/>
          <w:szCs w:val="24"/>
        </w:rPr>
      </w:pPr>
    </w:p>
    <w:p w14:paraId="1DEE8CFD"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üléseit szükség szerint, de legalább évente egy alkalommal tartja.</w:t>
      </w:r>
    </w:p>
    <w:p w14:paraId="2BCD22C7"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3A3872C"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testületként jár el. Tagjai sorából elnököt választ. A felügyelő bizottság határozatképes, ha tagjai legalább kétharmada az ülésen jelen van. Minden tagnak 1 (egy) szavazata van. A felügyelő bizottság határozatát egyszerű szótöbbséggel hozza.</w:t>
      </w:r>
    </w:p>
    <w:p w14:paraId="0169CD5E"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38584D8"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tagjait terhelő felelősség alól mentesül az a felügyelő bizottsági tag, aki a kérdéses határozat meghozatala ellen tiltakozott és tiltakozását a felügyelő bizottság üléséről készített jegyzőkönyv tartalmazza.</w:t>
      </w:r>
    </w:p>
    <w:p w14:paraId="177D18AF"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4460E7E"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felügyelő bizottság üléseit az elnök hívja írásban - a felügyelő bizottsági ülésre szóló meghívó útján, a tervezett ülést legalább 5 nappal megelőzően - össze és vezeti. Az ülés összehívását - az ok és a cél megjelölésével - a felügyelő bizottság bármely tagja írásban kérheti az elnöktől, aki a kérelem kézhezvételétől számított 8 (nyolc) napon belül köteles intézkedni a felügyelő bizottság ülésének 30 (harminc) napon belüli időpontra történő összehívásáról. Amennyiben az elnök a kérelemnek nem tesz eleget, a tag maga jogosult az ülés összehívására. </w:t>
      </w:r>
    </w:p>
    <w:p w14:paraId="73259755"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EA697D9"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lastRenderedPageBreak/>
        <w:t>A felügyelő bizottság tervezett napirendi pontjait az ülésre szóló meghívóval együtt kell a felügyelő bizottsági tagok részére kézbesíteni.</w:t>
      </w:r>
    </w:p>
    <w:p w14:paraId="1528E9F7"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81C096B"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megfelelő feltételek megteremtése esetén, részletes ügyrendi szabályozás alapján a felügyelőbizottság üléseit online vagy hibrid formában is megtarthatja.</w:t>
      </w:r>
    </w:p>
    <w:p w14:paraId="0797363A"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6A22071"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ügyrendjét maga állapítja meg, amelyet az alapító hagy jóvá.</w:t>
      </w:r>
    </w:p>
    <w:p w14:paraId="040B475E"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4C36F56"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tagjai személyesen kötelesek eljárni, képviseletnek helye nincs. A felügyelő bizottság tagjai e minőségükben az alapító által nem utasíthatóak.</w:t>
      </w:r>
    </w:p>
    <w:p w14:paraId="678E2933" w14:textId="77777777" w:rsidR="006436FB"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9121D11"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892F960"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 feladatai:</w:t>
      </w:r>
    </w:p>
    <w:p w14:paraId="3975CE7D" w14:textId="77777777" w:rsidR="000B3ECC" w:rsidRPr="0087251F"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ellenőrzi a társaság ügyvezetését, ennek keretében a vezető tisztségviselőktől és a társaság vezető állású munkavállalóitól felvilágosítást kérhet (amelyet 8 napon belül kötelesek az érintettek írásbeli válasz megadásával teljesíteni), a társaság könyveit, nyilvántartásait, iratait megvizsgálhatja, illetőleg szakértővel megvizsgáltathatja,</w:t>
      </w:r>
    </w:p>
    <w:p w14:paraId="777F5990" w14:textId="77777777" w:rsidR="00CE442C" w:rsidRPr="0087251F" w:rsidRDefault="00CE442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B9BE671" w14:textId="77777777" w:rsidR="000B3ECC" w:rsidRPr="0087251F"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éves beszámoló és mérleg elfogadásával kapcsolatosan készült, valamint minden egyéb, az alapító elé kerülő fontosabb jelentés megvizsgálása, amely vizsgálat eredményét az alapító előtt a felügyelő bizottság elnöke ismerteti</w:t>
      </w:r>
    </w:p>
    <w:p w14:paraId="56E46413" w14:textId="77777777" w:rsidR="00CE442C" w:rsidRPr="0087251F" w:rsidRDefault="00CE442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2E023D1" w14:textId="77777777" w:rsidR="000B3ECC" w:rsidRPr="0087251F"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Alapító tájékoztatása és döntésének kezdeményezése, ha arról szerez tudomást, hogy:</w:t>
      </w:r>
    </w:p>
    <w:p w14:paraId="3BCAC684" w14:textId="77777777" w:rsidR="000B3ECC" w:rsidRPr="0087251F" w:rsidRDefault="000B3ECC" w:rsidP="006436FB">
      <w:pPr>
        <w:tabs>
          <w:tab w:val="left" w:pos="1260"/>
          <w:tab w:val="right" w:pos="9072"/>
        </w:tabs>
        <w:autoSpaceDE w:val="0"/>
        <w:autoSpaceDN w:val="0"/>
        <w:adjustRightInd w:val="0"/>
        <w:spacing w:after="0" w:afterAutospacing="0" w:line="276" w:lineRule="auto"/>
        <w:ind w:left="900" w:hanging="180"/>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a társaság működése során olyan jogszabálysértés vagy a társaság érdekeit egyébként súlyosan sértő esemény (mulasztás) történt, amelynek megszüntetése vagy következményeinek elhárítása, enyhítése az alapító döntését teszi szükségessé, illetőleg</w:t>
      </w:r>
    </w:p>
    <w:p w14:paraId="6D2E9BA1" w14:textId="77777777" w:rsidR="000B3ECC" w:rsidRPr="0087251F" w:rsidRDefault="000B3ECC" w:rsidP="006436FB">
      <w:pPr>
        <w:tabs>
          <w:tab w:val="left" w:pos="1260"/>
          <w:tab w:val="right" w:pos="9072"/>
        </w:tabs>
        <w:autoSpaceDE w:val="0"/>
        <w:autoSpaceDN w:val="0"/>
        <w:adjustRightInd w:val="0"/>
        <w:spacing w:after="0" w:afterAutospacing="0" w:line="276" w:lineRule="auto"/>
        <w:ind w:left="900" w:hanging="180"/>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b.) a vezető tisztségviselők felelősségét megalapozó tény merült fel.</w:t>
      </w:r>
    </w:p>
    <w:p w14:paraId="30155BFC"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Ha a felügyelő bizottság megítélése szerint az ügyvezetés tevékenysége jogszabályba, a jelen alapító okiratba, illetve a társaság alapítójának határozatába ütközik, vagy egyébként sérti a gazdasági társaság, illetve a tag(ok) érdekeit, úgy a napirendre vonatkozó javaslattétel mellett kezdeményezi az alapító döntését.</w:t>
      </w:r>
    </w:p>
    <w:p w14:paraId="2A23615C"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E76ACFC"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Amennyiben az alapító a törvényes működés helyreállítása érdekében szükséges intézkedéseket nem teszi meg, a felügyelő bizottság köteles haladéktalanul értesíteni a törvényességi felügyeletet ellátó szervet.</w:t>
      </w:r>
    </w:p>
    <w:p w14:paraId="797A319B"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9D7229A"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bizottsági tagság megszűnik:</w:t>
      </w:r>
    </w:p>
    <w:p w14:paraId="7D574CBA" w14:textId="77777777" w:rsidR="000B3ECC" w:rsidRPr="0087251F"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megbízás időtartamának lejártával,</w:t>
      </w:r>
    </w:p>
    <w:p w14:paraId="19277329" w14:textId="77777777" w:rsidR="000B3ECC" w:rsidRPr="0087251F"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alapító általi visszahívással,</w:t>
      </w:r>
    </w:p>
    <w:p w14:paraId="19799B7A" w14:textId="77777777" w:rsidR="000B3ECC" w:rsidRPr="0087251F"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törvényben szabályozott kizáró ok beálltával</w:t>
      </w:r>
    </w:p>
    <w:p w14:paraId="694E57E8" w14:textId="77777777" w:rsidR="000B3ECC" w:rsidRPr="0087251F"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lemondással</w:t>
      </w:r>
    </w:p>
    <w:p w14:paraId="7D8F4F25" w14:textId="77777777" w:rsidR="000B3ECC" w:rsidRPr="0087251F"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ha a felügyelő bizottsági tag meghal külön törvényben meghatározott esetben</w:t>
      </w:r>
    </w:p>
    <w:p w14:paraId="7DDC45E9" w14:textId="77777777" w:rsidR="000B3ECC"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egyéb, törvényben meghatározott esetben.</w:t>
      </w:r>
    </w:p>
    <w:p w14:paraId="7D98A331" w14:textId="77777777" w:rsidR="006436FB" w:rsidRPr="0087251F" w:rsidRDefault="006436FB"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672E513"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bizottsági tag tisztségéről bármikor lemondhat, azonban, ha a gazdasági társaság működőképessége ezt megkívánja, a lemondás csak annak írásbeli bejelentésétől számított 60. napon válik hatályossá, kivéve, ha az alapító az új felügyelő bizottsági tag kijelöléséről ezt megelőzően gondoskodik. A lemondás hatályossá válásáig a felügyelő bizottsági tag a halaszthatatlan döntések meghozatalában, illetve az ilyen intézkedések megtételében köteles részt venni.</w:t>
      </w:r>
    </w:p>
    <w:p w14:paraId="628FF596"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0CAACE6"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Ha a felügyelő bizottság tagjainak száma a jelen alapító okiratban meghatározott minimális létszám alá csökkenne, vagy nincs, aki az ülését összehívja, úgy az ügyvezető köteles az alapító döntését kezdeményezni. </w:t>
      </w:r>
    </w:p>
    <w:p w14:paraId="2DADF444"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A57A05C"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felügyelő bizottsági tag a lemondásáról köteles értesíteni az ügyvezetőt.</w:t>
      </w:r>
    </w:p>
    <w:p w14:paraId="30CF690C"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EAFDB18" w14:textId="77777777" w:rsidR="000B3ECC" w:rsidRDefault="000B3EC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87251F">
        <w:rPr>
          <w:rFonts w:ascii="Times New Roman" w:eastAsia="MS Mincho" w:hAnsi="Times New Roman" w:cs="Times New Roman"/>
          <w:b/>
          <w:bCs/>
          <w:sz w:val="24"/>
          <w:szCs w:val="24"/>
        </w:rPr>
        <w:t>1</w:t>
      </w:r>
      <w:r w:rsidR="006D3AFA">
        <w:rPr>
          <w:rFonts w:ascii="Times New Roman" w:eastAsia="MS Mincho" w:hAnsi="Times New Roman" w:cs="Times New Roman"/>
          <w:b/>
          <w:bCs/>
          <w:sz w:val="24"/>
          <w:szCs w:val="24"/>
        </w:rPr>
        <w:t>6</w:t>
      </w:r>
      <w:r w:rsidRPr="0087251F">
        <w:rPr>
          <w:rFonts w:ascii="Times New Roman" w:eastAsia="MS Mincho" w:hAnsi="Times New Roman" w:cs="Times New Roman"/>
          <w:b/>
          <w:bCs/>
          <w:sz w:val="24"/>
          <w:szCs w:val="24"/>
        </w:rPr>
        <w:t>. Könyvvizsgáló</w:t>
      </w:r>
    </w:p>
    <w:p w14:paraId="622D85F4" w14:textId="77777777" w:rsidR="006436FB" w:rsidRPr="0087251F"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i/>
          <w:iCs/>
          <w:sz w:val="24"/>
          <w:szCs w:val="24"/>
        </w:rPr>
      </w:pPr>
    </w:p>
    <w:p w14:paraId="0B74D581" w14:textId="77777777" w:rsidR="000B3ECC" w:rsidRPr="0087251F"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könyvvizsgálója:</w:t>
      </w:r>
    </w:p>
    <w:p w14:paraId="1C2F68AB" w14:textId="77777777" w:rsidR="000B3ECC" w:rsidRPr="0087251F" w:rsidRDefault="000B3ECC" w:rsidP="006436FB">
      <w:pPr>
        <w:tabs>
          <w:tab w:val="left" w:pos="1418"/>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Cégnév: </w:t>
      </w:r>
      <w:r w:rsidRPr="0087251F">
        <w:rPr>
          <w:rFonts w:ascii="Times New Roman" w:hAnsi="Times New Roman" w:cs="Times New Roman"/>
          <w:sz w:val="24"/>
          <w:szCs w:val="24"/>
          <w:lang w:eastAsia="hu-HU"/>
        </w:rPr>
        <w:tab/>
      </w:r>
      <w:r w:rsidRPr="0087251F">
        <w:rPr>
          <w:rFonts w:ascii="Times New Roman" w:hAnsi="Times New Roman" w:cs="Times New Roman"/>
          <w:sz w:val="24"/>
          <w:szCs w:val="24"/>
          <w:lang w:eastAsia="hu-HU"/>
        </w:rPr>
        <w:tab/>
        <w:t>QUERCUSTAX Könyvvizsgáló és Adótanácsadó Korlátolt Felelősségű Társaság</w:t>
      </w:r>
    </w:p>
    <w:p w14:paraId="61CF2171" w14:textId="77777777" w:rsidR="000B3ECC" w:rsidRPr="0087251F" w:rsidRDefault="000B3ECC" w:rsidP="006436FB">
      <w:pPr>
        <w:tabs>
          <w:tab w:val="left" w:pos="1620"/>
          <w:tab w:val="left" w:pos="2127"/>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Cégjegyzékszám: </w:t>
      </w:r>
      <w:r w:rsidRPr="0087251F">
        <w:rPr>
          <w:rFonts w:ascii="Times New Roman" w:hAnsi="Times New Roman" w:cs="Times New Roman"/>
          <w:sz w:val="24"/>
          <w:szCs w:val="24"/>
          <w:lang w:eastAsia="hu-HU"/>
        </w:rPr>
        <w:tab/>
        <w:t>01-09-877749</w:t>
      </w:r>
    </w:p>
    <w:p w14:paraId="6242C42A" w14:textId="77777777" w:rsidR="000B3ECC" w:rsidRDefault="000B3ECC" w:rsidP="006436FB">
      <w:pPr>
        <w:tabs>
          <w:tab w:val="left" w:pos="1620"/>
          <w:tab w:val="center" w:pos="4535"/>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Székhely: </w:t>
      </w:r>
      <w:r w:rsidRPr="0087251F">
        <w:rPr>
          <w:rFonts w:ascii="Times New Roman" w:hAnsi="Times New Roman" w:cs="Times New Roman"/>
          <w:sz w:val="24"/>
          <w:szCs w:val="24"/>
          <w:lang w:eastAsia="hu-HU"/>
        </w:rPr>
        <w:tab/>
        <w:t>1044 Budapest, Béla utca 28.</w:t>
      </w:r>
      <w:r w:rsidRPr="0087251F">
        <w:rPr>
          <w:rFonts w:ascii="Times New Roman" w:hAnsi="Times New Roman" w:cs="Times New Roman"/>
          <w:sz w:val="24"/>
          <w:szCs w:val="24"/>
          <w:lang w:eastAsia="hu-HU"/>
        </w:rPr>
        <w:tab/>
      </w:r>
    </w:p>
    <w:p w14:paraId="4088EF27" w14:textId="77777777" w:rsidR="006436FB" w:rsidRPr="0087251F" w:rsidRDefault="006436FB" w:rsidP="006436FB">
      <w:pPr>
        <w:tabs>
          <w:tab w:val="left" w:pos="1620"/>
          <w:tab w:val="center" w:pos="4535"/>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66C707A" w14:textId="77777777" w:rsidR="000B3ECC" w:rsidRPr="0087251F"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könyvvizsgálat elvégzéséért személyében felelős természetes személy neve:</w:t>
      </w:r>
    </w:p>
    <w:p w14:paraId="7923BD67" w14:textId="77777777" w:rsidR="000B3ECC" w:rsidRPr="0087251F" w:rsidRDefault="000B3ECC" w:rsidP="006436FB">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b/>
        <w:t>dr. Kálmán Zoltán Sándor</w:t>
      </w:r>
    </w:p>
    <w:p w14:paraId="6B260463" w14:textId="77777777" w:rsidR="000B3ECC" w:rsidRPr="0087251F" w:rsidRDefault="000B3ECC" w:rsidP="006436FB">
      <w:pPr>
        <w:tabs>
          <w:tab w:val="left" w:pos="3119"/>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Kamarai nyilvántartási száma: 002428, KM: 002213</w:t>
      </w:r>
    </w:p>
    <w:p w14:paraId="2C83406E" w14:textId="77777777" w:rsidR="000B3ECC" w:rsidRDefault="000B3ECC" w:rsidP="006436FB">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Lakcím: </w:t>
      </w:r>
      <w:r w:rsidRPr="0087251F">
        <w:rPr>
          <w:rFonts w:ascii="Times New Roman" w:hAnsi="Times New Roman" w:cs="Times New Roman"/>
          <w:sz w:val="24"/>
          <w:szCs w:val="24"/>
          <w:lang w:eastAsia="hu-HU"/>
        </w:rPr>
        <w:tab/>
        <w:t>1044 Budapest, Béla utca 28.</w:t>
      </w:r>
    </w:p>
    <w:p w14:paraId="4D9BFF7E" w14:textId="77777777" w:rsidR="006436FB" w:rsidRPr="0087251F" w:rsidRDefault="006436FB" w:rsidP="006436FB">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424B762E" w14:textId="77777777" w:rsidR="000B3ECC" w:rsidRDefault="000B3ECC" w:rsidP="006436FB">
      <w:pPr>
        <w:tabs>
          <w:tab w:val="left" w:pos="3261"/>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megbízatás kezdő időpontja: 2020. március 26.</w:t>
      </w:r>
    </w:p>
    <w:p w14:paraId="05E0ED95" w14:textId="77777777" w:rsidR="006436FB" w:rsidRPr="0087251F" w:rsidRDefault="006436FB" w:rsidP="006436FB">
      <w:pPr>
        <w:tabs>
          <w:tab w:val="left" w:pos="3261"/>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401A1B8" w14:textId="77777777" w:rsidR="000B3ECC" w:rsidRDefault="000B3ECC"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A megbízatás lejárta: 2025. május 31. </w:t>
      </w:r>
    </w:p>
    <w:p w14:paraId="2B749538" w14:textId="77777777" w:rsidR="006436FB" w:rsidRPr="0087251F" w:rsidRDefault="006436FB"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DA5F5F9"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legfőbb szerv által választott állandó könyvvizsgáló feladata, hogy a könyvvizsgálatot szabályszerűen elvégezze, és ennek alapján független könyvvizsgálói jelentésben foglaljon állást arról, hogy a gazdasági társaság beszámolója megfelel-e a jogszabályoknak és megbízható, valós képet ad-e a társaság vagyoni, pénzügyi és jövedelmi helyzetéről, működésének gazdasági eredményeiről.</w:t>
      </w:r>
    </w:p>
    <w:p w14:paraId="75021A50"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2DA1B09"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állandó könyvvizsgáló feladatai ellátása érdekében betekinthet a jogi személy irataiba, számviteli nyilvántartásaiba, könyveibe, a vezető tisztségviselőktől, a felügyelőbizottság tagjaitól és a jogi személy munkavállalóitól felvilágosítást kérhet, a jogi személy fizetési számláját, pénztárát, értékpapír- és áruállományát, valamint szerződéseit megvizsgálhatja.</w:t>
      </w:r>
    </w:p>
    <w:p w14:paraId="778EF81B"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44C1059"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lastRenderedPageBreak/>
        <w:t>Az állandó könyvvizsgáló a könyvvizsgálói nyilvántartásban szereplő egyéni könyvvizsgáló vagy könyvvizsgáló cég lehet. Ha könyvvizsgáló cég látja el a könyvvizsgálói feladatokat, ki kell jelölnie azt a személyt, aki a könyvvizsgálatot személyében végzi.</w:t>
      </w:r>
    </w:p>
    <w:p w14:paraId="451BE546"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Nem lehet állandó könyvvizsgáló a gazdasági társaság tagja, vezető tisztségviselője, felügyelőbizottsági tagja és e személyek hozzátartozója. Nem lehet állandó könyvvizsgáló a társaság munkavállalója e jogviszonya fennállása idején, és annak megszűnése után három évig.</w:t>
      </w:r>
    </w:p>
    <w:p w14:paraId="5A377815"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első állandó könyvvizsgáló a létesítő okiratban kerül kijelölésre, ezt követően a könyvvizsgálót a társaság legfőbb szerve választja. A könyvvizsgálóval a megbízási szerződést - a legfőbb szerv által meghatározott feltételekkel és díjazás mellett - az ügyvezetés a kijelölést vagy választást követő kilencven napon belül köti meg. Ha a szerződés megkötésére e határidőn belül nem kerül sor, a legfőbb szerv köteles új könyvvizsgálót választani.</w:t>
      </w:r>
    </w:p>
    <w:p w14:paraId="6C25DB6C"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D06ACAD"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állandó könyvvizsgálót határozott időre, legfeljebb öt évre lehet megválasztani. Az állandó könyvvizsgáló megbízásának időtartama nem lehet rövidebb, mint a legfőbb szerv által történt megválasztásától a következő beszámolót elfogadó ülésig terjedő időszak.</w:t>
      </w:r>
    </w:p>
    <w:p w14:paraId="072E6DA6"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41B23AB"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állandó könyvvizsgálóval kötendő megbízási szerződésben - a megbízatás tartama, valamint a díjazás mellett - rendelkezni kell, feladatának elvégzéséhez szükséges hatásköreiről, illetve a könyvvizsgálói jelentés elkészítésének éves határidejéről, továbbá a szerződés megszűnésének eseteiről. A szerződésben ki kell kötni, hogy a társaság könyvvizsgálójának visszahívására nem adhatnak alapot a könyvvizsgálói jelentésben tett megállapítások, vagy a társaság számviteli törvény szerinti beszámolójához kapcsolódó könyvvizsgálói záradék megadásának elutasítása. Ha jogi személy kerül könyvvizsgálónak megválasztásra, úgy a könyvvizsgálatra kötött szerződésben a jogi személynek ki kell jelölnie azt a tagját, vezető tisztségviselőjét, illetve munkavállalóját, aki a könyvvizsgálat elvégzéséért felelős. A személyében felelős könyvvizsgáló helyettesítésére - tartós távolléte esetére - helyettes könyvvizsgáló is kijelölhető.</w:t>
      </w:r>
    </w:p>
    <w:p w14:paraId="40342127"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állandó könyvvizsgáló nem nyújthat a gazdasági társaság részére olyan szolgáltatást és nem alakíthat ki olyan együttműködést az ügyvezetéssel, amely könyvvizsgálói feladatának független és tárgyilagos ellátását veszélyezteti.</w:t>
      </w:r>
    </w:p>
    <w:p w14:paraId="47A6F0CE"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AE89A54"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 állandó könyvvizsgálót a társaság legfőbb szervének a társaság beszámolóját tárgyaló ülésére meg kell hívni. A könyvvizsgáló ezen az ülésen köteles részt venni, de távolmaradása az ülés megtartását nem akadályozza.</w:t>
      </w:r>
    </w:p>
    <w:p w14:paraId="06D1FB16"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8755518" w14:textId="77777777" w:rsidR="000B3ECC"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Ha a gazdasági társaságnál felügyelőbizottság működik, a könyvvizsgáló a felügyelőbizottság ülésén tanácskozási joggal részt vehet, a felügyelőbizottság felhívása esetén a könyvvizsgáló a felügyelőbizottság ülésén köteles részt venni. A felügyelőbizottság köteles napirendre tűzni a könyvvizsgáló által megtárgyalásra javasolt ügyeket.</w:t>
      </w:r>
    </w:p>
    <w:p w14:paraId="765A1EBC" w14:textId="77777777" w:rsidR="006436FB" w:rsidRPr="0087251F"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84E45A0" w14:textId="77777777" w:rsidR="000B3ECC" w:rsidRPr="0087251F"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 xml:space="preserve">Ha az állandó könyvvizsgáló a jogi személy vagyonának olyan változását észleli, amely veszélyezteti a jogi személlyel szembeni követelések kielégítését, vagy ha olyan körülményt észlel, amely a vezető tisztségviselők vagy a felügyelőbizottsági tagok e minőségükben kifejtett tevékenységükért való felelősségét vonja maga után, késedelem nélkül köteles az ügyvezetésnél kezdeményezni a tagok - tagság nélküli jogi személyek esetén az alapítói jogkör gyakorlójának </w:t>
      </w:r>
      <w:r w:rsidRPr="0087251F">
        <w:rPr>
          <w:rFonts w:ascii="Times New Roman" w:hAnsi="Times New Roman" w:cs="Times New Roman"/>
          <w:sz w:val="24"/>
          <w:szCs w:val="24"/>
          <w:lang w:eastAsia="hu-HU"/>
        </w:rPr>
        <w:lastRenderedPageBreak/>
        <w:t>- döntéshozatalához szükséges intézkedések megtételét. Ha a kezdeményezés nem vezet eredményre, a könyvvizsgáló köteles a feltárt körülményekről a jogi személy törvényességi felügyeletét ellátó nyilvántartó bíróságot értesíteni.</w:t>
      </w:r>
    </w:p>
    <w:p w14:paraId="3DD1BEAD"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17. </w:t>
      </w:r>
      <w:r w:rsidR="000B3ECC" w:rsidRPr="0087251F">
        <w:rPr>
          <w:rFonts w:ascii="Times New Roman" w:eastAsia="MS Mincho" w:hAnsi="Times New Roman" w:cs="Times New Roman"/>
          <w:b/>
          <w:bCs/>
          <w:sz w:val="24"/>
          <w:szCs w:val="24"/>
        </w:rPr>
        <w:t>A társaság megszűnése</w:t>
      </w:r>
    </w:p>
    <w:p w14:paraId="6DD4DB0A"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28CCB7D" w14:textId="77777777" w:rsidR="000B3ECC" w:rsidRPr="0087251F"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társaság jogutód nélküli megszűnése esetében a hitelezők kielégítése után fennmaradó vagyon az alapítót illeti meg.</w:t>
      </w:r>
    </w:p>
    <w:p w14:paraId="5E674FAD" w14:textId="77777777" w:rsidR="00CE442C" w:rsidRPr="0087251F" w:rsidRDefault="00CE442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C6894D0" w14:textId="77777777" w:rsidR="000B3ECC"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18. </w:t>
      </w:r>
      <w:r w:rsidR="000B3ECC" w:rsidRPr="0087251F">
        <w:rPr>
          <w:rFonts w:ascii="Times New Roman" w:eastAsia="MS Mincho" w:hAnsi="Times New Roman" w:cs="Times New Roman"/>
          <w:b/>
          <w:bCs/>
          <w:sz w:val="24"/>
          <w:szCs w:val="24"/>
        </w:rPr>
        <w:t>Egyéb rendelkezések</w:t>
      </w:r>
    </w:p>
    <w:p w14:paraId="59C71FC5" w14:textId="77777777" w:rsidR="006436FB" w:rsidRPr="0087251F"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1321B7CC"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Azokban az esetekben, amikor a Polgári Törvénykönyvről szóló 2013. évi V. törvény (Ptk.) a társaságot kötelezi arra, hogy közleményt tegyen közzé, a társaság e kötelezettségének a Cégközlönyben tesz eleget.</w:t>
      </w:r>
    </w:p>
    <w:p w14:paraId="63A463A6"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0F94C47C" w14:textId="77777777" w:rsidR="000B3ECC" w:rsidRDefault="000B3ECC"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A jelen alapító okiratban nem szabályozott kérdésekben a Ptk. rendelkezéseit kell alkalmazni.</w:t>
      </w:r>
    </w:p>
    <w:p w14:paraId="0C3A5430" w14:textId="77777777" w:rsidR="006436FB" w:rsidRPr="0087251F" w:rsidRDefault="006436FB"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p>
    <w:p w14:paraId="59428570" w14:textId="77777777" w:rsidR="000B3ECC"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Kelt: Budapest, ..................................................</w:t>
      </w:r>
    </w:p>
    <w:p w14:paraId="3C2E3DE0" w14:textId="77777777" w:rsidR="006436FB"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75F971DE" w14:textId="77777777" w:rsidR="006436FB" w:rsidRPr="0087251F"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680602F6" w14:textId="77777777" w:rsidR="000B3ECC" w:rsidRPr="0087251F"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49AC7913" w14:textId="77777777" w:rsidR="000B3ECC" w:rsidRPr="0087251F" w:rsidRDefault="000B3ECC" w:rsidP="006436FB">
      <w:pPr>
        <w:autoSpaceDE w:val="0"/>
        <w:autoSpaceDN w:val="0"/>
        <w:adjustRightInd w:val="0"/>
        <w:spacing w:after="0" w:afterAutospacing="0" w:line="276" w:lineRule="auto"/>
        <w:ind w:left="567"/>
        <w:jc w:val="both"/>
        <w:rPr>
          <w:rFonts w:ascii="Times New Roman" w:hAnsi="Times New Roman" w:cs="Times New Roman"/>
          <w:sz w:val="24"/>
          <w:szCs w:val="24"/>
          <w:lang w:eastAsia="hu-HU"/>
        </w:rPr>
      </w:pPr>
      <w:r w:rsidRPr="0087251F">
        <w:rPr>
          <w:rFonts w:ascii="Times New Roman" w:hAnsi="Times New Roman" w:cs="Times New Roman"/>
          <w:sz w:val="24"/>
          <w:szCs w:val="24"/>
          <w:lang w:eastAsia="hu-HU"/>
        </w:rPr>
        <w:t>................………………….................................................................................................</w:t>
      </w:r>
    </w:p>
    <w:p w14:paraId="78ADA258" w14:textId="77777777" w:rsidR="000B3ECC" w:rsidRPr="0087251F" w:rsidRDefault="00156F90" w:rsidP="006436FB">
      <w:pPr>
        <w:autoSpaceDE w:val="0"/>
        <w:autoSpaceDN w:val="0"/>
        <w:adjustRightInd w:val="0"/>
        <w:spacing w:after="0" w:afterAutospacing="0" w:line="276" w:lineRule="auto"/>
        <w:ind w:left="567"/>
        <w:jc w:val="center"/>
        <w:rPr>
          <w:rFonts w:ascii="Times New Roman" w:hAnsi="Times New Roman" w:cs="Times New Roman"/>
          <w:bCs/>
          <w:sz w:val="24"/>
          <w:szCs w:val="24"/>
          <w:lang w:eastAsia="hu-HU"/>
        </w:rPr>
      </w:pPr>
      <w:r w:rsidRPr="0087251F">
        <w:rPr>
          <w:rFonts w:ascii="Times New Roman" w:hAnsi="Times New Roman" w:cs="Times New Roman"/>
          <w:bCs/>
          <w:sz w:val="24"/>
          <w:szCs w:val="24"/>
        </w:rPr>
        <w:t>Budapest Főváros XIV. Kerület Zugló Önkormányzata</w:t>
      </w:r>
    </w:p>
    <w:p w14:paraId="3839FF02" w14:textId="77777777" w:rsidR="000B3ECC" w:rsidRPr="0087251F" w:rsidRDefault="000B3ECC" w:rsidP="006436FB">
      <w:pPr>
        <w:tabs>
          <w:tab w:val="center" w:pos="4818"/>
          <w:tab w:val="left" w:pos="6928"/>
        </w:tabs>
        <w:autoSpaceDE w:val="0"/>
        <w:autoSpaceDN w:val="0"/>
        <w:adjustRightInd w:val="0"/>
        <w:spacing w:after="0" w:afterAutospacing="0" w:line="276" w:lineRule="auto"/>
        <w:ind w:left="567"/>
        <w:rPr>
          <w:rFonts w:ascii="Times New Roman" w:hAnsi="Times New Roman" w:cs="Times New Roman"/>
          <w:sz w:val="24"/>
          <w:szCs w:val="24"/>
          <w:lang w:eastAsia="hu-HU"/>
        </w:rPr>
      </w:pPr>
      <w:r w:rsidRPr="0087251F">
        <w:rPr>
          <w:rFonts w:ascii="Times New Roman" w:hAnsi="Times New Roman" w:cs="Times New Roman"/>
          <w:sz w:val="24"/>
          <w:szCs w:val="24"/>
          <w:lang w:eastAsia="hu-HU"/>
        </w:rPr>
        <w:tab/>
        <w:t>képv</w:t>
      </w:r>
      <w:r w:rsidR="00156F90" w:rsidRPr="0087251F">
        <w:rPr>
          <w:rFonts w:ascii="Times New Roman" w:hAnsi="Times New Roman" w:cs="Times New Roman"/>
          <w:sz w:val="24"/>
          <w:szCs w:val="24"/>
          <w:lang w:eastAsia="hu-HU"/>
        </w:rPr>
        <w:t xml:space="preserve">iseli </w:t>
      </w:r>
      <w:r w:rsidRPr="0087251F">
        <w:rPr>
          <w:rFonts w:ascii="Times New Roman" w:hAnsi="Times New Roman" w:cs="Times New Roman"/>
          <w:sz w:val="24"/>
          <w:szCs w:val="24"/>
          <w:lang w:eastAsia="hu-HU"/>
        </w:rPr>
        <w:t xml:space="preserve">: </w:t>
      </w:r>
      <w:r w:rsidR="00156F90" w:rsidRPr="0087251F">
        <w:rPr>
          <w:rFonts w:ascii="Times New Roman" w:hAnsi="Times New Roman" w:cs="Times New Roman"/>
          <w:sz w:val="24"/>
          <w:szCs w:val="24"/>
          <w:lang w:eastAsia="hu-HU"/>
        </w:rPr>
        <w:t>Rózsa András polgármester</w:t>
      </w:r>
      <w:r w:rsidRPr="0087251F">
        <w:rPr>
          <w:rFonts w:ascii="Times New Roman" w:hAnsi="Times New Roman" w:cs="Times New Roman"/>
          <w:sz w:val="24"/>
          <w:szCs w:val="24"/>
          <w:lang w:eastAsia="hu-HU"/>
        </w:rPr>
        <w:tab/>
      </w:r>
    </w:p>
    <w:p w14:paraId="23F8BF14" w14:textId="77777777" w:rsidR="000B3ECC" w:rsidRDefault="000B3ECC" w:rsidP="006436FB">
      <w:pPr>
        <w:autoSpaceDE w:val="0"/>
        <w:autoSpaceDN w:val="0"/>
        <w:adjustRightInd w:val="0"/>
        <w:spacing w:after="0" w:afterAutospacing="0" w:line="276" w:lineRule="auto"/>
        <w:ind w:left="567"/>
        <w:jc w:val="center"/>
        <w:rPr>
          <w:rFonts w:ascii="Times New Roman" w:hAnsi="Times New Roman" w:cs="Times New Roman"/>
          <w:sz w:val="24"/>
          <w:szCs w:val="24"/>
          <w:lang w:eastAsia="hu-HU"/>
        </w:rPr>
      </w:pPr>
      <w:r w:rsidRPr="0087251F">
        <w:rPr>
          <w:rFonts w:ascii="Times New Roman" w:hAnsi="Times New Roman" w:cs="Times New Roman"/>
          <w:sz w:val="24"/>
          <w:szCs w:val="24"/>
          <w:lang w:eastAsia="hu-HU"/>
        </w:rPr>
        <w:t>alapító</w:t>
      </w:r>
    </w:p>
    <w:p w14:paraId="47331C3F" w14:textId="77777777" w:rsidR="006436FB" w:rsidRDefault="006436FB" w:rsidP="006436FB">
      <w:pPr>
        <w:autoSpaceDE w:val="0"/>
        <w:autoSpaceDN w:val="0"/>
        <w:adjustRightInd w:val="0"/>
        <w:spacing w:after="0" w:afterAutospacing="0" w:line="276" w:lineRule="auto"/>
        <w:ind w:left="567"/>
        <w:jc w:val="center"/>
        <w:rPr>
          <w:rFonts w:ascii="Times New Roman" w:hAnsi="Times New Roman" w:cs="Times New Roman"/>
          <w:sz w:val="24"/>
          <w:szCs w:val="24"/>
          <w:lang w:eastAsia="hu-HU"/>
        </w:rPr>
      </w:pPr>
    </w:p>
    <w:p w14:paraId="456CCD60" w14:textId="77777777" w:rsidR="006436FB" w:rsidRDefault="006436FB" w:rsidP="006436FB">
      <w:pPr>
        <w:autoSpaceDE w:val="0"/>
        <w:autoSpaceDN w:val="0"/>
        <w:adjustRightInd w:val="0"/>
        <w:spacing w:after="0" w:afterAutospacing="0" w:line="276" w:lineRule="auto"/>
        <w:ind w:left="567"/>
        <w:jc w:val="center"/>
        <w:rPr>
          <w:rFonts w:ascii="Times New Roman" w:hAnsi="Times New Roman" w:cs="Times New Roman"/>
          <w:sz w:val="24"/>
          <w:szCs w:val="24"/>
          <w:lang w:eastAsia="hu-HU"/>
        </w:rPr>
      </w:pPr>
    </w:p>
    <w:p w14:paraId="47D4DDFD" w14:textId="77777777" w:rsidR="006436FB" w:rsidRPr="0087251F" w:rsidRDefault="006436FB" w:rsidP="006436FB">
      <w:pPr>
        <w:autoSpaceDE w:val="0"/>
        <w:autoSpaceDN w:val="0"/>
        <w:adjustRightInd w:val="0"/>
        <w:spacing w:after="0" w:afterAutospacing="0" w:line="276" w:lineRule="auto"/>
        <w:ind w:left="567"/>
        <w:jc w:val="center"/>
        <w:rPr>
          <w:rFonts w:ascii="Times New Roman" w:hAnsi="Times New Roman" w:cs="Times New Roman"/>
          <w:sz w:val="24"/>
          <w:szCs w:val="24"/>
          <w:lang w:eastAsia="hu-HU"/>
        </w:rPr>
      </w:pPr>
    </w:p>
    <w:p w14:paraId="18C72375" w14:textId="77777777" w:rsidR="005B1553" w:rsidRPr="0087251F" w:rsidRDefault="005B1553" w:rsidP="006436FB">
      <w:pPr>
        <w:spacing w:after="0" w:afterAutospacing="0" w:line="276" w:lineRule="auto"/>
        <w:jc w:val="both"/>
        <w:rPr>
          <w:rFonts w:ascii="Times New Roman" w:hAnsi="Times New Roman" w:cs="Times New Roman"/>
          <w:b/>
          <w:bCs/>
          <w:sz w:val="24"/>
          <w:szCs w:val="24"/>
        </w:rPr>
      </w:pPr>
      <w:r w:rsidRPr="0087251F">
        <w:rPr>
          <w:rFonts w:ascii="Times New Roman" w:hAnsi="Times New Roman" w:cs="Times New Roman"/>
          <w:b/>
          <w:bCs/>
          <w:sz w:val="24"/>
          <w:szCs w:val="24"/>
        </w:rPr>
        <w:t>Záradék</w:t>
      </w:r>
    </w:p>
    <w:p w14:paraId="2AA7F408" w14:textId="77777777" w:rsidR="005B1553" w:rsidRDefault="005B1553" w:rsidP="006436FB">
      <w:pPr>
        <w:spacing w:after="0" w:afterAutospacing="0" w:line="276" w:lineRule="auto"/>
        <w:jc w:val="both"/>
        <w:rPr>
          <w:rFonts w:ascii="Times New Roman" w:hAnsi="Times New Roman" w:cs="Times New Roman"/>
          <w:b/>
          <w:bCs/>
          <w:sz w:val="24"/>
          <w:szCs w:val="24"/>
        </w:rPr>
      </w:pPr>
      <w:r w:rsidRPr="0087251F">
        <w:rPr>
          <w:rFonts w:ascii="Times New Roman" w:hAnsi="Times New Roman" w:cs="Times New Roman"/>
          <w:b/>
          <w:bCs/>
          <w:sz w:val="24"/>
          <w:szCs w:val="24"/>
        </w:rPr>
        <w:t xml:space="preserve">Alulírott dr. Kovács Eszter ügyvéd </w:t>
      </w:r>
      <w:r w:rsidRPr="0087251F">
        <w:rPr>
          <w:rFonts w:ascii="Times New Roman" w:hAnsi="Times New Roman" w:cs="Times New Roman"/>
          <w:b/>
          <w:sz w:val="24"/>
          <w:szCs w:val="24"/>
        </w:rPr>
        <w:t>(1023 Budapest, Lukács utca 4.</w:t>
      </w:r>
      <w:r w:rsidRPr="0087251F">
        <w:rPr>
          <w:rFonts w:ascii="Times New Roman" w:hAnsi="Times New Roman" w:cs="Times New Roman"/>
          <w:b/>
          <w:bCs/>
          <w:sz w:val="24"/>
          <w:szCs w:val="24"/>
        </w:rPr>
        <w:t>) a jelen egységes szerkezetbe foglalt Alapító Okiratot ellenjegyzem. A cégnyilvánosságról, a bírósági cégeljárásról és a végelszámolásról szóló 2006. évi V. törvény 51. § (3) bekezdése alapján igazolom, hogy az Alapító Okirat jelen egységes szerkezetbe foglalt szövege megfelel a tag által 202</w:t>
      </w:r>
      <w:r w:rsidR="00764F9E" w:rsidRPr="0087251F">
        <w:rPr>
          <w:rFonts w:ascii="Times New Roman" w:hAnsi="Times New Roman" w:cs="Times New Roman"/>
          <w:b/>
          <w:bCs/>
          <w:sz w:val="24"/>
          <w:szCs w:val="24"/>
        </w:rPr>
        <w:t>5</w:t>
      </w:r>
      <w:r w:rsidRPr="0087251F">
        <w:rPr>
          <w:rFonts w:ascii="Times New Roman" w:hAnsi="Times New Roman" w:cs="Times New Roman"/>
          <w:b/>
          <w:bCs/>
          <w:sz w:val="24"/>
          <w:szCs w:val="24"/>
        </w:rPr>
        <w:t xml:space="preserve">. </w:t>
      </w:r>
      <w:r w:rsidR="00764F9E" w:rsidRPr="0087251F">
        <w:rPr>
          <w:rFonts w:ascii="Times New Roman" w:hAnsi="Times New Roman" w:cs="Times New Roman"/>
          <w:b/>
          <w:bCs/>
          <w:sz w:val="24"/>
          <w:szCs w:val="24"/>
        </w:rPr>
        <w:t xml:space="preserve">július </w:t>
      </w:r>
      <w:r w:rsidRPr="0087251F">
        <w:rPr>
          <w:rFonts w:ascii="Times New Roman" w:hAnsi="Times New Roman" w:cs="Times New Roman"/>
          <w:b/>
          <w:bCs/>
          <w:sz w:val="24"/>
          <w:szCs w:val="24"/>
        </w:rPr>
        <w:t>1</w:t>
      </w:r>
      <w:r w:rsidR="00764F9E" w:rsidRPr="0087251F">
        <w:rPr>
          <w:rFonts w:ascii="Times New Roman" w:hAnsi="Times New Roman" w:cs="Times New Roman"/>
          <w:b/>
          <w:bCs/>
          <w:sz w:val="24"/>
          <w:szCs w:val="24"/>
        </w:rPr>
        <w:t>4</w:t>
      </w:r>
      <w:r w:rsidRPr="0087251F">
        <w:rPr>
          <w:rFonts w:ascii="Times New Roman" w:hAnsi="Times New Roman" w:cs="Times New Roman"/>
          <w:b/>
          <w:bCs/>
          <w:sz w:val="24"/>
          <w:szCs w:val="24"/>
        </w:rPr>
        <w:t>. napján elfogadott alapítói határozatnak, valamint a hatályos jogszabályi előírásoknak.</w:t>
      </w:r>
    </w:p>
    <w:p w14:paraId="6FA03DDB" w14:textId="77777777" w:rsidR="006436FB" w:rsidRPr="0087251F" w:rsidRDefault="006436FB" w:rsidP="006436FB">
      <w:pPr>
        <w:spacing w:after="0" w:afterAutospacing="0" w:line="276" w:lineRule="auto"/>
        <w:jc w:val="both"/>
        <w:rPr>
          <w:rFonts w:ascii="Times New Roman" w:hAnsi="Times New Roman" w:cs="Times New Roman"/>
          <w:b/>
          <w:bCs/>
          <w:sz w:val="24"/>
          <w:szCs w:val="24"/>
        </w:rPr>
      </w:pPr>
    </w:p>
    <w:p w14:paraId="0849970C" w14:textId="77777777" w:rsidR="005B1553" w:rsidRPr="0087251F" w:rsidRDefault="005B1553" w:rsidP="006436FB">
      <w:pPr>
        <w:spacing w:after="0" w:afterAutospacing="0" w:line="276" w:lineRule="auto"/>
        <w:rPr>
          <w:rFonts w:ascii="Times New Roman" w:hAnsi="Times New Roman" w:cs="Times New Roman"/>
          <w:b/>
          <w:bCs/>
          <w:sz w:val="24"/>
          <w:szCs w:val="24"/>
        </w:rPr>
      </w:pPr>
      <w:r w:rsidRPr="0087251F">
        <w:rPr>
          <w:rFonts w:ascii="Times New Roman" w:hAnsi="Times New Roman" w:cs="Times New Roman"/>
          <w:b/>
          <w:bCs/>
          <w:sz w:val="24"/>
          <w:szCs w:val="24"/>
        </w:rPr>
        <w:t>Ellenjegyzem Budapesten, …………………………………. napján:</w:t>
      </w:r>
    </w:p>
    <w:p w14:paraId="0A346D6C" w14:textId="77777777" w:rsidR="005B1553" w:rsidRPr="0087251F" w:rsidRDefault="005B1553" w:rsidP="006436FB">
      <w:pPr>
        <w:spacing w:after="0" w:afterAutospacing="0" w:line="276" w:lineRule="auto"/>
        <w:rPr>
          <w:rFonts w:ascii="Times New Roman" w:hAnsi="Times New Roman" w:cs="Times New Roman"/>
          <w:b/>
          <w:bCs/>
          <w:sz w:val="24"/>
          <w:szCs w:val="24"/>
        </w:rPr>
      </w:pPr>
    </w:p>
    <w:p w14:paraId="18567558" w14:textId="77777777" w:rsidR="005B1553" w:rsidRPr="0087251F" w:rsidRDefault="005B1553" w:rsidP="006436FB">
      <w:pPr>
        <w:spacing w:after="0" w:afterAutospacing="0" w:line="276" w:lineRule="auto"/>
        <w:rPr>
          <w:rFonts w:ascii="Times New Roman" w:hAnsi="Times New Roman" w:cs="Times New Roman"/>
          <w:b/>
          <w:bCs/>
          <w:sz w:val="24"/>
          <w:szCs w:val="24"/>
        </w:rPr>
      </w:pPr>
      <w:r w:rsidRPr="0087251F">
        <w:rPr>
          <w:rFonts w:ascii="Times New Roman" w:hAnsi="Times New Roman" w:cs="Times New Roman"/>
          <w:b/>
          <w:bCs/>
          <w:sz w:val="24"/>
          <w:szCs w:val="24"/>
        </w:rPr>
        <w:t xml:space="preserve">dr. Kovács Eszter ügyvéd </w:t>
      </w:r>
    </w:p>
    <w:p w14:paraId="47E071C8" w14:textId="77777777" w:rsidR="000B3ECC" w:rsidRPr="0087251F" w:rsidRDefault="005B1553" w:rsidP="006436FB">
      <w:pPr>
        <w:spacing w:after="0" w:afterAutospacing="0" w:line="276" w:lineRule="auto"/>
        <w:rPr>
          <w:rFonts w:ascii="Times New Roman" w:hAnsi="Times New Roman" w:cs="Times New Roman"/>
          <w:sz w:val="24"/>
          <w:szCs w:val="24"/>
          <w:lang w:eastAsia="hu-HU"/>
        </w:rPr>
      </w:pPr>
      <w:r w:rsidRPr="0087251F">
        <w:rPr>
          <w:rFonts w:ascii="Times New Roman" w:hAnsi="Times New Roman" w:cs="Times New Roman"/>
          <w:b/>
          <w:bCs/>
          <w:sz w:val="24"/>
          <w:szCs w:val="24"/>
        </w:rPr>
        <w:t>(KASZ: 36063727)</w:t>
      </w:r>
    </w:p>
    <w:sectPr w:rsidR="000B3ECC" w:rsidRPr="0087251F" w:rsidSect="005B375F">
      <w:headerReference w:type="default" r:id="rId17"/>
      <w:footerReference w:type="defaul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E328D" w14:textId="77777777" w:rsidR="005D09FE" w:rsidRDefault="005D09FE" w:rsidP="00EC0E8A">
      <w:pPr>
        <w:spacing w:after="0" w:line="240" w:lineRule="auto"/>
      </w:pPr>
      <w:r>
        <w:separator/>
      </w:r>
    </w:p>
  </w:endnote>
  <w:endnote w:type="continuationSeparator" w:id="0">
    <w:p w14:paraId="437B9F0F" w14:textId="77777777" w:rsidR="005D09FE" w:rsidRDefault="005D09FE" w:rsidP="00EC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F95C" w14:textId="77777777" w:rsidR="000B3ECC" w:rsidRPr="007D36BF" w:rsidRDefault="000B3ECC" w:rsidP="007D36BF">
    <w:pPr>
      <w:pStyle w:val="llb"/>
      <w:jc w:val="right"/>
      <w:rPr>
        <w:rFonts w:ascii="Times New Roman" w:hAnsi="Times New Roman" w:cs="Times New Roman"/>
        <w:sz w:val="16"/>
        <w:szCs w:val="16"/>
        <w:lang w:eastAsia="hu-HU"/>
      </w:rPr>
    </w:pPr>
    <w:r w:rsidRPr="007D36BF">
      <w:rPr>
        <w:rFonts w:ascii="Times New Roman" w:hAnsi="Times New Roman" w:cs="Times New Roman"/>
        <w:sz w:val="16"/>
        <w:szCs w:val="16"/>
        <w:lang w:eastAsia="hu-HU"/>
      </w:rPr>
      <w:t>alapító kézjegye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CEBAB" w14:textId="77777777" w:rsidR="005D09FE" w:rsidRDefault="005D09FE" w:rsidP="00EC0E8A">
      <w:pPr>
        <w:spacing w:after="0" w:line="240" w:lineRule="auto"/>
      </w:pPr>
      <w:r>
        <w:separator/>
      </w:r>
    </w:p>
  </w:footnote>
  <w:footnote w:type="continuationSeparator" w:id="0">
    <w:p w14:paraId="002A9A51" w14:textId="77777777" w:rsidR="005D09FE" w:rsidRDefault="005D09FE" w:rsidP="00EC0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D999" w14:textId="77777777" w:rsidR="000B3ECC" w:rsidRPr="00B06E48" w:rsidRDefault="000B3ECC" w:rsidP="00B06E48">
    <w:pPr>
      <w:pStyle w:val="lfej"/>
      <w:jc w:val="right"/>
      <w:rPr>
        <w:rFonts w:ascii="Times New Roman" w:hAnsi="Times New Roman" w:cs="Times New Roman"/>
        <w:sz w:val="18"/>
        <w:szCs w:val="18"/>
      </w:rPr>
    </w:pPr>
    <w:r w:rsidRPr="00B06E48">
      <w:rPr>
        <w:rStyle w:val="Oldalszm"/>
        <w:rFonts w:ascii="Times New Roman" w:hAnsi="Times New Roman"/>
        <w:sz w:val="18"/>
        <w:szCs w:val="18"/>
      </w:rPr>
      <w:fldChar w:fldCharType="begin"/>
    </w:r>
    <w:r w:rsidRPr="00B06E48">
      <w:rPr>
        <w:rStyle w:val="Oldalszm"/>
        <w:rFonts w:ascii="Times New Roman" w:hAnsi="Times New Roman"/>
        <w:sz w:val="18"/>
        <w:szCs w:val="18"/>
      </w:rPr>
      <w:instrText xml:space="preserve"> PAGE </w:instrText>
    </w:r>
    <w:r w:rsidRPr="00B06E48">
      <w:rPr>
        <w:rStyle w:val="Oldalszm"/>
        <w:rFonts w:ascii="Times New Roman" w:hAnsi="Times New Roman"/>
        <w:sz w:val="18"/>
        <w:szCs w:val="18"/>
      </w:rPr>
      <w:fldChar w:fldCharType="separate"/>
    </w:r>
    <w:r w:rsidR="00C81A5B">
      <w:rPr>
        <w:rStyle w:val="Oldalszm"/>
        <w:rFonts w:ascii="Times New Roman" w:hAnsi="Times New Roman"/>
        <w:noProof/>
        <w:sz w:val="18"/>
        <w:szCs w:val="18"/>
      </w:rPr>
      <w:t>1</w:t>
    </w:r>
    <w:r w:rsidRPr="00B06E48">
      <w:rPr>
        <w:rStyle w:val="Oldalszm"/>
        <w:rFonts w:ascii="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C2BD8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7C47F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E8476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3063A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16465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169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34E1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616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AA4E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186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3906476"/>
    <w:multiLevelType w:val="hybridMultilevel"/>
    <w:tmpl w:val="85C2D57C"/>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2" w15:restartNumberingAfterBreak="0">
    <w:nsid w:val="09E6709E"/>
    <w:multiLevelType w:val="multilevel"/>
    <w:tmpl w:val="159C54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2A6122F"/>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14967358"/>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0F63DE6"/>
    <w:multiLevelType w:val="hybridMultilevel"/>
    <w:tmpl w:val="536E0F96"/>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A2252"/>
    <w:multiLevelType w:val="hybridMultilevel"/>
    <w:tmpl w:val="A902332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B1E6D"/>
    <w:multiLevelType w:val="hybridMultilevel"/>
    <w:tmpl w:val="D1F2AAD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E649B"/>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2C184AF6"/>
    <w:multiLevelType w:val="hybridMultilevel"/>
    <w:tmpl w:val="A3104A80"/>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A3A4B"/>
    <w:multiLevelType w:val="hybridMultilevel"/>
    <w:tmpl w:val="378C7420"/>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F43CF"/>
    <w:multiLevelType w:val="multilevel"/>
    <w:tmpl w:val="403A4204"/>
    <w:lvl w:ilvl="0">
      <w:start w:val="1"/>
      <w:numFmt w:val="decimal"/>
      <w:lvlText w:val="%1."/>
      <w:lvlJc w:val="left"/>
      <w:pPr>
        <w:tabs>
          <w:tab w:val="num" w:pos="450"/>
        </w:tabs>
        <w:ind w:left="450" w:hanging="450"/>
      </w:pPr>
      <w:rPr>
        <w:rFonts w:cs="Times New Roman" w:hint="default"/>
        <w:sz w:val="20"/>
        <w:szCs w:val="20"/>
      </w:rPr>
    </w:lvl>
    <w:lvl w:ilvl="1">
      <w:start w:val="1"/>
      <w:numFmt w:val="decimal"/>
      <w:lvlText w:val="%1.%2."/>
      <w:lvlJc w:val="left"/>
      <w:pPr>
        <w:tabs>
          <w:tab w:val="num" w:pos="720"/>
        </w:tabs>
        <w:ind w:left="720" w:hanging="720"/>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1937427"/>
    <w:multiLevelType w:val="hybridMultilevel"/>
    <w:tmpl w:val="D76E5832"/>
    <w:lvl w:ilvl="0" w:tplc="639CCEF2">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47B2283E"/>
    <w:multiLevelType w:val="hybridMultilevel"/>
    <w:tmpl w:val="7180DDC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53052AC5"/>
    <w:multiLevelType w:val="hybridMultilevel"/>
    <w:tmpl w:val="5DAE74A0"/>
    <w:lvl w:ilvl="0" w:tplc="4A4E0D08">
      <w:start w:val="1"/>
      <w:numFmt w:val="low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5" w15:restartNumberingAfterBreak="0">
    <w:nsid w:val="55445B44"/>
    <w:multiLevelType w:val="multilevel"/>
    <w:tmpl w:val="E92E403A"/>
    <w:lvl w:ilvl="0">
      <w:start w:val="1"/>
      <w:numFmt w:val="decimal"/>
      <w:lvlText w:val="%1."/>
      <w:lvlJc w:val="left"/>
      <w:pPr>
        <w:tabs>
          <w:tab w:val="num" w:pos="450"/>
        </w:tabs>
        <w:ind w:left="450" w:hanging="450"/>
      </w:pPr>
      <w:rPr>
        <w:rFonts w:cs="Times New Roman" w:hint="default"/>
        <w:b/>
        <w:bCs/>
        <w:sz w:val="20"/>
        <w:szCs w:val="20"/>
      </w:rPr>
    </w:lvl>
    <w:lvl w:ilvl="1">
      <w:start w:val="1"/>
      <w:numFmt w:val="decimal"/>
      <w:lvlText w:val="%1.%2."/>
      <w:lvlJc w:val="left"/>
      <w:pPr>
        <w:tabs>
          <w:tab w:val="num" w:pos="720"/>
        </w:tabs>
        <w:ind w:left="720" w:hanging="720"/>
      </w:pPr>
      <w:rPr>
        <w:rFonts w:cs="Times New Roman" w:hint="default"/>
        <w:b w:val="0"/>
        <w:bCs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601B23C3"/>
    <w:multiLevelType w:val="multilevel"/>
    <w:tmpl w:val="07B4D9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63E1EA3"/>
    <w:multiLevelType w:val="multilevel"/>
    <w:tmpl w:val="1ACA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12"/>
  </w:num>
  <w:num w:numId="4">
    <w:abstractNumId w:val="13"/>
  </w:num>
  <w:num w:numId="5">
    <w:abstractNumId w:val="18"/>
  </w:num>
  <w:num w:numId="6">
    <w:abstractNumId w:val="14"/>
  </w:num>
  <w:num w:numId="7">
    <w:abstractNumId w:val="21"/>
  </w:num>
  <w:num w:numId="8">
    <w:abstractNumId w:val="16"/>
  </w:num>
  <w:num w:numId="9">
    <w:abstractNumId w:val="23"/>
  </w:num>
  <w:num w:numId="10">
    <w:abstractNumId w:val="26"/>
  </w:num>
  <w:num w:numId="11">
    <w:abstractNumId w:val="17"/>
  </w:num>
  <w:num w:numId="12">
    <w:abstractNumId w:val="15"/>
  </w:num>
  <w:num w:numId="13">
    <w:abstractNumId w:val="20"/>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8A"/>
    <w:rsid w:val="00024249"/>
    <w:rsid w:val="00027FB2"/>
    <w:rsid w:val="00043290"/>
    <w:rsid w:val="0005267A"/>
    <w:rsid w:val="000659F0"/>
    <w:rsid w:val="00075D34"/>
    <w:rsid w:val="00077964"/>
    <w:rsid w:val="000854CA"/>
    <w:rsid w:val="00090457"/>
    <w:rsid w:val="000909A6"/>
    <w:rsid w:val="00097591"/>
    <w:rsid w:val="000A7E01"/>
    <w:rsid w:val="000B0C66"/>
    <w:rsid w:val="000B16FE"/>
    <w:rsid w:val="000B2271"/>
    <w:rsid w:val="000B2651"/>
    <w:rsid w:val="000B3ECC"/>
    <w:rsid w:val="000C194A"/>
    <w:rsid w:val="000C47EB"/>
    <w:rsid w:val="000D5EC7"/>
    <w:rsid w:val="000F2194"/>
    <w:rsid w:val="000F6F48"/>
    <w:rsid w:val="0010016D"/>
    <w:rsid w:val="00103B8E"/>
    <w:rsid w:val="001202A7"/>
    <w:rsid w:val="001368CF"/>
    <w:rsid w:val="00137529"/>
    <w:rsid w:val="00141A89"/>
    <w:rsid w:val="001425C5"/>
    <w:rsid w:val="00155CAB"/>
    <w:rsid w:val="001562C4"/>
    <w:rsid w:val="00156F90"/>
    <w:rsid w:val="00162A1F"/>
    <w:rsid w:val="00175CF1"/>
    <w:rsid w:val="001901D0"/>
    <w:rsid w:val="001906D2"/>
    <w:rsid w:val="001C1E33"/>
    <w:rsid w:val="001C27DD"/>
    <w:rsid w:val="001C59F9"/>
    <w:rsid w:val="001C6C67"/>
    <w:rsid w:val="001E52E1"/>
    <w:rsid w:val="001F2C65"/>
    <w:rsid w:val="001F5D0A"/>
    <w:rsid w:val="001F5E6D"/>
    <w:rsid w:val="00207038"/>
    <w:rsid w:val="00207D1D"/>
    <w:rsid w:val="00210A53"/>
    <w:rsid w:val="002172EF"/>
    <w:rsid w:val="00232C49"/>
    <w:rsid w:val="00236FC9"/>
    <w:rsid w:val="00255719"/>
    <w:rsid w:val="00262566"/>
    <w:rsid w:val="00275F14"/>
    <w:rsid w:val="00276AA9"/>
    <w:rsid w:val="00285580"/>
    <w:rsid w:val="00285C4E"/>
    <w:rsid w:val="0028626A"/>
    <w:rsid w:val="0028733C"/>
    <w:rsid w:val="00293AAF"/>
    <w:rsid w:val="002A4718"/>
    <w:rsid w:val="002B0375"/>
    <w:rsid w:val="002D478C"/>
    <w:rsid w:val="002D6BF6"/>
    <w:rsid w:val="002E083D"/>
    <w:rsid w:val="002E72A8"/>
    <w:rsid w:val="002F1CB5"/>
    <w:rsid w:val="002F2983"/>
    <w:rsid w:val="003007F3"/>
    <w:rsid w:val="003050D3"/>
    <w:rsid w:val="00325C52"/>
    <w:rsid w:val="003402FB"/>
    <w:rsid w:val="0034063C"/>
    <w:rsid w:val="00350B54"/>
    <w:rsid w:val="00350EBA"/>
    <w:rsid w:val="003621D9"/>
    <w:rsid w:val="00366E5F"/>
    <w:rsid w:val="00371C10"/>
    <w:rsid w:val="00377DA9"/>
    <w:rsid w:val="00391461"/>
    <w:rsid w:val="003A4AB2"/>
    <w:rsid w:val="003B33F9"/>
    <w:rsid w:val="003B38FB"/>
    <w:rsid w:val="003C2128"/>
    <w:rsid w:val="003E1242"/>
    <w:rsid w:val="003E5C48"/>
    <w:rsid w:val="003F0B0B"/>
    <w:rsid w:val="003F4AFD"/>
    <w:rsid w:val="00404E7E"/>
    <w:rsid w:val="00426238"/>
    <w:rsid w:val="004323FF"/>
    <w:rsid w:val="0043347D"/>
    <w:rsid w:val="004552F7"/>
    <w:rsid w:val="00475581"/>
    <w:rsid w:val="00485E4F"/>
    <w:rsid w:val="00490FC2"/>
    <w:rsid w:val="004923D4"/>
    <w:rsid w:val="0049399D"/>
    <w:rsid w:val="004964B6"/>
    <w:rsid w:val="004A4C25"/>
    <w:rsid w:val="004B5261"/>
    <w:rsid w:val="004D6678"/>
    <w:rsid w:val="004E12D6"/>
    <w:rsid w:val="004E1F7F"/>
    <w:rsid w:val="004E22E9"/>
    <w:rsid w:val="004E3F20"/>
    <w:rsid w:val="004F189D"/>
    <w:rsid w:val="004F46CE"/>
    <w:rsid w:val="0051008C"/>
    <w:rsid w:val="00521F2E"/>
    <w:rsid w:val="00527EAC"/>
    <w:rsid w:val="00530EE3"/>
    <w:rsid w:val="0053133D"/>
    <w:rsid w:val="00542BAC"/>
    <w:rsid w:val="00555079"/>
    <w:rsid w:val="005565DE"/>
    <w:rsid w:val="00557A5B"/>
    <w:rsid w:val="005715A5"/>
    <w:rsid w:val="00571EE5"/>
    <w:rsid w:val="005779DA"/>
    <w:rsid w:val="00586675"/>
    <w:rsid w:val="0059350E"/>
    <w:rsid w:val="005951CA"/>
    <w:rsid w:val="005B1553"/>
    <w:rsid w:val="005B375F"/>
    <w:rsid w:val="005C26AC"/>
    <w:rsid w:val="005C376C"/>
    <w:rsid w:val="005D09FE"/>
    <w:rsid w:val="005E7BB0"/>
    <w:rsid w:val="005F2720"/>
    <w:rsid w:val="00603836"/>
    <w:rsid w:val="00611D64"/>
    <w:rsid w:val="00631613"/>
    <w:rsid w:val="00636F03"/>
    <w:rsid w:val="006436FB"/>
    <w:rsid w:val="00643F4C"/>
    <w:rsid w:val="0064686A"/>
    <w:rsid w:val="0065046E"/>
    <w:rsid w:val="00655BB0"/>
    <w:rsid w:val="00674769"/>
    <w:rsid w:val="00674B48"/>
    <w:rsid w:val="00681C7A"/>
    <w:rsid w:val="00684D61"/>
    <w:rsid w:val="00695EA9"/>
    <w:rsid w:val="006A3214"/>
    <w:rsid w:val="006A38A7"/>
    <w:rsid w:val="006B2CCE"/>
    <w:rsid w:val="006D3AFA"/>
    <w:rsid w:val="006E09E2"/>
    <w:rsid w:val="006F4E65"/>
    <w:rsid w:val="0070790F"/>
    <w:rsid w:val="00707DED"/>
    <w:rsid w:val="00725DE5"/>
    <w:rsid w:val="0073352A"/>
    <w:rsid w:val="00735034"/>
    <w:rsid w:val="007350CE"/>
    <w:rsid w:val="00743BBC"/>
    <w:rsid w:val="00751CEA"/>
    <w:rsid w:val="00757981"/>
    <w:rsid w:val="00764F9E"/>
    <w:rsid w:val="00771656"/>
    <w:rsid w:val="007849F6"/>
    <w:rsid w:val="00786F24"/>
    <w:rsid w:val="007A5EE3"/>
    <w:rsid w:val="007B481B"/>
    <w:rsid w:val="007B527D"/>
    <w:rsid w:val="007B53BF"/>
    <w:rsid w:val="007C0C33"/>
    <w:rsid w:val="007C2ECE"/>
    <w:rsid w:val="007C3D3C"/>
    <w:rsid w:val="007D2B9B"/>
    <w:rsid w:val="007D36BF"/>
    <w:rsid w:val="007D7E29"/>
    <w:rsid w:val="007E073E"/>
    <w:rsid w:val="007E1A02"/>
    <w:rsid w:val="007E38B4"/>
    <w:rsid w:val="007E6954"/>
    <w:rsid w:val="007E7DFA"/>
    <w:rsid w:val="007F0108"/>
    <w:rsid w:val="0080088F"/>
    <w:rsid w:val="00804A27"/>
    <w:rsid w:val="0081683C"/>
    <w:rsid w:val="0082577F"/>
    <w:rsid w:val="00830D11"/>
    <w:rsid w:val="008335D4"/>
    <w:rsid w:val="00835217"/>
    <w:rsid w:val="0083602B"/>
    <w:rsid w:val="008466F5"/>
    <w:rsid w:val="00851FEC"/>
    <w:rsid w:val="0085340F"/>
    <w:rsid w:val="0087251F"/>
    <w:rsid w:val="00874A2D"/>
    <w:rsid w:val="00875084"/>
    <w:rsid w:val="00876662"/>
    <w:rsid w:val="00886207"/>
    <w:rsid w:val="008A189A"/>
    <w:rsid w:val="008A6AB6"/>
    <w:rsid w:val="008A727B"/>
    <w:rsid w:val="008C1658"/>
    <w:rsid w:val="008C3CB9"/>
    <w:rsid w:val="008D1F81"/>
    <w:rsid w:val="008E0E44"/>
    <w:rsid w:val="008E0FE1"/>
    <w:rsid w:val="008F09BF"/>
    <w:rsid w:val="008F2C33"/>
    <w:rsid w:val="008F528A"/>
    <w:rsid w:val="00915F37"/>
    <w:rsid w:val="00920078"/>
    <w:rsid w:val="009527BE"/>
    <w:rsid w:val="009653D3"/>
    <w:rsid w:val="00965559"/>
    <w:rsid w:val="00967088"/>
    <w:rsid w:val="00970FE1"/>
    <w:rsid w:val="00976589"/>
    <w:rsid w:val="00982456"/>
    <w:rsid w:val="0099687B"/>
    <w:rsid w:val="009A11A1"/>
    <w:rsid w:val="009A2106"/>
    <w:rsid w:val="009B184F"/>
    <w:rsid w:val="009B1CE5"/>
    <w:rsid w:val="009C52DF"/>
    <w:rsid w:val="009C6EB5"/>
    <w:rsid w:val="009D162B"/>
    <w:rsid w:val="009E3024"/>
    <w:rsid w:val="009E31E3"/>
    <w:rsid w:val="009F1B3C"/>
    <w:rsid w:val="009F4471"/>
    <w:rsid w:val="009F475C"/>
    <w:rsid w:val="009F6C63"/>
    <w:rsid w:val="00A11A4A"/>
    <w:rsid w:val="00A17FF7"/>
    <w:rsid w:val="00A23C89"/>
    <w:rsid w:val="00A33880"/>
    <w:rsid w:val="00A5077F"/>
    <w:rsid w:val="00A508EB"/>
    <w:rsid w:val="00A73C1A"/>
    <w:rsid w:val="00A80042"/>
    <w:rsid w:val="00A83888"/>
    <w:rsid w:val="00A87227"/>
    <w:rsid w:val="00A8758F"/>
    <w:rsid w:val="00A96CD9"/>
    <w:rsid w:val="00A97635"/>
    <w:rsid w:val="00AA3433"/>
    <w:rsid w:val="00AB0703"/>
    <w:rsid w:val="00AC28D2"/>
    <w:rsid w:val="00AD27EC"/>
    <w:rsid w:val="00AD3095"/>
    <w:rsid w:val="00AD7414"/>
    <w:rsid w:val="00AD7ADF"/>
    <w:rsid w:val="00AE1150"/>
    <w:rsid w:val="00AE31D6"/>
    <w:rsid w:val="00B06E48"/>
    <w:rsid w:val="00B133FE"/>
    <w:rsid w:val="00B31EF2"/>
    <w:rsid w:val="00B31F5E"/>
    <w:rsid w:val="00B443D6"/>
    <w:rsid w:val="00B52DE6"/>
    <w:rsid w:val="00B55CA1"/>
    <w:rsid w:val="00B63447"/>
    <w:rsid w:val="00B63E50"/>
    <w:rsid w:val="00B706BA"/>
    <w:rsid w:val="00B74BF4"/>
    <w:rsid w:val="00B8348A"/>
    <w:rsid w:val="00B8605E"/>
    <w:rsid w:val="00B94528"/>
    <w:rsid w:val="00BA756D"/>
    <w:rsid w:val="00BA7C6C"/>
    <w:rsid w:val="00BC01CB"/>
    <w:rsid w:val="00BC35E0"/>
    <w:rsid w:val="00BD40AB"/>
    <w:rsid w:val="00BE5C45"/>
    <w:rsid w:val="00BE64D9"/>
    <w:rsid w:val="00C16DFD"/>
    <w:rsid w:val="00C213F5"/>
    <w:rsid w:val="00C26816"/>
    <w:rsid w:val="00C26B99"/>
    <w:rsid w:val="00C27D77"/>
    <w:rsid w:val="00C30AA4"/>
    <w:rsid w:val="00C42E64"/>
    <w:rsid w:val="00C46DF3"/>
    <w:rsid w:val="00C61803"/>
    <w:rsid w:val="00C7244B"/>
    <w:rsid w:val="00C7367E"/>
    <w:rsid w:val="00C80B02"/>
    <w:rsid w:val="00C81A5B"/>
    <w:rsid w:val="00C8789A"/>
    <w:rsid w:val="00C95805"/>
    <w:rsid w:val="00CA09F4"/>
    <w:rsid w:val="00CA7B26"/>
    <w:rsid w:val="00CB054E"/>
    <w:rsid w:val="00CC08C5"/>
    <w:rsid w:val="00CC4238"/>
    <w:rsid w:val="00CC6716"/>
    <w:rsid w:val="00CC6A08"/>
    <w:rsid w:val="00CC7226"/>
    <w:rsid w:val="00CD0CA8"/>
    <w:rsid w:val="00CD3A27"/>
    <w:rsid w:val="00CD5ACD"/>
    <w:rsid w:val="00CE1926"/>
    <w:rsid w:val="00CE2F18"/>
    <w:rsid w:val="00CE2F60"/>
    <w:rsid w:val="00CE442C"/>
    <w:rsid w:val="00CF4DB9"/>
    <w:rsid w:val="00D1123F"/>
    <w:rsid w:val="00D11EE0"/>
    <w:rsid w:val="00D14772"/>
    <w:rsid w:val="00D17519"/>
    <w:rsid w:val="00D209D0"/>
    <w:rsid w:val="00D21F38"/>
    <w:rsid w:val="00D35E26"/>
    <w:rsid w:val="00D42B9C"/>
    <w:rsid w:val="00D45792"/>
    <w:rsid w:val="00D474B6"/>
    <w:rsid w:val="00D50D39"/>
    <w:rsid w:val="00D60FFC"/>
    <w:rsid w:val="00D6308C"/>
    <w:rsid w:val="00D642BF"/>
    <w:rsid w:val="00D66450"/>
    <w:rsid w:val="00D73210"/>
    <w:rsid w:val="00D770EC"/>
    <w:rsid w:val="00DA68C8"/>
    <w:rsid w:val="00DB0CA8"/>
    <w:rsid w:val="00DC6E61"/>
    <w:rsid w:val="00DE166F"/>
    <w:rsid w:val="00E07361"/>
    <w:rsid w:val="00E13DBB"/>
    <w:rsid w:val="00E14EA8"/>
    <w:rsid w:val="00E21824"/>
    <w:rsid w:val="00E269A2"/>
    <w:rsid w:val="00E27257"/>
    <w:rsid w:val="00E3377E"/>
    <w:rsid w:val="00E35385"/>
    <w:rsid w:val="00E61D48"/>
    <w:rsid w:val="00E62CBF"/>
    <w:rsid w:val="00E83337"/>
    <w:rsid w:val="00E86B05"/>
    <w:rsid w:val="00EA3ADE"/>
    <w:rsid w:val="00EB3F41"/>
    <w:rsid w:val="00EB518A"/>
    <w:rsid w:val="00EC0E8A"/>
    <w:rsid w:val="00EC3E50"/>
    <w:rsid w:val="00ED76D2"/>
    <w:rsid w:val="00EF1822"/>
    <w:rsid w:val="00EF545E"/>
    <w:rsid w:val="00F01A9F"/>
    <w:rsid w:val="00F07079"/>
    <w:rsid w:val="00F078D5"/>
    <w:rsid w:val="00F362A7"/>
    <w:rsid w:val="00F44FBE"/>
    <w:rsid w:val="00F528A3"/>
    <w:rsid w:val="00F60695"/>
    <w:rsid w:val="00F63899"/>
    <w:rsid w:val="00F67948"/>
    <w:rsid w:val="00F74B5A"/>
    <w:rsid w:val="00F8787E"/>
    <w:rsid w:val="00F91342"/>
    <w:rsid w:val="00F9520E"/>
    <w:rsid w:val="00FA32EA"/>
    <w:rsid w:val="00FB258F"/>
    <w:rsid w:val="00FF30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94180"/>
  <w15:docId w15:val="{78079ED0-E882-425D-9D98-D8E18365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pPr>
        <w:spacing w:after="100" w:afterAutospacing="1" w:line="240" w:lineRule="atLeas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0E8A"/>
    <w:rPr>
      <w:rFonts w:cs="Calibri"/>
      <w:lang w:eastAsia="en-US"/>
    </w:rPr>
  </w:style>
  <w:style w:type="paragraph" w:styleId="Cmsor1">
    <w:name w:val="heading 1"/>
    <w:basedOn w:val="Norml"/>
    <w:next w:val="Norml"/>
    <w:link w:val="Cmsor1Char"/>
    <w:qFormat/>
    <w:locked/>
    <w:rsid w:val="009C52DF"/>
    <w:pPr>
      <w:keepNext/>
      <w:suppressAutoHyphens/>
      <w:spacing w:after="0" w:line="240" w:lineRule="auto"/>
      <w:ind w:left="360" w:hanging="360"/>
      <w:outlineLvl w:val="0"/>
    </w:pPr>
    <w:rPr>
      <w:rFonts w:ascii="Times New Roman" w:eastAsia="Times New Roman" w:hAnsi="Times New Roman" w:cs="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rsid w:val="00EC0E8A"/>
    <w:rPr>
      <w:rFonts w:cs="Times New Roman"/>
      <w:vertAlign w:val="superscript"/>
    </w:rPr>
  </w:style>
  <w:style w:type="paragraph" w:styleId="Lbjegyzetszveg">
    <w:name w:val="footnote text"/>
    <w:basedOn w:val="Norml"/>
    <w:link w:val="LbjegyzetszvegChar"/>
    <w:uiPriority w:val="99"/>
    <w:semiHidden/>
    <w:rsid w:val="00EC0E8A"/>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locked/>
    <w:rsid w:val="00EC0E8A"/>
    <w:rPr>
      <w:rFonts w:ascii="Times New Roman" w:hAnsi="Times New Roman" w:cs="Times New Roman"/>
      <w:sz w:val="20"/>
      <w:szCs w:val="20"/>
    </w:rPr>
  </w:style>
  <w:style w:type="paragraph" w:styleId="lfej">
    <w:name w:val="header"/>
    <w:basedOn w:val="Norml"/>
    <w:link w:val="lfejChar"/>
    <w:uiPriority w:val="99"/>
    <w:rsid w:val="00EC0E8A"/>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EC0E8A"/>
    <w:rPr>
      <w:rFonts w:cs="Times New Roman"/>
    </w:rPr>
  </w:style>
  <w:style w:type="paragraph" w:styleId="llb">
    <w:name w:val="footer"/>
    <w:basedOn w:val="Norml"/>
    <w:link w:val="llbChar"/>
    <w:uiPriority w:val="99"/>
    <w:rsid w:val="00EC0E8A"/>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EC0E8A"/>
    <w:rPr>
      <w:rFonts w:cs="Times New Roman"/>
    </w:rPr>
  </w:style>
  <w:style w:type="character" w:styleId="Oldalszm">
    <w:name w:val="page number"/>
    <w:basedOn w:val="Bekezdsalapbettpusa"/>
    <w:uiPriority w:val="99"/>
    <w:rsid w:val="00B06E48"/>
    <w:rPr>
      <w:rFonts w:cs="Times New Roman"/>
    </w:rPr>
  </w:style>
  <w:style w:type="paragraph" w:styleId="Buborkszveg">
    <w:name w:val="Balloon Text"/>
    <w:basedOn w:val="Norml"/>
    <w:link w:val="BuborkszvegChar"/>
    <w:uiPriority w:val="99"/>
    <w:semiHidden/>
    <w:rsid w:val="001C6C67"/>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804A27"/>
    <w:rPr>
      <w:rFonts w:ascii="Times New Roman" w:hAnsi="Times New Roman" w:cs="Calibri"/>
      <w:sz w:val="2"/>
      <w:lang w:eastAsia="en-US"/>
    </w:rPr>
  </w:style>
  <w:style w:type="character" w:customStyle="1" w:styleId="Cmsor1Char">
    <w:name w:val="Címsor 1 Char"/>
    <w:basedOn w:val="Bekezdsalapbettpusa"/>
    <w:link w:val="Cmsor1"/>
    <w:rsid w:val="009C52DF"/>
    <w:rPr>
      <w:rFonts w:ascii="Times New Roman" w:eastAsia="Times New Roman" w:hAnsi="Times New Roman"/>
      <w:b/>
      <w:sz w:val="24"/>
      <w:szCs w:val="20"/>
    </w:rPr>
  </w:style>
  <w:style w:type="paragraph" w:styleId="Listaszerbekezds">
    <w:name w:val="List Paragraph"/>
    <w:basedOn w:val="Norml"/>
    <w:uiPriority w:val="34"/>
    <w:qFormat/>
    <w:rsid w:val="006436FB"/>
    <w:pPr>
      <w:ind w:left="720"/>
      <w:contextualSpacing/>
    </w:pPr>
  </w:style>
  <w:style w:type="character" w:styleId="Hiperhivatkozs">
    <w:name w:val="Hyperlink"/>
    <w:basedOn w:val="Bekezdsalapbettpusa"/>
    <w:uiPriority w:val="99"/>
    <w:unhideWhenUsed/>
    <w:rsid w:val="005E7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9273">
      <w:bodyDiv w:val="1"/>
      <w:marLeft w:val="0"/>
      <w:marRight w:val="0"/>
      <w:marTop w:val="0"/>
      <w:marBottom w:val="0"/>
      <w:divBdr>
        <w:top w:val="none" w:sz="0" w:space="0" w:color="auto"/>
        <w:left w:val="none" w:sz="0" w:space="0" w:color="auto"/>
        <w:bottom w:val="none" w:sz="0" w:space="0" w:color="auto"/>
        <w:right w:val="none" w:sz="0" w:space="0" w:color="auto"/>
      </w:divBdr>
    </w:div>
    <w:div w:id="534122577">
      <w:bodyDiv w:val="1"/>
      <w:marLeft w:val="0"/>
      <w:marRight w:val="0"/>
      <w:marTop w:val="0"/>
      <w:marBottom w:val="0"/>
      <w:divBdr>
        <w:top w:val="none" w:sz="0" w:space="0" w:color="auto"/>
        <w:left w:val="none" w:sz="0" w:space="0" w:color="auto"/>
        <w:bottom w:val="none" w:sz="0" w:space="0" w:color="auto"/>
        <w:right w:val="none" w:sz="0" w:space="0" w:color="auto"/>
      </w:divBdr>
    </w:div>
    <w:div w:id="1484616318">
      <w:marLeft w:val="0"/>
      <w:marRight w:val="0"/>
      <w:marTop w:val="0"/>
      <w:marBottom w:val="0"/>
      <w:divBdr>
        <w:top w:val="none" w:sz="0" w:space="0" w:color="auto"/>
        <w:left w:val="none" w:sz="0" w:space="0" w:color="auto"/>
        <w:bottom w:val="none" w:sz="0" w:space="0" w:color="auto"/>
        <w:right w:val="none" w:sz="0" w:space="0" w:color="auto"/>
      </w:divBdr>
    </w:div>
    <w:div w:id="1484616319">
      <w:marLeft w:val="0"/>
      <w:marRight w:val="0"/>
      <w:marTop w:val="0"/>
      <w:marBottom w:val="0"/>
      <w:divBdr>
        <w:top w:val="none" w:sz="0" w:space="0" w:color="auto"/>
        <w:left w:val="none" w:sz="0" w:space="0" w:color="auto"/>
        <w:bottom w:val="none" w:sz="0" w:space="0" w:color="auto"/>
        <w:right w:val="none" w:sz="0" w:space="0" w:color="auto"/>
      </w:divBdr>
    </w:div>
    <w:div w:id="1484616320">
      <w:marLeft w:val="0"/>
      <w:marRight w:val="0"/>
      <w:marTop w:val="0"/>
      <w:marBottom w:val="0"/>
      <w:divBdr>
        <w:top w:val="none" w:sz="0" w:space="0" w:color="auto"/>
        <w:left w:val="none" w:sz="0" w:space="0" w:color="auto"/>
        <w:bottom w:val="none" w:sz="0" w:space="0" w:color="auto"/>
        <w:right w:val="none" w:sz="0" w:space="0" w:color="auto"/>
      </w:divBdr>
    </w:div>
    <w:div w:id="1484616321">
      <w:marLeft w:val="0"/>
      <w:marRight w:val="0"/>
      <w:marTop w:val="0"/>
      <w:marBottom w:val="0"/>
      <w:divBdr>
        <w:top w:val="none" w:sz="0" w:space="0" w:color="auto"/>
        <w:left w:val="none" w:sz="0" w:space="0" w:color="auto"/>
        <w:bottom w:val="none" w:sz="0" w:space="0" w:color="auto"/>
        <w:right w:val="none" w:sz="0" w:space="0" w:color="auto"/>
      </w:divBdr>
    </w:div>
    <w:div w:id="1484616322">
      <w:marLeft w:val="0"/>
      <w:marRight w:val="0"/>
      <w:marTop w:val="0"/>
      <w:marBottom w:val="0"/>
      <w:divBdr>
        <w:top w:val="none" w:sz="0" w:space="0" w:color="auto"/>
        <w:left w:val="none" w:sz="0" w:space="0" w:color="auto"/>
        <w:bottom w:val="none" w:sz="0" w:space="0" w:color="auto"/>
        <w:right w:val="none" w:sz="0" w:space="0" w:color="auto"/>
      </w:divBdr>
    </w:div>
    <w:div w:id="1484616323">
      <w:marLeft w:val="0"/>
      <w:marRight w:val="0"/>
      <w:marTop w:val="0"/>
      <w:marBottom w:val="0"/>
      <w:divBdr>
        <w:top w:val="none" w:sz="0" w:space="0" w:color="auto"/>
        <w:left w:val="none" w:sz="0" w:space="0" w:color="auto"/>
        <w:bottom w:val="none" w:sz="0" w:space="0" w:color="auto"/>
        <w:right w:val="none" w:sz="0" w:space="0" w:color="auto"/>
      </w:divBdr>
    </w:div>
    <w:div w:id="1484616324">
      <w:marLeft w:val="0"/>
      <w:marRight w:val="0"/>
      <w:marTop w:val="0"/>
      <w:marBottom w:val="0"/>
      <w:divBdr>
        <w:top w:val="none" w:sz="0" w:space="0" w:color="auto"/>
        <w:left w:val="none" w:sz="0" w:space="0" w:color="auto"/>
        <w:bottom w:val="none" w:sz="0" w:space="0" w:color="auto"/>
        <w:right w:val="none" w:sz="0" w:space="0" w:color="auto"/>
      </w:divBdr>
    </w:div>
    <w:div w:id="1484616325">
      <w:marLeft w:val="0"/>
      <w:marRight w:val="0"/>
      <w:marTop w:val="0"/>
      <w:marBottom w:val="0"/>
      <w:divBdr>
        <w:top w:val="none" w:sz="0" w:space="0" w:color="auto"/>
        <w:left w:val="none" w:sz="0" w:space="0" w:color="auto"/>
        <w:bottom w:val="none" w:sz="0" w:space="0" w:color="auto"/>
        <w:right w:val="none" w:sz="0" w:space="0" w:color="auto"/>
      </w:divBdr>
    </w:div>
    <w:div w:id="1484616326">
      <w:marLeft w:val="0"/>
      <w:marRight w:val="0"/>
      <w:marTop w:val="0"/>
      <w:marBottom w:val="0"/>
      <w:divBdr>
        <w:top w:val="none" w:sz="0" w:space="0" w:color="auto"/>
        <w:left w:val="none" w:sz="0" w:space="0" w:color="auto"/>
        <w:bottom w:val="none" w:sz="0" w:space="0" w:color="auto"/>
        <w:right w:val="none" w:sz="0" w:space="0" w:color="auto"/>
      </w:divBdr>
    </w:div>
    <w:div w:id="1484616327">
      <w:marLeft w:val="0"/>
      <w:marRight w:val="0"/>
      <w:marTop w:val="0"/>
      <w:marBottom w:val="0"/>
      <w:divBdr>
        <w:top w:val="none" w:sz="0" w:space="0" w:color="auto"/>
        <w:left w:val="none" w:sz="0" w:space="0" w:color="auto"/>
        <w:bottom w:val="none" w:sz="0" w:space="0" w:color="auto"/>
        <w:right w:val="none" w:sz="0" w:space="0" w:color="auto"/>
      </w:divBdr>
    </w:div>
    <w:div w:id="1484616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or2025.hu/7412/Grafikai%20tervez&#233;s,%20vizu&#225;lis%20kommunik&#225;ci&#243;/" TargetMode="External"/><Relationship Id="rId13" Type="http://schemas.openxmlformats.org/officeDocument/2006/relationships/hyperlink" Target="https://www.teaor2025.hu/9011/Irodalmi,%20zenei%20alkot&#243;tev&#233;kenys&#233;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aor2025.hu/7411/Ipari%20term&#233;ktervez&#233;s,%20divattervez&#233;s/" TargetMode="External"/><Relationship Id="rId12" Type="http://schemas.openxmlformats.org/officeDocument/2006/relationships/hyperlink" Target="https://www.teaor2025.hu/9329/M.n.s.%20sz&#243;rakoztat&#225;s,%20szabadid&#337;s%20tev&#233;kenys&#233;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eaor2025.hu/9130/Kultur&#225;lis%20&#246;r&#246;ks&#233;g%20meg&#337;rz&#233;s&#233;t,%20helyre&#225;ll&#237;t&#225;s&#225;t%20t&#225;mogat&#243;%20tev&#233;kenys&#233;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or2025.hu/8230/Konferencia,%20kereskedelmi%20bemutat&#243;%20szervez&#233;se/" TargetMode="External"/><Relationship Id="rId5" Type="http://schemas.openxmlformats.org/officeDocument/2006/relationships/footnotes" Target="footnotes.xml"/><Relationship Id="rId15" Type="http://schemas.openxmlformats.org/officeDocument/2006/relationships/hyperlink" Target="https://www.teaor2025.hu/9013/Egy&#233;b%20alkot&#243;m&#369;v&#233;szeti%20tev&#233;kenys&#233;g/" TargetMode="External"/><Relationship Id="rId10" Type="http://schemas.openxmlformats.org/officeDocument/2006/relationships/hyperlink" Target="https://www.teaor2025.hu/7414/Egy&#233;b%20formatervez&#233;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or2025.hu/7413/Bels&#337;&#233;p&#237;t&#233;szet/" TargetMode="External"/><Relationship Id="rId14" Type="http://schemas.openxmlformats.org/officeDocument/2006/relationships/hyperlink" Target="https://www.teaor2025.hu/9012/K&#233;pz&#337;m&#369;v&#233;szeti%20alkot&#243;tev&#233;kenys&#23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3153</Words>
  <Characters>21757</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Gaálné Kerekes Tímea</dc:creator>
  <cp:keywords/>
  <dc:description/>
  <cp:lastModifiedBy>Veress Zoltán László dr.</cp:lastModifiedBy>
  <cp:revision>2</cp:revision>
  <dcterms:created xsi:type="dcterms:W3CDTF">2025-07-09T06:52:00Z</dcterms:created>
  <dcterms:modified xsi:type="dcterms:W3CDTF">2025-07-09T06:52:00Z</dcterms:modified>
</cp:coreProperties>
</file>