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2FD9" w14:textId="77777777" w:rsidR="0004678C" w:rsidRPr="0004678C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8C">
        <w:rPr>
          <w:rFonts w:ascii="Times New Roman" w:hAnsi="Times New Roman" w:cs="Times New Roman"/>
          <w:b/>
          <w:sz w:val="28"/>
          <w:szCs w:val="28"/>
        </w:rPr>
        <w:t>EGYÜTTMŰKÖDÉSI MEGÁLLAPODÁS</w:t>
      </w:r>
    </w:p>
    <w:p w14:paraId="7F6C0AFA" w14:textId="52A68DD9" w:rsidR="0004678C" w:rsidRDefault="008E58AB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Túlszolgálat finanszírozására</w:t>
      </w:r>
    </w:p>
    <w:p w14:paraId="6EEE1559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478A0" w14:textId="77777777" w:rsidR="008958FD" w:rsidRDefault="008958FD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45EAD" w14:textId="77777777" w:rsidR="008F43CB" w:rsidRDefault="008F43CB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F357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 egyrészről a</w:t>
      </w:r>
    </w:p>
    <w:p w14:paraId="65451BC2" w14:textId="77777777" w:rsidR="008D6BA4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6C270" w14:textId="77777777" w:rsidR="0004678C" w:rsidRPr="00F439E2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9E2">
        <w:rPr>
          <w:rFonts w:ascii="Times New Roman" w:hAnsi="Times New Roman" w:cs="Times New Roman"/>
          <w:b/>
          <w:sz w:val="24"/>
          <w:szCs w:val="24"/>
        </w:rPr>
        <w:t>Budapesti Rendőr-főkapitányság</w:t>
      </w:r>
    </w:p>
    <w:p w14:paraId="609DF7CF" w14:textId="00036558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 1139 Budapest</w:t>
      </w:r>
      <w:r w:rsidR="00B124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Teve utca 4-6.</w:t>
      </w:r>
    </w:p>
    <w:p w14:paraId="2738B816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 15720388-2-51</w:t>
      </w:r>
    </w:p>
    <w:p w14:paraId="45FAEF72" w14:textId="1E2EA880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képviseli: Dr. Terdik Tamás r. </w:t>
      </w:r>
      <w:r w:rsidR="00565D66">
        <w:rPr>
          <w:rFonts w:ascii="Times New Roman" w:hAnsi="Times New Roman" w:cs="Times New Roman"/>
          <w:sz w:val="24"/>
          <w:szCs w:val="24"/>
        </w:rPr>
        <w:t>vezérőrnagy</w:t>
      </w:r>
      <w:r>
        <w:rPr>
          <w:rFonts w:ascii="Times New Roman" w:hAnsi="Times New Roman" w:cs="Times New Roman"/>
          <w:sz w:val="24"/>
          <w:szCs w:val="24"/>
        </w:rPr>
        <w:t xml:space="preserve">, rendőrségi </w:t>
      </w:r>
      <w:r w:rsidR="003C2352">
        <w:rPr>
          <w:rFonts w:ascii="Times New Roman" w:hAnsi="Times New Roman" w:cs="Times New Roman"/>
          <w:sz w:val="24"/>
          <w:szCs w:val="24"/>
        </w:rPr>
        <w:t>fő</w:t>
      </w:r>
      <w:r>
        <w:rPr>
          <w:rFonts w:ascii="Times New Roman" w:hAnsi="Times New Roman" w:cs="Times New Roman"/>
          <w:sz w:val="24"/>
          <w:szCs w:val="24"/>
        </w:rPr>
        <w:t>tanácsos, Budapest rendőrfőkapitánya</w:t>
      </w:r>
    </w:p>
    <w:p w14:paraId="46C0BEE2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továbbiakban</w:t>
      </w:r>
      <w:r w:rsidRPr="0004678C">
        <w:rPr>
          <w:rFonts w:ascii="Times New Roman" w:hAnsi="Times New Roman" w:cs="Times New Roman"/>
          <w:b/>
          <w:sz w:val="24"/>
          <w:szCs w:val="24"/>
        </w:rPr>
        <w:t>: BRFK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67AF1A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71D5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</w:t>
      </w:r>
    </w:p>
    <w:p w14:paraId="62DCB5BE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3129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6E0F">
        <w:rPr>
          <w:rFonts w:ascii="Times New Roman" w:hAnsi="Times New Roman"/>
          <w:b/>
          <w:sz w:val="24"/>
          <w:szCs w:val="24"/>
        </w:rPr>
        <w:t xml:space="preserve">Budapest Főváros XIV. Kerület Zugló Önkormányzata </w:t>
      </w:r>
    </w:p>
    <w:p w14:paraId="3BABC464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6E0F">
        <w:rPr>
          <w:rFonts w:ascii="Times New Roman" w:hAnsi="Times New Roman"/>
          <w:sz w:val="24"/>
          <w:szCs w:val="24"/>
        </w:rPr>
        <w:t>székhely: 1145 Budapest, Pétervárad u. 2.</w:t>
      </w:r>
    </w:p>
    <w:p w14:paraId="479A09A4" w14:textId="31E48DBC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6E0F">
        <w:rPr>
          <w:rFonts w:ascii="Times New Roman" w:hAnsi="Times New Roman"/>
          <w:sz w:val="24"/>
          <w:szCs w:val="24"/>
        </w:rPr>
        <w:t xml:space="preserve">adószám: </w:t>
      </w:r>
      <w:r w:rsidR="00565D66">
        <w:rPr>
          <w:rFonts w:ascii="Times New Roman" w:hAnsi="Times New Roman"/>
          <w:sz w:val="24"/>
          <w:szCs w:val="24"/>
        </w:rPr>
        <w:t>15735777-2-42</w:t>
      </w:r>
    </w:p>
    <w:p w14:paraId="7B70C632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6E0F">
        <w:rPr>
          <w:rFonts w:ascii="Times New Roman" w:hAnsi="Times New Roman"/>
          <w:sz w:val="24"/>
          <w:szCs w:val="24"/>
        </w:rPr>
        <w:t xml:space="preserve">képviseli: </w:t>
      </w:r>
      <w:r>
        <w:rPr>
          <w:rFonts w:ascii="Times New Roman" w:hAnsi="Times New Roman"/>
          <w:sz w:val="24"/>
          <w:szCs w:val="24"/>
        </w:rPr>
        <w:t>Horváth Csaba</w:t>
      </w:r>
      <w:r w:rsidRPr="00716E0F">
        <w:rPr>
          <w:rFonts w:ascii="Times New Roman" w:hAnsi="Times New Roman"/>
          <w:sz w:val="24"/>
          <w:szCs w:val="24"/>
        </w:rPr>
        <w:t xml:space="preserve"> polgármester </w:t>
      </w:r>
    </w:p>
    <w:p w14:paraId="30706267" w14:textId="77777777" w:rsidR="00977057" w:rsidRDefault="00977057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0F">
        <w:rPr>
          <w:rFonts w:ascii="Times New Roman" w:hAnsi="Times New Roman"/>
          <w:sz w:val="24"/>
          <w:szCs w:val="24"/>
        </w:rPr>
        <w:t xml:space="preserve">(a továbbiakban: </w:t>
      </w:r>
      <w:r w:rsidRPr="00977057">
        <w:rPr>
          <w:rFonts w:ascii="Times New Roman" w:hAnsi="Times New Roman"/>
          <w:b/>
          <w:sz w:val="24"/>
          <w:szCs w:val="24"/>
        </w:rPr>
        <w:t>Önkormányzat</w:t>
      </w:r>
      <w:r w:rsidRPr="00716E0F">
        <w:rPr>
          <w:rFonts w:ascii="Times New Roman" w:hAnsi="Times New Roman"/>
          <w:sz w:val="24"/>
          <w:szCs w:val="24"/>
        </w:rPr>
        <w:t>)</w:t>
      </w:r>
    </w:p>
    <w:p w14:paraId="627BD52B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75286" w14:textId="702729B3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továbbiakban együttesen: </w:t>
      </w:r>
      <w:r w:rsidRPr="007F0441">
        <w:rPr>
          <w:rFonts w:ascii="Times New Roman" w:hAnsi="Times New Roman" w:cs="Times New Roman"/>
          <w:b/>
          <w:sz w:val="24"/>
          <w:szCs w:val="24"/>
        </w:rPr>
        <w:t>Felek</w:t>
      </w:r>
      <w:r>
        <w:rPr>
          <w:rFonts w:ascii="Times New Roman" w:hAnsi="Times New Roman" w:cs="Times New Roman"/>
          <w:sz w:val="24"/>
          <w:szCs w:val="24"/>
        </w:rPr>
        <w:t>) között</w:t>
      </w:r>
      <w:r w:rsidR="00F841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a</w:t>
      </w:r>
      <w:r w:rsidR="00D64C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ulírott helyen és napon az alábbi</w:t>
      </w:r>
      <w:r w:rsidR="00F20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feltételek</w:t>
      </w:r>
      <w:r w:rsidR="00074F33"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9C5B5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8D5D" w14:textId="77777777" w:rsidR="0004678C" w:rsidRPr="008F43CB" w:rsidRDefault="000931B9" w:rsidP="008F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3CB">
        <w:rPr>
          <w:rFonts w:ascii="Times New Roman" w:hAnsi="Times New Roman" w:cs="Times New Roman"/>
          <w:b/>
          <w:sz w:val="24"/>
          <w:szCs w:val="24"/>
        </w:rPr>
        <w:t>Bevezetés</w:t>
      </w:r>
    </w:p>
    <w:p w14:paraId="62D6161B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644D2" w14:textId="7CBCB3EC" w:rsidR="008E58AB" w:rsidRPr="008F43CB" w:rsidRDefault="008E58AB" w:rsidP="008F43C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F43CB">
        <w:rPr>
          <w:rFonts w:ascii="Times New Roman" w:hAnsi="Times New Roman"/>
          <w:sz w:val="24"/>
          <w:szCs w:val="24"/>
        </w:rPr>
        <w:t xml:space="preserve">A Felek a szerződést a Rendőrségről szóló 1994. évi XXXIV. törvény (a továbbiakban: Rtv.) 9. § (1) bekezdése alapján az Önkormányzat Magyarország helyi önkormányzatairól szóló 2011. évi CLXXXIX. törvény 23. § (5) bekezdés 18. pontjában meghatározott közbiztonsági feladatai </w:t>
      </w:r>
      <w:r w:rsidR="00074F33">
        <w:rPr>
          <w:rFonts w:ascii="Times New Roman" w:hAnsi="Times New Roman"/>
          <w:sz w:val="24"/>
          <w:szCs w:val="24"/>
        </w:rPr>
        <w:t xml:space="preserve">ellátására </w:t>
      </w:r>
      <w:r w:rsidRPr="008F43CB">
        <w:rPr>
          <w:rFonts w:ascii="Times New Roman" w:hAnsi="Times New Roman"/>
          <w:sz w:val="24"/>
          <w:szCs w:val="24"/>
        </w:rPr>
        <w:t xml:space="preserve"> kötik annak érdekében, hogy Budapest Főváros XIV. kerületében a közrend és a közbiztonság erősödjön a BRFK  közterületi jelenléte révén.</w:t>
      </w:r>
    </w:p>
    <w:p w14:paraId="229F3EEB" w14:textId="77777777" w:rsidR="008F43CB" w:rsidRDefault="008F43CB" w:rsidP="008E58A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3D87ED" w14:textId="77777777" w:rsidR="008F43CB" w:rsidRDefault="008F43CB" w:rsidP="008E58A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9DFAF" w14:textId="760B6680" w:rsidR="008E58AB" w:rsidRDefault="008E58AB" w:rsidP="008E58AB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82">
        <w:rPr>
          <w:rFonts w:ascii="Times New Roman" w:hAnsi="Times New Roman" w:cs="Times New Roman"/>
          <w:b/>
          <w:sz w:val="24"/>
          <w:szCs w:val="24"/>
        </w:rPr>
        <w:t xml:space="preserve">Az Önkormányzat </w:t>
      </w:r>
      <w:r>
        <w:rPr>
          <w:rFonts w:ascii="Times New Roman" w:hAnsi="Times New Roman" w:cs="Times New Roman"/>
          <w:b/>
          <w:sz w:val="24"/>
          <w:szCs w:val="24"/>
        </w:rPr>
        <w:t xml:space="preserve"> jogai</w:t>
      </w:r>
      <w:r w:rsidR="00074F33">
        <w:rPr>
          <w:rFonts w:ascii="Times New Roman" w:hAnsi="Times New Roman" w:cs="Times New Roman"/>
          <w:b/>
          <w:sz w:val="24"/>
          <w:szCs w:val="24"/>
        </w:rPr>
        <w:t xml:space="preserve"> és kötelezettségei</w:t>
      </w:r>
    </w:p>
    <w:p w14:paraId="0136F0E1" w14:textId="77777777" w:rsidR="008E58AB" w:rsidRDefault="008E58AB" w:rsidP="008E5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9DD8C" w14:textId="7644024E" w:rsidR="00B9763C" w:rsidRDefault="008E58AB" w:rsidP="00B9763C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4525">
        <w:rPr>
          <w:rFonts w:ascii="Times New Roman" w:hAnsi="Times New Roman" w:cs="Times New Roman"/>
          <w:sz w:val="24"/>
          <w:szCs w:val="24"/>
        </w:rPr>
        <w:t xml:space="preserve">Az Önkormányzat kiemelten fontosnak tartja a kerület közbiztonságát, ezért  Budapest Főváros XIV. Kerület Zugló Önkormányzata </w:t>
      </w:r>
      <w:r w:rsidR="00F217BC">
        <w:rPr>
          <w:rFonts w:ascii="Times New Roman" w:hAnsi="Times New Roman" w:cs="Times New Roman"/>
          <w:sz w:val="24"/>
          <w:szCs w:val="24"/>
        </w:rPr>
        <w:t>27 500 000</w:t>
      </w:r>
      <w:r w:rsidR="00BF2B4A">
        <w:rPr>
          <w:rFonts w:ascii="Times New Roman" w:hAnsi="Times New Roman" w:cs="Times New Roman"/>
          <w:sz w:val="24"/>
          <w:szCs w:val="24"/>
        </w:rPr>
        <w:t xml:space="preserve"> </w:t>
      </w:r>
      <w:r w:rsidRPr="006A4525">
        <w:rPr>
          <w:rFonts w:ascii="Times New Roman" w:hAnsi="Times New Roman" w:cs="Times New Roman"/>
          <w:sz w:val="24"/>
          <w:szCs w:val="24"/>
        </w:rPr>
        <w:t>Ft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 - azaz h</w:t>
      </w:r>
      <w:r w:rsidR="00F217BC">
        <w:rPr>
          <w:rFonts w:ascii="Times New Roman" w:hAnsi="Times New Roman" w:cs="Times New Roman"/>
          <w:sz w:val="24"/>
          <w:szCs w:val="24"/>
        </w:rPr>
        <w:t>uszonhétmillió-ötszázezer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 forint - </w:t>
      </w:r>
      <w:r w:rsidRPr="006A4525">
        <w:rPr>
          <w:rFonts w:ascii="Times New Roman" w:hAnsi="Times New Roman" w:cs="Times New Roman"/>
          <w:sz w:val="24"/>
          <w:szCs w:val="24"/>
        </w:rPr>
        <w:t xml:space="preserve"> </w:t>
      </w:r>
      <w:r w:rsidR="00F217BC">
        <w:rPr>
          <w:rFonts w:ascii="Times New Roman" w:hAnsi="Times New Roman" w:cs="Times New Roman"/>
          <w:sz w:val="24"/>
          <w:szCs w:val="24"/>
        </w:rPr>
        <w:t xml:space="preserve"> éves </w:t>
      </w:r>
      <w:r w:rsidRPr="006A4525">
        <w:rPr>
          <w:rFonts w:ascii="Times New Roman" w:hAnsi="Times New Roman" w:cs="Times New Roman"/>
          <w:sz w:val="24"/>
          <w:szCs w:val="24"/>
        </w:rPr>
        <w:t>keretösszeget biztosít a BRFK részére</w:t>
      </w:r>
      <w:r w:rsidR="00B56F49" w:rsidRPr="006A4525">
        <w:rPr>
          <w:rFonts w:ascii="Times New Roman" w:hAnsi="Times New Roman" w:cs="Times New Roman"/>
          <w:sz w:val="24"/>
          <w:szCs w:val="24"/>
        </w:rPr>
        <w:t xml:space="preserve">, 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melyből </w:t>
      </w:r>
      <w:r w:rsidRPr="006A4525">
        <w:rPr>
          <w:rFonts w:ascii="Times New Roman" w:hAnsi="Times New Roman" w:cs="Times New Roman"/>
          <w:sz w:val="24"/>
          <w:szCs w:val="24"/>
        </w:rPr>
        <w:t>a</w:t>
      </w:r>
      <w:r w:rsidR="00B9763C" w:rsidRPr="006A4525">
        <w:rPr>
          <w:rFonts w:ascii="Times New Roman" w:hAnsi="Times New Roman" w:cs="Times New Roman"/>
          <w:sz w:val="24"/>
          <w:szCs w:val="24"/>
        </w:rPr>
        <w:t xml:space="preserve"> 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BRFK XIV. kerületi Rendőrkapitányság </w:t>
      </w:r>
      <w:r w:rsidRPr="00B9763C">
        <w:rPr>
          <w:rFonts w:ascii="Times New Roman" w:hAnsi="Times New Roman" w:cs="Times New Roman"/>
          <w:sz w:val="24"/>
          <w:szCs w:val="24"/>
        </w:rPr>
        <w:t>hivatásos állomány</w:t>
      </w:r>
      <w:r w:rsidR="00040BDF">
        <w:rPr>
          <w:rFonts w:ascii="Times New Roman" w:hAnsi="Times New Roman" w:cs="Times New Roman"/>
          <w:sz w:val="24"/>
          <w:szCs w:val="24"/>
        </w:rPr>
        <w:t>a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által  vállalt t</w:t>
      </w:r>
      <w:r w:rsidRPr="00B9763C">
        <w:rPr>
          <w:rFonts w:ascii="Times New Roman" w:hAnsi="Times New Roman" w:cs="Times New Roman"/>
          <w:sz w:val="24"/>
          <w:szCs w:val="24"/>
        </w:rPr>
        <w:t>úlszolgálat</w:t>
      </w:r>
      <w:r w:rsidR="00074F33">
        <w:rPr>
          <w:rFonts w:ascii="Times New Roman" w:hAnsi="Times New Roman" w:cs="Times New Roman"/>
          <w:sz w:val="24"/>
          <w:szCs w:val="24"/>
        </w:rPr>
        <w:t>ot</w:t>
      </w:r>
      <w:r w:rsidRPr="00B9763C">
        <w:rPr>
          <w:rFonts w:ascii="Times New Roman" w:hAnsi="Times New Roman" w:cs="Times New Roman"/>
          <w:sz w:val="24"/>
          <w:szCs w:val="24"/>
        </w:rPr>
        <w:t xml:space="preserve"> </w:t>
      </w:r>
      <w:r w:rsidRPr="00B9763C">
        <w:rPr>
          <w:rFonts w:ascii="Times New Roman" w:hAnsi="Times New Roman" w:cs="Times New Roman"/>
          <w:sz w:val="24"/>
          <w:szCs w:val="24"/>
        </w:rPr>
        <w:lastRenderedPageBreak/>
        <w:t>kívánja finanszírozni</w:t>
      </w:r>
      <w:r w:rsidR="00F84197">
        <w:rPr>
          <w:rFonts w:ascii="Times New Roman" w:hAnsi="Times New Roman" w:cs="Times New Roman"/>
          <w:sz w:val="24"/>
          <w:szCs w:val="24"/>
        </w:rPr>
        <w:t>,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annak érdekében, hogy </w:t>
      </w:r>
      <w:r w:rsidR="00B9763C">
        <w:rPr>
          <w:rFonts w:ascii="Times New Roman" w:hAnsi="Times New Roman" w:cs="Times New Roman"/>
          <w:sz w:val="24"/>
          <w:szCs w:val="24"/>
        </w:rPr>
        <w:t>a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kerület frekventált részein, a nagy érdeklődést kiváltó események (sportrendezvények, koncertek, helyi- fővárosi szintű rendezvények, ünnepek)</w:t>
      </w:r>
      <w:r w:rsidR="00093591">
        <w:rPr>
          <w:rFonts w:ascii="Times New Roman" w:hAnsi="Times New Roman" w:cs="Times New Roman"/>
          <w:sz w:val="24"/>
          <w:szCs w:val="24"/>
        </w:rPr>
        <w:t>,</w:t>
      </w:r>
      <w:r w:rsidR="00BF2B4A">
        <w:rPr>
          <w:rFonts w:ascii="Times New Roman" w:hAnsi="Times New Roman" w:cs="Times New Roman"/>
          <w:sz w:val="24"/>
          <w:szCs w:val="24"/>
        </w:rPr>
        <w:t xml:space="preserve"> </w:t>
      </w:r>
      <w:r w:rsidR="00093591">
        <w:rPr>
          <w:rFonts w:ascii="Times New Roman" w:hAnsi="Times New Roman" w:cs="Times New Roman"/>
          <w:sz w:val="24"/>
          <w:szCs w:val="24"/>
        </w:rPr>
        <w:t>a közlekedési balesetek megelőzése, ittas járművezetők kiszűrése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során</w:t>
      </w:r>
      <w:r w:rsidR="00F84197">
        <w:rPr>
          <w:rFonts w:ascii="Times New Roman" w:hAnsi="Times New Roman" w:cs="Times New Roman"/>
          <w:sz w:val="24"/>
          <w:szCs w:val="24"/>
        </w:rPr>
        <w:t>,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a járőrszolgálat a közterületi jelenlét megerősítésé</w:t>
      </w:r>
      <w:r w:rsidR="00B9763C">
        <w:rPr>
          <w:rFonts w:ascii="Times New Roman" w:hAnsi="Times New Roman" w:cs="Times New Roman"/>
          <w:sz w:val="24"/>
          <w:szCs w:val="24"/>
        </w:rPr>
        <w:t>t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szolgál</w:t>
      </w:r>
      <w:r w:rsidR="00B9763C">
        <w:rPr>
          <w:rFonts w:ascii="Times New Roman" w:hAnsi="Times New Roman" w:cs="Times New Roman"/>
          <w:sz w:val="24"/>
          <w:szCs w:val="24"/>
        </w:rPr>
        <w:t xml:space="preserve">ja. A </w:t>
      </w:r>
      <w:r w:rsidR="00B9763C" w:rsidRPr="00B9763C">
        <w:rPr>
          <w:rFonts w:ascii="Times New Roman" w:hAnsi="Times New Roman" w:cs="Times New Roman"/>
          <w:sz w:val="24"/>
          <w:szCs w:val="24"/>
        </w:rPr>
        <w:t>helyszínek megerősített biztosítása mind közlekedés</w:t>
      </w:r>
      <w:r w:rsidR="00F84197">
        <w:rPr>
          <w:rFonts w:ascii="Times New Roman" w:hAnsi="Times New Roman" w:cs="Times New Roman"/>
          <w:sz w:val="24"/>
          <w:szCs w:val="24"/>
        </w:rPr>
        <w:t>-</w:t>
      </w:r>
      <w:r w:rsidR="00B9763C" w:rsidRPr="00B9763C">
        <w:rPr>
          <w:rFonts w:ascii="Times New Roman" w:hAnsi="Times New Roman" w:cs="Times New Roman"/>
          <w:sz w:val="24"/>
          <w:szCs w:val="24"/>
        </w:rPr>
        <w:t>biztonsági</w:t>
      </w:r>
      <w:r w:rsidR="00074F33">
        <w:rPr>
          <w:rFonts w:ascii="Times New Roman" w:hAnsi="Times New Roman" w:cs="Times New Roman"/>
          <w:sz w:val="24"/>
          <w:szCs w:val="24"/>
        </w:rPr>
        <w:t>,</w:t>
      </w:r>
      <w:r w:rsidR="00B9763C" w:rsidRPr="00B9763C">
        <w:rPr>
          <w:rFonts w:ascii="Times New Roman" w:hAnsi="Times New Roman" w:cs="Times New Roman"/>
          <w:sz w:val="24"/>
          <w:szCs w:val="24"/>
        </w:rPr>
        <w:t xml:space="preserve"> mind rendészeti</w:t>
      </w:r>
      <w:r w:rsidR="00074F33">
        <w:rPr>
          <w:rFonts w:ascii="Times New Roman" w:hAnsi="Times New Roman" w:cs="Times New Roman"/>
          <w:sz w:val="24"/>
          <w:szCs w:val="24"/>
        </w:rPr>
        <w:t xml:space="preserve"> szempontból</w:t>
      </w:r>
      <w:r w:rsidR="00B9763C" w:rsidRPr="00B9763C">
        <w:rPr>
          <w:rFonts w:ascii="Times New Roman" w:hAnsi="Times New Roman" w:cs="Times New Roman"/>
          <w:sz w:val="24"/>
          <w:szCs w:val="24"/>
        </w:rPr>
        <w:t>, mind a bűncselekmények</w:t>
      </w:r>
      <w:r w:rsidR="00074F33" w:rsidRPr="00B9763C">
        <w:rPr>
          <w:rFonts w:ascii="Times New Roman" w:hAnsi="Times New Roman" w:cs="Times New Roman"/>
          <w:sz w:val="24"/>
          <w:szCs w:val="24"/>
        </w:rPr>
        <w:t>(gépkocsi feltörések, garázda jellegű cselekmények)</w:t>
      </w:r>
      <w:r w:rsidR="000B7F23">
        <w:rPr>
          <w:rFonts w:ascii="Times New Roman" w:hAnsi="Times New Roman" w:cs="Times New Roman"/>
          <w:sz w:val="24"/>
          <w:szCs w:val="24"/>
        </w:rPr>
        <w:t xml:space="preserve"> </w:t>
      </w:r>
      <w:r w:rsidR="00B9763C" w:rsidRPr="00B9763C">
        <w:rPr>
          <w:rFonts w:ascii="Times New Roman" w:hAnsi="Times New Roman" w:cs="Times New Roman"/>
          <w:sz w:val="24"/>
          <w:szCs w:val="24"/>
        </w:rPr>
        <w:t>megelőzés</w:t>
      </w:r>
      <w:r w:rsidR="00B9763C">
        <w:rPr>
          <w:rFonts w:ascii="Times New Roman" w:hAnsi="Times New Roman" w:cs="Times New Roman"/>
          <w:sz w:val="24"/>
          <w:szCs w:val="24"/>
        </w:rPr>
        <w:t>e</w:t>
      </w:r>
      <w:r w:rsidR="000B7F23">
        <w:rPr>
          <w:rFonts w:ascii="Times New Roman" w:hAnsi="Times New Roman" w:cs="Times New Roman"/>
          <w:sz w:val="24"/>
          <w:szCs w:val="24"/>
        </w:rPr>
        <w:t xml:space="preserve"> </w:t>
      </w:r>
      <w:r w:rsidR="00B9763C" w:rsidRPr="00B9763C">
        <w:rPr>
          <w:rFonts w:ascii="Times New Roman" w:hAnsi="Times New Roman" w:cs="Times New Roman"/>
          <w:sz w:val="24"/>
          <w:szCs w:val="24"/>
        </w:rPr>
        <w:t xml:space="preserve"> </w:t>
      </w:r>
      <w:r w:rsidR="00B9763C">
        <w:rPr>
          <w:rFonts w:ascii="Times New Roman" w:hAnsi="Times New Roman" w:cs="Times New Roman"/>
          <w:sz w:val="24"/>
          <w:szCs w:val="24"/>
        </w:rPr>
        <w:t>érdekében szükséges.</w:t>
      </w:r>
    </w:p>
    <w:p w14:paraId="76DB6D75" w14:textId="77777777" w:rsidR="00B9763C" w:rsidRDefault="00B9763C" w:rsidP="00B9763C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0CE5944" w14:textId="3DB1587C" w:rsidR="008E58AB" w:rsidRPr="0070771E" w:rsidRDefault="00B9763C" w:rsidP="008E58AB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58AB" w:rsidRPr="00565D66">
        <w:rPr>
          <w:rFonts w:ascii="Times New Roman" w:hAnsi="Times New Roman" w:cs="Times New Roman"/>
          <w:sz w:val="24"/>
          <w:szCs w:val="24"/>
        </w:rPr>
        <w:t xml:space="preserve"> BRFK XIV.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E58AB" w:rsidRPr="00565D66">
        <w:rPr>
          <w:rFonts w:ascii="Times New Roman" w:hAnsi="Times New Roman" w:cs="Times New Roman"/>
          <w:sz w:val="24"/>
          <w:szCs w:val="24"/>
        </w:rPr>
        <w:t>erületi Rendőrkapitányság vezetője</w:t>
      </w:r>
      <w:r w:rsidR="008E58AB">
        <w:rPr>
          <w:rFonts w:ascii="Times New Roman" w:hAnsi="Times New Roman"/>
          <w:sz w:val="24"/>
          <w:szCs w:val="24"/>
        </w:rPr>
        <w:t xml:space="preserve"> bizonyos időszakokban vagy események idején (pl. nemzeti ünnepek, nagyobb kerületi rendezvények, egyes munkaszüneti napok, húsvét, adventi időszak, előre nem látható helyzetek) a közterületi jelenlét növelése, a lakosság biztonságérzetének javítása céljából </w:t>
      </w:r>
      <w:r>
        <w:rPr>
          <w:rFonts w:ascii="Times New Roman" w:hAnsi="Times New Roman"/>
          <w:sz w:val="24"/>
          <w:szCs w:val="24"/>
        </w:rPr>
        <w:t>önként</w:t>
      </w:r>
      <w:r w:rsidR="006A4525">
        <w:rPr>
          <w:rFonts w:ascii="Times New Roman" w:hAnsi="Times New Roman"/>
          <w:sz w:val="24"/>
          <w:szCs w:val="24"/>
        </w:rPr>
        <w:t xml:space="preserve"> vállalt</w:t>
      </w:r>
      <w:r>
        <w:rPr>
          <w:rFonts w:ascii="Times New Roman" w:hAnsi="Times New Roman"/>
          <w:sz w:val="24"/>
          <w:szCs w:val="24"/>
        </w:rPr>
        <w:t xml:space="preserve"> </w:t>
      </w:r>
      <w:r w:rsidR="008E58AB">
        <w:rPr>
          <w:rFonts w:ascii="Times New Roman" w:hAnsi="Times New Roman"/>
          <w:sz w:val="24"/>
          <w:szCs w:val="24"/>
        </w:rPr>
        <w:t xml:space="preserve">túlszolgálatot </w:t>
      </w:r>
      <w:r>
        <w:rPr>
          <w:rFonts w:ascii="Times New Roman" w:hAnsi="Times New Roman"/>
          <w:sz w:val="24"/>
          <w:szCs w:val="24"/>
        </w:rPr>
        <w:t>engedélyez</w:t>
      </w:r>
      <w:r w:rsidR="00F84197">
        <w:rPr>
          <w:rFonts w:ascii="Times New Roman" w:hAnsi="Times New Roman"/>
          <w:sz w:val="24"/>
          <w:szCs w:val="24"/>
        </w:rPr>
        <w:t>.</w:t>
      </w:r>
      <w:r w:rsidR="008E58AB">
        <w:rPr>
          <w:rFonts w:ascii="Times New Roman" w:hAnsi="Times New Roman"/>
          <w:sz w:val="24"/>
          <w:szCs w:val="24"/>
        </w:rPr>
        <w:t xml:space="preserve"> </w:t>
      </w:r>
      <w:r w:rsidR="00F841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biztosított anyagi forrás </w:t>
      </w:r>
      <w:r w:rsidR="008E58AB" w:rsidRPr="0070771E">
        <w:rPr>
          <w:rFonts w:ascii="Times New Roman" w:hAnsi="Times New Roman"/>
          <w:sz w:val="24"/>
          <w:szCs w:val="24"/>
        </w:rPr>
        <w:t>felhasználásáról</w:t>
      </w:r>
      <w:r w:rsidR="00F84197">
        <w:rPr>
          <w:rFonts w:ascii="Times New Roman" w:hAnsi="Times New Roman"/>
          <w:sz w:val="24"/>
          <w:szCs w:val="24"/>
        </w:rPr>
        <w:t>,</w:t>
      </w:r>
      <w:r w:rsidR="008E58AB" w:rsidRPr="0070771E">
        <w:rPr>
          <w:rFonts w:ascii="Times New Roman" w:hAnsi="Times New Roman"/>
          <w:sz w:val="24"/>
          <w:szCs w:val="24"/>
        </w:rPr>
        <w:t xml:space="preserve"> a</w:t>
      </w:r>
      <w:r w:rsidR="008E58AB">
        <w:rPr>
          <w:rFonts w:ascii="Times New Roman" w:hAnsi="Times New Roman"/>
          <w:sz w:val="24"/>
          <w:szCs w:val="24"/>
        </w:rPr>
        <w:t xml:space="preserve"> BRFK</w:t>
      </w:r>
      <w:r w:rsidR="008E58AB" w:rsidRPr="0070771E">
        <w:rPr>
          <w:rFonts w:ascii="Times New Roman" w:hAnsi="Times New Roman"/>
          <w:sz w:val="24"/>
          <w:szCs w:val="24"/>
        </w:rPr>
        <w:t xml:space="preserve"> XIV. </w:t>
      </w:r>
      <w:r>
        <w:rPr>
          <w:rFonts w:ascii="Times New Roman" w:hAnsi="Times New Roman"/>
          <w:sz w:val="24"/>
          <w:szCs w:val="24"/>
        </w:rPr>
        <w:t>k</w:t>
      </w:r>
      <w:r w:rsidR="008E58AB" w:rsidRPr="0070771E">
        <w:rPr>
          <w:rFonts w:ascii="Times New Roman" w:hAnsi="Times New Roman"/>
          <w:sz w:val="24"/>
          <w:szCs w:val="24"/>
        </w:rPr>
        <w:t>erületi Rendőrkapitányság vezetője</w:t>
      </w:r>
      <w:r w:rsidR="00F84197">
        <w:rPr>
          <w:rFonts w:ascii="Times New Roman" w:hAnsi="Times New Roman"/>
          <w:sz w:val="24"/>
          <w:szCs w:val="24"/>
        </w:rPr>
        <w:t>,</w:t>
      </w:r>
      <w:r w:rsidR="008E58AB" w:rsidRPr="0070771E">
        <w:rPr>
          <w:rFonts w:ascii="Times New Roman" w:hAnsi="Times New Roman"/>
          <w:sz w:val="24"/>
          <w:szCs w:val="24"/>
        </w:rPr>
        <w:t xml:space="preserve"> saját hatáskörében jogosult dönteni.</w:t>
      </w:r>
    </w:p>
    <w:p w14:paraId="57433D39" w14:textId="77777777" w:rsidR="008E58AB" w:rsidRPr="004344E0" w:rsidRDefault="008E58AB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64822" w14:textId="5A3DA743" w:rsidR="008E58AB" w:rsidRPr="00C44649" w:rsidRDefault="008E58AB" w:rsidP="008E58AB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4649">
        <w:rPr>
          <w:rFonts w:ascii="Times New Roman" w:hAnsi="Times New Roman"/>
          <w:sz w:val="24"/>
          <w:szCs w:val="24"/>
        </w:rPr>
        <w:t xml:space="preserve">Az Önkormányzat kiköti, hogy az általa finanszírozott, a jelen szerződés </w:t>
      </w:r>
      <w:r w:rsidR="00B56F49">
        <w:rPr>
          <w:rFonts w:ascii="Times New Roman" w:hAnsi="Times New Roman"/>
          <w:sz w:val="24"/>
          <w:szCs w:val="24"/>
        </w:rPr>
        <w:t>I.</w:t>
      </w:r>
      <w:r w:rsidR="008F43CB">
        <w:rPr>
          <w:rFonts w:ascii="Times New Roman" w:hAnsi="Times New Roman"/>
          <w:sz w:val="24"/>
          <w:szCs w:val="24"/>
        </w:rPr>
        <w:t>1</w:t>
      </w:r>
      <w:r w:rsidRPr="00C44649">
        <w:rPr>
          <w:rFonts w:ascii="Times New Roman" w:hAnsi="Times New Roman"/>
          <w:sz w:val="24"/>
          <w:szCs w:val="24"/>
        </w:rPr>
        <w:t xml:space="preserve">. pontja szerinti </w:t>
      </w:r>
      <w:r w:rsidR="00B9763C">
        <w:rPr>
          <w:rFonts w:ascii="Times New Roman" w:hAnsi="Times New Roman"/>
          <w:sz w:val="24"/>
          <w:szCs w:val="24"/>
        </w:rPr>
        <w:t xml:space="preserve">önkéntes </w:t>
      </w:r>
      <w:r w:rsidRPr="00C44649">
        <w:rPr>
          <w:rFonts w:ascii="Times New Roman" w:hAnsi="Times New Roman"/>
          <w:sz w:val="24"/>
          <w:szCs w:val="24"/>
        </w:rPr>
        <w:t xml:space="preserve">túlszolgálat keretében szolgálatot teljesítő </w:t>
      </w:r>
      <w:r w:rsidR="00040BDF">
        <w:rPr>
          <w:rFonts w:ascii="Times New Roman" w:hAnsi="Times New Roman"/>
          <w:sz w:val="24"/>
          <w:szCs w:val="24"/>
        </w:rPr>
        <w:t>hivatásos</w:t>
      </w:r>
      <w:r w:rsidR="00B9763C">
        <w:rPr>
          <w:rFonts w:ascii="Times New Roman" w:hAnsi="Times New Roman"/>
          <w:sz w:val="24"/>
          <w:szCs w:val="24"/>
        </w:rPr>
        <w:t xml:space="preserve"> állományból</w:t>
      </w:r>
      <w:r w:rsidRPr="00C44649">
        <w:rPr>
          <w:rFonts w:ascii="Times New Roman" w:hAnsi="Times New Roman"/>
          <w:sz w:val="24"/>
          <w:szCs w:val="24"/>
        </w:rPr>
        <w:t xml:space="preserve"> álló járőregység feladata a közterületi jogsértések megelőzése. A járőregység</w:t>
      </w:r>
      <w:r w:rsidR="00B9763C">
        <w:rPr>
          <w:rFonts w:ascii="Times New Roman" w:hAnsi="Times New Roman"/>
          <w:sz w:val="24"/>
          <w:szCs w:val="24"/>
        </w:rPr>
        <w:t xml:space="preserve"> </w:t>
      </w:r>
      <w:r w:rsidRPr="00C44649">
        <w:rPr>
          <w:rFonts w:ascii="Times New Roman" w:hAnsi="Times New Roman"/>
          <w:sz w:val="24"/>
          <w:szCs w:val="24"/>
        </w:rPr>
        <w:t>tagja</w:t>
      </w:r>
      <w:r w:rsidR="00E370A4">
        <w:rPr>
          <w:rFonts w:ascii="Times New Roman" w:hAnsi="Times New Roman"/>
          <w:sz w:val="24"/>
          <w:szCs w:val="24"/>
        </w:rPr>
        <w:t>i</w:t>
      </w:r>
      <w:r w:rsidRPr="00C44649">
        <w:rPr>
          <w:rFonts w:ascii="Times New Roman" w:hAnsi="Times New Roman"/>
          <w:sz w:val="24"/>
          <w:szCs w:val="24"/>
        </w:rPr>
        <w:t xml:space="preserve"> ezzel össze nem függő rendőrségi feladatokra nem vezényelhető</w:t>
      </w:r>
      <w:r w:rsidR="00E370A4">
        <w:rPr>
          <w:rFonts w:ascii="Times New Roman" w:hAnsi="Times New Roman"/>
          <w:sz w:val="24"/>
          <w:szCs w:val="24"/>
        </w:rPr>
        <w:t>k</w:t>
      </w:r>
      <w:r w:rsidRPr="00C44649">
        <w:rPr>
          <w:rFonts w:ascii="Times New Roman" w:hAnsi="Times New Roman"/>
          <w:sz w:val="24"/>
          <w:szCs w:val="24"/>
        </w:rPr>
        <w:t>.</w:t>
      </w:r>
    </w:p>
    <w:p w14:paraId="2A5A0E5B" w14:textId="77777777" w:rsidR="008E58AB" w:rsidRPr="00C44649" w:rsidRDefault="008E58AB" w:rsidP="008E58AB">
      <w:pPr>
        <w:pStyle w:val="Listaszerbekezds"/>
        <w:rPr>
          <w:rFonts w:ascii="Times New Roman" w:hAnsi="Times New Roman"/>
          <w:sz w:val="24"/>
          <w:szCs w:val="24"/>
        </w:rPr>
      </w:pPr>
    </w:p>
    <w:p w14:paraId="5BE56FE8" w14:textId="2A19558F" w:rsidR="008E58AB" w:rsidRDefault="008E58AB" w:rsidP="008E58AB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4649">
        <w:rPr>
          <w:rFonts w:ascii="Times New Roman" w:hAnsi="Times New Roman"/>
          <w:sz w:val="24"/>
          <w:szCs w:val="24"/>
        </w:rPr>
        <w:t xml:space="preserve">Az Önkormányzat kiköti, hogy az általa finanszírozott, a jelen szerződés </w:t>
      </w:r>
      <w:r w:rsidR="00B56F49">
        <w:rPr>
          <w:rFonts w:ascii="Times New Roman" w:hAnsi="Times New Roman"/>
          <w:sz w:val="24"/>
          <w:szCs w:val="24"/>
        </w:rPr>
        <w:t>I.</w:t>
      </w:r>
      <w:r w:rsidR="008F43CB">
        <w:rPr>
          <w:rFonts w:ascii="Times New Roman" w:hAnsi="Times New Roman"/>
          <w:sz w:val="24"/>
          <w:szCs w:val="24"/>
        </w:rPr>
        <w:t>1</w:t>
      </w:r>
      <w:r w:rsidRPr="00C44649">
        <w:rPr>
          <w:rFonts w:ascii="Times New Roman" w:hAnsi="Times New Roman"/>
          <w:sz w:val="24"/>
          <w:szCs w:val="24"/>
        </w:rPr>
        <w:t>.</w:t>
      </w:r>
      <w:r w:rsidR="00B56F49">
        <w:rPr>
          <w:rFonts w:ascii="Times New Roman" w:hAnsi="Times New Roman"/>
          <w:sz w:val="24"/>
          <w:szCs w:val="24"/>
        </w:rPr>
        <w:t xml:space="preserve"> és I.</w:t>
      </w:r>
      <w:r w:rsidR="008F43CB">
        <w:rPr>
          <w:rFonts w:ascii="Times New Roman" w:hAnsi="Times New Roman"/>
          <w:sz w:val="24"/>
          <w:szCs w:val="24"/>
        </w:rPr>
        <w:t>2</w:t>
      </w:r>
      <w:r w:rsidR="00B56F49">
        <w:rPr>
          <w:rFonts w:ascii="Times New Roman" w:hAnsi="Times New Roman"/>
          <w:sz w:val="24"/>
          <w:szCs w:val="24"/>
        </w:rPr>
        <w:t>.</w:t>
      </w:r>
      <w:r w:rsidRPr="00C44649">
        <w:rPr>
          <w:rFonts w:ascii="Times New Roman" w:hAnsi="Times New Roman"/>
          <w:sz w:val="24"/>
          <w:szCs w:val="24"/>
        </w:rPr>
        <w:t xml:space="preserve"> pontja szerinti </w:t>
      </w:r>
      <w:r w:rsidR="00B9763C">
        <w:rPr>
          <w:rFonts w:ascii="Times New Roman" w:hAnsi="Times New Roman"/>
          <w:sz w:val="24"/>
          <w:szCs w:val="24"/>
        </w:rPr>
        <w:t>önként</w:t>
      </w:r>
      <w:r w:rsidR="00E370A4">
        <w:rPr>
          <w:rFonts w:ascii="Times New Roman" w:hAnsi="Times New Roman"/>
          <w:sz w:val="24"/>
          <w:szCs w:val="24"/>
        </w:rPr>
        <w:t xml:space="preserve"> vállalt</w:t>
      </w:r>
      <w:r w:rsidR="00B9763C">
        <w:rPr>
          <w:rFonts w:ascii="Times New Roman" w:hAnsi="Times New Roman"/>
          <w:sz w:val="24"/>
          <w:szCs w:val="24"/>
        </w:rPr>
        <w:t xml:space="preserve"> </w:t>
      </w:r>
      <w:r w:rsidRPr="00C44649">
        <w:rPr>
          <w:rFonts w:ascii="Times New Roman" w:hAnsi="Times New Roman"/>
          <w:sz w:val="24"/>
          <w:szCs w:val="24"/>
        </w:rPr>
        <w:t>túlszolgálat keretében szolgálatot teljesítő rendőr</w:t>
      </w:r>
      <w:r w:rsidR="00F84197">
        <w:rPr>
          <w:rFonts w:ascii="Times New Roman" w:hAnsi="Times New Roman"/>
          <w:sz w:val="24"/>
          <w:szCs w:val="24"/>
        </w:rPr>
        <w:t>,</w:t>
      </w:r>
      <w:r w:rsidRPr="00C44649">
        <w:rPr>
          <w:rFonts w:ascii="Times New Roman" w:hAnsi="Times New Roman"/>
          <w:sz w:val="24"/>
          <w:szCs w:val="24"/>
        </w:rPr>
        <w:t xml:space="preserve"> a BRFK XIV. </w:t>
      </w:r>
      <w:r w:rsidR="00B9763C">
        <w:rPr>
          <w:rFonts w:ascii="Times New Roman" w:hAnsi="Times New Roman"/>
          <w:sz w:val="24"/>
          <w:szCs w:val="24"/>
        </w:rPr>
        <w:t>k</w:t>
      </w:r>
      <w:r w:rsidRPr="00C44649">
        <w:rPr>
          <w:rFonts w:ascii="Times New Roman" w:hAnsi="Times New Roman"/>
          <w:sz w:val="24"/>
          <w:szCs w:val="24"/>
        </w:rPr>
        <w:t>erületi Rendőrkapitányság hivatásos állományú tagja lehet, aki az előírt rendőrségi egyenruhában köteles ellátni a szolgálatot.</w:t>
      </w:r>
    </w:p>
    <w:p w14:paraId="4E63F3F5" w14:textId="77777777" w:rsidR="003B29F1" w:rsidRPr="003B29F1" w:rsidRDefault="003B29F1" w:rsidP="003B29F1">
      <w:pPr>
        <w:pStyle w:val="Listaszerbekezds"/>
        <w:rPr>
          <w:rFonts w:ascii="Times New Roman" w:hAnsi="Times New Roman"/>
          <w:sz w:val="24"/>
          <w:szCs w:val="24"/>
        </w:rPr>
      </w:pPr>
    </w:p>
    <w:p w14:paraId="230D2AFC" w14:textId="638F80FF" w:rsidR="003B29F1" w:rsidRDefault="003B29F1" w:rsidP="003B29F1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B29F1">
        <w:rPr>
          <w:rFonts w:ascii="Times New Roman" w:hAnsi="Times New Roman"/>
          <w:sz w:val="24"/>
          <w:szCs w:val="24"/>
        </w:rPr>
        <w:t xml:space="preserve">Az Önkormányzat jogosult a feladat ellátására biztosított összeg felhasználását a támogatási időszak alatt ellenőrizni, ennek érdekében az ellenőrzéshez szükséges adatokat, bizonylatokat bekérni, illetve a felhasználásról a BRFK-val és a </w:t>
      </w:r>
      <w:r w:rsidR="00DE0B29">
        <w:rPr>
          <w:rFonts w:ascii="Times New Roman" w:hAnsi="Times New Roman"/>
          <w:sz w:val="24"/>
          <w:szCs w:val="24"/>
        </w:rPr>
        <w:t>BRFK XIV. kerületi R</w:t>
      </w:r>
      <w:r w:rsidRPr="003B29F1">
        <w:rPr>
          <w:rFonts w:ascii="Times New Roman" w:hAnsi="Times New Roman"/>
          <w:sz w:val="24"/>
          <w:szCs w:val="24"/>
        </w:rPr>
        <w:t>endőrkapitánysággal előre írásban egyeztetett időpontban és módon helyszíni ellenőrzést tartani.</w:t>
      </w:r>
    </w:p>
    <w:p w14:paraId="0FB51237" w14:textId="77777777" w:rsidR="003B29F1" w:rsidRPr="003B29F1" w:rsidRDefault="003B29F1" w:rsidP="003B29F1">
      <w:pPr>
        <w:pStyle w:val="Listaszerbekezds"/>
        <w:rPr>
          <w:rFonts w:ascii="Times New Roman" w:hAnsi="Times New Roman"/>
          <w:sz w:val="24"/>
          <w:szCs w:val="24"/>
        </w:rPr>
      </w:pPr>
    </w:p>
    <w:p w14:paraId="4D9A7A39" w14:textId="28F42618" w:rsidR="008E58AB" w:rsidRDefault="003B29F1" w:rsidP="008E58AB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B29F1">
        <w:rPr>
          <w:rFonts w:ascii="Times New Roman" w:hAnsi="Times New Roman"/>
          <w:sz w:val="24"/>
          <w:szCs w:val="24"/>
        </w:rPr>
        <w:lastRenderedPageBreak/>
        <w:t xml:space="preserve">Az állományilletékes parancsnok által elrendelt </w:t>
      </w:r>
      <w:r w:rsidR="00B9763C">
        <w:rPr>
          <w:rFonts w:ascii="Times New Roman" w:hAnsi="Times New Roman"/>
          <w:sz w:val="24"/>
          <w:szCs w:val="24"/>
        </w:rPr>
        <w:t>és</w:t>
      </w:r>
      <w:r w:rsidRPr="003B29F1">
        <w:rPr>
          <w:rFonts w:ascii="Times New Roman" w:hAnsi="Times New Roman"/>
          <w:sz w:val="24"/>
          <w:szCs w:val="24"/>
        </w:rPr>
        <w:t xml:space="preserve"> igazolt</w:t>
      </w:r>
      <w:r w:rsidR="00B9763C">
        <w:rPr>
          <w:rFonts w:ascii="Times New Roman" w:hAnsi="Times New Roman"/>
          <w:sz w:val="24"/>
          <w:szCs w:val="24"/>
        </w:rPr>
        <w:t>,</w:t>
      </w:r>
      <w:r w:rsidRPr="003B29F1">
        <w:rPr>
          <w:rFonts w:ascii="Times New Roman" w:hAnsi="Times New Roman"/>
          <w:sz w:val="24"/>
          <w:szCs w:val="24"/>
        </w:rPr>
        <w:t xml:space="preserve"> </w:t>
      </w:r>
      <w:r w:rsidR="00BB4E7A">
        <w:rPr>
          <w:rFonts w:ascii="Times New Roman" w:hAnsi="Times New Roman"/>
          <w:sz w:val="24"/>
          <w:szCs w:val="24"/>
        </w:rPr>
        <w:t>a megállapodás II.</w:t>
      </w:r>
      <w:r w:rsidR="00596603">
        <w:rPr>
          <w:rFonts w:ascii="Times New Roman" w:hAnsi="Times New Roman"/>
          <w:sz w:val="24"/>
          <w:szCs w:val="24"/>
        </w:rPr>
        <w:t>4</w:t>
      </w:r>
      <w:r w:rsidR="00BB4E7A">
        <w:rPr>
          <w:rFonts w:ascii="Times New Roman" w:hAnsi="Times New Roman"/>
          <w:sz w:val="24"/>
          <w:szCs w:val="24"/>
        </w:rPr>
        <w:t xml:space="preserve">. pontjában foglaltak szerinti </w:t>
      </w:r>
      <w:r w:rsidR="00BF2B4A">
        <w:rPr>
          <w:rFonts w:ascii="Times New Roman" w:hAnsi="Times New Roman"/>
          <w:sz w:val="24"/>
          <w:szCs w:val="24"/>
        </w:rPr>
        <w:t>kimutatás</w:t>
      </w:r>
      <w:r w:rsidR="00E933E3">
        <w:rPr>
          <w:rFonts w:ascii="Times New Roman" w:hAnsi="Times New Roman"/>
          <w:sz w:val="24"/>
          <w:szCs w:val="24"/>
        </w:rPr>
        <w:t xml:space="preserve"> alapján</w:t>
      </w:r>
      <w:r w:rsidR="00F84197">
        <w:rPr>
          <w:rFonts w:ascii="Times New Roman" w:hAnsi="Times New Roman"/>
          <w:sz w:val="24"/>
          <w:szCs w:val="24"/>
        </w:rPr>
        <w:t>,</w:t>
      </w:r>
      <w:r w:rsidR="00E933E3">
        <w:rPr>
          <w:rFonts w:ascii="Times New Roman" w:hAnsi="Times New Roman"/>
          <w:sz w:val="24"/>
          <w:szCs w:val="24"/>
        </w:rPr>
        <w:t xml:space="preserve"> a megállapodás I.</w:t>
      </w:r>
      <w:r w:rsidR="008F43CB">
        <w:rPr>
          <w:rFonts w:ascii="Times New Roman" w:hAnsi="Times New Roman"/>
          <w:sz w:val="24"/>
          <w:szCs w:val="24"/>
        </w:rPr>
        <w:t>1</w:t>
      </w:r>
      <w:r w:rsidR="00E933E3">
        <w:rPr>
          <w:rFonts w:ascii="Times New Roman" w:hAnsi="Times New Roman"/>
          <w:sz w:val="24"/>
          <w:szCs w:val="24"/>
        </w:rPr>
        <w:t>. és I.</w:t>
      </w:r>
      <w:r w:rsidR="008F43CB">
        <w:rPr>
          <w:rFonts w:ascii="Times New Roman" w:hAnsi="Times New Roman"/>
          <w:sz w:val="24"/>
          <w:szCs w:val="24"/>
        </w:rPr>
        <w:t>2</w:t>
      </w:r>
      <w:r w:rsidR="00E933E3">
        <w:rPr>
          <w:rFonts w:ascii="Times New Roman" w:hAnsi="Times New Roman"/>
          <w:sz w:val="24"/>
          <w:szCs w:val="24"/>
        </w:rPr>
        <w:t>. pontjában meghatározott közbiztonsági tevékenység finanszírozására</w:t>
      </w:r>
      <w:r w:rsidR="00F84197">
        <w:rPr>
          <w:rFonts w:ascii="Times New Roman" w:hAnsi="Times New Roman"/>
          <w:sz w:val="24"/>
          <w:szCs w:val="24"/>
        </w:rPr>
        <w:t>,</w:t>
      </w:r>
      <w:r w:rsidR="00E933E3">
        <w:rPr>
          <w:rFonts w:ascii="Times New Roman" w:hAnsi="Times New Roman"/>
          <w:sz w:val="24"/>
          <w:szCs w:val="24"/>
        </w:rPr>
        <w:t xml:space="preserve"> </w:t>
      </w:r>
      <w:r w:rsidR="00E370A4">
        <w:rPr>
          <w:rFonts w:ascii="Times New Roman" w:hAnsi="Times New Roman"/>
          <w:sz w:val="24"/>
          <w:szCs w:val="24"/>
        </w:rPr>
        <w:t>a teljesítés</w:t>
      </w:r>
      <w:r w:rsidR="00F84197">
        <w:rPr>
          <w:rFonts w:ascii="Times New Roman" w:hAnsi="Times New Roman"/>
          <w:sz w:val="24"/>
          <w:szCs w:val="24"/>
        </w:rPr>
        <w:t>t</w:t>
      </w:r>
      <w:r w:rsidR="00E370A4">
        <w:rPr>
          <w:rFonts w:ascii="Times New Roman" w:hAnsi="Times New Roman"/>
          <w:sz w:val="24"/>
          <w:szCs w:val="24"/>
        </w:rPr>
        <w:t xml:space="preserve"> követő</w:t>
      </w:r>
      <w:r w:rsidR="00093591">
        <w:rPr>
          <w:rFonts w:ascii="Times New Roman" w:hAnsi="Times New Roman"/>
          <w:sz w:val="24"/>
          <w:szCs w:val="24"/>
        </w:rPr>
        <w:t xml:space="preserve"> hónap 25</w:t>
      </w:r>
      <w:r w:rsidR="00830FCE">
        <w:rPr>
          <w:rFonts w:ascii="Times New Roman" w:hAnsi="Times New Roman"/>
          <w:sz w:val="24"/>
          <w:szCs w:val="24"/>
        </w:rPr>
        <w:t>. napjáig</w:t>
      </w:r>
      <w:r w:rsidRPr="003B29F1">
        <w:rPr>
          <w:rFonts w:ascii="Times New Roman" w:hAnsi="Times New Roman"/>
          <w:sz w:val="24"/>
          <w:szCs w:val="24"/>
        </w:rPr>
        <w:t xml:space="preserve"> </w:t>
      </w:r>
      <w:r w:rsidR="00E933E3">
        <w:rPr>
          <w:rFonts w:ascii="Times New Roman" w:hAnsi="Times New Roman"/>
          <w:sz w:val="24"/>
          <w:szCs w:val="24"/>
        </w:rPr>
        <w:t>(a kifizetőt  terhelő</w:t>
      </w:r>
      <w:r w:rsidR="007408F9">
        <w:rPr>
          <w:rFonts w:ascii="Times New Roman" w:hAnsi="Times New Roman"/>
          <w:sz w:val="24"/>
          <w:szCs w:val="24"/>
        </w:rPr>
        <w:t xml:space="preserve"> járulékokat is tartalmazó)</w:t>
      </w:r>
      <w:r w:rsidR="00F84197">
        <w:rPr>
          <w:rFonts w:ascii="Times New Roman" w:hAnsi="Times New Roman"/>
          <w:sz w:val="24"/>
          <w:szCs w:val="24"/>
        </w:rPr>
        <w:t>,</w:t>
      </w:r>
      <w:r w:rsidR="007408F9">
        <w:rPr>
          <w:rFonts w:ascii="Times New Roman" w:hAnsi="Times New Roman"/>
          <w:sz w:val="24"/>
          <w:szCs w:val="24"/>
        </w:rPr>
        <w:t xml:space="preserve"> a</w:t>
      </w:r>
      <w:r w:rsidR="00BF2B4A">
        <w:rPr>
          <w:rFonts w:ascii="Times New Roman" w:hAnsi="Times New Roman"/>
          <w:sz w:val="24"/>
          <w:szCs w:val="24"/>
        </w:rPr>
        <w:t xml:space="preserve"> kimutatásban</w:t>
      </w:r>
      <w:r w:rsidR="00F217BC">
        <w:rPr>
          <w:rFonts w:ascii="Times New Roman" w:hAnsi="Times New Roman"/>
          <w:sz w:val="24"/>
          <w:szCs w:val="24"/>
        </w:rPr>
        <w:t xml:space="preserve"> (teljesítési jelentésben)</w:t>
      </w:r>
      <w:r w:rsidR="007408F9">
        <w:rPr>
          <w:rFonts w:ascii="Times New Roman" w:hAnsi="Times New Roman"/>
          <w:sz w:val="24"/>
          <w:szCs w:val="24"/>
        </w:rPr>
        <w:t xml:space="preserve"> szereplő</w:t>
      </w:r>
      <w:r w:rsidR="00BF2B4A">
        <w:rPr>
          <w:rFonts w:ascii="Times New Roman" w:hAnsi="Times New Roman"/>
          <w:sz w:val="24"/>
          <w:szCs w:val="24"/>
        </w:rPr>
        <w:t xml:space="preserve">, teljesítési igazoló által ellenőrzött és </w:t>
      </w:r>
      <w:r w:rsidR="00F217BC">
        <w:rPr>
          <w:rFonts w:ascii="Times New Roman" w:hAnsi="Times New Roman"/>
          <w:sz w:val="24"/>
          <w:szCs w:val="24"/>
        </w:rPr>
        <w:t>igazolt</w:t>
      </w:r>
      <w:r w:rsidR="007408F9">
        <w:rPr>
          <w:rFonts w:ascii="Times New Roman" w:hAnsi="Times New Roman"/>
          <w:sz w:val="24"/>
          <w:szCs w:val="24"/>
        </w:rPr>
        <w:t xml:space="preserve"> </w:t>
      </w:r>
      <w:r w:rsidRPr="003B29F1">
        <w:rPr>
          <w:rFonts w:ascii="Times New Roman" w:hAnsi="Times New Roman"/>
          <w:sz w:val="24"/>
          <w:szCs w:val="24"/>
        </w:rPr>
        <w:t xml:space="preserve">összeget </w:t>
      </w:r>
      <w:r w:rsidR="00F84197">
        <w:rPr>
          <w:rFonts w:ascii="Times New Roman" w:hAnsi="Times New Roman"/>
          <w:sz w:val="24"/>
          <w:szCs w:val="24"/>
        </w:rPr>
        <w:t xml:space="preserve">az Önkormányzat </w:t>
      </w:r>
      <w:r w:rsidRPr="003B29F1">
        <w:rPr>
          <w:rFonts w:ascii="Times New Roman" w:hAnsi="Times New Roman"/>
          <w:sz w:val="24"/>
          <w:szCs w:val="24"/>
        </w:rPr>
        <w:t>átutal</w:t>
      </w:r>
      <w:r w:rsidR="007408F9">
        <w:rPr>
          <w:rFonts w:ascii="Times New Roman" w:hAnsi="Times New Roman"/>
          <w:sz w:val="24"/>
          <w:szCs w:val="24"/>
        </w:rPr>
        <w:t>ja</w:t>
      </w:r>
      <w:r w:rsidRPr="003B29F1">
        <w:rPr>
          <w:rFonts w:ascii="Times New Roman" w:hAnsi="Times New Roman"/>
          <w:sz w:val="24"/>
          <w:szCs w:val="24"/>
        </w:rPr>
        <w:t xml:space="preserve"> a BRFK Magyar Államkincstárnál vezetett 10023002</w:t>
      </w:r>
      <w:r w:rsidRPr="003B29F1">
        <w:rPr>
          <w:rFonts w:ascii="Times New Roman" w:hAnsi="Times New Roman"/>
          <w:sz w:val="24"/>
          <w:szCs w:val="24"/>
        </w:rPr>
        <w:noBreakHyphen/>
        <w:t>01451430 számú számlájára.</w:t>
      </w:r>
    </w:p>
    <w:p w14:paraId="010D72F3" w14:textId="77777777" w:rsidR="008958FD" w:rsidRDefault="008958FD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5764B" w14:textId="77777777" w:rsidR="008F43CB" w:rsidRPr="004344E0" w:rsidRDefault="008F43CB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875F" w14:textId="1E74D16A" w:rsidR="00E8127F" w:rsidRDefault="00E8127F" w:rsidP="00E8127F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B</w:t>
      </w:r>
      <w:r w:rsidR="000747E5">
        <w:rPr>
          <w:rFonts w:ascii="Times New Roman" w:hAnsi="Times New Roman" w:cs="Times New Roman"/>
          <w:b/>
          <w:sz w:val="24"/>
          <w:szCs w:val="24"/>
        </w:rPr>
        <w:t>RF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35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8AB">
        <w:rPr>
          <w:rFonts w:ascii="Times New Roman" w:hAnsi="Times New Roman" w:cs="Times New Roman"/>
          <w:b/>
          <w:sz w:val="24"/>
          <w:szCs w:val="24"/>
        </w:rPr>
        <w:t xml:space="preserve"> jogai</w:t>
      </w:r>
      <w:r w:rsidR="00830FCE">
        <w:rPr>
          <w:rFonts w:ascii="Times New Roman" w:hAnsi="Times New Roman" w:cs="Times New Roman"/>
          <w:b/>
          <w:sz w:val="24"/>
          <w:szCs w:val="24"/>
        </w:rPr>
        <w:t xml:space="preserve"> és kötelezettségei</w:t>
      </w:r>
    </w:p>
    <w:p w14:paraId="6975CD92" w14:textId="77777777" w:rsidR="000C6EFF" w:rsidRPr="000C6EFF" w:rsidRDefault="000C6EFF" w:rsidP="000C6EF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Ref50362403"/>
    </w:p>
    <w:p w14:paraId="759D97A5" w14:textId="4FB06C3A" w:rsidR="00B56F49" w:rsidRPr="006A4525" w:rsidRDefault="000C6EFF" w:rsidP="00B56F49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BRFK vállalja, h</w:t>
      </w:r>
      <w:r w:rsidR="00B56F49">
        <w:rPr>
          <w:rFonts w:ascii="Times New Roman" w:hAnsi="Times New Roman"/>
          <w:sz w:val="24"/>
          <w:szCs w:val="24"/>
        </w:rPr>
        <w:t xml:space="preserve">ogy a </w:t>
      </w:r>
      <w:r>
        <w:rPr>
          <w:rFonts w:ascii="Times New Roman" w:hAnsi="Times New Roman"/>
          <w:sz w:val="24"/>
          <w:szCs w:val="24"/>
        </w:rPr>
        <w:t xml:space="preserve">járőregységhez </w:t>
      </w:r>
      <w:r w:rsidR="006358B2" w:rsidRPr="00093591">
        <w:rPr>
          <w:rFonts w:ascii="Times New Roman" w:hAnsi="Times New Roman"/>
          <w:sz w:val="24"/>
          <w:szCs w:val="24"/>
        </w:rPr>
        <w:t>2</w:t>
      </w:r>
      <w:r w:rsidRPr="00093591">
        <w:rPr>
          <w:rFonts w:ascii="Times New Roman" w:hAnsi="Times New Roman"/>
          <w:sz w:val="24"/>
          <w:szCs w:val="24"/>
        </w:rPr>
        <w:t xml:space="preserve"> fő</w:t>
      </w:r>
      <w:r>
        <w:rPr>
          <w:rFonts w:ascii="Times New Roman" w:hAnsi="Times New Roman"/>
          <w:sz w:val="24"/>
          <w:szCs w:val="24"/>
        </w:rPr>
        <w:t xml:space="preserve"> hivatásos állományú rendőr</w:t>
      </w:r>
      <w:r w:rsidR="00F841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358B2">
        <w:rPr>
          <w:rFonts w:ascii="Times New Roman" w:hAnsi="Times New Roman"/>
          <w:sz w:val="24"/>
          <w:szCs w:val="24"/>
        </w:rPr>
        <w:t>önként</w:t>
      </w:r>
      <w:r w:rsidR="00E370A4">
        <w:rPr>
          <w:rFonts w:ascii="Times New Roman" w:hAnsi="Times New Roman"/>
          <w:sz w:val="24"/>
          <w:szCs w:val="24"/>
        </w:rPr>
        <w:t xml:space="preserve"> vállalt</w:t>
      </w:r>
      <w:r w:rsidR="006358B2">
        <w:rPr>
          <w:rFonts w:ascii="Times New Roman" w:hAnsi="Times New Roman"/>
          <w:sz w:val="24"/>
          <w:szCs w:val="24"/>
        </w:rPr>
        <w:t xml:space="preserve"> </w:t>
      </w:r>
      <w:r w:rsidRPr="006A4525">
        <w:rPr>
          <w:rFonts w:ascii="Times New Roman" w:hAnsi="Times New Roman" w:cs="Times New Roman"/>
          <w:sz w:val="24"/>
          <w:szCs w:val="24"/>
        </w:rPr>
        <w:t>túlszolgálat keretében történő szolgálatba állítását biztosítja.</w:t>
      </w:r>
    </w:p>
    <w:p w14:paraId="0B0B6B0A" w14:textId="77777777" w:rsidR="00B56F49" w:rsidRPr="006A4525" w:rsidRDefault="00B56F49" w:rsidP="00B56F49">
      <w:pPr>
        <w:pStyle w:val="Listaszerbekezds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701E2FB" w14:textId="4DB16F69" w:rsidR="006A4525" w:rsidRPr="00093591" w:rsidRDefault="00B56F49" w:rsidP="006A4525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525">
        <w:rPr>
          <w:rFonts w:ascii="Times New Roman" w:hAnsi="Times New Roman"/>
          <w:sz w:val="24"/>
          <w:szCs w:val="24"/>
        </w:rPr>
        <w:t xml:space="preserve">A BRFK vállalja, hogy </w:t>
      </w:r>
      <w:r w:rsidR="002A0383">
        <w:rPr>
          <w:rFonts w:ascii="Times New Roman" w:hAnsi="Times New Roman"/>
          <w:sz w:val="24"/>
          <w:szCs w:val="24"/>
        </w:rPr>
        <w:t>a jelen szerződés I. 1.-es pontjában megjelölt</w:t>
      </w:r>
      <w:r w:rsidRPr="006A4525">
        <w:rPr>
          <w:rFonts w:ascii="Times New Roman" w:hAnsi="Times New Roman"/>
          <w:sz w:val="24"/>
          <w:szCs w:val="24"/>
        </w:rPr>
        <w:t xml:space="preserve"> események idején a közterületi jelenlét növelése, a lakosság biztonságérzetének</w:t>
      </w:r>
      <w:r w:rsidR="002A0383">
        <w:rPr>
          <w:rFonts w:ascii="Times New Roman" w:hAnsi="Times New Roman"/>
          <w:sz w:val="24"/>
          <w:szCs w:val="24"/>
        </w:rPr>
        <w:t xml:space="preserve"> fokozása és</w:t>
      </w:r>
      <w:r w:rsidR="00D804D8" w:rsidRPr="006A4525">
        <w:rPr>
          <w:rFonts w:ascii="Times New Roman" w:hAnsi="Times New Roman"/>
          <w:sz w:val="24"/>
          <w:szCs w:val="24"/>
        </w:rPr>
        <w:t xml:space="preserve"> a közbiztonsági helyzet javítása</w:t>
      </w:r>
      <w:r w:rsidRPr="006A4525">
        <w:rPr>
          <w:rFonts w:ascii="Times New Roman" w:hAnsi="Times New Roman"/>
          <w:sz w:val="24"/>
          <w:szCs w:val="24"/>
        </w:rPr>
        <w:t xml:space="preserve"> </w:t>
      </w:r>
      <w:r w:rsidR="00D804D8" w:rsidRPr="006A4525">
        <w:rPr>
          <w:rFonts w:ascii="Times New Roman" w:hAnsi="Times New Roman"/>
          <w:sz w:val="24"/>
          <w:szCs w:val="24"/>
        </w:rPr>
        <w:t>céljából</w:t>
      </w:r>
      <w:r w:rsidR="002A0383">
        <w:rPr>
          <w:rFonts w:ascii="Times New Roman" w:hAnsi="Times New Roman"/>
          <w:sz w:val="24"/>
          <w:szCs w:val="24"/>
        </w:rPr>
        <w:t>,</w:t>
      </w:r>
      <w:r w:rsidR="00D804D8" w:rsidRPr="006A4525">
        <w:rPr>
          <w:rFonts w:ascii="Times New Roman" w:hAnsi="Times New Roman"/>
          <w:sz w:val="24"/>
          <w:szCs w:val="24"/>
        </w:rPr>
        <w:t xml:space="preserve"> </w:t>
      </w:r>
      <w:r w:rsidR="006358B2" w:rsidRPr="006A4525">
        <w:rPr>
          <w:rFonts w:ascii="Times New Roman" w:hAnsi="Times New Roman"/>
          <w:sz w:val="24"/>
          <w:szCs w:val="24"/>
        </w:rPr>
        <w:t>önként</w:t>
      </w:r>
      <w:r w:rsidR="00D804D8" w:rsidRPr="006A4525">
        <w:rPr>
          <w:rFonts w:ascii="Times New Roman" w:hAnsi="Times New Roman"/>
          <w:sz w:val="24"/>
          <w:szCs w:val="24"/>
        </w:rPr>
        <w:t xml:space="preserve"> vállalt</w:t>
      </w:r>
      <w:r w:rsidR="006358B2" w:rsidRPr="006A4525">
        <w:rPr>
          <w:rFonts w:ascii="Times New Roman" w:hAnsi="Times New Roman"/>
          <w:sz w:val="24"/>
          <w:szCs w:val="24"/>
        </w:rPr>
        <w:t xml:space="preserve"> </w:t>
      </w:r>
      <w:r w:rsidRPr="006A4525">
        <w:rPr>
          <w:rFonts w:ascii="Times New Roman" w:hAnsi="Times New Roman"/>
          <w:sz w:val="24"/>
          <w:szCs w:val="24"/>
        </w:rPr>
        <w:t xml:space="preserve">túlszolgálatot </w:t>
      </w:r>
      <w:r w:rsidR="006358B2" w:rsidRPr="006A4525">
        <w:rPr>
          <w:rFonts w:ascii="Times New Roman" w:hAnsi="Times New Roman"/>
          <w:sz w:val="24"/>
          <w:szCs w:val="24"/>
        </w:rPr>
        <w:t>engedélyez</w:t>
      </w:r>
      <w:r w:rsidR="006A4525" w:rsidRPr="006A4525">
        <w:rPr>
          <w:rFonts w:ascii="Times New Roman" w:hAnsi="Times New Roman"/>
          <w:sz w:val="24"/>
          <w:szCs w:val="24"/>
        </w:rPr>
        <w:t xml:space="preserve">, a rendvédelmi feladatokat ellátó szervek hivatásos állományának szolgálati jogviszonyáról szóló 2015. évi XLII. törvény </w:t>
      </w:r>
      <w:r w:rsidR="006A4525">
        <w:rPr>
          <w:rFonts w:ascii="Times New Roman" w:hAnsi="Times New Roman"/>
          <w:sz w:val="24"/>
          <w:szCs w:val="24"/>
        </w:rPr>
        <w:t xml:space="preserve">(a továbbiakban: Hszt.) </w:t>
      </w:r>
      <w:r w:rsidR="006A4525" w:rsidRPr="006A4525">
        <w:rPr>
          <w:rFonts w:ascii="Times New Roman" w:hAnsi="Times New Roman"/>
          <w:sz w:val="24"/>
          <w:szCs w:val="24"/>
        </w:rPr>
        <w:t>XII. fejezet 74. pont 140. § (6) bekezdés</w:t>
      </w:r>
      <w:r w:rsidR="006A4525">
        <w:rPr>
          <w:rFonts w:ascii="Times New Roman" w:hAnsi="Times New Roman"/>
          <w:sz w:val="24"/>
          <w:szCs w:val="24"/>
        </w:rPr>
        <w:t>ében foglaltak alapján</w:t>
      </w:r>
      <w:r w:rsidR="00E370A4">
        <w:rPr>
          <w:rFonts w:ascii="Times New Roman" w:hAnsi="Times New Roman"/>
          <w:sz w:val="24"/>
          <w:szCs w:val="24"/>
        </w:rPr>
        <w:t xml:space="preserve">, mely szerint </w:t>
      </w:r>
      <w:r w:rsidR="006A4525">
        <w:rPr>
          <w:rFonts w:ascii="Times New Roman" w:hAnsi="Times New Roman"/>
          <w:sz w:val="24"/>
          <w:szCs w:val="24"/>
        </w:rPr>
        <w:t>a hivatásos állomány tagja</w:t>
      </w:r>
      <w:r w:rsidR="002A0383">
        <w:rPr>
          <w:rFonts w:ascii="Times New Roman" w:hAnsi="Times New Roman"/>
          <w:sz w:val="24"/>
          <w:szCs w:val="24"/>
        </w:rPr>
        <w:t>,</w:t>
      </w:r>
      <w:r w:rsidR="006A4525">
        <w:rPr>
          <w:rFonts w:ascii="Times New Roman" w:hAnsi="Times New Roman"/>
          <w:sz w:val="24"/>
          <w:szCs w:val="24"/>
        </w:rPr>
        <w:t xml:space="preserve"> </w:t>
      </w:r>
      <w:r w:rsidR="006A4525" w:rsidRPr="006A4525">
        <w:rPr>
          <w:rFonts w:ascii="Times New Roman" w:hAnsi="Times New Roman"/>
          <w:sz w:val="24"/>
          <w:szCs w:val="24"/>
        </w:rPr>
        <w:t xml:space="preserve">önkéntes elhatározása alapján, a képzettségének, végzettségének, elméleti és gyakorlati felkészültségének megfelelő túlszolgálatot </w:t>
      </w:r>
      <w:r w:rsidR="006A4525" w:rsidRPr="006A4525">
        <w:rPr>
          <w:rFonts w:ascii="Times New Roman" w:hAnsi="Times New Roman" w:cs="Times New Roman"/>
          <w:sz w:val="24"/>
          <w:szCs w:val="24"/>
        </w:rPr>
        <w:t xml:space="preserve">vállalhat, </w:t>
      </w:r>
      <w:r w:rsidR="006A4525">
        <w:rPr>
          <w:rFonts w:ascii="Times New Roman" w:hAnsi="Times New Roman" w:cs="Times New Roman"/>
          <w:sz w:val="24"/>
          <w:szCs w:val="24"/>
        </w:rPr>
        <w:t xml:space="preserve">melynek </w:t>
      </w:r>
      <w:r w:rsidR="006A4525" w:rsidRPr="006A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éves mértéke legfeljebb </w:t>
      </w:r>
      <w:r w:rsidR="006A4525" w:rsidRPr="00093591">
        <w:rPr>
          <w:rFonts w:ascii="Times New Roman" w:hAnsi="Times New Roman" w:cs="Times New Roman"/>
          <w:sz w:val="24"/>
          <w:szCs w:val="24"/>
          <w:shd w:val="clear" w:color="auto" w:fill="FFFFFF"/>
        </w:rPr>
        <w:t>150 óra</w:t>
      </w:r>
      <w:r w:rsidR="00093591" w:rsidRPr="00093591">
        <w:rPr>
          <w:rFonts w:ascii="Times New Roman" w:hAnsi="Times New Roman" w:cs="Times New Roman"/>
          <w:sz w:val="24"/>
          <w:szCs w:val="24"/>
          <w:shd w:val="clear" w:color="auto" w:fill="FFFFFF"/>
        </w:rPr>
        <w:t>,  amelybe nem számít bele a 139. § (2)-(4) bekezdése szerinti időtartam.</w:t>
      </w:r>
    </w:p>
    <w:p w14:paraId="5C1E9848" w14:textId="77777777" w:rsidR="000C6EFF" w:rsidRPr="00B56F49" w:rsidRDefault="000C6EFF" w:rsidP="00B56F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4E7FA4AC" w14:textId="609FE2E6" w:rsidR="003B29F1" w:rsidRDefault="003B29F1" w:rsidP="003B29F1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A BRFK kötelezettséget vállal arr</w:t>
      </w:r>
      <w:r w:rsidR="00B56F49">
        <w:rPr>
          <w:rFonts w:ascii="Times New Roman" w:hAnsi="Times New Roman"/>
          <w:sz w:val="24"/>
          <w:szCs w:val="24"/>
        </w:rPr>
        <w:t xml:space="preserve">a, hogy </w:t>
      </w:r>
      <w:r w:rsidR="002A0383">
        <w:rPr>
          <w:rFonts w:ascii="Times New Roman" w:hAnsi="Times New Roman"/>
          <w:sz w:val="24"/>
          <w:szCs w:val="24"/>
        </w:rPr>
        <w:t>a Felek</w:t>
      </w:r>
      <w:r w:rsidR="00B56F49">
        <w:rPr>
          <w:rFonts w:ascii="Times New Roman" w:hAnsi="Times New Roman"/>
          <w:sz w:val="24"/>
          <w:szCs w:val="24"/>
        </w:rPr>
        <w:t xml:space="preserve"> által a I.</w:t>
      </w:r>
      <w:r w:rsidR="008F43CB">
        <w:rPr>
          <w:rFonts w:ascii="Times New Roman" w:hAnsi="Times New Roman"/>
          <w:sz w:val="24"/>
          <w:szCs w:val="24"/>
        </w:rPr>
        <w:t>1</w:t>
      </w:r>
      <w:r w:rsidRPr="004344E0">
        <w:rPr>
          <w:rFonts w:ascii="Times New Roman" w:hAnsi="Times New Roman"/>
          <w:sz w:val="24"/>
          <w:szCs w:val="24"/>
        </w:rPr>
        <w:t>.</w:t>
      </w:r>
      <w:r w:rsidR="00B56F49">
        <w:rPr>
          <w:rFonts w:ascii="Times New Roman" w:hAnsi="Times New Roman"/>
          <w:sz w:val="24"/>
          <w:szCs w:val="24"/>
        </w:rPr>
        <w:t xml:space="preserve"> </w:t>
      </w:r>
      <w:r w:rsidRPr="004344E0">
        <w:rPr>
          <w:rFonts w:ascii="Times New Roman" w:hAnsi="Times New Roman"/>
          <w:sz w:val="24"/>
          <w:szCs w:val="24"/>
        </w:rPr>
        <w:t xml:space="preserve">pontban meghatározott </w:t>
      </w:r>
      <w:r w:rsidR="002A0383">
        <w:rPr>
          <w:rFonts w:ascii="Times New Roman" w:hAnsi="Times New Roman"/>
          <w:sz w:val="24"/>
          <w:szCs w:val="24"/>
        </w:rPr>
        <w:t>pénzösszeget</w:t>
      </w:r>
      <w:r w:rsidRPr="004344E0">
        <w:rPr>
          <w:rFonts w:ascii="Times New Roman" w:hAnsi="Times New Roman"/>
          <w:sz w:val="24"/>
          <w:szCs w:val="24"/>
        </w:rPr>
        <w:t>,</w:t>
      </w:r>
      <w:r w:rsidR="002A0383">
        <w:rPr>
          <w:rFonts w:ascii="Times New Roman" w:hAnsi="Times New Roman"/>
          <w:sz w:val="24"/>
          <w:szCs w:val="24"/>
        </w:rPr>
        <w:t xml:space="preserve"> -</w:t>
      </w:r>
      <w:r w:rsidRPr="004344E0">
        <w:rPr>
          <w:rFonts w:ascii="Times New Roman" w:hAnsi="Times New Roman"/>
          <w:sz w:val="24"/>
          <w:szCs w:val="24"/>
        </w:rPr>
        <w:t xml:space="preserve"> amely a közbiztonsági tevékenység </w:t>
      </w:r>
      <w:r w:rsidR="006358B2">
        <w:rPr>
          <w:rFonts w:ascii="Times New Roman" w:hAnsi="Times New Roman"/>
          <w:sz w:val="24"/>
          <w:szCs w:val="24"/>
        </w:rPr>
        <w:t xml:space="preserve">önkéntes </w:t>
      </w:r>
      <w:r w:rsidRPr="004344E0">
        <w:rPr>
          <w:rFonts w:ascii="Times New Roman" w:hAnsi="Times New Roman"/>
          <w:sz w:val="24"/>
          <w:szCs w:val="24"/>
        </w:rPr>
        <w:t>túlszolgálat keretében történő díjazását és a közterhek fedezetét is tartalmazza</w:t>
      </w:r>
      <w:r w:rsidR="00D766BB">
        <w:rPr>
          <w:rFonts w:ascii="Times New Roman" w:hAnsi="Times New Roman"/>
          <w:sz w:val="24"/>
          <w:szCs w:val="24"/>
        </w:rPr>
        <w:t xml:space="preserve"> -</w:t>
      </w:r>
      <w:r w:rsidRPr="004344E0">
        <w:rPr>
          <w:rFonts w:ascii="Times New Roman" w:hAnsi="Times New Roman"/>
          <w:sz w:val="24"/>
          <w:szCs w:val="24"/>
        </w:rPr>
        <w:t xml:space="preserve"> kizárólag a </w:t>
      </w:r>
      <w:r>
        <w:rPr>
          <w:rFonts w:ascii="Times New Roman" w:hAnsi="Times New Roman"/>
          <w:sz w:val="24"/>
          <w:szCs w:val="24"/>
        </w:rPr>
        <w:t xml:space="preserve">jelen szerződés </w:t>
      </w:r>
      <w:r w:rsidR="00B56F49">
        <w:rPr>
          <w:rFonts w:ascii="Times New Roman" w:hAnsi="Times New Roman"/>
          <w:sz w:val="24"/>
          <w:szCs w:val="24"/>
        </w:rPr>
        <w:t>I.</w:t>
      </w:r>
      <w:r w:rsidR="008F43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B56F49">
        <w:rPr>
          <w:rFonts w:ascii="Times New Roman" w:hAnsi="Times New Roman"/>
          <w:sz w:val="24"/>
          <w:szCs w:val="24"/>
        </w:rPr>
        <w:t xml:space="preserve"> és I.</w:t>
      </w:r>
      <w:r w:rsidR="008F43CB">
        <w:rPr>
          <w:rFonts w:ascii="Times New Roman" w:hAnsi="Times New Roman"/>
          <w:sz w:val="24"/>
          <w:szCs w:val="24"/>
        </w:rPr>
        <w:t>2</w:t>
      </w:r>
      <w:r w:rsidR="00B56F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pontja szerinti</w:t>
      </w:r>
      <w:r w:rsidRPr="004344E0">
        <w:rPr>
          <w:rFonts w:ascii="Times New Roman" w:hAnsi="Times New Roman"/>
          <w:sz w:val="24"/>
          <w:szCs w:val="24"/>
        </w:rPr>
        <w:t>, az állományilletékes parancsnok által e</w:t>
      </w:r>
      <w:r w:rsidR="006358B2">
        <w:rPr>
          <w:rFonts w:ascii="Times New Roman" w:hAnsi="Times New Roman"/>
          <w:sz w:val="24"/>
          <w:szCs w:val="24"/>
        </w:rPr>
        <w:t>ngedélyezett és</w:t>
      </w:r>
      <w:r w:rsidRPr="004344E0">
        <w:rPr>
          <w:rFonts w:ascii="Times New Roman" w:hAnsi="Times New Roman"/>
          <w:sz w:val="24"/>
          <w:szCs w:val="24"/>
        </w:rPr>
        <w:t xml:space="preserve"> </w:t>
      </w:r>
      <w:r w:rsidRPr="00C44649">
        <w:rPr>
          <w:rFonts w:ascii="Times New Roman" w:hAnsi="Times New Roman"/>
          <w:sz w:val="24"/>
          <w:szCs w:val="24"/>
        </w:rPr>
        <w:t>igazolt</w:t>
      </w:r>
      <w:r w:rsidR="00D766BB">
        <w:rPr>
          <w:rFonts w:ascii="Times New Roman" w:hAnsi="Times New Roman"/>
          <w:sz w:val="24"/>
          <w:szCs w:val="24"/>
        </w:rPr>
        <w:t>,</w:t>
      </w:r>
      <w:r w:rsidR="00B56F49">
        <w:rPr>
          <w:rFonts w:ascii="Times New Roman" w:hAnsi="Times New Roman"/>
          <w:sz w:val="24"/>
          <w:szCs w:val="24"/>
        </w:rPr>
        <w:t xml:space="preserve"> </w:t>
      </w:r>
      <w:r w:rsidR="00121A4C">
        <w:rPr>
          <w:rFonts w:ascii="Times New Roman" w:hAnsi="Times New Roman"/>
          <w:sz w:val="24"/>
          <w:szCs w:val="24"/>
        </w:rPr>
        <w:t xml:space="preserve">önként vállalt </w:t>
      </w:r>
      <w:r w:rsidRPr="004344E0">
        <w:rPr>
          <w:rFonts w:ascii="Times New Roman" w:hAnsi="Times New Roman"/>
          <w:sz w:val="24"/>
          <w:szCs w:val="24"/>
        </w:rPr>
        <w:t>túlszolgálat kifizetésére használja fel.</w:t>
      </w:r>
    </w:p>
    <w:p w14:paraId="7A8CED39" w14:textId="77777777" w:rsidR="003B29F1" w:rsidRPr="003B29F1" w:rsidRDefault="003B29F1" w:rsidP="003B29F1">
      <w:pPr>
        <w:pStyle w:val="Listaszerbekezds"/>
        <w:rPr>
          <w:rFonts w:ascii="Times New Roman" w:hAnsi="Times New Roman"/>
          <w:sz w:val="24"/>
          <w:szCs w:val="24"/>
        </w:rPr>
      </w:pPr>
    </w:p>
    <w:p w14:paraId="50E9F7A3" w14:textId="129EB9DC" w:rsidR="00BB4E7A" w:rsidRPr="00BB4E7A" w:rsidRDefault="00D766BB" w:rsidP="003B29F1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BRFK a</w:t>
      </w:r>
      <w:r w:rsidR="00BB4E7A" w:rsidRPr="00B56F49">
        <w:rPr>
          <w:rFonts w:ascii="Times New Roman" w:hAnsi="Times New Roman" w:cs="Times New Roman"/>
          <w:sz w:val="24"/>
          <w:szCs w:val="24"/>
        </w:rPr>
        <w:t>z Önkormányzat</w:t>
      </w:r>
      <w:r w:rsidR="00BB4E7A" w:rsidRPr="00B56F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4E7A" w:rsidRPr="00B56F49">
        <w:rPr>
          <w:rFonts w:ascii="Times New Roman" w:hAnsi="Times New Roman" w:cs="Times New Roman"/>
          <w:sz w:val="24"/>
          <w:szCs w:val="24"/>
        </w:rPr>
        <w:t xml:space="preserve">részére a </w:t>
      </w:r>
      <w:r>
        <w:rPr>
          <w:rFonts w:ascii="Times New Roman" w:hAnsi="Times New Roman" w:cs="Times New Roman"/>
          <w:sz w:val="24"/>
          <w:szCs w:val="24"/>
        </w:rPr>
        <w:t xml:space="preserve">teljesítést tartalmazó </w:t>
      </w:r>
      <w:r w:rsidR="00BB4E7A" w:rsidRPr="00B56F49">
        <w:rPr>
          <w:rFonts w:ascii="Times New Roman" w:hAnsi="Times New Roman" w:cs="Times New Roman"/>
          <w:sz w:val="24"/>
          <w:szCs w:val="24"/>
        </w:rPr>
        <w:t xml:space="preserve">tárgyhónapot követő hónap </w:t>
      </w:r>
      <w:r w:rsidR="00596603">
        <w:rPr>
          <w:rFonts w:ascii="Times New Roman" w:hAnsi="Times New Roman" w:cs="Times New Roman"/>
          <w:sz w:val="24"/>
          <w:szCs w:val="24"/>
        </w:rPr>
        <w:t>10</w:t>
      </w:r>
      <w:r w:rsidR="00BB4E7A" w:rsidRPr="00B56F49">
        <w:rPr>
          <w:rFonts w:ascii="Times New Roman" w:hAnsi="Times New Roman" w:cs="Times New Roman"/>
          <w:sz w:val="24"/>
          <w:szCs w:val="24"/>
        </w:rPr>
        <w:t>. napjáig kimutatást küld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4E7A" w:rsidRPr="00B56F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z együttműködés</w:t>
      </w:r>
      <w:r w:rsidR="00BB4E7A" w:rsidRPr="00B56F49">
        <w:rPr>
          <w:rFonts w:ascii="Times New Roman" w:hAnsi="Times New Roman" w:cs="Times New Roman"/>
          <w:sz w:val="24"/>
          <w:szCs w:val="24"/>
        </w:rPr>
        <w:t xml:space="preserve"> keretében teljesített óraszámokról. Az Önkormányzat a kimutatás </w:t>
      </w:r>
      <w:r w:rsidR="00BB4E7A" w:rsidRPr="00B56F49">
        <w:rPr>
          <w:rFonts w:ascii="Times New Roman" w:hAnsi="Times New Roman" w:cs="Times New Roman"/>
          <w:sz w:val="24"/>
          <w:szCs w:val="24"/>
        </w:rPr>
        <w:lastRenderedPageBreak/>
        <w:t>alapján ellenőrzi a feladat-végrehajtás tényszerűségét és valódiságát, nyilatkozik arról, hogy a kimutatásban szereplő teljesítést elfogadja</w:t>
      </w:r>
      <w:r w:rsidR="00830FCE">
        <w:rPr>
          <w:rFonts w:ascii="Times New Roman" w:hAnsi="Times New Roman" w:cs="Times New Roman"/>
          <w:sz w:val="24"/>
          <w:szCs w:val="24"/>
        </w:rPr>
        <w:t>-e</w:t>
      </w:r>
      <w:r w:rsidR="00BB4E7A" w:rsidRPr="00B56F49">
        <w:rPr>
          <w:rFonts w:ascii="Times New Roman" w:hAnsi="Times New Roman" w:cs="Times New Roman"/>
          <w:sz w:val="24"/>
          <w:szCs w:val="24"/>
        </w:rPr>
        <w:t xml:space="preserve">. Minden olyan esetben, </w:t>
      </w:r>
      <w:r>
        <w:rPr>
          <w:rFonts w:ascii="Times New Roman" w:hAnsi="Times New Roman" w:cs="Times New Roman"/>
          <w:sz w:val="24"/>
          <w:szCs w:val="24"/>
        </w:rPr>
        <w:t xml:space="preserve">amelyben </w:t>
      </w:r>
      <w:r w:rsidR="00BB4E7A" w:rsidRPr="00B56F49">
        <w:rPr>
          <w:rFonts w:ascii="Times New Roman" w:hAnsi="Times New Roman" w:cs="Times New Roman"/>
          <w:sz w:val="24"/>
          <w:szCs w:val="24"/>
        </w:rPr>
        <w:t>az Önkormányzat a kimutatásban szereplő adatokat nem fogadja el, vagy attól eltérő véleményt fogalmaz meg, soron kívül egyeztet a feladat-végrehajtására történő szervezés és feladatteljesítés adatairól</w:t>
      </w:r>
      <w:r w:rsidR="00BB4E7A">
        <w:rPr>
          <w:rFonts w:ascii="Times New Roman" w:hAnsi="Times New Roman" w:cs="Times New Roman"/>
          <w:sz w:val="24"/>
          <w:szCs w:val="24"/>
        </w:rPr>
        <w:t>.</w:t>
      </w:r>
    </w:p>
    <w:p w14:paraId="461F09CC" w14:textId="77777777" w:rsidR="00BB4E7A" w:rsidRPr="00BB4E7A" w:rsidRDefault="00BB4E7A" w:rsidP="00BB4E7A">
      <w:pPr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9D8995" w14:textId="3BF1A88C" w:rsidR="00B752DA" w:rsidRDefault="003B29F1" w:rsidP="00AD040A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D040A">
        <w:rPr>
          <w:rFonts w:ascii="Times New Roman" w:hAnsi="Times New Roman"/>
          <w:sz w:val="24"/>
          <w:szCs w:val="24"/>
        </w:rPr>
        <w:t xml:space="preserve">A BRFK az Önkormányzat részére </w:t>
      </w:r>
      <w:r w:rsidR="00353C4D" w:rsidRPr="00AD040A">
        <w:rPr>
          <w:rFonts w:ascii="Times New Roman" w:hAnsi="Times New Roman"/>
          <w:sz w:val="24"/>
          <w:szCs w:val="24"/>
        </w:rPr>
        <w:t xml:space="preserve">a </w:t>
      </w:r>
      <w:r w:rsidRPr="00AD040A">
        <w:rPr>
          <w:rFonts w:ascii="Times New Roman" w:hAnsi="Times New Roman"/>
          <w:sz w:val="24"/>
          <w:szCs w:val="24"/>
        </w:rPr>
        <w:t>202</w:t>
      </w:r>
      <w:r w:rsidR="00040BDF">
        <w:rPr>
          <w:rFonts w:ascii="Times New Roman" w:hAnsi="Times New Roman"/>
          <w:sz w:val="24"/>
          <w:szCs w:val="24"/>
        </w:rPr>
        <w:t>4</w:t>
      </w:r>
      <w:r w:rsidRPr="00AD040A">
        <w:rPr>
          <w:rFonts w:ascii="Times New Roman" w:hAnsi="Times New Roman"/>
          <w:sz w:val="24"/>
          <w:szCs w:val="24"/>
        </w:rPr>
        <w:t xml:space="preserve">. </w:t>
      </w:r>
      <w:r w:rsidR="00040BDF">
        <w:rPr>
          <w:rFonts w:ascii="Times New Roman" w:hAnsi="Times New Roman"/>
          <w:sz w:val="24"/>
          <w:szCs w:val="24"/>
        </w:rPr>
        <w:t>április</w:t>
      </w:r>
      <w:r w:rsidRPr="00AD040A">
        <w:rPr>
          <w:rFonts w:ascii="Times New Roman" w:hAnsi="Times New Roman"/>
          <w:sz w:val="24"/>
          <w:szCs w:val="24"/>
        </w:rPr>
        <w:t xml:space="preserve"> 1 </w:t>
      </w:r>
      <w:r w:rsidR="004E7B86">
        <w:rPr>
          <w:rFonts w:ascii="Times New Roman" w:hAnsi="Times New Roman"/>
          <w:sz w:val="24"/>
          <w:szCs w:val="24"/>
        </w:rPr>
        <w:t>–</w:t>
      </w:r>
      <w:r w:rsidRPr="00AD040A">
        <w:rPr>
          <w:rFonts w:ascii="Times New Roman" w:hAnsi="Times New Roman"/>
          <w:sz w:val="24"/>
          <w:szCs w:val="24"/>
        </w:rPr>
        <w:t xml:space="preserve"> 202</w:t>
      </w:r>
      <w:r w:rsidR="004E7B86">
        <w:rPr>
          <w:rFonts w:ascii="Times New Roman" w:hAnsi="Times New Roman"/>
          <w:sz w:val="24"/>
          <w:szCs w:val="24"/>
        </w:rPr>
        <w:t>5. március 31</w:t>
      </w:r>
      <w:r w:rsidRPr="00AD040A">
        <w:rPr>
          <w:rFonts w:ascii="Times New Roman" w:hAnsi="Times New Roman"/>
          <w:sz w:val="24"/>
          <w:szCs w:val="24"/>
        </w:rPr>
        <w:t>. között</w:t>
      </w:r>
      <w:r w:rsidR="00353C4D" w:rsidRPr="00AD040A">
        <w:rPr>
          <w:rFonts w:ascii="Times New Roman" w:hAnsi="Times New Roman"/>
          <w:sz w:val="24"/>
          <w:szCs w:val="24"/>
        </w:rPr>
        <w:t>i időszakot érintően</w:t>
      </w:r>
      <w:r w:rsidRPr="00AD040A">
        <w:rPr>
          <w:rFonts w:ascii="Times New Roman" w:hAnsi="Times New Roman"/>
          <w:sz w:val="24"/>
          <w:szCs w:val="24"/>
        </w:rPr>
        <w:t xml:space="preserve"> </w:t>
      </w:r>
      <w:r w:rsidR="006358B2" w:rsidRPr="00AD040A">
        <w:rPr>
          <w:rFonts w:ascii="Times New Roman" w:hAnsi="Times New Roman"/>
          <w:sz w:val="24"/>
          <w:szCs w:val="24"/>
        </w:rPr>
        <w:t xml:space="preserve">az önként vállalt </w:t>
      </w:r>
      <w:r w:rsidRPr="00AD040A">
        <w:rPr>
          <w:rFonts w:ascii="Times New Roman" w:hAnsi="Times New Roman"/>
          <w:sz w:val="24"/>
          <w:szCs w:val="24"/>
        </w:rPr>
        <w:t>túlszolgálat keretében telje</w:t>
      </w:r>
      <w:r w:rsidR="00E933E3" w:rsidRPr="00AD040A">
        <w:rPr>
          <w:rFonts w:ascii="Times New Roman" w:hAnsi="Times New Roman"/>
          <w:sz w:val="24"/>
          <w:szCs w:val="24"/>
        </w:rPr>
        <w:t>sített óraszámokról 202</w:t>
      </w:r>
      <w:r w:rsidR="00040BDF">
        <w:rPr>
          <w:rFonts w:ascii="Times New Roman" w:hAnsi="Times New Roman"/>
          <w:sz w:val="24"/>
          <w:szCs w:val="24"/>
        </w:rPr>
        <w:t>5</w:t>
      </w:r>
      <w:r w:rsidR="00E933E3" w:rsidRPr="00AD040A">
        <w:rPr>
          <w:rFonts w:ascii="Times New Roman" w:hAnsi="Times New Roman"/>
          <w:sz w:val="24"/>
          <w:szCs w:val="24"/>
        </w:rPr>
        <w:t xml:space="preserve">. </w:t>
      </w:r>
      <w:r w:rsidR="006A6FAD">
        <w:rPr>
          <w:rFonts w:ascii="Times New Roman" w:hAnsi="Times New Roman"/>
          <w:sz w:val="24"/>
          <w:szCs w:val="24"/>
        </w:rPr>
        <w:t>április</w:t>
      </w:r>
      <w:r w:rsidR="006A6FAD" w:rsidRPr="00AD040A">
        <w:rPr>
          <w:rFonts w:ascii="Times New Roman" w:hAnsi="Times New Roman"/>
          <w:sz w:val="24"/>
          <w:szCs w:val="24"/>
        </w:rPr>
        <w:t xml:space="preserve"> </w:t>
      </w:r>
      <w:r w:rsidR="006A6FAD">
        <w:rPr>
          <w:rFonts w:ascii="Times New Roman" w:hAnsi="Times New Roman"/>
          <w:sz w:val="24"/>
          <w:szCs w:val="24"/>
        </w:rPr>
        <w:t>30</w:t>
      </w:r>
      <w:r w:rsidRPr="00AD040A">
        <w:rPr>
          <w:rFonts w:ascii="Times New Roman" w:hAnsi="Times New Roman"/>
          <w:sz w:val="24"/>
          <w:szCs w:val="24"/>
        </w:rPr>
        <w:t xml:space="preserve">-ig </w:t>
      </w:r>
      <w:r w:rsidR="00596603" w:rsidRPr="00AD040A">
        <w:rPr>
          <w:rFonts w:ascii="Times New Roman" w:hAnsi="Times New Roman"/>
          <w:sz w:val="24"/>
          <w:szCs w:val="24"/>
        </w:rPr>
        <w:t xml:space="preserve">összesített </w:t>
      </w:r>
      <w:r w:rsidRPr="00AD040A">
        <w:rPr>
          <w:rFonts w:ascii="Times New Roman" w:hAnsi="Times New Roman"/>
          <w:sz w:val="24"/>
          <w:szCs w:val="24"/>
        </w:rPr>
        <w:t xml:space="preserve">elszámolást küld. </w:t>
      </w:r>
    </w:p>
    <w:p w14:paraId="51F6CB68" w14:textId="77777777" w:rsidR="00484067" w:rsidRPr="00186566" w:rsidRDefault="00484067" w:rsidP="00186566">
      <w:pPr>
        <w:pStyle w:val="Listaszerbekezds"/>
        <w:rPr>
          <w:rFonts w:ascii="Times New Roman" w:hAnsi="Times New Roman"/>
          <w:sz w:val="24"/>
          <w:szCs w:val="24"/>
        </w:rPr>
      </w:pPr>
    </w:p>
    <w:p w14:paraId="3A0E9A46" w14:textId="02721155" w:rsidR="00B41C43" w:rsidRPr="000C6EFF" w:rsidRDefault="00B752DA" w:rsidP="000C6EFF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2DA">
        <w:rPr>
          <w:rFonts w:ascii="Times New Roman" w:hAnsi="Times New Roman"/>
          <w:sz w:val="24"/>
          <w:szCs w:val="24"/>
        </w:rPr>
        <w:t xml:space="preserve">Amennyiben a biztosított összegnek vagy annak egy részének a rendeltetés- és szerződésszerű felhasználása nem valósul meg, arról a BRFK köteles az Önkormányzatot 15 </w:t>
      </w:r>
      <w:r w:rsidR="00484067">
        <w:rPr>
          <w:rFonts w:ascii="Times New Roman" w:hAnsi="Times New Roman"/>
          <w:sz w:val="24"/>
          <w:szCs w:val="24"/>
        </w:rPr>
        <w:t xml:space="preserve">(tizenöt) </w:t>
      </w:r>
      <w:r w:rsidRPr="00B752DA">
        <w:rPr>
          <w:rFonts w:ascii="Times New Roman" w:hAnsi="Times New Roman"/>
          <w:sz w:val="24"/>
          <w:szCs w:val="24"/>
        </w:rPr>
        <w:t>napon belül tájékoztatni. Egyidejűleg a felhasználás határidejére vonatkozó módosítási kérelmet nyújthat be.</w:t>
      </w:r>
    </w:p>
    <w:p w14:paraId="0A4C2047" w14:textId="77777777" w:rsidR="00B752DA" w:rsidRPr="00B752DA" w:rsidRDefault="00B752DA" w:rsidP="00B752DA">
      <w:pPr>
        <w:pStyle w:val="Listaszerbekezds"/>
        <w:rPr>
          <w:rFonts w:ascii="Times New Roman" w:hAnsi="Times New Roman"/>
          <w:sz w:val="24"/>
          <w:szCs w:val="24"/>
        </w:rPr>
      </w:pPr>
    </w:p>
    <w:p w14:paraId="000BA6AC" w14:textId="010AC2DA" w:rsidR="00B752DA" w:rsidRPr="00B752DA" w:rsidRDefault="00B752DA" w:rsidP="00B752DA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2DA">
        <w:rPr>
          <w:rFonts w:ascii="Times New Roman" w:hAnsi="Times New Roman"/>
          <w:sz w:val="24"/>
          <w:szCs w:val="24"/>
        </w:rPr>
        <w:t>Amennyiben a BRFK a pénzügyi elszámolást nem határidőben vagy nem megfelelően teljesíti, az Önkormányzat hiánypótlás keretében</w:t>
      </w:r>
      <w:r w:rsidR="00353C4D">
        <w:rPr>
          <w:rFonts w:ascii="Times New Roman" w:hAnsi="Times New Roman"/>
          <w:sz w:val="24"/>
          <w:szCs w:val="24"/>
        </w:rPr>
        <w:t>,</w:t>
      </w:r>
      <w:r w:rsidRPr="00B752DA">
        <w:rPr>
          <w:rFonts w:ascii="Times New Roman" w:hAnsi="Times New Roman"/>
          <w:sz w:val="24"/>
          <w:szCs w:val="24"/>
        </w:rPr>
        <w:t xml:space="preserve"> a szerződésszerű teljesítésre hívja fel a BRFK-t</w:t>
      </w:r>
      <w:r w:rsidR="00353C4D">
        <w:rPr>
          <w:rFonts w:ascii="Times New Roman" w:hAnsi="Times New Roman"/>
          <w:sz w:val="24"/>
          <w:szCs w:val="24"/>
        </w:rPr>
        <w:t>,</w:t>
      </w:r>
      <w:r w:rsidRPr="00B752DA">
        <w:rPr>
          <w:rFonts w:ascii="Times New Roman" w:hAnsi="Times New Roman"/>
          <w:sz w:val="24"/>
          <w:szCs w:val="24"/>
        </w:rPr>
        <w:t xml:space="preserve"> 15 napos határidő biztosításával. E határidő elmulasztása esetén további hiánypótlásra nincs mód, ez a szerződésszerű teljesítés elmulasztásának minősül, mely esetben a BRFK a támogatást köteles az Önkormányzat részére </w:t>
      </w:r>
      <w:r w:rsidR="00AD040A">
        <w:rPr>
          <w:rFonts w:ascii="Times New Roman" w:hAnsi="Times New Roman"/>
          <w:sz w:val="24"/>
          <w:szCs w:val="24"/>
        </w:rPr>
        <w:t xml:space="preserve">15 </w:t>
      </w:r>
      <w:r w:rsidR="00484067">
        <w:rPr>
          <w:rFonts w:ascii="Times New Roman" w:hAnsi="Times New Roman"/>
          <w:sz w:val="24"/>
          <w:szCs w:val="24"/>
        </w:rPr>
        <w:t xml:space="preserve">(tizenöt) </w:t>
      </w:r>
      <w:r w:rsidR="00AD040A">
        <w:rPr>
          <w:rFonts w:ascii="Times New Roman" w:hAnsi="Times New Roman"/>
          <w:sz w:val="24"/>
          <w:szCs w:val="24"/>
        </w:rPr>
        <w:t xml:space="preserve">napon belül </w:t>
      </w:r>
      <w:r w:rsidRPr="00B752DA">
        <w:rPr>
          <w:rFonts w:ascii="Times New Roman" w:hAnsi="Times New Roman"/>
          <w:sz w:val="24"/>
          <w:szCs w:val="24"/>
        </w:rPr>
        <w:t>visszafizetni. A keretösszeg szerződéses időszakon belüli felhasználása esetén</w:t>
      </w:r>
      <w:r w:rsidR="000C5AF4">
        <w:rPr>
          <w:rFonts w:ascii="Times New Roman" w:hAnsi="Times New Roman"/>
          <w:sz w:val="24"/>
          <w:szCs w:val="24"/>
        </w:rPr>
        <w:t>,</w:t>
      </w:r>
      <w:r w:rsidRPr="00B752DA">
        <w:rPr>
          <w:rFonts w:ascii="Times New Roman" w:hAnsi="Times New Roman"/>
          <w:sz w:val="24"/>
          <w:szCs w:val="24"/>
        </w:rPr>
        <w:t xml:space="preserve"> a BRFK írásbeli kérelmet nyújthat be az Önkormányzat felé annak a további kiegészítésére.</w:t>
      </w:r>
    </w:p>
    <w:p w14:paraId="58E0C2C6" w14:textId="77777777" w:rsidR="003B29F1" w:rsidRDefault="003B29F1" w:rsidP="00BC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F86B4" w14:textId="77777777" w:rsidR="008958FD" w:rsidRPr="003B29F1" w:rsidRDefault="008958FD" w:rsidP="00BC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19D65" w14:textId="77777777" w:rsidR="00A80B91" w:rsidRDefault="00A80B91" w:rsidP="00E8127F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1E9">
        <w:rPr>
          <w:rFonts w:ascii="Times New Roman" w:hAnsi="Times New Roman" w:cs="Times New Roman"/>
          <w:b/>
          <w:sz w:val="24"/>
          <w:szCs w:val="24"/>
        </w:rPr>
        <w:t>Adat</w:t>
      </w:r>
      <w:r w:rsidR="009C61E9" w:rsidRPr="009C61E9">
        <w:rPr>
          <w:rFonts w:ascii="Times New Roman" w:hAnsi="Times New Roman" w:cs="Times New Roman"/>
          <w:b/>
          <w:sz w:val="24"/>
          <w:szCs w:val="24"/>
        </w:rPr>
        <w:t>k</w:t>
      </w:r>
      <w:r w:rsidRPr="009C61E9">
        <w:rPr>
          <w:rFonts w:ascii="Times New Roman" w:hAnsi="Times New Roman" w:cs="Times New Roman"/>
          <w:b/>
          <w:sz w:val="24"/>
          <w:szCs w:val="24"/>
        </w:rPr>
        <w:t>ezeléssel kapcsolatos</w:t>
      </w:r>
      <w:r w:rsidR="00A62364">
        <w:rPr>
          <w:rFonts w:ascii="Times New Roman" w:hAnsi="Times New Roman" w:cs="Times New Roman"/>
          <w:b/>
          <w:sz w:val="24"/>
          <w:szCs w:val="24"/>
        </w:rPr>
        <w:t xml:space="preserve"> rendelkezések</w:t>
      </w:r>
    </w:p>
    <w:p w14:paraId="07C60A48" w14:textId="77777777" w:rsidR="00B41C43" w:rsidRPr="009C61E9" w:rsidRDefault="00B41C43" w:rsidP="00B41C4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43FEE3A" w14:textId="77777777" w:rsidR="009C61E9" w:rsidRDefault="009C61E9" w:rsidP="009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30C4D" w14:textId="66D6356A" w:rsidR="009C61E9" w:rsidRPr="008F43CB" w:rsidRDefault="009C61E9" w:rsidP="008F43CB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CB">
        <w:rPr>
          <w:rFonts w:ascii="Times New Roman" w:hAnsi="Times New Roman" w:cs="Times New Roman"/>
          <w:sz w:val="24"/>
          <w:szCs w:val="24"/>
        </w:rPr>
        <w:t>Jelen együttműködés keretein belül a Felek nem adhatnak át, nem közölhetnek olyan adatot</w:t>
      </w:r>
      <w:r w:rsidR="00EF477A">
        <w:rPr>
          <w:rFonts w:ascii="Times New Roman" w:hAnsi="Times New Roman" w:cs="Times New Roman"/>
          <w:sz w:val="24"/>
          <w:szCs w:val="24"/>
        </w:rPr>
        <w:t xml:space="preserve"> és</w:t>
      </w:r>
      <w:r w:rsidRPr="008F43CB">
        <w:rPr>
          <w:rFonts w:ascii="Times New Roman" w:hAnsi="Times New Roman" w:cs="Times New Roman"/>
          <w:sz w:val="24"/>
          <w:szCs w:val="24"/>
        </w:rPr>
        <w:t xml:space="preserve"> információt, amelynek átadása</w:t>
      </w:r>
      <w:r w:rsidR="00EF477A">
        <w:rPr>
          <w:rFonts w:ascii="Times New Roman" w:hAnsi="Times New Roman" w:cs="Times New Roman"/>
          <w:sz w:val="24"/>
          <w:szCs w:val="24"/>
        </w:rPr>
        <w:t xml:space="preserve"> vagy</w:t>
      </w:r>
      <w:r w:rsidRPr="008F43CB">
        <w:rPr>
          <w:rFonts w:ascii="Times New Roman" w:hAnsi="Times New Roman" w:cs="Times New Roman"/>
          <w:sz w:val="24"/>
          <w:szCs w:val="24"/>
        </w:rPr>
        <w:t xml:space="preserve"> közlése jogszabályba ütközik, </w:t>
      </w:r>
      <w:r w:rsidR="00EF477A">
        <w:rPr>
          <w:rFonts w:ascii="Times New Roman" w:hAnsi="Times New Roman" w:cs="Times New Roman"/>
          <w:sz w:val="24"/>
          <w:szCs w:val="24"/>
        </w:rPr>
        <w:t>illetve</w:t>
      </w:r>
      <w:r w:rsidRPr="008F43CB">
        <w:rPr>
          <w:rFonts w:ascii="Times New Roman" w:hAnsi="Times New Roman" w:cs="Times New Roman"/>
          <w:sz w:val="24"/>
          <w:szCs w:val="24"/>
        </w:rPr>
        <w:t xml:space="preserve"> amelynek átadásával bármelyik Fél valamely  szerződéses, vagy jogszabályi kötelezettségét megszegné, vagy egyéb törvény által védett adatot, információt sértene.</w:t>
      </w:r>
    </w:p>
    <w:p w14:paraId="111BA8A9" w14:textId="77777777" w:rsidR="009C61E9" w:rsidRDefault="009C61E9" w:rsidP="009C61E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22832" w14:textId="42CC030B" w:rsidR="009C61E9" w:rsidRPr="00440F13" w:rsidRDefault="0002588E" w:rsidP="00D972C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F13">
        <w:rPr>
          <w:rFonts w:ascii="Times New Roman" w:hAnsi="Times New Roman" w:cs="Times New Roman"/>
          <w:sz w:val="24"/>
          <w:szCs w:val="24"/>
        </w:rPr>
        <w:lastRenderedPageBreak/>
        <w:t xml:space="preserve">A Felek vállalják, hogy a tevékenységük ellátása során az </w:t>
      </w:r>
      <w:r w:rsidR="00440F13" w:rsidRPr="00440F13">
        <w:rPr>
          <w:rFonts w:ascii="Times New Roman" w:hAnsi="Times New Roman" w:cs="Times New Roman"/>
          <w:sz w:val="24"/>
          <w:szCs w:val="24"/>
        </w:rPr>
        <w:t xml:space="preserve">információs önrendelkezési jogról és az információszabadságról szóló 2011. évi CXII. törvényben foglalt rendelkezések </w:t>
      </w:r>
      <w:r w:rsidRPr="00440F13">
        <w:rPr>
          <w:rFonts w:ascii="Times New Roman" w:hAnsi="Times New Roman" w:cs="Times New Roman"/>
          <w:sz w:val="24"/>
          <w:szCs w:val="24"/>
        </w:rPr>
        <w:t xml:space="preserve"> teljeskörű betartásával járnak el. </w:t>
      </w:r>
    </w:p>
    <w:p w14:paraId="447A690E" w14:textId="4F5A33E4" w:rsidR="008F43CB" w:rsidRDefault="008F43CB" w:rsidP="009C61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8581C7" w14:textId="77777777" w:rsidR="00D73C88" w:rsidRDefault="00D73C88" w:rsidP="009C61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71D20C5" w14:textId="77777777" w:rsidR="008F43CB" w:rsidRPr="009C61E9" w:rsidRDefault="008F43CB" w:rsidP="009C61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E5AC02" w14:textId="77777777" w:rsidR="009C61E9" w:rsidRDefault="009C61E9" w:rsidP="00E8127F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1E9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6696415D" w14:textId="77777777" w:rsidR="00B752DA" w:rsidRDefault="00B752DA" w:rsidP="00A45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38038" w14:textId="75B087EC" w:rsidR="003A6A9B" w:rsidRDefault="00B752DA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2DA">
        <w:rPr>
          <w:rFonts w:ascii="Times New Roman" w:hAnsi="Times New Roman"/>
          <w:sz w:val="24"/>
          <w:szCs w:val="24"/>
        </w:rPr>
        <w:t xml:space="preserve">A </w:t>
      </w:r>
      <w:r w:rsidR="003A6A9B">
        <w:rPr>
          <w:rFonts w:ascii="Times New Roman" w:hAnsi="Times New Roman"/>
          <w:sz w:val="24"/>
          <w:szCs w:val="24"/>
        </w:rPr>
        <w:t>j</w:t>
      </w:r>
      <w:r w:rsidRPr="003A6A9B">
        <w:rPr>
          <w:rFonts w:ascii="Times New Roman" w:hAnsi="Times New Roman"/>
          <w:sz w:val="24"/>
          <w:szCs w:val="24"/>
        </w:rPr>
        <w:t>elen szerződés 202</w:t>
      </w:r>
      <w:r w:rsidR="00040BDF">
        <w:rPr>
          <w:rFonts w:ascii="Times New Roman" w:hAnsi="Times New Roman"/>
          <w:sz w:val="24"/>
          <w:szCs w:val="24"/>
        </w:rPr>
        <w:t>4</w:t>
      </w:r>
      <w:r w:rsidRPr="003A6A9B">
        <w:rPr>
          <w:rFonts w:ascii="Times New Roman" w:hAnsi="Times New Roman"/>
          <w:sz w:val="24"/>
          <w:szCs w:val="24"/>
        </w:rPr>
        <w:t xml:space="preserve">. </w:t>
      </w:r>
      <w:r w:rsidR="00040BDF">
        <w:rPr>
          <w:rFonts w:ascii="Times New Roman" w:hAnsi="Times New Roman"/>
          <w:sz w:val="24"/>
          <w:szCs w:val="24"/>
        </w:rPr>
        <w:t>április</w:t>
      </w:r>
      <w:r w:rsidRPr="003A6A9B">
        <w:rPr>
          <w:rFonts w:ascii="Times New Roman" w:hAnsi="Times New Roman"/>
          <w:sz w:val="24"/>
          <w:szCs w:val="24"/>
        </w:rPr>
        <w:t xml:space="preserve"> 1. napjától 202</w:t>
      </w:r>
      <w:r w:rsidR="002F6845">
        <w:rPr>
          <w:rFonts w:ascii="Times New Roman" w:hAnsi="Times New Roman"/>
          <w:sz w:val="24"/>
          <w:szCs w:val="24"/>
        </w:rPr>
        <w:t>5</w:t>
      </w:r>
      <w:r w:rsidRPr="003A6A9B">
        <w:rPr>
          <w:rFonts w:ascii="Times New Roman" w:hAnsi="Times New Roman"/>
          <w:sz w:val="24"/>
          <w:szCs w:val="24"/>
        </w:rPr>
        <w:t xml:space="preserve">. </w:t>
      </w:r>
      <w:r w:rsidR="002F6845">
        <w:rPr>
          <w:rFonts w:ascii="Times New Roman" w:hAnsi="Times New Roman"/>
          <w:sz w:val="24"/>
          <w:szCs w:val="24"/>
        </w:rPr>
        <w:t>március</w:t>
      </w:r>
      <w:r w:rsidRPr="003A6A9B">
        <w:rPr>
          <w:rFonts w:ascii="Times New Roman" w:hAnsi="Times New Roman"/>
          <w:sz w:val="24"/>
          <w:szCs w:val="24"/>
        </w:rPr>
        <w:t xml:space="preserve"> 31. napjáig terjedő határozott időtartamra szól, amelyet</w:t>
      </w:r>
      <w:r w:rsidR="000C5AF4">
        <w:rPr>
          <w:rFonts w:ascii="Times New Roman" w:hAnsi="Times New Roman"/>
          <w:sz w:val="24"/>
          <w:szCs w:val="24"/>
        </w:rPr>
        <w:t xml:space="preserve"> rendes felmondással megsz</w:t>
      </w:r>
      <w:r w:rsidR="00391E9F">
        <w:rPr>
          <w:rFonts w:ascii="Times New Roman" w:hAnsi="Times New Roman"/>
          <w:sz w:val="24"/>
          <w:szCs w:val="24"/>
        </w:rPr>
        <w:t>ü</w:t>
      </w:r>
      <w:r w:rsidR="000C5AF4">
        <w:rPr>
          <w:rFonts w:ascii="Times New Roman" w:hAnsi="Times New Roman"/>
          <w:sz w:val="24"/>
          <w:szCs w:val="24"/>
        </w:rPr>
        <w:t>ntetni nem lehet</w:t>
      </w:r>
      <w:r w:rsidR="003A6A9B">
        <w:rPr>
          <w:rFonts w:ascii="Times New Roman" w:hAnsi="Times New Roman"/>
          <w:sz w:val="24"/>
          <w:szCs w:val="24"/>
        </w:rPr>
        <w:t>.</w:t>
      </w:r>
    </w:p>
    <w:p w14:paraId="73248879" w14:textId="77777777" w:rsidR="003A6A9B" w:rsidRDefault="003A6A9B" w:rsidP="003A6A9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5860FF" w14:textId="2AA25EE9" w:rsidR="003A6A9B" w:rsidRDefault="0094436D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Súlyos s</w:t>
      </w:r>
      <w:r w:rsidR="003A6A9B" w:rsidRPr="003A6A9B">
        <w:rPr>
          <w:rFonts w:ascii="Times New Roman" w:hAnsi="Times New Roman"/>
          <w:sz w:val="24"/>
          <w:szCs w:val="24"/>
        </w:rPr>
        <w:t>zerződésszegé</w:t>
      </w:r>
      <w:r>
        <w:rPr>
          <w:rFonts w:ascii="Times New Roman" w:hAnsi="Times New Roman"/>
          <w:sz w:val="24"/>
          <w:szCs w:val="24"/>
        </w:rPr>
        <w:t>s esetén, azonnali hatállyal a szerződés, a másik félhez intézett nyilatkozattal felmondható, ennek</w:t>
      </w:r>
      <w:r w:rsidR="003A6A9B" w:rsidRPr="003A6A9B">
        <w:rPr>
          <w:rFonts w:ascii="Times New Roman" w:hAnsi="Times New Roman"/>
          <w:sz w:val="24"/>
          <w:szCs w:val="24"/>
        </w:rPr>
        <w:t xml:space="preserve"> minősül – különösen – a támogatás összegének a jelen szerződésben foglaltaktól eltérő felhasználása, a közös járőreg</w:t>
      </w:r>
      <w:r w:rsidR="00A4581A">
        <w:rPr>
          <w:rFonts w:ascii="Times New Roman" w:hAnsi="Times New Roman"/>
          <w:sz w:val="24"/>
          <w:szCs w:val="24"/>
        </w:rPr>
        <w:t>ységet érintő, jelen szerződés I</w:t>
      </w:r>
      <w:r w:rsidR="003A6A9B" w:rsidRPr="003A6A9B">
        <w:rPr>
          <w:rFonts w:ascii="Times New Roman" w:hAnsi="Times New Roman"/>
          <w:sz w:val="24"/>
          <w:szCs w:val="24"/>
        </w:rPr>
        <w:t>.</w:t>
      </w:r>
      <w:r w:rsidR="008F43CB">
        <w:rPr>
          <w:rFonts w:ascii="Times New Roman" w:hAnsi="Times New Roman"/>
          <w:sz w:val="24"/>
          <w:szCs w:val="24"/>
        </w:rPr>
        <w:t>3</w:t>
      </w:r>
      <w:r w:rsidR="00A4581A">
        <w:rPr>
          <w:rFonts w:ascii="Times New Roman" w:hAnsi="Times New Roman"/>
          <w:sz w:val="24"/>
          <w:szCs w:val="24"/>
        </w:rPr>
        <w:t>.</w:t>
      </w:r>
      <w:r w:rsidR="003A6A9B" w:rsidRPr="003A6A9B">
        <w:rPr>
          <w:rFonts w:ascii="Times New Roman" w:hAnsi="Times New Roman"/>
          <w:sz w:val="24"/>
          <w:szCs w:val="24"/>
        </w:rPr>
        <w:t xml:space="preserve"> pontjával nem összeegyeztethető vezénylés, a vállalt feladatok ellátásának azonnali és indokolatlan megszüntetése, valótlan adatok, tények, körülmények közlése, az ellenőrzési kötelezettség akadályozása, illetőleg meghiúsítása, az elszámolási kötelezettség megszegése. </w:t>
      </w:r>
    </w:p>
    <w:p w14:paraId="768027CA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0F6A3491" w14:textId="35A26A07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 xml:space="preserve">Jelen szerződést bármelyik fél jogosult rendkívüli felmondással, azonnali hatállyal írásban felmondani, </w:t>
      </w:r>
      <w:r w:rsidR="0094436D">
        <w:rPr>
          <w:rFonts w:ascii="Times New Roman" w:hAnsi="Times New Roman"/>
          <w:sz w:val="24"/>
          <w:szCs w:val="24"/>
        </w:rPr>
        <w:t xml:space="preserve">abban az esetben is, </w:t>
      </w:r>
      <w:r w:rsidRPr="003A6A9B">
        <w:rPr>
          <w:rFonts w:ascii="Times New Roman" w:hAnsi="Times New Roman"/>
          <w:sz w:val="24"/>
          <w:szCs w:val="24"/>
        </w:rPr>
        <w:t>amennyiben a másik fél a szerződésben vállalt valamely kötelezettségét súlyosan megszegi, és magatartását a másik fél kifejezett írásbeli felszólítása ellenére sem szünteti meg</w:t>
      </w:r>
      <w:r w:rsidR="0094436D">
        <w:rPr>
          <w:rFonts w:ascii="Times New Roman" w:hAnsi="Times New Roman"/>
          <w:sz w:val="24"/>
          <w:szCs w:val="24"/>
        </w:rPr>
        <w:t>,</w:t>
      </w:r>
      <w:r w:rsidRPr="003A6A9B">
        <w:rPr>
          <w:rFonts w:ascii="Times New Roman" w:hAnsi="Times New Roman"/>
          <w:sz w:val="24"/>
          <w:szCs w:val="24"/>
        </w:rPr>
        <w:t xml:space="preserve"> a felszólítás kézhezvételét követő 15</w:t>
      </w:r>
      <w:r w:rsidR="00484067">
        <w:rPr>
          <w:rFonts w:ascii="Times New Roman" w:hAnsi="Times New Roman"/>
          <w:sz w:val="24"/>
          <w:szCs w:val="24"/>
        </w:rPr>
        <w:t xml:space="preserve"> (tizenöt)</w:t>
      </w:r>
      <w:r w:rsidRPr="003A6A9B">
        <w:rPr>
          <w:rFonts w:ascii="Times New Roman" w:hAnsi="Times New Roman"/>
          <w:sz w:val="24"/>
          <w:szCs w:val="24"/>
        </w:rPr>
        <w:t xml:space="preserve"> napon belül. A felek ebben az esetben egymással kötelesek elszámolni.</w:t>
      </w:r>
    </w:p>
    <w:p w14:paraId="6039C4A7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2C6826AB" w14:textId="791985BF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>Jelen szerződés kizárólag írásban, a felek közös megegyezésével módosítható.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A9B">
        <w:rPr>
          <w:rFonts w:ascii="Times New Roman" w:hAnsi="Times New Roman"/>
          <w:sz w:val="24"/>
          <w:szCs w:val="24"/>
        </w:rPr>
        <w:t>A szerződés megszűnése vagy megszüntetése esetén a felek kötelesek egymással elszámolni a szerződés megsz</w:t>
      </w:r>
      <w:r w:rsidR="00D16A05">
        <w:rPr>
          <w:rFonts w:ascii="Times New Roman" w:hAnsi="Times New Roman"/>
          <w:sz w:val="24"/>
          <w:szCs w:val="24"/>
        </w:rPr>
        <w:t>ű</w:t>
      </w:r>
      <w:r w:rsidRPr="003A6A9B">
        <w:rPr>
          <w:rFonts w:ascii="Times New Roman" w:hAnsi="Times New Roman"/>
          <w:sz w:val="24"/>
          <w:szCs w:val="24"/>
        </w:rPr>
        <w:t>n</w:t>
      </w:r>
      <w:r w:rsidR="00D16A05">
        <w:rPr>
          <w:rFonts w:ascii="Times New Roman" w:hAnsi="Times New Roman"/>
          <w:sz w:val="24"/>
          <w:szCs w:val="24"/>
        </w:rPr>
        <w:t>ését</w:t>
      </w:r>
      <w:r w:rsidRPr="003A6A9B">
        <w:rPr>
          <w:rFonts w:ascii="Times New Roman" w:hAnsi="Times New Roman"/>
          <w:sz w:val="24"/>
          <w:szCs w:val="24"/>
        </w:rPr>
        <w:t xml:space="preserve"> követő 30 (harminc) napon belül.</w:t>
      </w:r>
    </w:p>
    <w:p w14:paraId="4688C17C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32377060" w14:textId="35AD1411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 xml:space="preserve">A felek kölcsönösen tájékoztatják egymást azokban az esetekben, amikor azt a másik fél szervezeti működése vagy feladatellátása szükségessé teszi. Az esetleges jogvitákat </w:t>
      </w:r>
      <w:r w:rsidR="0094436D">
        <w:rPr>
          <w:rFonts w:ascii="Times New Roman" w:hAnsi="Times New Roman"/>
          <w:sz w:val="24"/>
          <w:szCs w:val="24"/>
        </w:rPr>
        <w:t xml:space="preserve">a Felek </w:t>
      </w:r>
      <w:r w:rsidRPr="003A6A9B">
        <w:rPr>
          <w:rFonts w:ascii="Times New Roman" w:hAnsi="Times New Roman"/>
          <w:sz w:val="24"/>
          <w:szCs w:val="24"/>
        </w:rPr>
        <w:t>előzetesen</w:t>
      </w:r>
      <w:r w:rsidR="0094436D">
        <w:rPr>
          <w:rFonts w:ascii="Times New Roman" w:hAnsi="Times New Roman"/>
          <w:sz w:val="24"/>
          <w:szCs w:val="24"/>
        </w:rPr>
        <w:t>,</w:t>
      </w:r>
      <w:r w:rsidRPr="003A6A9B">
        <w:rPr>
          <w:rFonts w:ascii="Times New Roman" w:hAnsi="Times New Roman"/>
          <w:sz w:val="24"/>
          <w:szCs w:val="24"/>
        </w:rPr>
        <w:t xml:space="preserve"> egyeztetéssel oldják meg.</w:t>
      </w:r>
    </w:p>
    <w:p w14:paraId="6ADB6944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5AB87977" w14:textId="1172B07C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94436D">
        <w:rPr>
          <w:rFonts w:ascii="Times New Roman" w:hAnsi="Times New Roman"/>
          <w:sz w:val="24"/>
          <w:szCs w:val="24"/>
        </w:rPr>
        <w:t>F</w:t>
      </w:r>
      <w:r w:rsidRPr="003A6A9B">
        <w:rPr>
          <w:rFonts w:ascii="Times New Roman" w:hAnsi="Times New Roman"/>
          <w:sz w:val="24"/>
          <w:szCs w:val="24"/>
        </w:rPr>
        <w:t>elek a szerződés teljesülését, eredményét és tapasztalatait 202</w:t>
      </w:r>
      <w:r w:rsidR="00040BDF">
        <w:rPr>
          <w:rFonts w:ascii="Times New Roman" w:hAnsi="Times New Roman"/>
          <w:sz w:val="24"/>
          <w:szCs w:val="24"/>
        </w:rPr>
        <w:t>5</w:t>
      </w:r>
      <w:r w:rsidRPr="003A6A9B">
        <w:rPr>
          <w:rFonts w:ascii="Times New Roman" w:hAnsi="Times New Roman"/>
          <w:sz w:val="24"/>
          <w:szCs w:val="24"/>
        </w:rPr>
        <w:t xml:space="preserve">. </w:t>
      </w:r>
      <w:r w:rsidR="002F6845">
        <w:rPr>
          <w:rFonts w:ascii="Times New Roman" w:hAnsi="Times New Roman"/>
          <w:sz w:val="24"/>
          <w:szCs w:val="24"/>
        </w:rPr>
        <w:t>március</w:t>
      </w:r>
      <w:r w:rsidRPr="003A6A9B">
        <w:rPr>
          <w:rFonts w:ascii="Times New Roman" w:hAnsi="Times New Roman"/>
          <w:sz w:val="24"/>
          <w:szCs w:val="24"/>
        </w:rPr>
        <w:t xml:space="preserve"> </w:t>
      </w:r>
      <w:r w:rsidR="002F6845">
        <w:rPr>
          <w:rFonts w:ascii="Times New Roman" w:hAnsi="Times New Roman"/>
          <w:sz w:val="24"/>
          <w:szCs w:val="24"/>
        </w:rPr>
        <w:t>31</w:t>
      </w:r>
      <w:bookmarkStart w:id="1" w:name="_GoBack"/>
      <w:bookmarkEnd w:id="1"/>
      <w:r w:rsidRPr="003A6A9B">
        <w:rPr>
          <w:rFonts w:ascii="Times New Roman" w:hAnsi="Times New Roman"/>
          <w:sz w:val="24"/>
          <w:szCs w:val="24"/>
        </w:rPr>
        <w:t xml:space="preserve">. napjáig áttekintik </w:t>
      </w:r>
      <w:r w:rsidR="0094436D">
        <w:rPr>
          <w:rFonts w:ascii="Times New Roman" w:hAnsi="Times New Roman"/>
          <w:sz w:val="24"/>
          <w:szCs w:val="24"/>
        </w:rPr>
        <w:t xml:space="preserve">és </w:t>
      </w:r>
      <w:r w:rsidRPr="003A6A9B">
        <w:rPr>
          <w:rFonts w:ascii="Times New Roman" w:hAnsi="Times New Roman"/>
          <w:sz w:val="24"/>
          <w:szCs w:val="24"/>
        </w:rPr>
        <w:t>értékelik.</w:t>
      </w:r>
    </w:p>
    <w:p w14:paraId="4A968DD3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1E64D319" w14:textId="1AD580F6" w:rsidR="003A6A9B" w:rsidRP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 w:cs="Times New Roman"/>
          <w:sz w:val="24"/>
          <w:szCs w:val="24"/>
        </w:rPr>
        <w:t>A</w:t>
      </w:r>
      <w:r w:rsidR="00E370A4">
        <w:rPr>
          <w:rFonts w:ascii="Times New Roman" w:hAnsi="Times New Roman" w:cs="Times New Roman"/>
          <w:sz w:val="24"/>
          <w:szCs w:val="24"/>
        </w:rPr>
        <w:t>z önként vállalt</w:t>
      </w:r>
      <w:r w:rsidRPr="003A6A9B">
        <w:rPr>
          <w:rFonts w:ascii="Times New Roman" w:hAnsi="Times New Roman" w:cs="Times New Roman"/>
          <w:sz w:val="24"/>
          <w:szCs w:val="24"/>
        </w:rPr>
        <w:t xml:space="preserve"> </w:t>
      </w:r>
      <w:r w:rsidR="00A4581A">
        <w:rPr>
          <w:rFonts w:ascii="Times New Roman" w:hAnsi="Times New Roman" w:cs="Times New Roman"/>
          <w:sz w:val="24"/>
          <w:szCs w:val="24"/>
        </w:rPr>
        <w:t xml:space="preserve">túlszolgálat </w:t>
      </w:r>
      <w:r w:rsidRPr="003A6A9B">
        <w:rPr>
          <w:rFonts w:ascii="Times New Roman" w:hAnsi="Times New Roman" w:cs="Times New Roman"/>
          <w:sz w:val="24"/>
          <w:szCs w:val="24"/>
        </w:rPr>
        <w:t>tekintetében kapcsolattartók:</w:t>
      </w:r>
    </w:p>
    <w:p w14:paraId="1D031A62" w14:textId="77777777" w:rsidR="003A6A9B" w:rsidRPr="009C3AB6" w:rsidRDefault="003A6A9B" w:rsidP="003A6A9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C1EEF" w14:textId="2FC76C4D" w:rsidR="00E370A4" w:rsidRPr="008C3008" w:rsidRDefault="00E370A4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Rendőrkapitányság részéről: </w:t>
      </w:r>
      <w:r w:rsidR="00664F29" w:rsidRPr="00664F29">
        <w:rPr>
          <w:rFonts w:ascii="Times New Roman" w:hAnsi="Times New Roman" w:cs="Times New Roman"/>
          <w:b/>
          <w:sz w:val="24"/>
          <w:szCs w:val="24"/>
        </w:rPr>
        <w:t>Anga Lajos</w:t>
      </w:r>
      <w:r w:rsidR="00664F29">
        <w:rPr>
          <w:rFonts w:ascii="Times New Roman" w:hAnsi="Times New Roman" w:cs="Times New Roman"/>
          <w:sz w:val="24"/>
          <w:szCs w:val="24"/>
        </w:rPr>
        <w:t xml:space="preserve"> </w:t>
      </w:r>
      <w:r w:rsidRPr="008C3008">
        <w:rPr>
          <w:rFonts w:ascii="Times New Roman" w:hAnsi="Times New Roman" w:cs="Times New Roman"/>
          <w:b/>
          <w:sz w:val="24"/>
          <w:szCs w:val="24"/>
        </w:rPr>
        <w:t>r.</w:t>
      </w:r>
      <w:r w:rsidR="0066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E9F">
        <w:rPr>
          <w:rFonts w:ascii="Times New Roman" w:hAnsi="Times New Roman" w:cs="Times New Roman"/>
          <w:b/>
          <w:sz w:val="24"/>
          <w:szCs w:val="24"/>
        </w:rPr>
        <w:t>százados</w:t>
      </w:r>
      <w:r>
        <w:rPr>
          <w:rFonts w:ascii="Times New Roman" w:hAnsi="Times New Roman" w:cs="Times New Roman"/>
          <w:b/>
          <w:sz w:val="24"/>
          <w:szCs w:val="24"/>
        </w:rPr>
        <w:t xml:space="preserve"> (tel.:</w:t>
      </w:r>
      <w:r w:rsidR="00664F29">
        <w:rPr>
          <w:rFonts w:ascii="Times New Roman" w:hAnsi="Times New Roman" w:cs="Times New Roman"/>
          <w:b/>
          <w:sz w:val="24"/>
          <w:szCs w:val="24"/>
        </w:rPr>
        <w:t>+36/70-608-0373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518B8DAA" w14:textId="4C7DF906" w:rsidR="00E370A4" w:rsidRPr="00740997" w:rsidRDefault="00E370A4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 részéről: </w:t>
      </w:r>
      <w:r w:rsidRPr="008C3008">
        <w:rPr>
          <w:rFonts w:ascii="Times New Roman" w:hAnsi="Times New Roman" w:cs="Times New Roman"/>
          <w:b/>
          <w:sz w:val="24"/>
          <w:szCs w:val="24"/>
        </w:rPr>
        <w:t>Aranyossy Zsolt</w:t>
      </w:r>
      <w:r>
        <w:rPr>
          <w:rFonts w:ascii="Times New Roman" w:hAnsi="Times New Roman" w:cs="Times New Roman"/>
          <w:b/>
          <w:sz w:val="24"/>
          <w:szCs w:val="24"/>
        </w:rPr>
        <w:t xml:space="preserve"> (tel.: </w:t>
      </w:r>
      <w:r w:rsidR="00664F29">
        <w:rPr>
          <w:rFonts w:ascii="Times New Roman" w:hAnsi="Times New Roman" w:cs="Times New Roman"/>
          <w:b/>
          <w:sz w:val="24"/>
          <w:szCs w:val="24"/>
        </w:rPr>
        <w:t>+3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64F2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664F2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990</w:t>
      </w:r>
      <w:r w:rsidR="00664F2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7323)</w:t>
      </w:r>
    </w:p>
    <w:p w14:paraId="440E6436" w14:textId="52730CAF" w:rsidR="00947379" w:rsidRDefault="00947379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részéről a teljesítés igazolására </w:t>
      </w:r>
      <w:r w:rsidR="008F3E1F">
        <w:rPr>
          <w:rFonts w:ascii="Times New Roman" w:hAnsi="Times New Roman" w:cs="Times New Roman"/>
          <w:b/>
          <w:sz w:val="24"/>
          <w:szCs w:val="24"/>
        </w:rPr>
        <w:t xml:space="preserve">Molnár István </w:t>
      </w:r>
      <w:r>
        <w:rPr>
          <w:rFonts w:ascii="Times New Roman" w:hAnsi="Times New Roman" w:cs="Times New Roman"/>
          <w:b/>
          <w:sz w:val="24"/>
          <w:szCs w:val="24"/>
        </w:rPr>
        <w:t>jogosult.</w:t>
      </w:r>
    </w:p>
    <w:p w14:paraId="4031C953" w14:textId="77777777" w:rsidR="003A6A9B" w:rsidRPr="00E8127F" w:rsidRDefault="003A6A9B" w:rsidP="003A6A9B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A2328" w14:textId="60E2D32B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>A BRFK kijelenti, hogy a nemzeti vagyonról szóló 2011. évi CXCVI. törvény 3. § (1) bekezdése a) pontja szerint átlátható költségvetési szervnek minősül.</w:t>
      </w:r>
    </w:p>
    <w:p w14:paraId="797A0120" w14:textId="77777777" w:rsidR="003A6A9B" w:rsidRDefault="003A6A9B" w:rsidP="003A6A9B">
      <w:pPr>
        <w:pStyle w:val="Listaszerbekezds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874542" w14:textId="77777777" w:rsidR="00E370A4" w:rsidRPr="00E370A4" w:rsidRDefault="00E370A4" w:rsidP="00E370A4">
      <w:pPr>
        <w:pStyle w:val="Listaszerbekezds"/>
        <w:rPr>
          <w:rFonts w:ascii="Times New Roman" w:hAnsi="Times New Roman"/>
          <w:sz w:val="24"/>
          <w:szCs w:val="24"/>
        </w:rPr>
      </w:pPr>
    </w:p>
    <w:p w14:paraId="373A665B" w14:textId="15457881" w:rsidR="003A6A9B" w:rsidRPr="00673ADE" w:rsidRDefault="00E370A4" w:rsidP="00673ADE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6A9B" w:rsidRPr="00576384">
        <w:rPr>
          <w:rFonts w:ascii="Times New Roman" w:hAnsi="Times New Roman"/>
          <w:sz w:val="24"/>
          <w:szCs w:val="24"/>
        </w:rPr>
        <w:t xml:space="preserve">A BRFK kijelenti, hogy </w:t>
      </w:r>
    </w:p>
    <w:p w14:paraId="56758859" w14:textId="77777777" w:rsidR="003A6A9B" w:rsidRPr="004344E0" w:rsidRDefault="003A6A9B" w:rsidP="003A6A9B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halasztott hatályú vagy lejárt esedékességű köztartozása nincs,</w:t>
      </w:r>
    </w:p>
    <w:p w14:paraId="75FCAF9F" w14:textId="77777777" w:rsidR="003A6A9B" w:rsidRPr="004344E0" w:rsidRDefault="003A6A9B" w:rsidP="003A6A9B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az államháztartás alrendszereiből folyósított támogatásból eredő lejárt és ki nem egyenlített fizetési kötelezettsége nincs,</w:t>
      </w:r>
    </w:p>
    <w:p w14:paraId="4B20142B" w14:textId="77777777" w:rsidR="00576384" w:rsidRDefault="003A6A9B" w:rsidP="00576384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nem áll felszámolás alatt.</w:t>
      </w:r>
    </w:p>
    <w:p w14:paraId="1C999A31" w14:textId="77777777" w:rsidR="00576384" w:rsidRPr="00576384" w:rsidRDefault="00576384" w:rsidP="0057638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Ref50363037"/>
    </w:p>
    <w:p w14:paraId="2DB8DF88" w14:textId="1D8E37DB" w:rsidR="00576384" w:rsidRPr="00576384" w:rsidRDefault="00576384" w:rsidP="00576384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76384">
        <w:rPr>
          <w:rFonts w:ascii="Times New Roman" w:hAnsi="Times New Roman"/>
          <w:color w:val="000000"/>
          <w:sz w:val="24"/>
          <w:szCs w:val="24"/>
        </w:rPr>
        <w:t xml:space="preserve">A BRFK tudomásul veszi, hogy jelen </w:t>
      </w:r>
      <w:r w:rsidR="00A4581A">
        <w:rPr>
          <w:rFonts w:ascii="Times New Roman" w:hAnsi="Times New Roman"/>
          <w:color w:val="000000"/>
          <w:sz w:val="24"/>
          <w:szCs w:val="24"/>
        </w:rPr>
        <w:t xml:space="preserve">együttműködési megállapodás </w:t>
      </w:r>
      <w:r w:rsidRPr="00576384">
        <w:rPr>
          <w:rFonts w:ascii="Times New Roman" w:hAnsi="Times New Roman"/>
          <w:color w:val="000000"/>
          <w:sz w:val="24"/>
          <w:szCs w:val="24"/>
        </w:rPr>
        <w:t>közérdekből nyilvános, azt az Önkormányzat a Knyt. végrehajtásáról kiadott 67/2008. (III. 29.) Korm. rendelet 2.§ előírásainak megfelelően közzéteszi.</w:t>
      </w:r>
    </w:p>
    <w:p w14:paraId="41A9E4BC" w14:textId="77777777" w:rsidR="00576384" w:rsidRDefault="00576384" w:rsidP="00576384">
      <w:pPr>
        <w:pStyle w:val="Listaszerbekezds"/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6C5DC4A9" w14:textId="632CE366" w:rsidR="003A6A9B" w:rsidRPr="003A6A9B" w:rsidRDefault="003A6A9B" w:rsidP="00564AF0">
      <w:pPr>
        <w:pStyle w:val="Listaszerbekezds"/>
        <w:numPr>
          <w:ilvl w:val="0"/>
          <w:numId w:val="15"/>
        </w:numPr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>A szerződésben nem szabályozott kérdésekben a Polgári Törvénykönyvről szóló</w:t>
      </w:r>
      <w:r w:rsidR="00A4581A">
        <w:rPr>
          <w:rFonts w:ascii="Times New Roman" w:hAnsi="Times New Roman"/>
          <w:sz w:val="24"/>
          <w:szCs w:val="24"/>
        </w:rPr>
        <w:t xml:space="preserve"> 2013. évi V. törvény, az Rtv. </w:t>
      </w:r>
      <w:r w:rsidRPr="003A6A9B">
        <w:rPr>
          <w:rFonts w:ascii="Times New Roman" w:hAnsi="Times New Roman"/>
          <w:sz w:val="24"/>
          <w:szCs w:val="24"/>
        </w:rPr>
        <w:t>a rendvédelmi feladatokat ellátó szervek hivatásos állományának szolgálati jogviszonyáról szóló 2015. évi XLII. törvény</w:t>
      </w:r>
      <w:r w:rsidR="00C2754C">
        <w:rPr>
          <w:rFonts w:ascii="Times New Roman" w:hAnsi="Times New Roman"/>
          <w:sz w:val="24"/>
          <w:szCs w:val="24"/>
        </w:rPr>
        <w:t xml:space="preserve"> és</w:t>
      </w:r>
      <w:r w:rsidRPr="003A6A9B">
        <w:rPr>
          <w:rFonts w:ascii="Times New Roman" w:hAnsi="Times New Roman"/>
          <w:sz w:val="24"/>
          <w:szCs w:val="24"/>
        </w:rPr>
        <w:t xml:space="preserve"> a Rendőrség Szolgálati Szabályzatáról szóló 30/2011. (IX. 22.) BM rendelet rendelkezései az irányadóak.</w:t>
      </w:r>
      <w:bookmarkEnd w:id="2"/>
    </w:p>
    <w:p w14:paraId="2013C2BC" w14:textId="77777777" w:rsidR="00E56B04" w:rsidRPr="00E56B04" w:rsidRDefault="00E56B04" w:rsidP="00E5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5F9F7" w14:textId="35AC607B" w:rsidR="007B483E" w:rsidRPr="00576384" w:rsidRDefault="007B483E" w:rsidP="00576384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4">
        <w:rPr>
          <w:rFonts w:ascii="Times New Roman" w:hAnsi="Times New Roman" w:cs="Times New Roman"/>
          <w:sz w:val="24"/>
          <w:szCs w:val="24"/>
        </w:rPr>
        <w:t>Fele</w:t>
      </w:r>
      <w:r w:rsidR="00A4581A">
        <w:rPr>
          <w:rFonts w:ascii="Times New Roman" w:hAnsi="Times New Roman" w:cs="Times New Roman"/>
          <w:sz w:val="24"/>
          <w:szCs w:val="24"/>
        </w:rPr>
        <w:t>k a jelen megállapodást</w:t>
      </w:r>
      <w:r w:rsidR="00C2754C">
        <w:rPr>
          <w:rFonts w:ascii="Times New Roman" w:hAnsi="Times New Roman" w:cs="Times New Roman"/>
          <w:sz w:val="24"/>
          <w:szCs w:val="24"/>
        </w:rPr>
        <w:t>, a</w:t>
      </w:r>
      <w:r w:rsidR="00A4581A">
        <w:rPr>
          <w:rFonts w:ascii="Times New Roman" w:hAnsi="Times New Roman" w:cs="Times New Roman"/>
          <w:sz w:val="24"/>
          <w:szCs w:val="24"/>
        </w:rPr>
        <w:t xml:space="preserve">mely </w:t>
      </w:r>
      <w:r w:rsidR="00C2754C">
        <w:rPr>
          <w:rFonts w:ascii="Times New Roman" w:hAnsi="Times New Roman" w:cs="Times New Roman"/>
          <w:sz w:val="24"/>
          <w:szCs w:val="24"/>
        </w:rPr>
        <w:t>5</w:t>
      </w:r>
      <w:r w:rsidRPr="00576384">
        <w:rPr>
          <w:rFonts w:ascii="Times New Roman" w:hAnsi="Times New Roman" w:cs="Times New Roman"/>
          <w:sz w:val="24"/>
          <w:szCs w:val="24"/>
        </w:rPr>
        <w:t xml:space="preserve"> számozott oldalból </w:t>
      </w:r>
      <w:r w:rsidR="00C2754C">
        <w:rPr>
          <w:rFonts w:ascii="Times New Roman" w:hAnsi="Times New Roman" w:cs="Times New Roman"/>
          <w:sz w:val="24"/>
          <w:szCs w:val="24"/>
        </w:rPr>
        <w:t xml:space="preserve">áll </w:t>
      </w:r>
      <w:r w:rsidRPr="00576384">
        <w:rPr>
          <w:rFonts w:ascii="Times New Roman" w:hAnsi="Times New Roman" w:cs="Times New Roman"/>
          <w:sz w:val="24"/>
          <w:szCs w:val="24"/>
        </w:rPr>
        <w:t>és 5 egymással megegyező eredeti példányban készült, az alulírott helyen és időpontban elolvasás után, mint akaratukkal mindenben egyezőt, jóváhagyólag írják alá.</w:t>
      </w:r>
    </w:p>
    <w:p w14:paraId="5DF3453B" w14:textId="77777777" w:rsidR="008D6BA4" w:rsidRPr="008D6BA4" w:rsidRDefault="008D6BA4" w:rsidP="008D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3D3BB" w14:textId="575ED6A2" w:rsidR="007B483E" w:rsidRDefault="00D82ECF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3375EA">
        <w:rPr>
          <w:rFonts w:ascii="Times New Roman" w:hAnsi="Times New Roman" w:cs="Times New Roman"/>
          <w:sz w:val="24"/>
          <w:szCs w:val="24"/>
        </w:rPr>
        <w:t>202</w:t>
      </w:r>
      <w:r w:rsidR="00040BDF">
        <w:rPr>
          <w:rFonts w:ascii="Times New Roman" w:hAnsi="Times New Roman" w:cs="Times New Roman"/>
          <w:sz w:val="24"/>
          <w:szCs w:val="24"/>
        </w:rPr>
        <w:t>4</w:t>
      </w:r>
      <w:r w:rsidR="003375EA">
        <w:rPr>
          <w:rFonts w:ascii="Times New Roman" w:hAnsi="Times New Roman" w:cs="Times New Roman"/>
          <w:sz w:val="24"/>
          <w:szCs w:val="24"/>
        </w:rPr>
        <w:t>.</w:t>
      </w:r>
    </w:p>
    <w:p w14:paraId="05CE8AF9" w14:textId="77777777" w:rsidR="00E8127F" w:rsidRDefault="00E8127F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6245C" w14:textId="77777777" w:rsidR="007B483E" w:rsidRDefault="007B483E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922"/>
        <w:gridCol w:w="4536"/>
      </w:tblGrid>
      <w:tr w:rsidR="00D82ECF" w14:paraId="13E62958" w14:textId="77777777" w:rsidTr="00E8127F">
        <w:trPr>
          <w:trHeight w:val="867"/>
        </w:trPr>
        <w:tc>
          <w:tcPr>
            <w:tcW w:w="3756" w:type="dxa"/>
          </w:tcPr>
          <w:p w14:paraId="699DB636" w14:textId="77777777" w:rsidR="00D82ECF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26418D2" w14:textId="77777777" w:rsidR="00D82ECF" w:rsidRPr="00D82ECF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>Budapesti Rendőr-főkapitányság</w:t>
            </w:r>
          </w:p>
        </w:tc>
        <w:tc>
          <w:tcPr>
            <w:tcW w:w="922" w:type="dxa"/>
          </w:tcPr>
          <w:p w14:paraId="35191D03" w14:textId="77777777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AC513" w14:textId="77777777" w:rsidR="00D82ECF" w:rsidRDefault="00D82ECF" w:rsidP="00A62364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A6236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43E71A3B" w14:textId="64F6DDB7" w:rsidR="00D82ECF" w:rsidRPr="00E8127F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</w:t>
            </w:r>
            <w:r w:rsidR="008C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XIV. </w:t>
            </w:r>
            <w:r w:rsidR="0094436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erület </w:t>
            </w:r>
            <w:r w:rsidR="00A62364">
              <w:rPr>
                <w:rFonts w:ascii="Times New Roman" w:hAnsi="Times New Roman" w:cs="Times New Roman"/>
                <w:b/>
                <w:sz w:val="24"/>
                <w:szCs w:val="24"/>
              </w:rPr>
              <w:t>Zugló Önkormányzata</w:t>
            </w:r>
          </w:p>
        </w:tc>
      </w:tr>
      <w:tr w:rsidR="00D82ECF" w14:paraId="2CFE6675" w14:textId="77777777" w:rsidTr="00E8127F">
        <w:tc>
          <w:tcPr>
            <w:tcW w:w="3756" w:type="dxa"/>
          </w:tcPr>
          <w:p w14:paraId="7FCCDB9F" w14:textId="3C8A1053" w:rsidR="008D6BA4" w:rsidRDefault="00DE0B29" w:rsidP="00A4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BA4">
              <w:rPr>
                <w:rFonts w:ascii="Times New Roman" w:hAnsi="Times New Roman" w:cs="Times New Roman"/>
                <w:b/>
                <w:sz w:val="24"/>
                <w:szCs w:val="24"/>
              </w:rPr>
              <w:t>Dr. Terdik Tamás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vezérőrnagy</w:t>
            </w:r>
          </w:p>
          <w:p w14:paraId="71126DFA" w14:textId="59AD32FE" w:rsidR="00D82ECF" w:rsidRPr="007B483E" w:rsidRDefault="00DE0B29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rendőrségi </w:t>
            </w:r>
            <w:r w:rsidR="00BE60B3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tanácsos</w:t>
            </w:r>
          </w:p>
          <w:p w14:paraId="2C12298D" w14:textId="77777777" w:rsidR="00D82ECF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>Budapest rendőrfőkapitánya</w:t>
            </w:r>
          </w:p>
        </w:tc>
        <w:tc>
          <w:tcPr>
            <w:tcW w:w="922" w:type="dxa"/>
          </w:tcPr>
          <w:p w14:paraId="4FD0E3F5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C610C3" w14:textId="77777777" w:rsidR="00D82ECF" w:rsidRPr="008C3008" w:rsidRDefault="008C3008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08">
              <w:rPr>
                <w:rFonts w:ascii="Times New Roman" w:hAnsi="Times New Roman" w:cs="Times New Roman"/>
                <w:b/>
                <w:sz w:val="24"/>
                <w:szCs w:val="24"/>
              </w:rPr>
              <w:t>Horváth Csaba</w:t>
            </w:r>
          </w:p>
          <w:p w14:paraId="187DCBC1" w14:textId="77777777" w:rsidR="00D82ECF" w:rsidRPr="007B483E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</w:tr>
      <w:tr w:rsidR="00D82ECF" w14:paraId="3E299666" w14:textId="77777777" w:rsidTr="00E8127F">
        <w:tc>
          <w:tcPr>
            <w:tcW w:w="3756" w:type="dxa"/>
          </w:tcPr>
          <w:p w14:paraId="36AD6AF3" w14:textId="77777777" w:rsidR="00D82ECF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CBAF4" w14:textId="41DADDD8" w:rsidR="00D82ECF" w:rsidRDefault="00040BD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D82ECF">
              <w:rPr>
                <w:rFonts w:ascii="Times New Roman" w:hAnsi="Times New Roman" w:cs="Times New Roman"/>
                <w:b/>
                <w:sz w:val="24"/>
                <w:szCs w:val="24"/>
              </w:rPr>
              <w:t>ogi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szempontból</w:t>
            </w:r>
            <w:r w:rsidR="00D8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ellenőr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izve:</w:t>
            </w:r>
          </w:p>
          <w:p w14:paraId="55CCF1D7" w14:textId="77777777" w:rsidR="00D82ECF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69EB9" w14:textId="77777777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5E3DBFA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AC536" w14:textId="77777777" w:rsidR="00D82ECF" w:rsidRDefault="00D82EC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Pénzügyi ellenjegyzés:</w:t>
            </w:r>
          </w:p>
          <w:p w14:paraId="4DEC75B8" w14:textId="77777777" w:rsidR="00D82ECF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CEA2A" w14:textId="77777777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7378ED6A" w14:textId="77777777" w:rsidR="00D82ECF" w:rsidRPr="00E8127F" w:rsidRDefault="00D82ECF" w:rsidP="008D6B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69C81" w14:textId="13205C34" w:rsidR="00514711" w:rsidRDefault="00514711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EEAA9" w14:textId="77777777" w:rsidR="00D82ECF" w:rsidRDefault="00D82ECF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67940" w14:textId="77777777" w:rsidR="00E8127F" w:rsidRDefault="00E8127F" w:rsidP="00E81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08ACB" w14:textId="5F86AB86" w:rsidR="00E8127F" w:rsidRPr="00A62364" w:rsidRDefault="00E8127F" w:rsidP="00E8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6996291" w14:textId="07CEB734" w:rsidR="00D82ECF" w:rsidRDefault="004E7B86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6" w:type="dxa"/>
          </w:tcPr>
          <w:p w14:paraId="35671FD4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E8F9" w14:textId="77777777" w:rsidR="00D82ECF" w:rsidRDefault="00D82ECF" w:rsidP="008D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3F2" w14:textId="5683049D" w:rsidR="00D82ECF" w:rsidRDefault="004E7B86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82E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7DE6DC6F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8025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7BB9F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94BB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BF32" w14:textId="049AEBE4" w:rsidR="00D82ECF" w:rsidRDefault="004E7B86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82E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173EC545" w14:textId="1DCF0B0B" w:rsidR="00D82ECF" w:rsidRDefault="004E7B86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Szegvári Etelka</w:t>
            </w:r>
          </w:p>
          <w:p w14:paraId="7C44299C" w14:textId="3718FB17" w:rsidR="004E7B86" w:rsidRDefault="004E7B86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Gazdasági főosztályvezető</w:t>
            </w:r>
          </w:p>
          <w:p w14:paraId="5E22B551" w14:textId="77777777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C8AD" w14:textId="77777777" w:rsidR="00D82ECF" w:rsidRPr="007B483E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99EC47" w14:textId="61092FD3" w:rsidR="00D82ECF" w:rsidRPr="00A4581A" w:rsidRDefault="00D82ECF" w:rsidP="00A458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2ECF" w:rsidRPr="00A4581A" w:rsidSect="00A62364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46D1" w14:textId="77777777" w:rsidR="002F0855" w:rsidRDefault="002F0855" w:rsidP="007B483E">
      <w:pPr>
        <w:spacing w:after="0" w:line="240" w:lineRule="auto"/>
      </w:pPr>
      <w:r>
        <w:separator/>
      </w:r>
    </w:p>
  </w:endnote>
  <w:endnote w:type="continuationSeparator" w:id="0">
    <w:p w14:paraId="154F107C" w14:textId="77777777" w:rsidR="002F0855" w:rsidRDefault="002F0855" w:rsidP="007B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82693" w14:textId="77777777" w:rsidR="002F0855" w:rsidRDefault="002F0855" w:rsidP="007B483E">
      <w:pPr>
        <w:spacing w:after="0" w:line="240" w:lineRule="auto"/>
      </w:pPr>
      <w:r>
        <w:separator/>
      </w:r>
    </w:p>
  </w:footnote>
  <w:footnote w:type="continuationSeparator" w:id="0">
    <w:p w14:paraId="1D5065A1" w14:textId="77777777" w:rsidR="002F0855" w:rsidRDefault="002F0855" w:rsidP="007B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070321"/>
      <w:docPartObj>
        <w:docPartGallery w:val="Page Numbers (Top of Page)"/>
        <w:docPartUnique/>
      </w:docPartObj>
    </w:sdtPr>
    <w:sdtEndPr/>
    <w:sdtContent>
      <w:p w14:paraId="4E33D40A" w14:textId="020C770D" w:rsidR="007B483E" w:rsidRDefault="007B483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845">
          <w:rPr>
            <w:noProof/>
          </w:rPr>
          <w:t>5</w:t>
        </w:r>
        <w:r>
          <w:fldChar w:fldCharType="end"/>
        </w:r>
      </w:p>
    </w:sdtContent>
  </w:sdt>
  <w:p w14:paraId="355A6710" w14:textId="77777777" w:rsidR="007B483E" w:rsidRDefault="007B48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C53"/>
    <w:multiLevelType w:val="hybridMultilevel"/>
    <w:tmpl w:val="F5F4178A"/>
    <w:lvl w:ilvl="0" w:tplc="6EECEB02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0CD6E27"/>
    <w:multiLevelType w:val="hybridMultilevel"/>
    <w:tmpl w:val="44001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2EAC"/>
    <w:multiLevelType w:val="hybridMultilevel"/>
    <w:tmpl w:val="858A7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6249"/>
    <w:multiLevelType w:val="hybridMultilevel"/>
    <w:tmpl w:val="8B8E5E06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8F2729"/>
    <w:multiLevelType w:val="multilevel"/>
    <w:tmpl w:val="08CA7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4609"/>
    <w:multiLevelType w:val="hybridMultilevel"/>
    <w:tmpl w:val="A65EEACC"/>
    <w:lvl w:ilvl="0" w:tplc="236658A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C1723"/>
    <w:multiLevelType w:val="hybridMultilevel"/>
    <w:tmpl w:val="B65EB5E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D1917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BB5C46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1F33EF"/>
    <w:multiLevelType w:val="multilevel"/>
    <w:tmpl w:val="6E9CB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39AD4E7B"/>
    <w:multiLevelType w:val="multilevel"/>
    <w:tmpl w:val="6E9CB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DC5BAD"/>
    <w:multiLevelType w:val="multilevel"/>
    <w:tmpl w:val="A802F98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B6B2EB6"/>
    <w:multiLevelType w:val="multilevel"/>
    <w:tmpl w:val="A20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81089"/>
    <w:multiLevelType w:val="hybridMultilevel"/>
    <w:tmpl w:val="2B388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607B8"/>
    <w:multiLevelType w:val="hybridMultilevel"/>
    <w:tmpl w:val="6FDCD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B6F39"/>
    <w:multiLevelType w:val="hybridMultilevel"/>
    <w:tmpl w:val="8FDA36FC"/>
    <w:lvl w:ilvl="0" w:tplc="1C08D84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9162D2"/>
    <w:multiLevelType w:val="hybridMultilevel"/>
    <w:tmpl w:val="129E9D4A"/>
    <w:lvl w:ilvl="0" w:tplc="C2782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83" w:hanging="360"/>
      </w:pPr>
    </w:lvl>
    <w:lvl w:ilvl="2" w:tplc="040E001B" w:tentative="1">
      <w:start w:val="1"/>
      <w:numFmt w:val="lowerRoman"/>
      <w:lvlText w:val="%3."/>
      <w:lvlJc w:val="right"/>
      <w:pPr>
        <w:ind w:left="2303" w:hanging="180"/>
      </w:pPr>
    </w:lvl>
    <w:lvl w:ilvl="3" w:tplc="040E000F" w:tentative="1">
      <w:start w:val="1"/>
      <w:numFmt w:val="decimal"/>
      <w:lvlText w:val="%4."/>
      <w:lvlJc w:val="left"/>
      <w:pPr>
        <w:ind w:left="3023" w:hanging="360"/>
      </w:pPr>
    </w:lvl>
    <w:lvl w:ilvl="4" w:tplc="040E0019" w:tentative="1">
      <w:start w:val="1"/>
      <w:numFmt w:val="lowerLetter"/>
      <w:lvlText w:val="%5."/>
      <w:lvlJc w:val="left"/>
      <w:pPr>
        <w:ind w:left="3743" w:hanging="360"/>
      </w:pPr>
    </w:lvl>
    <w:lvl w:ilvl="5" w:tplc="040E001B" w:tentative="1">
      <w:start w:val="1"/>
      <w:numFmt w:val="lowerRoman"/>
      <w:lvlText w:val="%6."/>
      <w:lvlJc w:val="right"/>
      <w:pPr>
        <w:ind w:left="4463" w:hanging="180"/>
      </w:pPr>
    </w:lvl>
    <w:lvl w:ilvl="6" w:tplc="040E000F" w:tentative="1">
      <w:start w:val="1"/>
      <w:numFmt w:val="decimal"/>
      <w:lvlText w:val="%7."/>
      <w:lvlJc w:val="left"/>
      <w:pPr>
        <w:ind w:left="5183" w:hanging="360"/>
      </w:pPr>
    </w:lvl>
    <w:lvl w:ilvl="7" w:tplc="040E0019" w:tentative="1">
      <w:start w:val="1"/>
      <w:numFmt w:val="lowerLetter"/>
      <w:lvlText w:val="%8."/>
      <w:lvlJc w:val="left"/>
      <w:pPr>
        <w:ind w:left="5903" w:hanging="360"/>
      </w:pPr>
    </w:lvl>
    <w:lvl w:ilvl="8" w:tplc="040E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7" w15:restartNumberingAfterBreak="0">
    <w:nsid w:val="52567B46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12E25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D0995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DC762B9"/>
    <w:multiLevelType w:val="hybridMultilevel"/>
    <w:tmpl w:val="08CA75A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DCE52F6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7F19B1"/>
    <w:multiLevelType w:val="hybridMultilevel"/>
    <w:tmpl w:val="2F729CCE"/>
    <w:lvl w:ilvl="0" w:tplc="6EECEB0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E4B49C5"/>
    <w:multiLevelType w:val="hybridMultilevel"/>
    <w:tmpl w:val="94B20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D7ED6"/>
    <w:multiLevelType w:val="hybridMultilevel"/>
    <w:tmpl w:val="939E9466"/>
    <w:lvl w:ilvl="0" w:tplc="B2E6D9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14"/>
  </w:num>
  <w:num w:numId="5">
    <w:abstractNumId w:val="15"/>
  </w:num>
  <w:num w:numId="6">
    <w:abstractNumId w:val="16"/>
  </w:num>
  <w:num w:numId="7">
    <w:abstractNumId w:val="24"/>
  </w:num>
  <w:num w:numId="8">
    <w:abstractNumId w:val="6"/>
  </w:num>
  <w:num w:numId="9">
    <w:abstractNumId w:val="17"/>
  </w:num>
  <w:num w:numId="10">
    <w:abstractNumId w:val="10"/>
  </w:num>
  <w:num w:numId="11">
    <w:abstractNumId w:val="8"/>
  </w:num>
  <w:num w:numId="12">
    <w:abstractNumId w:val="9"/>
  </w:num>
  <w:num w:numId="13">
    <w:abstractNumId w:val="22"/>
  </w:num>
  <w:num w:numId="14">
    <w:abstractNumId w:val="0"/>
  </w:num>
  <w:num w:numId="15">
    <w:abstractNumId w:val="20"/>
  </w:num>
  <w:num w:numId="16">
    <w:abstractNumId w:val="19"/>
  </w:num>
  <w:num w:numId="17">
    <w:abstractNumId w:val="7"/>
  </w:num>
  <w:num w:numId="18">
    <w:abstractNumId w:val="21"/>
  </w:num>
  <w:num w:numId="19">
    <w:abstractNumId w:val="4"/>
  </w:num>
  <w:num w:numId="20">
    <w:abstractNumId w:val="11"/>
  </w:num>
  <w:num w:numId="21">
    <w:abstractNumId w:val="12"/>
  </w:num>
  <w:num w:numId="22">
    <w:abstractNumId w:val="1"/>
  </w:num>
  <w:num w:numId="23">
    <w:abstractNumId w:val="2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C"/>
    <w:rsid w:val="00015BD7"/>
    <w:rsid w:val="00023F3C"/>
    <w:rsid w:val="0002588E"/>
    <w:rsid w:val="0004054A"/>
    <w:rsid w:val="00040BDF"/>
    <w:rsid w:val="0004678C"/>
    <w:rsid w:val="000747E5"/>
    <w:rsid w:val="00074BC6"/>
    <w:rsid w:val="00074F33"/>
    <w:rsid w:val="000931B9"/>
    <w:rsid w:val="00093591"/>
    <w:rsid w:val="000A7894"/>
    <w:rsid w:val="000B6499"/>
    <w:rsid w:val="000B7F23"/>
    <w:rsid w:val="000C5AF4"/>
    <w:rsid w:val="000C6EFF"/>
    <w:rsid w:val="000C7B7C"/>
    <w:rsid w:val="000D0CDC"/>
    <w:rsid w:val="0011207D"/>
    <w:rsid w:val="00121A4C"/>
    <w:rsid w:val="00126833"/>
    <w:rsid w:val="001314A2"/>
    <w:rsid w:val="00167406"/>
    <w:rsid w:val="00171362"/>
    <w:rsid w:val="00180BFC"/>
    <w:rsid w:val="00186566"/>
    <w:rsid w:val="0019674C"/>
    <w:rsid w:val="00197027"/>
    <w:rsid w:val="00197C08"/>
    <w:rsid w:val="001D3F35"/>
    <w:rsid w:val="001E2565"/>
    <w:rsid w:val="001E2C1A"/>
    <w:rsid w:val="001E5442"/>
    <w:rsid w:val="00216210"/>
    <w:rsid w:val="00273451"/>
    <w:rsid w:val="0028191A"/>
    <w:rsid w:val="002864C2"/>
    <w:rsid w:val="0029370D"/>
    <w:rsid w:val="002A0383"/>
    <w:rsid w:val="002C6CBB"/>
    <w:rsid w:val="002D61DF"/>
    <w:rsid w:val="002F0855"/>
    <w:rsid w:val="002F6845"/>
    <w:rsid w:val="00310939"/>
    <w:rsid w:val="003375EA"/>
    <w:rsid w:val="003511AC"/>
    <w:rsid w:val="00353C4D"/>
    <w:rsid w:val="003701DD"/>
    <w:rsid w:val="00391E9F"/>
    <w:rsid w:val="003940A6"/>
    <w:rsid w:val="003A6A9B"/>
    <w:rsid w:val="003B29F1"/>
    <w:rsid w:val="003B5490"/>
    <w:rsid w:val="003C2352"/>
    <w:rsid w:val="003F76B2"/>
    <w:rsid w:val="00407C65"/>
    <w:rsid w:val="00440F13"/>
    <w:rsid w:val="00463148"/>
    <w:rsid w:val="00484067"/>
    <w:rsid w:val="0049764F"/>
    <w:rsid w:val="004A4635"/>
    <w:rsid w:val="004E7B86"/>
    <w:rsid w:val="004F6396"/>
    <w:rsid w:val="00500B0F"/>
    <w:rsid w:val="00514711"/>
    <w:rsid w:val="00537503"/>
    <w:rsid w:val="00554AF6"/>
    <w:rsid w:val="00564AF0"/>
    <w:rsid w:val="00565D66"/>
    <w:rsid w:val="00574F4F"/>
    <w:rsid w:val="00576384"/>
    <w:rsid w:val="00592389"/>
    <w:rsid w:val="00596603"/>
    <w:rsid w:val="005A73F0"/>
    <w:rsid w:val="005C5517"/>
    <w:rsid w:val="0062340D"/>
    <w:rsid w:val="0063370D"/>
    <w:rsid w:val="006358B2"/>
    <w:rsid w:val="006424CF"/>
    <w:rsid w:val="00664F29"/>
    <w:rsid w:val="00673ADE"/>
    <w:rsid w:val="006A4525"/>
    <w:rsid w:val="006A6FAD"/>
    <w:rsid w:val="006D2130"/>
    <w:rsid w:val="00701C5F"/>
    <w:rsid w:val="0070675E"/>
    <w:rsid w:val="00727A70"/>
    <w:rsid w:val="00730D9A"/>
    <w:rsid w:val="00735082"/>
    <w:rsid w:val="007408F9"/>
    <w:rsid w:val="00740997"/>
    <w:rsid w:val="00763359"/>
    <w:rsid w:val="007B483E"/>
    <w:rsid w:val="007C6DC9"/>
    <w:rsid w:val="007C7D85"/>
    <w:rsid w:val="007F0441"/>
    <w:rsid w:val="0081261C"/>
    <w:rsid w:val="00827699"/>
    <w:rsid w:val="00830FCE"/>
    <w:rsid w:val="00833D14"/>
    <w:rsid w:val="00851642"/>
    <w:rsid w:val="00854F80"/>
    <w:rsid w:val="008555DF"/>
    <w:rsid w:val="00870BB3"/>
    <w:rsid w:val="00873813"/>
    <w:rsid w:val="008958FD"/>
    <w:rsid w:val="00897964"/>
    <w:rsid w:val="008C3008"/>
    <w:rsid w:val="008D6BA4"/>
    <w:rsid w:val="008E216A"/>
    <w:rsid w:val="008E23C5"/>
    <w:rsid w:val="008E58AB"/>
    <w:rsid w:val="008F3E1F"/>
    <w:rsid w:val="008F43CB"/>
    <w:rsid w:val="0094436D"/>
    <w:rsid w:val="00947379"/>
    <w:rsid w:val="009529AC"/>
    <w:rsid w:val="009620DC"/>
    <w:rsid w:val="009754D1"/>
    <w:rsid w:val="00977057"/>
    <w:rsid w:val="00983B98"/>
    <w:rsid w:val="00995B57"/>
    <w:rsid w:val="009C3AB6"/>
    <w:rsid w:val="009C61E9"/>
    <w:rsid w:val="009E5343"/>
    <w:rsid w:val="009E665B"/>
    <w:rsid w:val="00A037E0"/>
    <w:rsid w:val="00A32F42"/>
    <w:rsid w:val="00A42590"/>
    <w:rsid w:val="00A4581A"/>
    <w:rsid w:val="00A62364"/>
    <w:rsid w:val="00A6646B"/>
    <w:rsid w:val="00A80B91"/>
    <w:rsid w:val="00A9412B"/>
    <w:rsid w:val="00AA41A4"/>
    <w:rsid w:val="00AD040A"/>
    <w:rsid w:val="00AF3876"/>
    <w:rsid w:val="00B1248B"/>
    <w:rsid w:val="00B41C43"/>
    <w:rsid w:val="00B421A7"/>
    <w:rsid w:val="00B56F49"/>
    <w:rsid w:val="00B752DA"/>
    <w:rsid w:val="00B9763C"/>
    <w:rsid w:val="00BA2EED"/>
    <w:rsid w:val="00BB4E7A"/>
    <w:rsid w:val="00BC440E"/>
    <w:rsid w:val="00BE60B3"/>
    <w:rsid w:val="00BF2B4A"/>
    <w:rsid w:val="00C2754C"/>
    <w:rsid w:val="00C53A55"/>
    <w:rsid w:val="00C8714A"/>
    <w:rsid w:val="00CB21B5"/>
    <w:rsid w:val="00CC34DE"/>
    <w:rsid w:val="00CF5D9C"/>
    <w:rsid w:val="00D11A55"/>
    <w:rsid w:val="00D16A05"/>
    <w:rsid w:val="00D218B4"/>
    <w:rsid w:val="00D24756"/>
    <w:rsid w:val="00D46FC7"/>
    <w:rsid w:val="00D64C57"/>
    <w:rsid w:val="00D73C88"/>
    <w:rsid w:val="00D766BB"/>
    <w:rsid w:val="00D804D8"/>
    <w:rsid w:val="00D82ECF"/>
    <w:rsid w:val="00DE0B29"/>
    <w:rsid w:val="00E0416D"/>
    <w:rsid w:val="00E12E5D"/>
    <w:rsid w:val="00E1450A"/>
    <w:rsid w:val="00E22D05"/>
    <w:rsid w:val="00E370A4"/>
    <w:rsid w:val="00E449FB"/>
    <w:rsid w:val="00E56B04"/>
    <w:rsid w:val="00E8127F"/>
    <w:rsid w:val="00E933E3"/>
    <w:rsid w:val="00EA7513"/>
    <w:rsid w:val="00EB772C"/>
    <w:rsid w:val="00EF477A"/>
    <w:rsid w:val="00F206CE"/>
    <w:rsid w:val="00F217BC"/>
    <w:rsid w:val="00F25817"/>
    <w:rsid w:val="00F3212C"/>
    <w:rsid w:val="00F439E2"/>
    <w:rsid w:val="00F84197"/>
    <w:rsid w:val="00FB7A00"/>
    <w:rsid w:val="00FC646C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FCB7"/>
  <w15:chartTrackingRefBased/>
  <w15:docId w15:val="{A5DCBD34-E69C-4C7F-82B2-9CB4BE3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80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78C"/>
    <w:pPr>
      <w:ind w:left="720"/>
      <w:contextualSpacing/>
    </w:pPr>
  </w:style>
  <w:style w:type="table" w:styleId="Rcsostblzat">
    <w:name w:val="Table Grid"/>
    <w:basedOn w:val="Normltblzat"/>
    <w:uiPriority w:val="39"/>
    <w:rsid w:val="007B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483E"/>
  </w:style>
  <w:style w:type="paragraph" w:styleId="llb">
    <w:name w:val="footer"/>
    <w:basedOn w:val="Norml"/>
    <w:link w:val="llb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483E"/>
  </w:style>
  <w:style w:type="character" w:styleId="Jegyzethivatkozs">
    <w:name w:val="annotation reference"/>
    <w:basedOn w:val="Bekezdsalapbettpusa"/>
    <w:uiPriority w:val="99"/>
    <w:semiHidden/>
    <w:unhideWhenUsed/>
    <w:rsid w:val="00C871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71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71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71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714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14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14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804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80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508B-AFFB-499E-9326-CEBE7C04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9744</Characters>
  <Application>Microsoft Office Word</Application>
  <DocSecurity>4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Dóra</dc:creator>
  <cp:keywords/>
  <dc:description/>
  <cp:lastModifiedBy>Aranyossy Zsolt</cp:lastModifiedBy>
  <cp:revision>2</cp:revision>
  <cp:lastPrinted>2023-05-30T06:56:00Z</cp:lastPrinted>
  <dcterms:created xsi:type="dcterms:W3CDTF">2024-02-12T08:45:00Z</dcterms:created>
  <dcterms:modified xsi:type="dcterms:W3CDTF">2024-02-12T08:45:00Z</dcterms:modified>
</cp:coreProperties>
</file>