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BE" w:rsidRPr="004E6423" w:rsidRDefault="00CC1DBE" w:rsidP="00CC1DBE">
      <w:pPr>
        <w:pStyle w:val="Szvegtrzs31"/>
        <w:numPr>
          <w:ilvl w:val="12"/>
          <w:numId w:val="0"/>
        </w:numPr>
        <w:spacing w:after="0" w:afterAutospacing="0"/>
        <w:jc w:val="left"/>
        <w:rPr>
          <w:i w:val="0"/>
          <w:iCs/>
          <w:color w:val="000000"/>
          <w:szCs w:val="24"/>
        </w:rPr>
      </w:pPr>
      <w:r w:rsidRPr="004E6423">
        <w:rPr>
          <w:i w:val="0"/>
          <w:iCs/>
          <w:color w:val="000000"/>
          <w:szCs w:val="24"/>
        </w:rPr>
        <w:t>Budapest Főváros XIV. Kerület Zugló</w:t>
      </w:r>
      <w:r>
        <w:rPr>
          <w:i w:val="0"/>
          <w:iCs/>
          <w:color w:val="000000"/>
          <w:szCs w:val="24"/>
        </w:rPr>
        <w:t xml:space="preserve"> Önkormányzata</w:t>
      </w:r>
    </w:p>
    <w:p w:rsidR="00CC1DBE" w:rsidRPr="004E6423" w:rsidRDefault="00CC1DBE" w:rsidP="00CC1DBE">
      <w:pPr>
        <w:pStyle w:val="Szvegtrzs31"/>
        <w:numPr>
          <w:ilvl w:val="12"/>
          <w:numId w:val="0"/>
        </w:numPr>
        <w:spacing w:after="0" w:afterAutospacing="0"/>
        <w:jc w:val="left"/>
        <w:rPr>
          <w:i w:val="0"/>
          <w:iCs/>
          <w:color w:val="000000"/>
          <w:szCs w:val="24"/>
        </w:rPr>
      </w:pPr>
      <w:r w:rsidRPr="00036910">
        <w:rPr>
          <w:bCs/>
          <w:i w:val="0"/>
          <w:iCs/>
          <w:color w:val="000000"/>
          <w:szCs w:val="24"/>
        </w:rPr>
        <w:t>Polgármestere</w:t>
      </w:r>
    </w:p>
    <w:p w:rsidR="00CC1DBE" w:rsidRDefault="00CC1DBE" w:rsidP="00CC1DBE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iCs/>
          <w:color w:val="000000"/>
          <w:szCs w:val="24"/>
        </w:rPr>
      </w:pPr>
      <w:r w:rsidRPr="004E6423">
        <w:rPr>
          <w:bCs/>
          <w:i w:val="0"/>
          <w:iCs/>
          <w:color w:val="000000"/>
          <w:szCs w:val="24"/>
        </w:rPr>
        <w:t>Szám: 123-</w:t>
      </w:r>
      <w:r w:rsidR="00481874">
        <w:rPr>
          <w:bCs/>
          <w:i w:val="0"/>
          <w:iCs/>
          <w:color w:val="000000"/>
          <w:szCs w:val="24"/>
        </w:rPr>
        <w:t xml:space="preserve"> </w:t>
      </w:r>
      <w:r w:rsidR="007A4C24">
        <w:rPr>
          <w:bCs/>
          <w:i w:val="0"/>
          <w:iCs/>
          <w:color w:val="000000"/>
          <w:szCs w:val="24"/>
        </w:rPr>
        <w:t>425</w:t>
      </w:r>
      <w:r w:rsidR="00481874">
        <w:rPr>
          <w:bCs/>
          <w:i w:val="0"/>
          <w:iCs/>
          <w:color w:val="000000"/>
          <w:szCs w:val="24"/>
        </w:rPr>
        <w:t xml:space="preserve"> </w:t>
      </w:r>
      <w:r>
        <w:rPr>
          <w:bCs/>
          <w:i w:val="0"/>
          <w:iCs/>
          <w:color w:val="000000"/>
          <w:szCs w:val="24"/>
        </w:rPr>
        <w:t>/2024.</w:t>
      </w:r>
    </w:p>
    <w:p w:rsidR="00CC1DBE" w:rsidRPr="004E6423" w:rsidRDefault="00481874" w:rsidP="00CC1DBE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  <w:r>
        <w:rPr>
          <w:i w:val="0"/>
          <w:szCs w:val="24"/>
        </w:rPr>
        <w:t xml:space="preserve">  </w:t>
      </w:r>
    </w:p>
    <w:p w:rsidR="00CC1DBE" w:rsidRPr="004E6423" w:rsidRDefault="00CC1DBE" w:rsidP="00CC1DBE">
      <w:pPr>
        <w:pStyle w:val="Szvegtrzs31"/>
        <w:numPr>
          <w:ilvl w:val="12"/>
          <w:numId w:val="0"/>
        </w:numPr>
        <w:spacing w:after="0" w:afterAutospacing="0"/>
        <w:ind w:left="5664" w:firstLine="6"/>
        <w:jc w:val="center"/>
        <w:rPr>
          <w:bCs/>
          <w:i w:val="0"/>
          <w:szCs w:val="24"/>
        </w:rPr>
      </w:pPr>
      <w:r w:rsidRPr="004E6423">
        <w:rPr>
          <w:bCs/>
          <w:i w:val="0"/>
          <w:iCs/>
          <w:szCs w:val="24"/>
        </w:rPr>
        <w:t xml:space="preserve">     Nyilvános ülésen tárgyalandó!</w:t>
      </w:r>
    </w:p>
    <w:p w:rsidR="00CC1DBE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:rsidR="00CC1DBE" w:rsidRPr="007D2157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  <w:r w:rsidRPr="007D2157">
        <w:rPr>
          <w:b/>
          <w:bCs/>
          <w:i w:val="0"/>
          <w:szCs w:val="24"/>
        </w:rPr>
        <w:t xml:space="preserve">Napirend száma: ………. </w:t>
      </w:r>
    </w:p>
    <w:p w:rsidR="00CC1DBE" w:rsidRDefault="00CC1DBE" w:rsidP="00CC1DBE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szCs w:val="24"/>
        </w:rPr>
      </w:pPr>
    </w:p>
    <w:p w:rsidR="00CC1DBE" w:rsidRPr="00B76C66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B76C66">
        <w:rPr>
          <w:bCs/>
          <w:i w:val="0"/>
          <w:szCs w:val="24"/>
        </w:rPr>
        <w:t xml:space="preserve">Képviselő-testület </w:t>
      </w:r>
    </w:p>
    <w:p w:rsidR="00CC1DBE" w:rsidRPr="00B76C66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B76C66">
        <w:rPr>
          <w:bCs/>
          <w:i w:val="0"/>
          <w:szCs w:val="24"/>
        </w:rPr>
        <w:t>20</w:t>
      </w:r>
      <w:r>
        <w:rPr>
          <w:bCs/>
          <w:i w:val="0"/>
          <w:szCs w:val="24"/>
        </w:rPr>
        <w:t>24</w:t>
      </w:r>
      <w:r w:rsidRPr="00B76C66">
        <w:rPr>
          <w:bCs/>
          <w:i w:val="0"/>
          <w:szCs w:val="24"/>
        </w:rPr>
        <w:t>.</w:t>
      </w:r>
      <w:r>
        <w:rPr>
          <w:bCs/>
          <w:i w:val="0"/>
          <w:szCs w:val="24"/>
        </w:rPr>
        <w:t xml:space="preserve"> </w:t>
      </w:r>
      <w:r w:rsidR="00481874">
        <w:rPr>
          <w:bCs/>
          <w:i w:val="0"/>
          <w:szCs w:val="24"/>
        </w:rPr>
        <w:t>június 27</w:t>
      </w:r>
      <w:r w:rsidRPr="00B76C66">
        <w:rPr>
          <w:bCs/>
          <w:i w:val="0"/>
          <w:szCs w:val="24"/>
        </w:rPr>
        <w:t>-ei ülésére</w:t>
      </w:r>
    </w:p>
    <w:p w:rsidR="00CC1DBE" w:rsidRPr="007D2157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:rsidR="00CC1DBE" w:rsidRPr="00B76C66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i w:val="0"/>
          <w:szCs w:val="24"/>
        </w:rPr>
      </w:pPr>
      <w:r w:rsidRPr="00B76C66">
        <w:rPr>
          <w:i w:val="0"/>
          <w:szCs w:val="24"/>
        </w:rPr>
        <w:t>Tisztelt Képviselő-testület!</w:t>
      </w:r>
    </w:p>
    <w:p w:rsidR="00CC1DBE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:rsidR="00CC1DBE" w:rsidRPr="0012026A" w:rsidRDefault="00CC1DBE" w:rsidP="00CC1DBE">
      <w:pPr>
        <w:autoSpaceDE w:val="0"/>
        <w:autoSpaceDN w:val="0"/>
        <w:adjustRightInd w:val="0"/>
        <w:jc w:val="center"/>
        <w:rPr>
          <w:b/>
        </w:rPr>
      </w:pPr>
      <w:r w:rsidRPr="00B76C66">
        <w:rPr>
          <w:b/>
          <w:iCs/>
          <w:szCs w:val="24"/>
          <w:u w:val="single"/>
        </w:rPr>
        <w:t>Tárgy</w:t>
      </w:r>
      <w:r w:rsidRPr="00B76C66">
        <w:rPr>
          <w:b/>
          <w:szCs w:val="24"/>
          <w:u w:val="single"/>
        </w:rPr>
        <w:t>:</w:t>
      </w:r>
      <w:r w:rsidRPr="004E6423">
        <w:rPr>
          <w:szCs w:val="24"/>
        </w:rPr>
        <w:t xml:space="preserve"> </w:t>
      </w:r>
      <w:bookmarkStart w:id="0" w:name="_Hlk142557449"/>
      <w:r w:rsidRPr="00EC03D5">
        <w:rPr>
          <w:b/>
        </w:rPr>
        <w:t>Tulajd</w:t>
      </w:r>
      <w:r>
        <w:rPr>
          <w:b/>
        </w:rPr>
        <w:t>onosi nyilatkozat megadása iskolaudvarok felújításához</w:t>
      </w:r>
      <w:bookmarkStart w:id="1" w:name="_Hlk70325390"/>
      <w:r>
        <w:rPr>
          <w:b/>
        </w:rPr>
        <w:t xml:space="preserve"> </w:t>
      </w:r>
      <w:bookmarkStart w:id="2" w:name="_Hlk169255214"/>
      <w:r>
        <w:rPr>
          <w:b/>
        </w:rPr>
        <w:t xml:space="preserve">a Közép-Pesti Tankerületi Központ </w:t>
      </w:r>
      <w:bookmarkEnd w:id="2"/>
      <w:r>
        <w:rPr>
          <w:b/>
        </w:rPr>
        <w:t>részére</w:t>
      </w:r>
    </w:p>
    <w:bookmarkEnd w:id="0"/>
    <w:bookmarkEnd w:id="1"/>
    <w:p w:rsidR="00CC1DBE" w:rsidRPr="007D2157" w:rsidRDefault="00CC1DBE" w:rsidP="00CC1DBE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</w:p>
    <w:p w:rsidR="00CC1DBE" w:rsidRPr="00E7099D" w:rsidRDefault="00CC1DBE" w:rsidP="00CC1DB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/>
        <w:rPr>
          <w:b/>
          <w:bCs/>
          <w:i w:val="0"/>
          <w:szCs w:val="24"/>
        </w:rPr>
      </w:pPr>
      <w:r w:rsidRPr="00E7099D">
        <w:rPr>
          <w:b/>
          <w:bCs/>
          <w:i w:val="0"/>
          <w:szCs w:val="24"/>
        </w:rPr>
        <w:t>I. Előzmények</w:t>
      </w:r>
    </w:p>
    <w:p w:rsidR="00CC1DBE" w:rsidRDefault="00CC1DBE" w:rsidP="00CC1DBE">
      <w:pPr>
        <w:tabs>
          <w:tab w:val="left" w:pos="9781"/>
        </w:tabs>
        <w:spacing w:after="0" w:afterAutospacing="0"/>
        <w:ind w:right="-2"/>
        <w:jc w:val="both"/>
        <w:rPr>
          <w:szCs w:val="24"/>
        </w:rPr>
      </w:pP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>
        <w:rPr>
          <w:iCs/>
          <w:szCs w:val="24"/>
        </w:rPr>
        <w:t xml:space="preserve">A Közép-Pesti Tankerületi Központ (1149 Budapest, Mogyoródi út 21.) </w:t>
      </w:r>
      <w:r w:rsidR="00A330B0">
        <w:rPr>
          <w:iCs/>
          <w:szCs w:val="24"/>
        </w:rPr>
        <w:t xml:space="preserve">több </w:t>
      </w:r>
      <w:r w:rsidR="00540487">
        <w:rPr>
          <w:iCs/>
          <w:szCs w:val="24"/>
        </w:rPr>
        <w:t>kérel</w:t>
      </w:r>
      <w:r w:rsidR="00A330B0">
        <w:rPr>
          <w:iCs/>
          <w:szCs w:val="24"/>
        </w:rPr>
        <w:t xml:space="preserve">emben </w:t>
      </w:r>
      <w:r>
        <w:rPr>
          <w:iCs/>
          <w:szCs w:val="24"/>
        </w:rPr>
        <w:t xml:space="preserve"> fordult Polgármester úrhoz, hogy tulajdonosi hozzájárulást kérjen </w:t>
      </w:r>
      <w:r w:rsidR="00540487">
        <w:rPr>
          <w:iCs/>
          <w:szCs w:val="24"/>
        </w:rPr>
        <w:t>7</w:t>
      </w:r>
      <w:r w:rsidR="00481874">
        <w:rPr>
          <w:iCs/>
          <w:szCs w:val="24"/>
        </w:rPr>
        <w:t xml:space="preserve"> </w:t>
      </w:r>
      <w:r>
        <w:rPr>
          <w:iCs/>
          <w:szCs w:val="24"/>
        </w:rPr>
        <w:t xml:space="preserve">iskola udvarának felújításához. </w:t>
      </w:r>
      <w:r w:rsidRPr="00CE61B5">
        <w:rPr>
          <w:i/>
          <w:iCs/>
          <w:szCs w:val="24"/>
        </w:rPr>
        <w:t>(2. melléklet)</w:t>
      </w:r>
      <w:r>
        <w:rPr>
          <w:iCs/>
          <w:szCs w:val="24"/>
        </w:rPr>
        <w:t xml:space="preserve"> Az iskolaudvarok felújítását </w:t>
      </w:r>
      <w:r w:rsidR="00540487">
        <w:rPr>
          <w:iCs/>
          <w:szCs w:val="24"/>
        </w:rPr>
        <w:t>saját költség</w:t>
      </w:r>
      <w:r w:rsidR="00A330B0">
        <w:rPr>
          <w:iCs/>
          <w:szCs w:val="24"/>
        </w:rPr>
        <w:t>vetésük</w:t>
      </w:r>
      <w:r w:rsidR="008F7AD7">
        <w:rPr>
          <w:iCs/>
          <w:szCs w:val="24"/>
        </w:rPr>
        <w:t>,</w:t>
      </w:r>
      <w:r w:rsidR="00540487">
        <w:rPr>
          <w:iCs/>
          <w:szCs w:val="24"/>
        </w:rPr>
        <w:t xml:space="preserve"> valamint </w:t>
      </w:r>
      <w:r>
        <w:rPr>
          <w:iCs/>
          <w:szCs w:val="24"/>
        </w:rPr>
        <w:t>egy cég által felajánlott adomány teszi lehetővé.</w:t>
      </w: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>
        <w:rPr>
          <w:iCs/>
          <w:szCs w:val="24"/>
        </w:rPr>
        <w:t>A Közép-Pesti Tankerületi Központ által küldött lev</w:t>
      </w:r>
      <w:r w:rsidR="00A330B0">
        <w:rPr>
          <w:iCs/>
          <w:szCs w:val="24"/>
        </w:rPr>
        <w:t>elek</w:t>
      </w:r>
      <w:r>
        <w:rPr>
          <w:iCs/>
          <w:szCs w:val="24"/>
        </w:rPr>
        <w:t xml:space="preserve"> alapján az iskolaudvarok kisebb-nagyobb rekonstrukciója valósul meg.  Az </w:t>
      </w:r>
      <w:r w:rsidRPr="007E36F4">
        <w:rPr>
          <w:b/>
          <w:iCs/>
          <w:szCs w:val="24"/>
        </w:rPr>
        <w:t>iskolaudvarok felújítása</w:t>
      </w:r>
      <w:r>
        <w:rPr>
          <w:iCs/>
          <w:szCs w:val="24"/>
        </w:rPr>
        <w:t xml:space="preserve"> az egyéni igényekhez igazodva </w:t>
      </w:r>
      <w:r w:rsidR="008F7AD7">
        <w:rPr>
          <w:iCs/>
          <w:szCs w:val="24"/>
        </w:rPr>
        <w:t>történik</w:t>
      </w:r>
      <w:r>
        <w:rPr>
          <w:iCs/>
          <w:szCs w:val="24"/>
        </w:rPr>
        <w:t xml:space="preserve">, előreláthatólag még </w:t>
      </w:r>
      <w:r w:rsidR="00A330B0" w:rsidRPr="007E36F4">
        <w:rPr>
          <w:b/>
          <w:iCs/>
          <w:szCs w:val="24"/>
        </w:rPr>
        <w:t>2024.</w:t>
      </w:r>
      <w:r w:rsidR="008F7AD7">
        <w:rPr>
          <w:b/>
          <w:iCs/>
          <w:szCs w:val="24"/>
        </w:rPr>
        <w:t xml:space="preserve"> </w:t>
      </w:r>
      <w:r w:rsidR="00A330B0" w:rsidRPr="007E36F4">
        <w:rPr>
          <w:b/>
          <w:iCs/>
          <w:szCs w:val="24"/>
        </w:rPr>
        <w:t>június 10</w:t>
      </w:r>
      <w:r w:rsidRPr="007E36F4">
        <w:rPr>
          <w:b/>
          <w:iCs/>
          <w:szCs w:val="24"/>
        </w:rPr>
        <w:t xml:space="preserve">. </w:t>
      </w:r>
      <w:r w:rsidR="00A330B0" w:rsidRPr="007E36F4">
        <w:rPr>
          <w:b/>
          <w:iCs/>
          <w:szCs w:val="24"/>
        </w:rPr>
        <w:t>-</w:t>
      </w:r>
      <w:r w:rsidR="008F7AD7">
        <w:rPr>
          <w:b/>
          <w:iCs/>
          <w:szCs w:val="24"/>
        </w:rPr>
        <w:t xml:space="preserve"> </w:t>
      </w:r>
      <w:r w:rsidR="00A330B0" w:rsidRPr="007E36F4">
        <w:rPr>
          <w:b/>
          <w:iCs/>
          <w:szCs w:val="24"/>
        </w:rPr>
        <w:t>2024. szeptember 30. közötti időszakban.</w:t>
      </w:r>
      <w:r w:rsidRPr="007E36F4">
        <w:rPr>
          <w:b/>
          <w:iCs/>
          <w:szCs w:val="24"/>
        </w:rPr>
        <w:t xml:space="preserve"> </w:t>
      </w:r>
      <w:r w:rsidR="007F4328">
        <w:rPr>
          <w:iCs/>
          <w:szCs w:val="24"/>
        </w:rPr>
        <w:t xml:space="preserve"> Az iskolaudvarok megújítására vonatkozó tervrajzok az előterjesztés </w:t>
      </w:r>
      <w:r w:rsidR="007F4328" w:rsidRPr="007A4C24">
        <w:rPr>
          <w:i/>
          <w:iCs/>
          <w:szCs w:val="24"/>
        </w:rPr>
        <w:t>3. melléklet</w:t>
      </w:r>
      <w:r w:rsidR="0048666B">
        <w:rPr>
          <w:iCs/>
          <w:szCs w:val="24"/>
        </w:rPr>
        <w:t>ét képezik</w:t>
      </w:r>
      <w:r w:rsidR="007F4328">
        <w:rPr>
          <w:iCs/>
          <w:szCs w:val="24"/>
        </w:rPr>
        <w:t>.</w:t>
      </w: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:rsidR="00CC1DBE" w:rsidRPr="00A330B0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  <w:r w:rsidRPr="00A330B0">
        <w:rPr>
          <w:iCs/>
          <w:szCs w:val="24"/>
        </w:rPr>
        <w:t>A felújítással érintett iskolák az alábbiak:</w:t>
      </w:r>
    </w:p>
    <w:p w:rsidR="00481874" w:rsidRPr="00A330B0" w:rsidRDefault="00481874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:rsidR="007E36F4" w:rsidRDefault="00540487" w:rsidP="007A4C24">
      <w:pPr>
        <w:jc w:val="both"/>
        <w:rPr>
          <w:i/>
          <w:iCs/>
          <w:color w:val="606569"/>
          <w:szCs w:val="24"/>
          <w:shd w:val="clear" w:color="auto" w:fill="FFFFFF"/>
        </w:rPr>
      </w:pPr>
      <w:r w:rsidRPr="00A330B0">
        <w:rPr>
          <w:b/>
          <w:bCs/>
          <w:szCs w:val="24"/>
        </w:rPr>
        <w:t>Városligeti Magyar-Angol Két Tanítási Nyelvű Ált</w:t>
      </w:r>
      <w:r w:rsidR="00A330B0">
        <w:rPr>
          <w:b/>
          <w:bCs/>
          <w:szCs w:val="24"/>
        </w:rPr>
        <w:t xml:space="preserve">alános </w:t>
      </w:r>
      <w:r w:rsidRPr="00A330B0">
        <w:rPr>
          <w:b/>
          <w:bCs/>
          <w:szCs w:val="24"/>
        </w:rPr>
        <w:t>Isk</w:t>
      </w:r>
      <w:r w:rsidR="00A330B0">
        <w:rPr>
          <w:szCs w:val="24"/>
        </w:rPr>
        <w:t>ola</w:t>
      </w:r>
      <w:r w:rsidRPr="00A330B0">
        <w:rPr>
          <w:szCs w:val="24"/>
        </w:rPr>
        <w:t xml:space="preserve"> (</w:t>
      </w:r>
      <w:r w:rsidRPr="00A330B0">
        <w:rPr>
          <w:szCs w:val="24"/>
          <w:shd w:val="clear" w:color="auto" w:fill="FFFFFF"/>
        </w:rPr>
        <w:t xml:space="preserve">1146 Budapest, Hermina út 9-15.) Hrsz: 31675 </w:t>
      </w:r>
    </w:p>
    <w:p w:rsidR="00540487" w:rsidRPr="007E36F4" w:rsidRDefault="00540487" w:rsidP="007A4C24">
      <w:pPr>
        <w:jc w:val="both"/>
        <w:rPr>
          <w:i/>
          <w:iCs/>
          <w:color w:val="606569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Hajós Alfréd Magyar-Német Két Tanítási Nyelvű Ált</w:t>
      </w:r>
      <w:r w:rsidR="00A330B0">
        <w:rPr>
          <w:b/>
          <w:bCs/>
          <w:szCs w:val="24"/>
        </w:rPr>
        <w:t>alános I</w:t>
      </w:r>
      <w:r w:rsidRPr="00A330B0">
        <w:rPr>
          <w:b/>
          <w:bCs/>
          <w:szCs w:val="24"/>
        </w:rPr>
        <w:t>sk</w:t>
      </w:r>
      <w:r w:rsidR="00A330B0">
        <w:rPr>
          <w:b/>
          <w:bCs/>
          <w:szCs w:val="24"/>
        </w:rPr>
        <w:t>ola</w:t>
      </w:r>
      <w:r w:rsidRPr="00A330B0">
        <w:rPr>
          <w:b/>
          <w:bCs/>
          <w:szCs w:val="24"/>
        </w:rPr>
        <w:t xml:space="preserve"> (</w:t>
      </w:r>
      <w:r w:rsidRPr="00A330B0">
        <w:rPr>
          <w:szCs w:val="24"/>
          <w:shd w:val="clear" w:color="auto" w:fill="FFFFFF"/>
        </w:rPr>
        <w:t xml:space="preserve">Budapest, Ungvár u. 36.) </w:t>
      </w:r>
      <w:r w:rsidR="008E5F0F">
        <w:rPr>
          <w:szCs w:val="24"/>
          <w:shd w:val="clear" w:color="auto" w:fill="FFFFFF"/>
        </w:rPr>
        <w:t xml:space="preserve">  </w:t>
      </w:r>
      <w:r w:rsidRPr="00A330B0">
        <w:rPr>
          <w:szCs w:val="24"/>
          <w:shd w:val="clear" w:color="auto" w:fill="FFFFFF"/>
        </w:rPr>
        <w:t>29973/316</w:t>
      </w:r>
      <w:r w:rsidR="008E5F0F">
        <w:rPr>
          <w:szCs w:val="24"/>
          <w:shd w:val="clear" w:color="auto" w:fill="FFFFFF"/>
        </w:rPr>
        <w:t xml:space="preserve"> hrsz.</w:t>
      </w:r>
    </w:p>
    <w:p w:rsidR="00540487" w:rsidRPr="008E5F0F" w:rsidRDefault="00540487" w:rsidP="007A4C24">
      <w:pPr>
        <w:jc w:val="both"/>
        <w:rPr>
          <w:i/>
          <w:iCs/>
          <w:color w:val="606569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Hermann Ottó Tudásközpont Ált</w:t>
      </w:r>
      <w:r w:rsidR="00A330B0">
        <w:rPr>
          <w:b/>
          <w:bCs/>
          <w:szCs w:val="24"/>
        </w:rPr>
        <w:t xml:space="preserve">alános </w:t>
      </w:r>
      <w:r w:rsidRPr="00A330B0">
        <w:rPr>
          <w:b/>
          <w:bCs/>
          <w:szCs w:val="24"/>
        </w:rPr>
        <w:t>Isk</w:t>
      </w:r>
      <w:r w:rsidR="00A330B0">
        <w:rPr>
          <w:b/>
          <w:bCs/>
          <w:szCs w:val="24"/>
        </w:rPr>
        <w:t>ola</w:t>
      </w:r>
      <w:r w:rsidR="008E5F0F">
        <w:rPr>
          <w:b/>
          <w:bCs/>
          <w:szCs w:val="24"/>
        </w:rPr>
        <w:t xml:space="preserve"> </w:t>
      </w:r>
      <w:r w:rsidR="008E5F0F" w:rsidRPr="008E5F0F">
        <w:rPr>
          <w:bCs/>
          <w:szCs w:val="24"/>
        </w:rPr>
        <w:t>(Budapest, Egressy út 69.)</w:t>
      </w:r>
      <w:r w:rsidR="008E5F0F">
        <w:rPr>
          <w:bCs/>
          <w:szCs w:val="24"/>
        </w:rPr>
        <w:t xml:space="preserve"> 31896 hrsz</w:t>
      </w:r>
    </w:p>
    <w:p w:rsidR="00540487" w:rsidRPr="008E5F0F" w:rsidRDefault="00540487" w:rsidP="007A4C24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 xml:space="preserve">Hunyadi János Ének-zenei, </w:t>
      </w:r>
      <w:r w:rsidR="008E5F0F">
        <w:rPr>
          <w:b/>
          <w:bCs/>
          <w:szCs w:val="24"/>
        </w:rPr>
        <w:t>N</w:t>
      </w:r>
      <w:r w:rsidRPr="00A330B0">
        <w:rPr>
          <w:b/>
          <w:bCs/>
          <w:szCs w:val="24"/>
        </w:rPr>
        <w:t>yelvi Ált</w:t>
      </w:r>
      <w:r w:rsidR="00A330B0">
        <w:rPr>
          <w:b/>
          <w:bCs/>
          <w:szCs w:val="24"/>
        </w:rPr>
        <w:t xml:space="preserve">alános </w:t>
      </w:r>
      <w:r w:rsidRPr="00A330B0">
        <w:rPr>
          <w:b/>
          <w:bCs/>
          <w:szCs w:val="24"/>
        </w:rPr>
        <w:t>Isk</w:t>
      </w:r>
      <w:r w:rsidR="00A330B0">
        <w:rPr>
          <w:b/>
          <w:bCs/>
          <w:szCs w:val="24"/>
        </w:rPr>
        <w:t>ola</w:t>
      </w:r>
      <w:r w:rsidR="008E5F0F">
        <w:rPr>
          <w:b/>
          <w:bCs/>
          <w:szCs w:val="24"/>
        </w:rPr>
        <w:t xml:space="preserve"> </w:t>
      </w:r>
      <w:r w:rsidR="008E5F0F" w:rsidRPr="008E5F0F">
        <w:rPr>
          <w:bCs/>
          <w:szCs w:val="24"/>
        </w:rPr>
        <w:t>(Budapest, Wass Albert tér 12.) 31905/B hrsz</w:t>
      </w:r>
    </w:p>
    <w:p w:rsidR="00540487" w:rsidRPr="008E5F0F" w:rsidRDefault="00540487" w:rsidP="007A4C24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>Bp. XIV. ker. Németh Imre Ál</w:t>
      </w:r>
      <w:r w:rsidR="00A330B0">
        <w:rPr>
          <w:b/>
          <w:bCs/>
          <w:szCs w:val="24"/>
        </w:rPr>
        <w:t xml:space="preserve">talános </w:t>
      </w:r>
      <w:r w:rsidRPr="00A330B0">
        <w:rPr>
          <w:b/>
          <w:bCs/>
          <w:szCs w:val="24"/>
        </w:rPr>
        <w:t>Isk</w:t>
      </w:r>
      <w:r w:rsidR="00A330B0">
        <w:rPr>
          <w:b/>
          <w:bCs/>
          <w:szCs w:val="24"/>
        </w:rPr>
        <w:t>ola</w:t>
      </w:r>
      <w:r w:rsidR="008E5F0F">
        <w:rPr>
          <w:b/>
          <w:bCs/>
          <w:szCs w:val="24"/>
        </w:rPr>
        <w:t xml:space="preserve"> </w:t>
      </w:r>
      <w:r w:rsidR="008E5F0F" w:rsidRPr="008E5F0F">
        <w:rPr>
          <w:bCs/>
          <w:szCs w:val="24"/>
        </w:rPr>
        <w:t>(Budapest, Lengyel u.23.)  39952/6 hrsz</w:t>
      </w:r>
    </w:p>
    <w:p w:rsidR="00540487" w:rsidRPr="008E5F0F" w:rsidRDefault="00540487" w:rsidP="007A4C24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>Bp. XIV. ker. Széchenyi István Ál</w:t>
      </w:r>
      <w:r w:rsidR="00A330B0">
        <w:rPr>
          <w:b/>
          <w:bCs/>
          <w:szCs w:val="24"/>
        </w:rPr>
        <w:t>talános</w:t>
      </w:r>
      <w:r w:rsidRPr="00A330B0">
        <w:rPr>
          <w:b/>
          <w:bCs/>
          <w:szCs w:val="24"/>
        </w:rPr>
        <w:t xml:space="preserve"> Isk</w:t>
      </w:r>
      <w:r w:rsidR="00A330B0">
        <w:rPr>
          <w:b/>
          <w:bCs/>
          <w:szCs w:val="24"/>
        </w:rPr>
        <w:t>ola</w:t>
      </w:r>
      <w:r w:rsidR="008E5F0F">
        <w:rPr>
          <w:b/>
          <w:bCs/>
          <w:szCs w:val="24"/>
        </w:rPr>
        <w:t xml:space="preserve"> </w:t>
      </w:r>
      <w:r w:rsidR="008E5F0F" w:rsidRPr="008E5F0F">
        <w:rPr>
          <w:bCs/>
          <w:szCs w:val="24"/>
        </w:rPr>
        <w:t>(Budapest, Telepes u. 32.) 31122, 31120 hrsz.</w:t>
      </w:r>
    </w:p>
    <w:p w:rsidR="00540487" w:rsidRPr="008E5F0F" w:rsidRDefault="00540487" w:rsidP="007A4C24">
      <w:pPr>
        <w:jc w:val="both"/>
        <w:rPr>
          <w:i/>
          <w:iCs/>
          <w:color w:val="FF0000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Heltai Gáspár Ált</w:t>
      </w:r>
      <w:r w:rsidR="00A330B0">
        <w:rPr>
          <w:b/>
          <w:bCs/>
          <w:szCs w:val="24"/>
        </w:rPr>
        <w:t>alános</w:t>
      </w:r>
      <w:r w:rsidRPr="00A330B0">
        <w:rPr>
          <w:b/>
          <w:bCs/>
          <w:szCs w:val="24"/>
        </w:rPr>
        <w:t xml:space="preserve"> Isk</w:t>
      </w:r>
      <w:r w:rsidR="00A330B0">
        <w:rPr>
          <w:b/>
          <w:bCs/>
          <w:szCs w:val="24"/>
        </w:rPr>
        <w:t>ola</w:t>
      </w:r>
      <w:r w:rsidR="008E5F0F">
        <w:rPr>
          <w:b/>
          <w:bCs/>
          <w:szCs w:val="24"/>
        </w:rPr>
        <w:t xml:space="preserve"> </w:t>
      </w:r>
      <w:r w:rsidR="008E5F0F" w:rsidRPr="008E5F0F">
        <w:rPr>
          <w:bCs/>
          <w:szCs w:val="24"/>
        </w:rPr>
        <w:t>(Budapest, Padlizsán u. 11-13.) 31928/3 hrsz</w:t>
      </w:r>
    </w:p>
    <w:p w:rsidR="00CC1DBE" w:rsidRPr="00EB3B8D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b/>
          <w:szCs w:val="24"/>
        </w:rPr>
      </w:pPr>
      <w:r w:rsidRPr="00947BB4">
        <w:rPr>
          <w:szCs w:val="24"/>
        </w:rPr>
        <w:lastRenderedPageBreak/>
        <w:t>A</w:t>
      </w:r>
      <w:r>
        <w:rPr>
          <w:szCs w:val="24"/>
        </w:rPr>
        <w:t xml:space="preserve">z iskolaudvarok felújításának teljes bekerülési költségéről </w:t>
      </w:r>
      <w:r>
        <w:rPr>
          <w:b/>
          <w:szCs w:val="24"/>
        </w:rPr>
        <w:t xml:space="preserve">a munkálatok befejezését követő átadás-átvételkor létrejövő adományozási megállapodás aláírása után tud információt szolgáltatni a </w:t>
      </w:r>
      <w:r w:rsidR="0048666B" w:rsidRPr="007A4C24">
        <w:rPr>
          <w:b/>
          <w:iCs/>
          <w:szCs w:val="24"/>
        </w:rPr>
        <w:t>Közép-Pesti</w:t>
      </w:r>
      <w:r w:rsidR="0048666B">
        <w:rPr>
          <w:iCs/>
          <w:szCs w:val="24"/>
        </w:rPr>
        <w:t xml:space="preserve"> </w:t>
      </w:r>
      <w:r>
        <w:rPr>
          <w:b/>
          <w:szCs w:val="24"/>
        </w:rPr>
        <w:t>Tankerület</w:t>
      </w:r>
      <w:r w:rsidR="0048666B">
        <w:rPr>
          <w:b/>
          <w:szCs w:val="24"/>
        </w:rPr>
        <w:t>i Központ</w:t>
      </w:r>
      <w:r>
        <w:rPr>
          <w:b/>
          <w:szCs w:val="24"/>
        </w:rPr>
        <w:t>.</w:t>
      </w: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szCs w:val="24"/>
        </w:rPr>
      </w:pPr>
    </w:p>
    <w:p w:rsidR="00CC1DBE" w:rsidRPr="009E5258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szCs w:val="24"/>
        </w:rPr>
      </w:pPr>
      <w:r>
        <w:rPr>
          <w:szCs w:val="24"/>
        </w:rPr>
        <w:t xml:space="preserve">Budapest Főváros XIV. Kerület Zugló Önkormányzata a támogatását a </w:t>
      </w:r>
      <w:r w:rsidR="007E36F4">
        <w:rPr>
          <w:szCs w:val="24"/>
        </w:rPr>
        <w:t>4</w:t>
      </w:r>
      <w:r>
        <w:rPr>
          <w:szCs w:val="24"/>
        </w:rPr>
        <w:t xml:space="preserve">. melléklet szerinti tulajdonosi nyilatkozat kiadásával fejezi ki. </w:t>
      </w:r>
    </w:p>
    <w:p w:rsidR="00CC1DBE" w:rsidRDefault="00CC1DBE" w:rsidP="00CC1DBE">
      <w:pPr>
        <w:overflowPunct w:val="0"/>
        <w:autoSpaceDE w:val="0"/>
        <w:autoSpaceDN w:val="0"/>
        <w:adjustRightInd w:val="0"/>
        <w:spacing w:after="0" w:afterAutospacing="0"/>
        <w:jc w:val="both"/>
        <w:rPr>
          <w:iCs/>
          <w:szCs w:val="32"/>
        </w:rPr>
      </w:pPr>
    </w:p>
    <w:p w:rsidR="00CC1DBE" w:rsidRPr="009E5258" w:rsidRDefault="00CC1DBE" w:rsidP="00CC1DBE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II. Vélemények</w:t>
      </w:r>
    </w:p>
    <w:p w:rsidR="00CC1DBE" w:rsidRPr="0015003E" w:rsidRDefault="00CC1DBE" w:rsidP="00CC1DBE">
      <w:pPr>
        <w:pStyle w:val="Default"/>
        <w:jc w:val="both"/>
        <w:rPr>
          <w:bCs/>
          <w:color w:val="auto"/>
        </w:rPr>
      </w:pPr>
    </w:p>
    <w:p w:rsidR="00CC1DBE" w:rsidRDefault="00CC1DBE" w:rsidP="00CC1DBE">
      <w:pPr>
        <w:pStyle w:val="Default"/>
        <w:jc w:val="both"/>
        <w:rPr>
          <w:bCs/>
          <w:color w:val="auto"/>
        </w:rPr>
      </w:pPr>
      <w:r w:rsidRPr="001F3F67">
        <w:rPr>
          <w:b/>
          <w:bCs/>
          <w:color w:val="auto"/>
        </w:rPr>
        <w:t>Főépítész véleménye:</w:t>
      </w:r>
      <w:r w:rsidRPr="004A01DB">
        <w:rPr>
          <w:bCs/>
          <w:color w:val="auto"/>
        </w:rPr>
        <w:t xml:space="preserve"> </w:t>
      </w:r>
    </w:p>
    <w:p w:rsidR="001C6495" w:rsidRPr="0084536E" w:rsidRDefault="001C6495" w:rsidP="0084536E">
      <w:pPr>
        <w:pStyle w:val="felsorols"/>
        <w:numPr>
          <w:ilvl w:val="0"/>
          <w:numId w:val="0"/>
        </w:numPr>
        <w:spacing w:before="100" w:after="100"/>
        <w:ind w:left="66" w:firstLine="642"/>
        <w:rPr>
          <w:rFonts w:eastAsia="Calibri"/>
          <w:kern w:val="0"/>
          <w:lang w:eastAsia="hu-HU" w:bidi="ar-SA"/>
        </w:rPr>
      </w:pPr>
      <w:r w:rsidRPr="0084536E">
        <w:rPr>
          <w:rFonts w:eastAsia="Calibri"/>
          <w:kern w:val="0"/>
          <w:lang w:eastAsia="hu-HU" w:bidi="ar-SA"/>
        </w:rPr>
        <w:t>Zugló városképvédelméről szóló 10/2021. (III. 26.) önkormányzati rendelet (a továbbiakban: ZVR) 17. melléklet</w:t>
      </w:r>
      <w:r w:rsidR="0074422B" w:rsidRPr="0084536E">
        <w:rPr>
          <w:rFonts w:eastAsia="Calibri"/>
          <w:kern w:val="0"/>
          <w:lang w:eastAsia="hu-HU" w:bidi="ar-SA"/>
        </w:rPr>
        <w:t xml:space="preserve"> </w:t>
      </w:r>
      <w:r w:rsidR="00806802" w:rsidRPr="0084536E">
        <w:rPr>
          <w:rFonts w:eastAsia="Calibri"/>
          <w:kern w:val="0"/>
          <w:lang w:eastAsia="hu-HU" w:bidi="ar-SA"/>
        </w:rPr>
        <w:t>I</w:t>
      </w:r>
      <w:r w:rsidR="0074422B" w:rsidRPr="0084536E">
        <w:rPr>
          <w:rFonts w:eastAsia="Calibri"/>
          <w:kern w:val="0"/>
          <w:lang w:eastAsia="hu-HU" w:bidi="ar-SA"/>
        </w:rPr>
        <w:t>.</w:t>
      </w:r>
      <w:r w:rsidR="00923DD8">
        <w:rPr>
          <w:rFonts w:eastAsia="Calibri"/>
          <w:kern w:val="0"/>
          <w:lang w:eastAsia="hu-HU" w:bidi="ar-SA"/>
        </w:rPr>
        <w:t xml:space="preserve"> 1.</w:t>
      </w:r>
      <w:r w:rsidR="0074422B" w:rsidRPr="0084536E">
        <w:rPr>
          <w:rFonts w:eastAsia="Calibri"/>
          <w:kern w:val="0"/>
          <w:lang w:eastAsia="hu-HU" w:bidi="ar-SA"/>
        </w:rPr>
        <w:t>; 2.</w:t>
      </w:r>
      <w:r w:rsidR="00923DD8">
        <w:rPr>
          <w:rFonts w:eastAsia="Calibri"/>
          <w:kern w:val="0"/>
          <w:lang w:eastAsia="hu-HU" w:bidi="ar-SA"/>
        </w:rPr>
        <w:t>;</w:t>
      </w:r>
      <w:r w:rsidR="0074422B" w:rsidRPr="0084536E">
        <w:rPr>
          <w:rFonts w:eastAsia="Calibri"/>
          <w:kern w:val="0"/>
          <w:lang w:eastAsia="hu-HU" w:bidi="ar-SA"/>
        </w:rPr>
        <w:t xml:space="preserve"> és </w:t>
      </w:r>
      <w:r w:rsidRPr="0084536E">
        <w:rPr>
          <w:rFonts w:eastAsia="Calibri"/>
          <w:kern w:val="0"/>
          <w:lang w:eastAsia="hu-HU" w:bidi="ar-SA"/>
        </w:rPr>
        <w:t xml:space="preserve">6. pontja alapján településképi bejelentési eljárást kell lefolytatni </w:t>
      </w:r>
      <w:r w:rsidR="0074422B" w:rsidRPr="0084536E">
        <w:rPr>
          <w:rFonts w:eastAsia="Calibri"/>
          <w:kern w:val="0"/>
          <w:lang w:eastAsia="hu-HU" w:bidi="ar-SA"/>
        </w:rPr>
        <w:t>építmény átalakítása, korszerűsítése, homlokzatfelület színének, felületképzésének megváltoztatása</w:t>
      </w:r>
      <w:r w:rsidR="0048666B">
        <w:rPr>
          <w:rFonts w:eastAsia="Calibri"/>
          <w:kern w:val="0"/>
          <w:lang w:eastAsia="hu-HU" w:bidi="ar-SA"/>
        </w:rPr>
        <w:t>,</w:t>
      </w:r>
      <w:r w:rsidR="0074422B" w:rsidRPr="0084536E">
        <w:rPr>
          <w:rFonts w:eastAsia="Calibri"/>
          <w:kern w:val="0"/>
          <w:lang w:eastAsia="hu-HU" w:bidi="ar-SA"/>
        </w:rPr>
        <w:t xml:space="preserve"> valamint </w:t>
      </w:r>
      <w:r w:rsidRPr="0084536E">
        <w:rPr>
          <w:rFonts w:eastAsia="Calibri"/>
          <w:kern w:val="0"/>
          <w:lang w:eastAsia="hu-HU" w:bidi="ar-SA"/>
        </w:rPr>
        <w:t xml:space="preserve">a nem emberi tartózkodásra szolgáló építmény építése, átalakítása, valamint bővítése építési munkák megkezdése előtt, kivéve a nem vízzáró burkolattal létesített út, parkoló létesítését. </w:t>
      </w:r>
    </w:p>
    <w:p w:rsidR="001C6495" w:rsidRPr="0084536E" w:rsidRDefault="001C6495" w:rsidP="001C6495">
      <w:pPr>
        <w:pStyle w:val="Default"/>
        <w:ind w:firstLine="708"/>
        <w:jc w:val="both"/>
        <w:rPr>
          <w:b/>
          <w:color w:val="auto"/>
        </w:rPr>
      </w:pPr>
      <w:r w:rsidRPr="0084536E">
        <w:rPr>
          <w:color w:val="auto"/>
        </w:rPr>
        <w:t xml:space="preserve">A Közép-Pesti Tankerületi Központ </w:t>
      </w:r>
      <w:r w:rsidR="00783952" w:rsidRPr="0084536E">
        <w:rPr>
          <w:color w:val="auto"/>
        </w:rPr>
        <w:t>TK/198/02921-1/2024</w:t>
      </w:r>
      <w:r w:rsidR="00806802" w:rsidRPr="0084536E">
        <w:rPr>
          <w:color w:val="auto"/>
        </w:rPr>
        <w:t xml:space="preserve"> </w:t>
      </w:r>
      <w:r w:rsidRPr="0084536E">
        <w:rPr>
          <w:color w:val="auto"/>
        </w:rPr>
        <w:t xml:space="preserve">számú és </w:t>
      </w:r>
      <w:r w:rsidR="00783952" w:rsidRPr="0084536E">
        <w:rPr>
          <w:color w:val="auto"/>
        </w:rPr>
        <w:t xml:space="preserve">TK/198/02914-1/2024 </w:t>
      </w:r>
      <w:r w:rsidRPr="0084536E">
        <w:rPr>
          <w:color w:val="auto"/>
        </w:rPr>
        <w:t>számú level</w:t>
      </w:r>
      <w:r w:rsidR="001C485B" w:rsidRPr="0084536E">
        <w:rPr>
          <w:color w:val="auto"/>
        </w:rPr>
        <w:t>ében f</w:t>
      </w:r>
      <w:r w:rsidR="00582EFD" w:rsidRPr="0084536E">
        <w:rPr>
          <w:color w:val="auto"/>
        </w:rPr>
        <w:t>oglalt rövid</w:t>
      </w:r>
      <w:r w:rsidRPr="0084536E">
        <w:rPr>
          <w:color w:val="auto"/>
        </w:rPr>
        <w:t xml:space="preserve"> </w:t>
      </w:r>
      <w:r w:rsidR="00955BF8" w:rsidRPr="0084536E">
        <w:rPr>
          <w:color w:val="auto"/>
        </w:rPr>
        <w:t>tájékoztató</w:t>
      </w:r>
      <w:r w:rsidR="00DE4308">
        <w:rPr>
          <w:color w:val="auto"/>
        </w:rPr>
        <w:t>ja</w:t>
      </w:r>
      <w:r w:rsidR="001C485B" w:rsidRPr="0084536E">
        <w:rPr>
          <w:color w:val="auto"/>
        </w:rPr>
        <w:t xml:space="preserve"> </w:t>
      </w:r>
      <w:r w:rsidRPr="0084536E">
        <w:rPr>
          <w:color w:val="auto"/>
        </w:rPr>
        <w:t>iskolaudvar</w:t>
      </w:r>
      <w:r w:rsidR="008871C9" w:rsidRPr="0084536E">
        <w:rPr>
          <w:color w:val="auto"/>
        </w:rPr>
        <w:t>ok</w:t>
      </w:r>
      <w:r w:rsidR="001C485B" w:rsidRPr="0084536E">
        <w:rPr>
          <w:color w:val="auto"/>
        </w:rPr>
        <w:t>,</w:t>
      </w:r>
      <w:r w:rsidR="008871C9" w:rsidRPr="0084536E">
        <w:rPr>
          <w:color w:val="auto"/>
        </w:rPr>
        <w:t xml:space="preserve"> épülethomlokzat</w:t>
      </w:r>
      <w:r w:rsidR="0048666B">
        <w:rPr>
          <w:color w:val="auto"/>
        </w:rPr>
        <w:t>,</w:t>
      </w:r>
      <w:r w:rsidR="008871C9" w:rsidRPr="0084536E">
        <w:rPr>
          <w:color w:val="auto"/>
        </w:rPr>
        <w:t xml:space="preserve"> </w:t>
      </w:r>
      <w:r w:rsidR="00806802" w:rsidRPr="0084536E">
        <w:rPr>
          <w:color w:val="auto"/>
        </w:rPr>
        <w:t>valamint</w:t>
      </w:r>
      <w:r w:rsidR="008871C9" w:rsidRPr="0084536E">
        <w:rPr>
          <w:color w:val="auto"/>
        </w:rPr>
        <w:t xml:space="preserve"> </w:t>
      </w:r>
      <w:r w:rsidR="008871C9" w:rsidRPr="009B7C43">
        <w:rPr>
          <w:color w:val="auto"/>
        </w:rPr>
        <w:t>kerítés burkolat</w:t>
      </w:r>
      <w:r w:rsidR="001C485B" w:rsidRPr="0084536E">
        <w:rPr>
          <w:color w:val="auto"/>
        </w:rPr>
        <w:t xml:space="preserve"> </w:t>
      </w:r>
      <w:r w:rsidRPr="0084536E">
        <w:rPr>
          <w:color w:val="auto"/>
        </w:rPr>
        <w:t>felújítás</w:t>
      </w:r>
      <w:r w:rsidR="008871C9" w:rsidRPr="0084536E">
        <w:rPr>
          <w:color w:val="auto"/>
        </w:rPr>
        <w:t>áról</w:t>
      </w:r>
      <w:r w:rsidRPr="0084536E">
        <w:rPr>
          <w:color w:val="auto"/>
        </w:rPr>
        <w:t xml:space="preserve"> szól, ezen belül sportpálya meglévő aszfalt burkolatára helyezett rekortán burkolat létesítéséről, távolugró gödör és nekifutó szakasz felújításáról és kiépítéséről, meglévő </w:t>
      </w:r>
      <w:r w:rsidR="00576CBB" w:rsidRPr="0084536E">
        <w:rPr>
          <w:color w:val="auto"/>
        </w:rPr>
        <w:t>kosárlabda pálya rekortán felületének cseréjéről,</w:t>
      </w:r>
      <w:r w:rsidR="001C485B" w:rsidRPr="0084536E">
        <w:rPr>
          <w:color w:val="auto"/>
        </w:rPr>
        <w:t xml:space="preserve"> </w:t>
      </w:r>
      <w:r w:rsidR="0084536E" w:rsidRPr="0084536E">
        <w:rPr>
          <w:color w:val="auto"/>
        </w:rPr>
        <w:t>r</w:t>
      </w:r>
      <w:r w:rsidR="001C485B" w:rsidRPr="009B7C43">
        <w:rPr>
          <w:color w:val="auto"/>
        </w:rPr>
        <w:t>ekortán burkolatú kézilabda pálya építés</w:t>
      </w:r>
      <w:r w:rsidR="001C485B" w:rsidRPr="0084536E">
        <w:rPr>
          <w:color w:val="auto"/>
        </w:rPr>
        <w:t>éről</w:t>
      </w:r>
      <w:r w:rsidR="0084536E" w:rsidRPr="0084536E">
        <w:rPr>
          <w:color w:val="auto"/>
        </w:rPr>
        <w:t>,</w:t>
      </w:r>
      <w:bookmarkStart w:id="3" w:name="_Hlk169280421"/>
      <w:r w:rsidR="0084536E" w:rsidRPr="0084536E">
        <w:rPr>
          <w:color w:val="auto"/>
        </w:rPr>
        <w:t xml:space="preserve"> j</w:t>
      </w:r>
      <w:r w:rsidR="0084536E" w:rsidRPr="009B7C43">
        <w:rPr>
          <w:color w:val="auto"/>
        </w:rPr>
        <w:t>átszóvár alatti gumiburkolat felújítása</w:t>
      </w:r>
      <w:bookmarkEnd w:id="3"/>
      <w:r w:rsidR="0048666B">
        <w:rPr>
          <w:color w:val="auto"/>
        </w:rPr>
        <w:t>,</w:t>
      </w:r>
      <w:r w:rsidR="0084536E" w:rsidRPr="009B7C43">
        <w:rPr>
          <w:color w:val="auto"/>
        </w:rPr>
        <w:t xml:space="preserve"> </w:t>
      </w:r>
      <w:r w:rsidRPr="0084536E">
        <w:rPr>
          <w:color w:val="auto"/>
        </w:rPr>
        <w:t xml:space="preserve">valamint a még burkolatlan felületek műfűvel való fedéséről szól. </w:t>
      </w:r>
      <w:r w:rsidR="00955BF8" w:rsidRPr="0084536E">
        <w:rPr>
          <w:color w:val="auto"/>
        </w:rPr>
        <w:t>A</w:t>
      </w:r>
      <w:r w:rsidRPr="0084536E">
        <w:rPr>
          <w:color w:val="auto"/>
        </w:rPr>
        <w:t xml:space="preserve"> tervezett felújítások egyike sem tartozik a jogszabályba foglalt kivételek közé, </w:t>
      </w:r>
      <w:r w:rsidR="00955BF8" w:rsidRPr="0084536E">
        <w:rPr>
          <w:color w:val="auto"/>
        </w:rPr>
        <w:t xml:space="preserve">így </w:t>
      </w:r>
      <w:r w:rsidRPr="0084536E">
        <w:rPr>
          <w:b/>
          <w:color w:val="auto"/>
        </w:rPr>
        <w:t xml:space="preserve">a településképi bejelentési eljárást valamennyi </w:t>
      </w:r>
      <w:r w:rsidR="00E62204" w:rsidRPr="0084536E">
        <w:rPr>
          <w:b/>
          <w:color w:val="auto"/>
        </w:rPr>
        <w:t xml:space="preserve">tervezett </w:t>
      </w:r>
      <w:r w:rsidRPr="0084536E">
        <w:rPr>
          <w:b/>
          <w:color w:val="auto"/>
        </w:rPr>
        <w:t>felújítás</w:t>
      </w:r>
      <w:r w:rsidR="00DE4308">
        <w:rPr>
          <w:b/>
          <w:color w:val="auto"/>
        </w:rPr>
        <w:t xml:space="preserve"> </w:t>
      </w:r>
      <w:r w:rsidRPr="0084536E">
        <w:rPr>
          <w:b/>
          <w:color w:val="auto"/>
        </w:rPr>
        <w:t>megkezdés</w:t>
      </w:r>
      <w:r w:rsidR="00DE4308">
        <w:rPr>
          <w:b/>
          <w:color w:val="auto"/>
        </w:rPr>
        <w:t>ét megelőzően</w:t>
      </w:r>
      <w:r w:rsidRPr="0084536E">
        <w:rPr>
          <w:b/>
          <w:color w:val="auto"/>
        </w:rPr>
        <w:t xml:space="preserve"> le kell folytatni.</w:t>
      </w:r>
      <w:r w:rsidR="00783952" w:rsidRPr="0084536E">
        <w:rPr>
          <w:b/>
          <w:color w:val="auto"/>
        </w:rPr>
        <w:t xml:space="preserve"> </w:t>
      </w:r>
    </w:p>
    <w:p w:rsidR="001C6495" w:rsidRPr="00B4265F" w:rsidRDefault="001C6495" w:rsidP="001C6495">
      <w:pPr>
        <w:spacing w:after="0" w:afterAutospacing="0"/>
        <w:ind w:firstLine="708"/>
        <w:jc w:val="both"/>
        <w:rPr>
          <w:color w:val="auto"/>
          <w:szCs w:val="24"/>
        </w:rPr>
      </w:pPr>
      <w:r w:rsidRPr="00B4265F">
        <w:rPr>
          <w:bCs/>
          <w:color w:val="auto"/>
          <w:szCs w:val="24"/>
        </w:rPr>
        <w:t>A településképi bejelentési eljárás az építtető kérelmére indul,</w:t>
      </w:r>
      <w:r w:rsidR="00DE4308">
        <w:rPr>
          <w:bCs/>
          <w:color w:val="auto"/>
          <w:szCs w:val="24"/>
        </w:rPr>
        <w:t xml:space="preserve"> a</w:t>
      </w:r>
      <w:r w:rsidRPr="00B4265F">
        <w:rPr>
          <w:bCs/>
          <w:color w:val="auto"/>
          <w:szCs w:val="24"/>
        </w:rPr>
        <w:t xml:space="preserve"> kérelmeket</w:t>
      </w:r>
      <w:r w:rsidR="00DE4308">
        <w:rPr>
          <w:bCs/>
          <w:color w:val="auto"/>
          <w:szCs w:val="24"/>
        </w:rPr>
        <w:t xml:space="preserve"> ingatlanonként külön-külön, </w:t>
      </w:r>
      <w:r w:rsidRPr="00B4265F">
        <w:rPr>
          <w:bCs/>
          <w:color w:val="auto"/>
          <w:szCs w:val="24"/>
        </w:rPr>
        <w:t xml:space="preserve">a tervezett építési munkák megkezdését megelőzően szükséges benyújtani </w:t>
      </w:r>
      <w:r w:rsidRPr="00B4265F">
        <w:rPr>
          <w:color w:val="auto"/>
          <w:szCs w:val="24"/>
        </w:rPr>
        <w:t>a ZVR 18. mellékletét képező adatlap kitöltött példányával és a 19. mellékletben előírt, 20. mellékletben foglalt tartalmú dokumentációk benyújtásával.</w:t>
      </w:r>
    </w:p>
    <w:p w:rsidR="001C6495" w:rsidRPr="00667DE5" w:rsidRDefault="00667DE5" w:rsidP="001C6495">
      <w:pPr>
        <w:spacing w:after="0" w:afterAutospacing="0"/>
        <w:ind w:firstLine="708"/>
        <w:jc w:val="both"/>
        <w:rPr>
          <w:bCs/>
          <w:color w:val="auto"/>
          <w:szCs w:val="24"/>
        </w:rPr>
      </w:pPr>
      <w:r w:rsidRPr="00667DE5">
        <w:rPr>
          <w:bCs/>
          <w:color w:val="auto"/>
          <w:szCs w:val="24"/>
        </w:rPr>
        <w:t>Az udvar felújítások során</w:t>
      </w:r>
      <w:r w:rsidR="001C6495" w:rsidRPr="00667DE5">
        <w:rPr>
          <w:bCs/>
          <w:color w:val="auto"/>
          <w:szCs w:val="24"/>
        </w:rPr>
        <w:t xml:space="preserve"> természet</w:t>
      </w:r>
      <w:r w:rsidR="00416ABD" w:rsidRPr="00667DE5">
        <w:rPr>
          <w:bCs/>
          <w:color w:val="auto"/>
          <w:szCs w:val="24"/>
        </w:rPr>
        <w:t>alapú</w:t>
      </w:r>
      <w:r w:rsidR="001C6495" w:rsidRPr="00667DE5">
        <w:rPr>
          <w:bCs/>
          <w:color w:val="auto"/>
          <w:szCs w:val="24"/>
        </w:rPr>
        <w:t xml:space="preserve"> megoldások alkalmazását javaslom az oda járó gyermekek és ott dolgozó felnőttek egészségének megőrzése érdekében. Erre számos jó példa található, szerencsére már nemcsak külföldön, hanem hazánkban is, pl: mezítlábas sétány, iskolakert, esőkert</w:t>
      </w:r>
      <w:r w:rsidR="00DE4308">
        <w:rPr>
          <w:bCs/>
          <w:color w:val="auto"/>
          <w:szCs w:val="24"/>
        </w:rPr>
        <w:t>.</w:t>
      </w:r>
    </w:p>
    <w:p w:rsidR="001C6495" w:rsidRPr="00667DE5" w:rsidRDefault="001C6495" w:rsidP="001C6495">
      <w:pPr>
        <w:pStyle w:val="Default"/>
        <w:ind w:firstLine="708"/>
        <w:jc w:val="both"/>
        <w:rPr>
          <w:color w:val="auto"/>
        </w:rPr>
      </w:pPr>
      <w:r w:rsidRPr="00667DE5">
        <w:rPr>
          <w:color w:val="auto"/>
        </w:rPr>
        <w:t>Valamennyi iskola udvarának felújítás</w:t>
      </w:r>
      <w:r w:rsidR="008F3242">
        <w:rPr>
          <w:color w:val="auto"/>
        </w:rPr>
        <w:t xml:space="preserve">ára </w:t>
      </w:r>
      <w:r w:rsidRPr="00667DE5">
        <w:rPr>
          <w:color w:val="auto"/>
        </w:rPr>
        <w:t xml:space="preserve">vonatkozik, hogy a műfüves fedés helyett a természetes zöldfelület pótlása vagy létesítése támogatható, mivel a műfű az aszfaltnál is károsabb, tönkreteszi az alatta elhelyezkedő talajt, sokkal jobban felforrósodik, emellett mikroműanyaggal szórja tele a közvetlen, cipőtalpon és ruházaton eljuttatva a tágabb környezetét is. Emellett a műfüves pálya rendszeres, de alkalomszerű használata is térd- és derékfájdalmat okozhat az azon sportolónál. A műfű is rendszeres fenntartást igényel, ahhoz, hogy az élettartama minél hosszabb legyen, elengedhetetlen a szálak felfrissítése, borzolása és tisztítása, melyekhez karbantartógépet ajánlanak. A műfűvet elhasználódása esetén cserélni szükséges, így veszélyes hulladék kerül szeméttelepre. </w:t>
      </w:r>
    </w:p>
    <w:p w:rsidR="00B35A42" w:rsidRPr="00667DE5" w:rsidRDefault="00667DE5" w:rsidP="00A96132">
      <w:pPr>
        <w:spacing w:before="120"/>
        <w:jc w:val="both"/>
        <w:rPr>
          <w:b/>
          <w:szCs w:val="24"/>
        </w:rPr>
      </w:pPr>
      <w:r w:rsidRPr="00667DE5">
        <w:rPr>
          <w:b/>
          <w:szCs w:val="24"/>
        </w:rPr>
        <w:t>Összefoglalva  véleményem a benyújtott anyagok alapján</w:t>
      </w:r>
      <w:r w:rsidR="00D17497" w:rsidRPr="00667DE5">
        <w:rPr>
          <w:b/>
          <w:szCs w:val="24"/>
        </w:rPr>
        <w:t xml:space="preserve">: </w:t>
      </w:r>
    </w:p>
    <w:p w:rsidR="00120074" w:rsidRPr="00120074" w:rsidRDefault="00DF405E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 w:rsidRPr="00120074">
        <w:rPr>
          <w:szCs w:val="24"/>
        </w:rPr>
        <w:t>az iskolaudvarok felújítása során a legkevesebb burkolt</w:t>
      </w:r>
      <w:r w:rsidR="0024750C" w:rsidRPr="00120074">
        <w:rPr>
          <w:szCs w:val="24"/>
        </w:rPr>
        <w:t xml:space="preserve"> felület</w:t>
      </w:r>
      <w:r w:rsidR="00120074">
        <w:rPr>
          <w:szCs w:val="24"/>
        </w:rPr>
        <w:t>et</w:t>
      </w:r>
      <w:r w:rsidRPr="00120074">
        <w:rPr>
          <w:szCs w:val="24"/>
        </w:rPr>
        <w:t xml:space="preserve"> </w:t>
      </w:r>
      <w:r w:rsidR="0024750C" w:rsidRPr="00120074">
        <w:rPr>
          <w:szCs w:val="24"/>
        </w:rPr>
        <w:t xml:space="preserve">és a legnagyobb </w:t>
      </w:r>
      <w:r w:rsidR="00120074" w:rsidRPr="00120074">
        <w:rPr>
          <w:szCs w:val="24"/>
        </w:rPr>
        <w:t>természetes zöld felületet kell kialakítani</w:t>
      </w:r>
      <w:r w:rsidR="00120074">
        <w:rPr>
          <w:szCs w:val="24"/>
        </w:rPr>
        <w:t>,</w:t>
      </w:r>
    </w:p>
    <w:p w:rsidR="00120074" w:rsidRPr="00120074" w:rsidRDefault="00120074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 w:rsidRPr="00120074">
        <w:rPr>
          <w:szCs w:val="24"/>
        </w:rPr>
        <w:t>a zöldfelületek t</w:t>
      </w:r>
      <w:r w:rsidR="0024750C" w:rsidRPr="00120074">
        <w:rPr>
          <w:szCs w:val="24"/>
        </w:rPr>
        <w:t xml:space="preserve">öbbszintű növényzettel </w:t>
      </w:r>
      <w:r w:rsidR="0024750C" w:rsidRPr="00D17497">
        <w:rPr>
          <w:szCs w:val="24"/>
        </w:rPr>
        <w:t xml:space="preserve">(fű, cserje, fa) </w:t>
      </w:r>
      <w:r>
        <w:rPr>
          <w:szCs w:val="24"/>
        </w:rPr>
        <w:t>kell kialakítani,</w:t>
      </w:r>
    </w:p>
    <w:p w:rsidR="00120074" w:rsidRPr="00120074" w:rsidRDefault="0024750C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 w:rsidRPr="00120074">
        <w:rPr>
          <w:szCs w:val="24"/>
        </w:rPr>
        <w:t xml:space="preserve">a burkolt felületeket vízáteresztő módon kell kialakítani, </w:t>
      </w:r>
    </w:p>
    <w:p w:rsidR="00120074" w:rsidRPr="00120074" w:rsidRDefault="00120074" w:rsidP="00A96132">
      <w:pPr>
        <w:pStyle w:val="Listaszerbekezds"/>
        <w:numPr>
          <w:ilvl w:val="0"/>
          <w:numId w:val="6"/>
        </w:numPr>
        <w:ind w:left="709"/>
        <w:jc w:val="both"/>
        <w:rPr>
          <w:color w:val="00B050"/>
          <w:szCs w:val="24"/>
        </w:rPr>
      </w:pPr>
      <w:r w:rsidRPr="00120074">
        <w:rPr>
          <w:szCs w:val="24"/>
        </w:rPr>
        <w:lastRenderedPageBreak/>
        <w:t xml:space="preserve">megfelelő rétegrend kialakításával az esővíz helyben tartását, az iskolaudvar növényzetének öntözését kell biztosítani (stockholm módszer), így </w:t>
      </w:r>
      <w:r w:rsidR="000A04D3">
        <w:rPr>
          <w:szCs w:val="24"/>
        </w:rPr>
        <w:t xml:space="preserve">az öntözés </w:t>
      </w:r>
      <w:r w:rsidRPr="00120074">
        <w:rPr>
          <w:szCs w:val="24"/>
        </w:rPr>
        <w:t xml:space="preserve">önfenntartó tud közép és hosszú távon lenni, </w:t>
      </w:r>
    </w:p>
    <w:p w:rsidR="00F40739" w:rsidRPr="00120074" w:rsidRDefault="00120074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 w:rsidRPr="00120074">
        <w:rPr>
          <w:szCs w:val="24"/>
        </w:rPr>
        <w:t xml:space="preserve">az 1.-4. pontokban foglaltak </w:t>
      </w:r>
      <w:r w:rsidR="00DF405E" w:rsidRPr="00120074">
        <w:rPr>
          <w:szCs w:val="24"/>
        </w:rPr>
        <w:t>biztosít</w:t>
      </w:r>
      <w:r w:rsidRPr="00120074">
        <w:rPr>
          <w:szCs w:val="24"/>
        </w:rPr>
        <w:t>ják</w:t>
      </w:r>
      <w:r w:rsidR="00DF405E" w:rsidRPr="00120074">
        <w:rPr>
          <w:szCs w:val="24"/>
        </w:rPr>
        <w:t xml:space="preserve"> a </w:t>
      </w:r>
      <w:r>
        <w:rPr>
          <w:szCs w:val="24"/>
        </w:rPr>
        <w:t>jogszabályban előírt</w:t>
      </w:r>
      <w:r w:rsidR="00DF405E" w:rsidRPr="00120074">
        <w:rPr>
          <w:szCs w:val="24"/>
        </w:rPr>
        <w:t xml:space="preserve"> zöldfelületet,</w:t>
      </w:r>
      <w:r w:rsidR="0024750C" w:rsidRPr="00120074">
        <w:rPr>
          <w:szCs w:val="24"/>
        </w:rPr>
        <w:t xml:space="preserve"> </w:t>
      </w:r>
      <w:r>
        <w:rPr>
          <w:szCs w:val="24"/>
        </w:rPr>
        <w:t xml:space="preserve">az igényként felmerült (színpad) árnyékolást, az </w:t>
      </w:r>
      <w:r w:rsidR="00F40739" w:rsidRPr="00120074">
        <w:rPr>
          <w:szCs w:val="24"/>
        </w:rPr>
        <w:t>iskolák</w:t>
      </w:r>
      <w:r w:rsidR="00DF405E" w:rsidRPr="00120074">
        <w:rPr>
          <w:szCs w:val="24"/>
        </w:rPr>
        <w:t xml:space="preserve"> mikroklímájá</w:t>
      </w:r>
      <w:r>
        <w:rPr>
          <w:szCs w:val="24"/>
        </w:rPr>
        <w:t>nak javulását</w:t>
      </w:r>
      <w:r w:rsidR="00DF405E" w:rsidRPr="00120074">
        <w:rPr>
          <w:szCs w:val="24"/>
        </w:rPr>
        <w:t>,</w:t>
      </w:r>
      <w:r w:rsidR="00F40739" w:rsidRPr="00120074">
        <w:rPr>
          <w:szCs w:val="24"/>
        </w:rPr>
        <w:t xml:space="preserve"> </w:t>
      </w:r>
      <w:r w:rsidR="000A04D3">
        <w:rPr>
          <w:szCs w:val="24"/>
        </w:rPr>
        <w:t>az eddig tapasztalt</w:t>
      </w:r>
      <w:r w:rsidRPr="00120074">
        <w:rPr>
          <w:szCs w:val="24"/>
        </w:rPr>
        <w:t xml:space="preserve"> víz</w:t>
      </w:r>
      <w:r w:rsidR="000A04D3">
        <w:rPr>
          <w:szCs w:val="24"/>
        </w:rPr>
        <w:t xml:space="preserve">megállás </w:t>
      </w:r>
      <w:r w:rsidR="000A04D3" w:rsidRPr="000A04D3">
        <w:rPr>
          <w:szCs w:val="24"/>
        </w:rPr>
        <w:t>kiküszöbölését</w:t>
      </w:r>
      <w:r w:rsidR="000A04D3">
        <w:rPr>
          <w:szCs w:val="24"/>
        </w:rPr>
        <w:t xml:space="preserve">, </w:t>
      </w:r>
    </w:p>
    <w:p w:rsidR="00F40739" w:rsidRPr="000A04D3" w:rsidRDefault="00D17497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 w:rsidRPr="00F40739">
        <w:rPr>
          <w:szCs w:val="24"/>
        </w:rPr>
        <w:t>m</w:t>
      </w:r>
      <w:r w:rsidRPr="009B7C43">
        <w:rPr>
          <w:szCs w:val="24"/>
        </w:rPr>
        <w:t>űfű burkolatú szigetek</w:t>
      </w:r>
      <w:r w:rsidRPr="00F40739">
        <w:rPr>
          <w:szCs w:val="24"/>
        </w:rPr>
        <w:t xml:space="preserve">, felületek </w:t>
      </w:r>
      <w:r w:rsidRPr="009B7C43">
        <w:rPr>
          <w:szCs w:val="24"/>
        </w:rPr>
        <w:t xml:space="preserve"> kialakítás</w:t>
      </w:r>
      <w:r w:rsidRPr="00F40739">
        <w:rPr>
          <w:szCs w:val="24"/>
        </w:rPr>
        <w:t xml:space="preserve">át nem támogatom, helyette </w:t>
      </w:r>
      <w:r w:rsidR="00F40739">
        <w:rPr>
          <w:szCs w:val="24"/>
        </w:rPr>
        <w:t xml:space="preserve">az </w:t>
      </w:r>
      <w:r w:rsidR="000A04D3">
        <w:rPr>
          <w:szCs w:val="24"/>
        </w:rPr>
        <w:t>1</w:t>
      </w:r>
      <w:r w:rsidR="000A04D3" w:rsidRPr="00120074">
        <w:rPr>
          <w:szCs w:val="24"/>
        </w:rPr>
        <w:t>.-4. pontokban</w:t>
      </w:r>
      <w:r w:rsidR="00F40739">
        <w:rPr>
          <w:szCs w:val="24"/>
        </w:rPr>
        <w:t xml:space="preserve"> részletezett zöldfelületek kialakítása szükséges</w:t>
      </w:r>
      <w:r w:rsidR="000A04D3">
        <w:rPr>
          <w:szCs w:val="24"/>
        </w:rPr>
        <w:t>,</w:t>
      </w:r>
    </w:p>
    <w:p w:rsidR="000A04D3" w:rsidRPr="000A04D3" w:rsidRDefault="00667DE5" w:rsidP="00A96132">
      <w:pPr>
        <w:pStyle w:val="Listaszerbekezds"/>
        <w:numPr>
          <w:ilvl w:val="0"/>
          <w:numId w:val="6"/>
        </w:numPr>
        <w:ind w:left="709"/>
        <w:jc w:val="both"/>
        <w:rPr>
          <w:szCs w:val="24"/>
        </w:rPr>
      </w:pPr>
      <w:r>
        <w:rPr>
          <w:szCs w:val="24"/>
        </w:rPr>
        <w:t>m</w:t>
      </w:r>
      <w:r w:rsidR="000A04D3" w:rsidRPr="009B7C43">
        <w:rPr>
          <w:szCs w:val="24"/>
        </w:rPr>
        <w:t>űfű burkolatú focipálya építés</w:t>
      </w:r>
      <w:r w:rsidR="000A04D3" w:rsidRPr="000A04D3">
        <w:rPr>
          <w:szCs w:val="24"/>
        </w:rPr>
        <w:t>ét nem támogatom, mivel az az aszfaltnál is károsabb,</w:t>
      </w:r>
    </w:p>
    <w:p w:rsidR="00DF405E" w:rsidRPr="00F40739" w:rsidRDefault="00F40739" w:rsidP="00A96132">
      <w:pPr>
        <w:pStyle w:val="Listaszerbekezds"/>
        <w:numPr>
          <w:ilvl w:val="0"/>
          <w:numId w:val="6"/>
        </w:numPr>
        <w:ind w:left="709"/>
        <w:jc w:val="both"/>
        <w:rPr>
          <w:color w:val="00B050"/>
          <w:szCs w:val="24"/>
        </w:rPr>
      </w:pPr>
      <w:r>
        <w:rPr>
          <w:szCs w:val="24"/>
        </w:rPr>
        <w:t>j</w:t>
      </w:r>
      <w:r w:rsidR="00DF405E" w:rsidRPr="009B7C43">
        <w:rPr>
          <w:szCs w:val="24"/>
        </w:rPr>
        <w:t>átszóvár alatti gumiburkolat felújítása</w:t>
      </w:r>
      <w:r w:rsidR="00DF405E" w:rsidRPr="00F40739">
        <w:rPr>
          <w:szCs w:val="24"/>
        </w:rPr>
        <w:t xml:space="preserve"> helyett az ütéscsillapító játszótéri talajokról szóló MSZ EN 1177:1999 szabványnak megfelelő, természetalapú megoldások egyiké</w:t>
      </w:r>
      <w:r>
        <w:rPr>
          <w:szCs w:val="24"/>
        </w:rPr>
        <w:t>nek megvalósítása szükséges</w:t>
      </w:r>
      <w:r w:rsidR="00DF405E" w:rsidRPr="00F40739">
        <w:rPr>
          <w:szCs w:val="24"/>
        </w:rPr>
        <w:t>: gyep, faháncs, fakéregzúzalék, faapríték, homok</w:t>
      </w:r>
      <w:r>
        <w:rPr>
          <w:szCs w:val="24"/>
        </w:rPr>
        <w:t>.</w:t>
      </w:r>
    </w:p>
    <w:p w:rsidR="00F40739" w:rsidRPr="00F40739" w:rsidRDefault="000A04D3" w:rsidP="00A96132">
      <w:pPr>
        <w:pStyle w:val="Listaszerbekezds"/>
        <w:numPr>
          <w:ilvl w:val="0"/>
          <w:numId w:val="6"/>
        </w:numPr>
        <w:ind w:left="709"/>
        <w:jc w:val="both"/>
        <w:rPr>
          <w:color w:val="00B050"/>
          <w:szCs w:val="24"/>
        </w:rPr>
      </w:pPr>
      <w:r>
        <w:rPr>
          <w:szCs w:val="24"/>
        </w:rPr>
        <w:t>ú</w:t>
      </w:r>
      <w:r w:rsidR="00F40739" w:rsidRPr="009B7C43">
        <w:rPr>
          <w:szCs w:val="24"/>
        </w:rPr>
        <w:t>j, térkő burkolatú közösségi tér kialakítás</w:t>
      </w:r>
      <w:r w:rsidR="00F40739">
        <w:rPr>
          <w:szCs w:val="24"/>
        </w:rPr>
        <w:t>ánál a</w:t>
      </w:r>
      <w:r w:rsidR="0024750C">
        <w:rPr>
          <w:szCs w:val="24"/>
        </w:rPr>
        <w:t>z 1.</w:t>
      </w:r>
      <w:r>
        <w:rPr>
          <w:szCs w:val="24"/>
        </w:rPr>
        <w:t>-4.</w:t>
      </w:r>
      <w:r w:rsidR="0024750C">
        <w:rPr>
          <w:szCs w:val="24"/>
        </w:rPr>
        <w:t xml:space="preserve"> pont</w:t>
      </w:r>
      <w:r>
        <w:rPr>
          <w:szCs w:val="24"/>
        </w:rPr>
        <w:t>ok</w:t>
      </w:r>
      <w:r w:rsidR="0024750C">
        <w:rPr>
          <w:szCs w:val="24"/>
        </w:rPr>
        <w:t xml:space="preserve">ban foglaltak alkalmazása </w:t>
      </w:r>
      <w:r>
        <w:rPr>
          <w:szCs w:val="24"/>
        </w:rPr>
        <w:t>szükséges</w:t>
      </w:r>
    </w:p>
    <w:p w:rsidR="00F40739" w:rsidRPr="00F40739" w:rsidRDefault="00667DE5" w:rsidP="00A96132">
      <w:pPr>
        <w:pStyle w:val="Listaszerbekezds"/>
        <w:numPr>
          <w:ilvl w:val="0"/>
          <w:numId w:val="6"/>
        </w:numPr>
        <w:ind w:left="709"/>
        <w:jc w:val="both"/>
        <w:rPr>
          <w:color w:val="00B050"/>
          <w:szCs w:val="24"/>
        </w:rPr>
      </w:pPr>
      <w:r>
        <w:rPr>
          <w:szCs w:val="24"/>
        </w:rPr>
        <w:t xml:space="preserve">valamennyi iskola felújítási munkája esetén, a munkálatokat megelőzően  a </w:t>
      </w:r>
      <w:r w:rsidRPr="00667DE5">
        <w:rPr>
          <w:szCs w:val="24"/>
        </w:rPr>
        <w:t>ZVR 18. mellékletét képező adatlap kitöltött példányával és a 19. mellékletben előírt, 20. mellékletben foglalt tartalmú dokumentációk benyújtásával</w:t>
      </w:r>
      <w:r>
        <w:rPr>
          <w:szCs w:val="24"/>
        </w:rPr>
        <w:t xml:space="preserve">, településképi bejelentési eljárást kell kezdeményeznie </w:t>
      </w:r>
      <w:r w:rsidRPr="00667DE5">
        <w:rPr>
          <w:szCs w:val="24"/>
        </w:rPr>
        <w:t>a Közép-Pesti Tankerületi Központnak</w:t>
      </w:r>
      <w:r>
        <w:rPr>
          <w:szCs w:val="24"/>
        </w:rPr>
        <w:t>.</w:t>
      </w:r>
      <w:r w:rsidRPr="00667DE5">
        <w:rPr>
          <w:szCs w:val="24"/>
        </w:rPr>
        <w:t xml:space="preserve"> </w:t>
      </w:r>
      <w:r>
        <w:rPr>
          <w:szCs w:val="24"/>
        </w:rPr>
        <w:t>A</w:t>
      </w:r>
      <w:r w:rsidR="00DE4308">
        <w:rPr>
          <w:szCs w:val="24"/>
        </w:rPr>
        <w:t xml:space="preserve"> tervezett munkálatok fentiekben részletezetteknek és a vonatkozó jogszabályoknak</w:t>
      </w:r>
      <w:r w:rsidRPr="00667DE5">
        <w:rPr>
          <w:szCs w:val="24"/>
        </w:rPr>
        <w:t xml:space="preserve"> való megfelelés</w:t>
      </w:r>
      <w:r w:rsidR="00DE4308">
        <w:rPr>
          <w:szCs w:val="24"/>
        </w:rPr>
        <w:t>e</w:t>
      </w:r>
      <w:r w:rsidRPr="00667DE5">
        <w:rPr>
          <w:szCs w:val="24"/>
        </w:rPr>
        <w:t xml:space="preserve"> az egyes eljárások során </w:t>
      </w:r>
      <w:r w:rsidR="00923DD8">
        <w:rPr>
          <w:szCs w:val="24"/>
        </w:rPr>
        <w:t>kerülnek megvizsgálásra,</w:t>
      </w:r>
    </w:p>
    <w:p w:rsidR="001C6495" w:rsidRDefault="00F44870" w:rsidP="00A96132">
      <w:pPr>
        <w:ind w:firstLine="349"/>
        <w:jc w:val="both"/>
        <w:rPr>
          <w:bCs/>
          <w:color w:val="auto"/>
        </w:rPr>
      </w:pPr>
      <w:r w:rsidRPr="00923DD8">
        <w:rPr>
          <w:color w:val="auto"/>
          <w:szCs w:val="24"/>
        </w:rPr>
        <w:t xml:space="preserve">A tulajdonosi </w:t>
      </w:r>
      <w:r w:rsidR="00361082" w:rsidRPr="00923DD8">
        <w:rPr>
          <w:color w:val="auto"/>
          <w:szCs w:val="24"/>
        </w:rPr>
        <w:t xml:space="preserve">nyilatkozatot abban az esetben javaslom megadni, </w:t>
      </w:r>
      <w:r w:rsidR="00361082" w:rsidRPr="00923DD8">
        <w:rPr>
          <w:b/>
          <w:color w:val="auto"/>
          <w:szCs w:val="24"/>
        </w:rPr>
        <w:t xml:space="preserve">ha az tartalmazza </w:t>
      </w:r>
      <w:r w:rsidRPr="00923DD8">
        <w:rPr>
          <w:b/>
          <w:color w:val="auto"/>
          <w:szCs w:val="24"/>
        </w:rPr>
        <w:t>az</w:t>
      </w:r>
      <w:r w:rsidR="00361082" w:rsidRPr="00923DD8">
        <w:rPr>
          <w:b/>
          <w:color w:val="auto"/>
          <w:szCs w:val="24"/>
        </w:rPr>
        <w:t>t a feltételt</w:t>
      </w:r>
      <w:r w:rsidRPr="00923DD8">
        <w:rPr>
          <w:b/>
          <w:bCs/>
          <w:color w:val="auto"/>
          <w:szCs w:val="24"/>
        </w:rPr>
        <w:t xml:space="preserve">, </w:t>
      </w:r>
      <w:r>
        <w:rPr>
          <w:b/>
          <w:bCs/>
          <w:szCs w:val="24"/>
        </w:rPr>
        <w:t xml:space="preserve">hogy a felújítások során elsősorban természetközeli megoldásokat </w:t>
      </w:r>
      <w:r w:rsidR="00923DD8">
        <w:rPr>
          <w:b/>
          <w:bCs/>
          <w:szCs w:val="24"/>
        </w:rPr>
        <w:t xml:space="preserve">kell </w:t>
      </w:r>
      <w:r>
        <w:rPr>
          <w:b/>
          <w:bCs/>
          <w:szCs w:val="24"/>
        </w:rPr>
        <w:t>alkalmaz</w:t>
      </w:r>
      <w:r w:rsidR="00923DD8">
        <w:rPr>
          <w:b/>
          <w:bCs/>
          <w:szCs w:val="24"/>
        </w:rPr>
        <w:t>ni</w:t>
      </w:r>
      <w:r>
        <w:rPr>
          <w:b/>
          <w:bCs/>
          <w:szCs w:val="24"/>
        </w:rPr>
        <w:t>,</w:t>
      </w:r>
      <w:r w:rsidR="00923DD8">
        <w:rPr>
          <w:b/>
          <w:bCs/>
          <w:szCs w:val="24"/>
        </w:rPr>
        <w:t xml:space="preserve"> törekedni kell a minél kevesebb burkolt felület és a minél nagyobb természetes zöldfelület kialakítására, továbbá</w:t>
      </w:r>
      <w:r>
        <w:rPr>
          <w:b/>
          <w:bCs/>
          <w:szCs w:val="24"/>
        </w:rPr>
        <w:t xml:space="preserve"> a munkák megkezdése előtt</w:t>
      </w:r>
      <w:r w:rsidR="00361082">
        <w:rPr>
          <w:b/>
          <w:bCs/>
          <w:szCs w:val="24"/>
        </w:rPr>
        <w:t xml:space="preserve"> a</w:t>
      </w:r>
      <w:r>
        <w:rPr>
          <w:b/>
          <w:bCs/>
          <w:szCs w:val="24"/>
        </w:rPr>
        <w:t xml:space="preserve"> szükséges településképi bejelentési </w:t>
      </w:r>
      <w:r w:rsidR="009C398C" w:rsidRPr="00FA1449">
        <w:rPr>
          <w:b/>
          <w:bCs/>
          <w:szCs w:val="24"/>
        </w:rPr>
        <w:t>eljárá</w:t>
      </w:r>
      <w:r w:rsidR="009C398C">
        <w:rPr>
          <w:b/>
          <w:bCs/>
          <w:szCs w:val="24"/>
        </w:rPr>
        <w:t xml:space="preserve">sok lefolytatását </w:t>
      </w:r>
      <w:bookmarkStart w:id="4" w:name="_Hlk169252504"/>
      <w:r w:rsidR="009C398C">
        <w:rPr>
          <w:b/>
          <w:bCs/>
          <w:szCs w:val="24"/>
        </w:rPr>
        <w:t xml:space="preserve">a </w:t>
      </w:r>
      <w:r w:rsidR="009C398C" w:rsidRPr="00FA1449">
        <w:rPr>
          <w:b/>
        </w:rPr>
        <w:t>Közép-Pesti Tankerületi Központ</w:t>
      </w:r>
      <w:r w:rsidR="009C398C" w:rsidRPr="00FA1449">
        <w:rPr>
          <w:b/>
          <w:bCs/>
          <w:szCs w:val="24"/>
        </w:rPr>
        <w:t xml:space="preserve"> </w:t>
      </w:r>
      <w:bookmarkEnd w:id="4"/>
      <w:r w:rsidR="009C398C">
        <w:rPr>
          <w:b/>
          <w:bCs/>
          <w:szCs w:val="24"/>
        </w:rPr>
        <w:t xml:space="preserve">a megfelelő dokumentumok </w:t>
      </w:r>
      <w:bookmarkStart w:id="5" w:name="_Hlk169284450"/>
      <w:r w:rsidR="009C398C">
        <w:rPr>
          <w:b/>
          <w:bCs/>
          <w:szCs w:val="24"/>
        </w:rPr>
        <w:t xml:space="preserve">e-papíron történő </w:t>
      </w:r>
      <w:bookmarkEnd w:id="5"/>
      <w:r w:rsidR="009C398C">
        <w:rPr>
          <w:b/>
          <w:bCs/>
          <w:szCs w:val="24"/>
        </w:rPr>
        <w:t>benyújtásával kérelmezi.</w:t>
      </w:r>
    </w:p>
    <w:p w:rsidR="00481874" w:rsidRPr="004A01DB" w:rsidRDefault="00481874" w:rsidP="00CC1DBE">
      <w:pPr>
        <w:pStyle w:val="Default"/>
        <w:jc w:val="both"/>
        <w:rPr>
          <w:bCs/>
          <w:color w:val="auto"/>
        </w:rPr>
      </w:pPr>
    </w:p>
    <w:p w:rsidR="00CC1DBE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Gazdasági Főosztály véleménye:</w:t>
      </w:r>
    </w:p>
    <w:p w:rsidR="00DB63D2" w:rsidRDefault="00DB63D2" w:rsidP="00DB63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  <w:r>
        <w:rPr>
          <w:bCs/>
          <w:color w:val="auto"/>
          <w:szCs w:val="24"/>
        </w:rPr>
        <w:t>A 202/2012. (VII.27.) Korm. rendelet végrehajtására kötött Vagyonkezelési Szerződés szerint az érintett ingatlanok jelenleg a Tankerület nyilvántartásaiban szerepelnek, azokról negyedévente adatot szolgáltat a vagyonkezelő az Önkormányzat részére. Az ingatlanok értékének felújítás miatti növekedését aktiválni a Tankerületnek van lehetősége. A Vagyonkezelési Szerződés 34. pontja szerint a szükséges felújításokról az átvevő (Tankerület) gondoskodik.</w:t>
      </w:r>
    </w:p>
    <w:p w:rsidR="00DB63D2" w:rsidRPr="000504A4" w:rsidRDefault="00DB63D2" w:rsidP="00DB63D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</w:p>
    <w:p w:rsidR="00CC1DBE" w:rsidRPr="000504A4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</w:p>
    <w:p w:rsidR="00CC1DBE" w:rsidRPr="009E5258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</w:p>
    <w:p w:rsidR="00CC1DBE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Jogi Főosztály</w:t>
      </w:r>
      <w:r>
        <w:rPr>
          <w:b/>
          <w:bCs/>
          <w:color w:val="auto"/>
          <w:szCs w:val="24"/>
        </w:rPr>
        <w:t xml:space="preserve"> véleménye</w:t>
      </w:r>
      <w:r w:rsidRPr="009E5258">
        <w:rPr>
          <w:b/>
          <w:bCs/>
          <w:color w:val="auto"/>
          <w:szCs w:val="24"/>
        </w:rPr>
        <w:t>:</w:t>
      </w:r>
    </w:p>
    <w:p w:rsidR="00CC1DBE" w:rsidRPr="009E5258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Cs/>
          <w:color w:val="auto"/>
          <w:szCs w:val="24"/>
        </w:rPr>
      </w:pPr>
      <w:r w:rsidRPr="007A4C24">
        <w:rPr>
          <w:bCs/>
          <w:color w:val="auto"/>
          <w:szCs w:val="24"/>
        </w:rPr>
        <w:t xml:space="preserve">Az előterjesztésben közölt adatok, egyéb információk alapján az állapítható meg, hogy a vonatkozó szabályok – különösen a 10/2021. (III. 26.) önkormányzati rendelet Zugló városképvédelméről és a 11/2021. (III. 26.) önkormányzati rendelet Zugló építési szabályzatáról – betartása és betartatása indokolt a tulajdonosi hozzájárulás aláírása előtt. Megállapítható továbbá az is, hogy a jelenlegi folyamat nincs összhangban a felek – a </w:t>
      </w:r>
      <w:r w:rsidRPr="007A4C24">
        <w:rPr>
          <w:bCs/>
          <w:iCs/>
          <w:color w:val="auto"/>
          <w:szCs w:val="24"/>
        </w:rPr>
        <w:t xml:space="preserve">Közép-Pesti Tankerületi Központ és </w:t>
      </w:r>
      <w:r w:rsidRPr="007A4C24">
        <w:rPr>
          <w:iCs/>
          <w:szCs w:val="24"/>
        </w:rPr>
        <w:t>Budapest Főváros XIV. Kerület</w:t>
      </w:r>
      <w:r w:rsidRPr="007A4C24">
        <w:rPr>
          <w:i/>
          <w:iCs/>
          <w:szCs w:val="24"/>
        </w:rPr>
        <w:t xml:space="preserve"> </w:t>
      </w:r>
      <w:r w:rsidRPr="007A4C24">
        <w:rPr>
          <w:bCs/>
          <w:iCs/>
          <w:color w:val="auto"/>
          <w:szCs w:val="24"/>
        </w:rPr>
        <w:t>Zugló Önkormányzata – között hatályban lévő vagyonkezelési szerződésben foglaltakkal, különösen ezen szerződés 35. pontjában írtakkal.</w:t>
      </w:r>
    </w:p>
    <w:p w:rsidR="00CC1DBE" w:rsidRPr="009E5258" w:rsidRDefault="00CC1DBE" w:rsidP="00CC1DBE">
      <w:pPr>
        <w:spacing w:after="0" w:afterAutospacing="0"/>
        <w:jc w:val="both"/>
        <w:rPr>
          <w:color w:val="auto"/>
          <w:szCs w:val="24"/>
        </w:rPr>
      </w:pPr>
    </w:p>
    <w:p w:rsidR="00CC1DBE" w:rsidRPr="009E5258" w:rsidRDefault="00CC1DBE" w:rsidP="00CC1DBE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III. Bizottsági vélemények</w:t>
      </w:r>
    </w:p>
    <w:p w:rsidR="00CC1DBE" w:rsidRDefault="00CC1DBE" w:rsidP="00CC1DBE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CC1DBE" w:rsidRPr="009E5258" w:rsidRDefault="00CC1DBE" w:rsidP="00CC1DBE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9E5258">
        <w:rPr>
          <w:bCs w:val="0"/>
          <w:i w:val="0"/>
          <w:szCs w:val="24"/>
        </w:rPr>
        <w:t xml:space="preserve">Az előterjesztést a </w:t>
      </w:r>
      <w:r>
        <w:rPr>
          <w:bCs w:val="0"/>
          <w:i w:val="0"/>
          <w:szCs w:val="24"/>
        </w:rPr>
        <w:t xml:space="preserve">Városfejlesztési Bizottság és </w:t>
      </w:r>
      <w:r w:rsidRPr="009E5258">
        <w:rPr>
          <w:bCs w:val="0"/>
          <w:i w:val="0"/>
          <w:szCs w:val="24"/>
        </w:rPr>
        <w:t xml:space="preserve">Gazdasági </w:t>
      </w:r>
      <w:r>
        <w:rPr>
          <w:bCs w:val="0"/>
          <w:i w:val="0"/>
          <w:szCs w:val="24"/>
        </w:rPr>
        <w:t>B</w:t>
      </w:r>
      <w:r w:rsidRPr="009E5258">
        <w:rPr>
          <w:bCs w:val="0"/>
          <w:i w:val="0"/>
          <w:szCs w:val="24"/>
        </w:rPr>
        <w:t>izottság tárgyalja.</w:t>
      </w:r>
    </w:p>
    <w:p w:rsidR="00CC1DBE" w:rsidRPr="009E5258" w:rsidRDefault="00CC1DBE" w:rsidP="00CC1DBE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</w:p>
    <w:p w:rsidR="00CC1DBE" w:rsidRPr="009E5258" w:rsidRDefault="00CC1DBE" w:rsidP="00CC1DBE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b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IV. Döntési javaslat</w:t>
      </w:r>
    </w:p>
    <w:p w:rsidR="00CC1DBE" w:rsidRPr="009E5258" w:rsidRDefault="00CC1DBE" w:rsidP="00CC1DBE">
      <w:pPr>
        <w:spacing w:after="0" w:afterAutospacing="0"/>
        <w:jc w:val="center"/>
        <w:rPr>
          <w:rFonts w:eastAsia="Calibri"/>
          <w:szCs w:val="24"/>
          <w:lang w:eastAsia="en-US"/>
        </w:rPr>
      </w:pPr>
    </w:p>
    <w:p w:rsidR="00CC1DBE" w:rsidRPr="009E5258" w:rsidRDefault="00CC1DBE" w:rsidP="00CC1DBE">
      <w:pPr>
        <w:jc w:val="both"/>
        <w:rPr>
          <w:szCs w:val="24"/>
        </w:rPr>
      </w:pPr>
      <w:bookmarkStart w:id="6" w:name="_Hlk70686317"/>
      <w:r w:rsidRPr="009E5258">
        <w:rPr>
          <w:szCs w:val="24"/>
        </w:rPr>
        <w:t>Budapest Főváros XIV. Kerület Zugló Önkormányzat</w:t>
      </w:r>
      <w:r>
        <w:rPr>
          <w:szCs w:val="24"/>
        </w:rPr>
        <w:t>a</w:t>
      </w:r>
      <w:r w:rsidRPr="009E5258">
        <w:rPr>
          <w:szCs w:val="24"/>
        </w:rPr>
        <w:t xml:space="preserve"> Képviselő-testülete elfogadja az előterjesztés 1. mellékletét képező határozati javaslatot.</w:t>
      </w:r>
    </w:p>
    <w:p w:rsidR="00CC1DBE" w:rsidRPr="009E5258" w:rsidRDefault="00CC1DBE" w:rsidP="00CC1DBE">
      <w:pPr>
        <w:jc w:val="both"/>
        <w:rPr>
          <w:szCs w:val="24"/>
        </w:rPr>
      </w:pPr>
      <w:r w:rsidRPr="009E5258">
        <w:rPr>
          <w:szCs w:val="24"/>
        </w:rPr>
        <w:t>A</w:t>
      </w:r>
      <w:r w:rsidR="0066007C">
        <w:rPr>
          <w:szCs w:val="24"/>
        </w:rPr>
        <w:t>z</w:t>
      </w:r>
      <w:r w:rsidRPr="009E5258">
        <w:rPr>
          <w:szCs w:val="24"/>
        </w:rPr>
        <w:t xml:space="preserve"> 1. melléklet szerinti </w:t>
      </w:r>
      <w:r w:rsidRPr="009E5258">
        <w:rPr>
          <w:b/>
          <w:szCs w:val="24"/>
        </w:rPr>
        <w:t xml:space="preserve">határozathozatal </w:t>
      </w:r>
      <w:r w:rsidRPr="009E5258">
        <w:rPr>
          <w:szCs w:val="24"/>
        </w:rPr>
        <w:t xml:space="preserve">Magyarország helyi önkormányzatairól szóló 2011. évi CLXXXIX. törvény 47. § (1) – (2) bekezdés alapján </w:t>
      </w:r>
      <w:r w:rsidRPr="009E5258">
        <w:rPr>
          <w:b/>
          <w:szCs w:val="24"/>
        </w:rPr>
        <w:t>egyszerű szótöbbséget</w:t>
      </w:r>
      <w:r w:rsidRPr="009E5258">
        <w:rPr>
          <w:szCs w:val="24"/>
        </w:rPr>
        <w:t xml:space="preserve"> igényel. </w:t>
      </w:r>
    </w:p>
    <w:p w:rsidR="00CC1DBE" w:rsidRPr="009E5258" w:rsidRDefault="00CC1DBE" w:rsidP="00CC1DBE">
      <w:pPr>
        <w:spacing w:after="0" w:afterAutospacing="0"/>
        <w:rPr>
          <w:szCs w:val="24"/>
        </w:rPr>
      </w:pPr>
      <w:r w:rsidRPr="009E5258">
        <w:rPr>
          <w:szCs w:val="24"/>
        </w:rPr>
        <w:t>Budapest, 202</w:t>
      </w:r>
      <w:r>
        <w:rPr>
          <w:szCs w:val="24"/>
        </w:rPr>
        <w:t>4</w:t>
      </w:r>
      <w:r w:rsidRPr="009E5258">
        <w:rPr>
          <w:szCs w:val="24"/>
        </w:rPr>
        <w:t xml:space="preserve">. </w:t>
      </w:r>
      <w:r w:rsidR="007E36F4">
        <w:rPr>
          <w:szCs w:val="24"/>
        </w:rPr>
        <w:t>június</w:t>
      </w:r>
    </w:p>
    <w:p w:rsidR="00CC1DBE" w:rsidRPr="009E5258" w:rsidRDefault="00CC1DBE" w:rsidP="00CC1DBE">
      <w:pPr>
        <w:spacing w:after="0" w:afterAutospacing="0"/>
        <w:rPr>
          <w:szCs w:val="24"/>
        </w:rPr>
      </w:pPr>
    </w:p>
    <w:p w:rsidR="00CC1DBE" w:rsidRPr="009E5258" w:rsidRDefault="00CC1DBE" w:rsidP="00CC1DBE">
      <w:pPr>
        <w:pStyle w:val="Nincstrkz"/>
        <w:rPr>
          <w:b/>
        </w:rPr>
      </w:pPr>
      <w:r w:rsidRPr="009E5258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</w:t>
      </w:r>
      <w:r w:rsidRPr="009E5258">
        <w:rPr>
          <w:b/>
        </w:rPr>
        <w:t>Horváth Csaba</w:t>
      </w:r>
    </w:p>
    <w:p w:rsidR="00481874" w:rsidRPr="005F35C8" w:rsidRDefault="00CC1DBE" w:rsidP="005F35C8">
      <w:pPr>
        <w:pStyle w:val="Nincstrkz"/>
      </w:pPr>
      <w:r w:rsidRPr="009E5258">
        <w:tab/>
      </w:r>
      <w:r w:rsidRPr="009E5258">
        <w:tab/>
      </w:r>
      <w:r w:rsidRPr="009E5258">
        <w:tab/>
      </w:r>
      <w:r w:rsidRPr="009E5258">
        <w:tab/>
      </w:r>
      <w:r w:rsidRPr="009E5258">
        <w:tab/>
      </w:r>
      <w:r w:rsidRPr="009E5258">
        <w:tab/>
      </w:r>
      <w:r w:rsidRPr="009E5258">
        <w:tab/>
        <w:t xml:space="preserve">          </w:t>
      </w:r>
      <w:r>
        <w:t>polgármester</w:t>
      </w:r>
      <w:bookmarkEnd w:id="6"/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E5258">
        <w:rPr>
          <w:rFonts w:eastAsia="Calibri"/>
          <w:color w:val="auto"/>
          <w:szCs w:val="24"/>
          <w:lang w:eastAsia="en-US"/>
        </w:rPr>
        <w:t>Mellékletek:</w:t>
      </w: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E5258">
        <w:rPr>
          <w:rFonts w:eastAsia="Calibri"/>
          <w:color w:val="auto"/>
          <w:szCs w:val="24"/>
          <w:lang w:eastAsia="en-US"/>
        </w:rPr>
        <w:t>1.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9E5258">
        <w:rPr>
          <w:rFonts w:eastAsia="Calibri"/>
          <w:color w:val="auto"/>
          <w:szCs w:val="24"/>
          <w:lang w:eastAsia="en-US"/>
        </w:rPr>
        <w:t>melléklet: Határozati javaslat</w:t>
      </w: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E5258">
        <w:rPr>
          <w:rFonts w:eastAsia="Calibri"/>
          <w:color w:val="auto"/>
          <w:szCs w:val="24"/>
          <w:lang w:eastAsia="en-US"/>
        </w:rPr>
        <w:t>2.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9E5258">
        <w:rPr>
          <w:rFonts w:eastAsia="Calibri"/>
          <w:color w:val="auto"/>
          <w:szCs w:val="24"/>
          <w:lang w:eastAsia="en-US"/>
        </w:rPr>
        <w:t xml:space="preserve">melléklet: </w:t>
      </w:r>
      <w:r>
        <w:rPr>
          <w:rFonts w:eastAsia="Calibri"/>
          <w:color w:val="auto"/>
          <w:szCs w:val="24"/>
          <w:lang w:eastAsia="en-US"/>
        </w:rPr>
        <w:t>KPTK levele</w:t>
      </w:r>
      <w:r w:rsidR="00A330B0">
        <w:rPr>
          <w:rFonts w:eastAsia="Calibri"/>
          <w:color w:val="auto"/>
          <w:szCs w:val="24"/>
          <w:lang w:eastAsia="en-US"/>
        </w:rPr>
        <w:t>i</w:t>
      </w:r>
    </w:p>
    <w:p w:rsidR="00CC1DBE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47BB4">
        <w:rPr>
          <w:rFonts w:eastAsia="Calibri"/>
          <w:color w:val="auto"/>
          <w:szCs w:val="24"/>
          <w:lang w:eastAsia="en-US"/>
        </w:rPr>
        <w:t>3.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1E04EB">
        <w:rPr>
          <w:rFonts w:eastAsia="Calibri"/>
          <w:color w:val="auto"/>
          <w:szCs w:val="24"/>
          <w:lang w:eastAsia="en-US"/>
        </w:rPr>
        <w:t xml:space="preserve">melléklet: </w:t>
      </w:r>
      <w:r w:rsidR="007E36F4">
        <w:rPr>
          <w:rFonts w:eastAsia="Calibri"/>
          <w:color w:val="auto"/>
          <w:szCs w:val="24"/>
          <w:lang w:eastAsia="en-US"/>
        </w:rPr>
        <w:t>Alaprajzok</w:t>
      </w:r>
    </w:p>
    <w:p w:rsidR="00CC1DBE" w:rsidRDefault="007E36F4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4</w:t>
      </w:r>
      <w:r w:rsidR="00CC1DBE">
        <w:rPr>
          <w:rFonts w:eastAsia="Calibri"/>
          <w:color w:val="auto"/>
          <w:szCs w:val="24"/>
          <w:lang w:eastAsia="en-US"/>
        </w:rPr>
        <w:t xml:space="preserve">. melléklet: </w:t>
      </w:r>
      <w:r w:rsidR="00CC1DBE" w:rsidRPr="001E04EB">
        <w:rPr>
          <w:rFonts w:eastAsia="Calibri"/>
          <w:color w:val="auto"/>
          <w:szCs w:val="24"/>
          <w:lang w:eastAsia="en-US"/>
        </w:rPr>
        <w:t>Tulajdonosi nyilatkozat</w:t>
      </w: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</w:p>
    <w:p w:rsidR="00CC1DBE" w:rsidRPr="009E5258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Az előterjesztést készítette:</w:t>
      </w:r>
    </w:p>
    <w:p w:rsidR="00CC1DBE" w:rsidRPr="00881F93" w:rsidRDefault="00CC1DBE" w:rsidP="00CC1DBE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E5258">
        <w:rPr>
          <w:rFonts w:eastAsia="Calibri"/>
          <w:color w:val="auto"/>
          <w:szCs w:val="24"/>
          <w:lang w:eastAsia="en-US"/>
        </w:rPr>
        <w:t>Nemzecskiné Bacskai Katalin (Főmérnökség Műszaki és Környezetvédelmi Osztály)</w:t>
      </w:r>
    </w:p>
    <w:p w:rsidR="00CC1DBE" w:rsidRDefault="00CC1DBE" w:rsidP="00CC1D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rFonts w:eastAsia="Calibri"/>
          <w:i/>
          <w:color w:val="auto"/>
          <w:szCs w:val="24"/>
          <w:lang w:eastAsia="en-US"/>
        </w:rPr>
      </w:pPr>
    </w:p>
    <w:p w:rsidR="00CC1DBE" w:rsidRDefault="00CC1DBE" w:rsidP="00CC1DBE">
      <w:pPr>
        <w:autoSpaceDE w:val="0"/>
        <w:autoSpaceDN w:val="0"/>
        <w:adjustRightInd w:val="0"/>
        <w:spacing w:after="0" w:afterAutospacing="0"/>
        <w:rPr>
          <w:rFonts w:eastAsia="Calibri"/>
          <w:i/>
          <w:color w:val="auto"/>
          <w:szCs w:val="24"/>
          <w:lang w:eastAsia="en-US"/>
        </w:rPr>
      </w:pPr>
      <w:r>
        <w:rPr>
          <w:rFonts w:eastAsia="Calibri"/>
          <w:i/>
          <w:color w:val="auto"/>
          <w:szCs w:val="24"/>
          <w:lang w:eastAsia="en-US"/>
        </w:rPr>
        <w:br w:type="page"/>
      </w:r>
    </w:p>
    <w:p w:rsidR="00CC1DBE" w:rsidRDefault="00CC1DBE" w:rsidP="00CC1DBE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</w:p>
    <w:p w:rsidR="00CC1DBE" w:rsidRPr="002907FF" w:rsidRDefault="00CC1DBE" w:rsidP="00CC1DBE">
      <w:pPr>
        <w:autoSpaceDE w:val="0"/>
        <w:autoSpaceDN w:val="0"/>
        <w:adjustRightInd w:val="0"/>
        <w:spacing w:after="0" w:afterAutospacing="0"/>
        <w:ind w:left="720"/>
        <w:jc w:val="right"/>
        <w:rPr>
          <w:rFonts w:eastAsia="Calibri"/>
          <w:i/>
          <w:color w:val="auto"/>
          <w:szCs w:val="24"/>
          <w:lang w:eastAsia="en-US"/>
        </w:rPr>
      </w:pPr>
      <w:r w:rsidRPr="002907FF">
        <w:rPr>
          <w:rFonts w:eastAsia="Calibri"/>
          <w:i/>
          <w:color w:val="auto"/>
          <w:szCs w:val="24"/>
          <w:lang w:eastAsia="en-US"/>
        </w:rPr>
        <w:t>1. melléklet 123</w:t>
      </w:r>
      <w:r>
        <w:rPr>
          <w:rFonts w:eastAsia="Calibri"/>
          <w:i/>
          <w:color w:val="auto"/>
          <w:szCs w:val="24"/>
          <w:lang w:eastAsia="en-US"/>
        </w:rPr>
        <w:t>-</w:t>
      </w:r>
      <w:r w:rsidR="00481874">
        <w:rPr>
          <w:rFonts w:eastAsia="Calibri"/>
          <w:i/>
          <w:color w:val="auto"/>
          <w:szCs w:val="24"/>
          <w:lang w:eastAsia="en-US"/>
        </w:rPr>
        <w:t xml:space="preserve">  </w:t>
      </w:r>
      <w:r w:rsidR="007A4C24">
        <w:rPr>
          <w:rFonts w:eastAsia="Calibri"/>
          <w:i/>
          <w:color w:val="auto"/>
          <w:szCs w:val="24"/>
          <w:lang w:eastAsia="en-US"/>
        </w:rPr>
        <w:t>425</w:t>
      </w:r>
      <w:bookmarkStart w:id="7" w:name="_GoBack"/>
      <w:bookmarkEnd w:id="7"/>
      <w:r w:rsidR="00481874">
        <w:rPr>
          <w:rFonts w:eastAsia="Calibri"/>
          <w:i/>
          <w:color w:val="auto"/>
          <w:szCs w:val="24"/>
          <w:lang w:eastAsia="en-US"/>
        </w:rPr>
        <w:t xml:space="preserve">    </w:t>
      </w:r>
      <w:r>
        <w:rPr>
          <w:rFonts w:eastAsia="Calibri"/>
          <w:i/>
          <w:color w:val="auto"/>
          <w:szCs w:val="24"/>
          <w:lang w:eastAsia="en-US"/>
        </w:rPr>
        <w:t>/2024</w:t>
      </w:r>
      <w:r w:rsidRPr="002907FF">
        <w:rPr>
          <w:rFonts w:eastAsia="Calibri"/>
          <w:i/>
          <w:color w:val="auto"/>
          <w:szCs w:val="24"/>
          <w:lang w:eastAsia="en-US"/>
        </w:rPr>
        <w:t>. előterjesztéshez</w:t>
      </w:r>
    </w:p>
    <w:p w:rsidR="00CC1DBE" w:rsidRDefault="00CC1DBE" w:rsidP="00CC1DBE">
      <w:pPr>
        <w:spacing w:after="0" w:afterAutospacing="0"/>
        <w:rPr>
          <w:rFonts w:eastAsia="Calibri"/>
          <w:b/>
          <w:color w:val="auto"/>
          <w:szCs w:val="24"/>
          <w:lang w:eastAsia="en-US"/>
        </w:rPr>
      </w:pPr>
    </w:p>
    <w:p w:rsidR="00CC1DBE" w:rsidRPr="002907FF" w:rsidRDefault="00CC1DBE" w:rsidP="00CC1DBE">
      <w:pPr>
        <w:spacing w:after="0" w:afterAutospacing="0"/>
        <w:rPr>
          <w:rFonts w:eastAsia="Calibri"/>
          <w:b/>
          <w:color w:val="auto"/>
          <w:szCs w:val="24"/>
          <w:lang w:eastAsia="en-US"/>
        </w:rPr>
      </w:pPr>
    </w:p>
    <w:p w:rsidR="00CC1DBE" w:rsidRPr="009E5258" w:rsidRDefault="00CC1DBE" w:rsidP="00CC1DBE">
      <w:pPr>
        <w:tabs>
          <w:tab w:val="left" w:pos="540"/>
        </w:tabs>
        <w:spacing w:after="0" w:afterAutospacing="0"/>
        <w:ind w:left="539" w:hanging="539"/>
        <w:jc w:val="center"/>
        <w:rPr>
          <w:b/>
          <w:iCs/>
          <w:color w:val="auto"/>
          <w:szCs w:val="24"/>
        </w:rPr>
      </w:pPr>
      <w:r w:rsidRPr="009E5258">
        <w:rPr>
          <w:b/>
          <w:bCs/>
          <w:color w:val="auto"/>
          <w:szCs w:val="24"/>
        </w:rPr>
        <w:t>Budapest Főváros XIV. Kerület Zugló Önkormányzata Képviselő-testülete</w:t>
      </w:r>
    </w:p>
    <w:p w:rsidR="00CC1DBE" w:rsidRPr="009E5258" w:rsidRDefault="00CC1DBE" w:rsidP="00CC1DBE">
      <w:pPr>
        <w:tabs>
          <w:tab w:val="left" w:pos="540"/>
        </w:tabs>
        <w:spacing w:after="0" w:afterAutospacing="0"/>
        <w:ind w:left="539" w:hanging="539"/>
        <w:jc w:val="center"/>
        <w:rPr>
          <w:b/>
          <w:iCs/>
          <w:color w:val="auto"/>
          <w:szCs w:val="24"/>
        </w:rPr>
      </w:pPr>
      <w:r>
        <w:rPr>
          <w:b/>
          <w:iCs/>
          <w:color w:val="auto"/>
          <w:szCs w:val="24"/>
        </w:rPr>
        <w:t>..../2024. (</w:t>
      </w:r>
      <w:r w:rsidR="00481874">
        <w:rPr>
          <w:b/>
          <w:iCs/>
          <w:color w:val="auto"/>
          <w:szCs w:val="24"/>
        </w:rPr>
        <w:t>VI.</w:t>
      </w:r>
      <w:r w:rsidR="001000C2">
        <w:rPr>
          <w:b/>
          <w:iCs/>
          <w:color w:val="auto"/>
          <w:szCs w:val="24"/>
        </w:rPr>
        <w:t xml:space="preserve"> </w:t>
      </w:r>
      <w:r w:rsidR="00481874">
        <w:rPr>
          <w:b/>
          <w:iCs/>
          <w:color w:val="auto"/>
          <w:szCs w:val="24"/>
        </w:rPr>
        <w:t>27.</w:t>
      </w:r>
      <w:r>
        <w:rPr>
          <w:b/>
          <w:iCs/>
          <w:color w:val="auto"/>
          <w:szCs w:val="24"/>
        </w:rPr>
        <w:t>)</w:t>
      </w:r>
      <w:r w:rsidRPr="009E5258">
        <w:rPr>
          <w:b/>
          <w:iCs/>
          <w:color w:val="auto"/>
          <w:szCs w:val="24"/>
        </w:rPr>
        <w:t xml:space="preserve"> önkormányzati határozata</w:t>
      </w:r>
    </w:p>
    <w:p w:rsidR="00CC1DBE" w:rsidRPr="0012026A" w:rsidRDefault="00CC1DBE" w:rsidP="00CC1D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iskolaudvarok felújításához</w:t>
      </w:r>
      <w:r w:rsidRPr="00BD1451">
        <w:rPr>
          <w:b/>
        </w:rPr>
        <w:t xml:space="preserve"> </w:t>
      </w:r>
      <w:r>
        <w:rPr>
          <w:b/>
        </w:rPr>
        <w:t>t</w:t>
      </w:r>
      <w:r w:rsidRPr="00EC03D5">
        <w:rPr>
          <w:b/>
        </w:rPr>
        <w:t>ulajd</w:t>
      </w:r>
      <w:r>
        <w:rPr>
          <w:b/>
        </w:rPr>
        <w:t>onosi nyilatkozat megadásáról a</w:t>
      </w:r>
      <w:r w:rsidRPr="001E04EB">
        <w:rPr>
          <w:b/>
        </w:rPr>
        <w:t xml:space="preserve"> </w:t>
      </w:r>
      <w:r>
        <w:rPr>
          <w:b/>
        </w:rPr>
        <w:t>Közép-Pesti Tankerületi Központ részére</w:t>
      </w:r>
    </w:p>
    <w:p w:rsidR="00CC1DBE" w:rsidRDefault="00CC1DBE" w:rsidP="00CC1DBE">
      <w:pPr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  <w:r w:rsidRPr="009E5258">
        <w:rPr>
          <w:rFonts w:eastAsia="Calibri"/>
          <w:szCs w:val="24"/>
          <w:lang w:eastAsia="en-US"/>
        </w:rPr>
        <w:t>Budapest Főváros XIV. Kerület Zugló Önkormányzat</w:t>
      </w:r>
      <w:r>
        <w:rPr>
          <w:rFonts w:eastAsia="Calibri"/>
          <w:szCs w:val="24"/>
          <w:lang w:eastAsia="en-US"/>
        </w:rPr>
        <w:t>a</w:t>
      </w:r>
      <w:r w:rsidRPr="009E5258">
        <w:rPr>
          <w:rFonts w:eastAsia="Calibri"/>
          <w:szCs w:val="24"/>
          <w:lang w:eastAsia="en-US"/>
        </w:rPr>
        <w:t xml:space="preserve"> Képviselő-testülete </w:t>
      </w:r>
      <w:r w:rsidRPr="009E5258">
        <w:rPr>
          <w:rFonts w:eastAsia="Calibri"/>
          <w:color w:val="auto"/>
          <w:szCs w:val="24"/>
          <w:lang w:eastAsia="en-US"/>
        </w:rPr>
        <w:t>úgy</w:t>
      </w:r>
      <w:r w:rsidRPr="009E5258">
        <w:rPr>
          <w:rFonts w:eastAsia="Calibri"/>
          <w:b/>
          <w:color w:val="auto"/>
          <w:szCs w:val="24"/>
          <w:lang w:eastAsia="en-US"/>
        </w:rPr>
        <w:t xml:space="preserve"> dönt, </w:t>
      </w:r>
      <w:r w:rsidRPr="009E5258">
        <w:rPr>
          <w:rFonts w:eastAsia="Calibri"/>
          <w:color w:val="auto"/>
          <w:szCs w:val="24"/>
          <w:lang w:eastAsia="en-US"/>
        </w:rPr>
        <w:t xml:space="preserve">hogy </w:t>
      </w:r>
    </w:p>
    <w:p w:rsidR="00CC1DBE" w:rsidRDefault="00CC1DBE" w:rsidP="00CC1DBE">
      <w:pPr>
        <w:spacing w:after="0" w:afterAutospacing="0"/>
        <w:jc w:val="both"/>
        <w:rPr>
          <w:rFonts w:eastAsia="Calibri"/>
          <w:color w:val="auto"/>
          <w:szCs w:val="24"/>
          <w:lang w:eastAsia="en-US"/>
        </w:rPr>
      </w:pPr>
    </w:p>
    <w:p w:rsidR="00CC1DBE" w:rsidRPr="002705F3" w:rsidRDefault="00CC1DBE" w:rsidP="00CC1DBE">
      <w:pPr>
        <w:numPr>
          <w:ilvl w:val="0"/>
          <w:numId w:val="2"/>
        </w:numPr>
        <w:spacing w:after="0" w:afterAutospacing="0"/>
        <w:jc w:val="both"/>
        <w:rPr>
          <w:rFonts w:eastAsia="Calibri"/>
          <w:color w:val="auto"/>
          <w:szCs w:val="24"/>
        </w:rPr>
      </w:pPr>
      <w:bookmarkStart w:id="8" w:name="_Hlk137200741"/>
      <w:r w:rsidRPr="002705F3">
        <w:rPr>
          <w:bCs/>
          <w:color w:val="auto"/>
          <w:szCs w:val="24"/>
        </w:rPr>
        <w:t>a Közép-Pesti Tankerületi Központ</w:t>
      </w:r>
      <w:r w:rsidRPr="002705F3">
        <w:rPr>
          <w:bCs/>
          <w:szCs w:val="24"/>
        </w:rPr>
        <w:t xml:space="preserve"> </w:t>
      </w:r>
      <w:r w:rsidRPr="002705F3">
        <w:rPr>
          <w:bCs/>
          <w:color w:val="auto"/>
          <w:szCs w:val="24"/>
        </w:rPr>
        <w:t xml:space="preserve">részére a </w:t>
      </w:r>
      <w:r w:rsidRPr="002705F3">
        <w:rPr>
          <w:b/>
          <w:bCs/>
          <w:color w:val="auto"/>
          <w:szCs w:val="24"/>
        </w:rPr>
        <w:t xml:space="preserve">tulajdonosi nyilatkozatot a </w:t>
      </w:r>
      <w:r w:rsidR="007E36F4">
        <w:rPr>
          <w:b/>
          <w:bCs/>
          <w:color w:val="auto"/>
          <w:szCs w:val="24"/>
        </w:rPr>
        <w:t>4</w:t>
      </w:r>
      <w:r w:rsidRPr="009118DE">
        <w:rPr>
          <w:b/>
          <w:bCs/>
          <w:color w:val="auto"/>
          <w:szCs w:val="24"/>
        </w:rPr>
        <w:t xml:space="preserve">. melléklet szerint megadja </w:t>
      </w:r>
      <w:r w:rsidRPr="009118DE">
        <w:rPr>
          <w:bCs/>
          <w:color w:val="auto"/>
          <w:szCs w:val="24"/>
        </w:rPr>
        <w:t xml:space="preserve">a Közép-Pesti Tankerületi Központ vagyonkezelésében </w:t>
      </w:r>
      <w:r w:rsidRPr="009118DE">
        <w:rPr>
          <w:bCs/>
          <w:iCs/>
          <w:color w:val="auto"/>
          <w:szCs w:val="24"/>
        </w:rPr>
        <w:t>álló, a Budapest Főváros XIV. Kerület Zugló Önkormányzata kizárólagos tulajdonát képező köznevelési intézmények iskolaudvar fel</w:t>
      </w:r>
      <w:r>
        <w:rPr>
          <w:bCs/>
          <w:iCs/>
          <w:color w:val="auto"/>
          <w:szCs w:val="24"/>
        </w:rPr>
        <w:t>újításához.</w:t>
      </w:r>
    </w:p>
    <w:p w:rsidR="00CC1DBE" w:rsidRPr="00881F93" w:rsidRDefault="00CC1DBE" w:rsidP="00CC1DBE">
      <w:pPr>
        <w:numPr>
          <w:ilvl w:val="0"/>
          <w:numId w:val="2"/>
        </w:numPr>
        <w:spacing w:after="0" w:afterAutospacing="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F</w:t>
      </w:r>
      <w:r w:rsidRPr="003A00BD">
        <w:rPr>
          <w:rFonts w:eastAsia="Calibri"/>
          <w:color w:val="auto"/>
          <w:szCs w:val="24"/>
        </w:rPr>
        <w:t>elkéri a</w:t>
      </w:r>
      <w:r w:rsidRPr="009E5258">
        <w:rPr>
          <w:rFonts w:eastAsia="Calibri"/>
          <w:color w:val="auto"/>
          <w:szCs w:val="24"/>
        </w:rPr>
        <w:t xml:space="preserve"> Polgármester</w:t>
      </w:r>
      <w:r>
        <w:rPr>
          <w:rFonts w:eastAsia="Calibri"/>
          <w:color w:val="auto"/>
          <w:szCs w:val="24"/>
        </w:rPr>
        <w:t>t</w:t>
      </w:r>
      <w:r w:rsidRPr="009E5258">
        <w:rPr>
          <w:rFonts w:eastAsia="Calibri"/>
          <w:color w:val="auto"/>
          <w:szCs w:val="24"/>
        </w:rPr>
        <w:t xml:space="preserve"> a</w:t>
      </w:r>
      <w:r>
        <w:rPr>
          <w:rFonts w:eastAsia="Calibri"/>
          <w:color w:val="auto"/>
          <w:szCs w:val="24"/>
        </w:rPr>
        <w:t xml:space="preserve"> </w:t>
      </w:r>
      <w:r w:rsidR="007E36F4">
        <w:rPr>
          <w:rFonts w:eastAsia="Calibri"/>
          <w:color w:val="auto"/>
          <w:szCs w:val="24"/>
        </w:rPr>
        <w:t>4</w:t>
      </w:r>
      <w:r>
        <w:rPr>
          <w:rFonts w:eastAsia="Calibri"/>
          <w:color w:val="auto"/>
          <w:szCs w:val="24"/>
        </w:rPr>
        <w:t xml:space="preserve">. melléklet szerinti </w:t>
      </w:r>
      <w:r w:rsidRPr="009E5258">
        <w:rPr>
          <w:rFonts w:eastAsia="Calibri"/>
          <w:color w:val="auto"/>
          <w:szCs w:val="24"/>
        </w:rPr>
        <w:t>tulajdonosi nyilatkozat</w:t>
      </w:r>
      <w:r>
        <w:rPr>
          <w:rFonts w:eastAsia="Calibri"/>
          <w:color w:val="auto"/>
          <w:szCs w:val="24"/>
        </w:rPr>
        <w:t xml:space="preserve"> aláírására.</w:t>
      </w:r>
    </w:p>
    <w:p w:rsidR="00CC1DBE" w:rsidRPr="002A7C6A" w:rsidRDefault="00CC1DBE" w:rsidP="00CC1DBE">
      <w:pPr>
        <w:spacing w:after="0" w:afterAutospacing="0"/>
        <w:ind w:left="720"/>
        <w:jc w:val="both"/>
        <w:rPr>
          <w:bCs/>
          <w:iCs/>
          <w:color w:val="auto"/>
          <w:szCs w:val="24"/>
        </w:rPr>
      </w:pPr>
      <w:r>
        <w:rPr>
          <w:szCs w:val="24"/>
        </w:rPr>
        <w:t xml:space="preserve"> </w:t>
      </w:r>
    </w:p>
    <w:p w:rsidR="00CC1DBE" w:rsidRPr="002A7C6A" w:rsidRDefault="00CC1DBE" w:rsidP="00CC1DBE">
      <w:pPr>
        <w:numPr>
          <w:ilvl w:val="12"/>
          <w:numId w:val="1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color w:val="auto"/>
          <w:szCs w:val="24"/>
        </w:rPr>
      </w:pPr>
    </w:p>
    <w:bookmarkEnd w:id="8"/>
    <w:p w:rsidR="00CC1DBE" w:rsidRPr="009E5258" w:rsidRDefault="00CC1DBE" w:rsidP="00CC1DBE">
      <w:pPr>
        <w:numPr>
          <w:ilvl w:val="12"/>
          <w:numId w:val="1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color w:val="auto"/>
          <w:szCs w:val="24"/>
        </w:rPr>
      </w:pPr>
      <w:r>
        <w:rPr>
          <w:b/>
          <w:color w:val="auto"/>
          <w:szCs w:val="24"/>
        </w:rPr>
        <w:tab/>
      </w:r>
      <w:r w:rsidRPr="009E5258">
        <w:rPr>
          <w:b/>
          <w:color w:val="auto"/>
          <w:szCs w:val="24"/>
        </w:rPr>
        <w:t xml:space="preserve">Határidő: </w:t>
      </w:r>
      <w:r w:rsidRPr="009E5258">
        <w:rPr>
          <w:color w:val="auto"/>
          <w:szCs w:val="24"/>
        </w:rPr>
        <w:t xml:space="preserve">azonnal </w:t>
      </w:r>
    </w:p>
    <w:p w:rsidR="00CC1DBE" w:rsidRPr="006C7CC3" w:rsidRDefault="00CC1DBE" w:rsidP="00CC1DBE">
      <w:pPr>
        <w:numPr>
          <w:ilvl w:val="12"/>
          <w:numId w:val="1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color w:val="auto"/>
          <w:szCs w:val="24"/>
        </w:rPr>
      </w:pPr>
      <w:r>
        <w:rPr>
          <w:b/>
          <w:color w:val="auto"/>
          <w:szCs w:val="24"/>
        </w:rPr>
        <w:tab/>
      </w:r>
      <w:r w:rsidRPr="009E5258">
        <w:rPr>
          <w:b/>
          <w:color w:val="auto"/>
          <w:szCs w:val="24"/>
        </w:rPr>
        <w:t xml:space="preserve">Felelős: </w:t>
      </w:r>
      <w:r w:rsidRPr="009E5258">
        <w:rPr>
          <w:color w:val="auto"/>
          <w:szCs w:val="24"/>
        </w:rPr>
        <w:t xml:space="preserve">Horváth </w:t>
      </w:r>
      <w:r>
        <w:rPr>
          <w:color w:val="auto"/>
          <w:szCs w:val="24"/>
        </w:rPr>
        <w:t>Csaba</w:t>
      </w:r>
      <w:r w:rsidRPr="009E5258">
        <w:rPr>
          <w:color w:val="auto"/>
          <w:szCs w:val="24"/>
        </w:rPr>
        <w:t xml:space="preserve"> polgármester (Főmérnökség útján)</w:t>
      </w:r>
    </w:p>
    <w:p w:rsidR="00CC1DBE" w:rsidRPr="00881F93" w:rsidRDefault="00CC1DBE" w:rsidP="00CC1DBE">
      <w:pPr>
        <w:numPr>
          <w:ilvl w:val="12"/>
          <w:numId w:val="1"/>
        </w:numPr>
        <w:overflowPunct w:val="0"/>
        <w:autoSpaceDE w:val="0"/>
        <w:autoSpaceDN w:val="0"/>
        <w:adjustRightInd w:val="0"/>
        <w:spacing w:after="0" w:afterAutospacing="0"/>
        <w:jc w:val="both"/>
        <w:textAlignment w:val="baseline"/>
        <w:rPr>
          <w:b/>
          <w:color w:val="auto"/>
          <w:szCs w:val="24"/>
        </w:rPr>
      </w:pPr>
    </w:p>
    <w:p w:rsidR="00CC1DBE" w:rsidRPr="00881F93" w:rsidRDefault="00CC1DBE" w:rsidP="00CC1DBE">
      <w:pPr>
        <w:spacing w:after="0" w:afterAutospacing="0"/>
        <w:ind w:left="708" w:hanging="708"/>
        <w:jc w:val="both"/>
        <w:rPr>
          <w:b/>
          <w:color w:val="auto"/>
          <w:szCs w:val="24"/>
        </w:rPr>
      </w:pPr>
    </w:p>
    <w:p w:rsidR="008C1C5B" w:rsidRDefault="008C1C5B"/>
    <w:sectPr w:rsidR="008C1C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38" w:rsidRDefault="00040838">
      <w:pPr>
        <w:spacing w:after="0"/>
      </w:pPr>
      <w:r>
        <w:separator/>
      </w:r>
    </w:p>
  </w:endnote>
  <w:endnote w:type="continuationSeparator" w:id="0">
    <w:p w:rsidR="00040838" w:rsidRDefault="00040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F4" w:rsidRDefault="00CC1DB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37BE8">
      <w:rPr>
        <w:noProof/>
      </w:rPr>
      <w:t>5</w:t>
    </w:r>
    <w:r>
      <w:fldChar w:fldCharType="end"/>
    </w:r>
  </w:p>
  <w:p w:rsidR="007E36F4" w:rsidRDefault="007E36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38" w:rsidRDefault="00040838">
      <w:pPr>
        <w:spacing w:after="0"/>
      </w:pPr>
      <w:r>
        <w:separator/>
      </w:r>
    </w:p>
  </w:footnote>
  <w:footnote w:type="continuationSeparator" w:id="0">
    <w:p w:rsidR="00040838" w:rsidRDefault="000408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F2C"/>
    <w:multiLevelType w:val="hybridMultilevel"/>
    <w:tmpl w:val="BBD09BFC"/>
    <w:lvl w:ilvl="0" w:tplc="46C8D78C">
      <w:start w:val="1"/>
      <w:numFmt w:val="decimal"/>
      <w:pStyle w:val="felsorols"/>
      <w:suff w:val="space"/>
      <w:lvlText w:val="%1."/>
      <w:lvlJc w:val="left"/>
      <w:pPr>
        <w:ind w:left="1779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285288E"/>
    <w:multiLevelType w:val="hybridMultilevel"/>
    <w:tmpl w:val="786AD910"/>
    <w:lvl w:ilvl="0" w:tplc="6D9C9556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8" w:hanging="360"/>
      </w:pPr>
    </w:lvl>
    <w:lvl w:ilvl="2" w:tplc="040E001B" w:tentative="1">
      <w:start w:val="1"/>
      <w:numFmt w:val="lowerRoman"/>
      <w:lvlText w:val="%3."/>
      <w:lvlJc w:val="right"/>
      <w:pPr>
        <w:ind w:left="2568" w:hanging="180"/>
      </w:pPr>
    </w:lvl>
    <w:lvl w:ilvl="3" w:tplc="040E000F" w:tentative="1">
      <w:start w:val="1"/>
      <w:numFmt w:val="decimal"/>
      <w:lvlText w:val="%4."/>
      <w:lvlJc w:val="left"/>
      <w:pPr>
        <w:ind w:left="3288" w:hanging="360"/>
      </w:pPr>
    </w:lvl>
    <w:lvl w:ilvl="4" w:tplc="040E0019" w:tentative="1">
      <w:start w:val="1"/>
      <w:numFmt w:val="lowerLetter"/>
      <w:lvlText w:val="%5."/>
      <w:lvlJc w:val="left"/>
      <w:pPr>
        <w:ind w:left="4008" w:hanging="360"/>
      </w:pPr>
    </w:lvl>
    <w:lvl w:ilvl="5" w:tplc="040E001B" w:tentative="1">
      <w:start w:val="1"/>
      <w:numFmt w:val="lowerRoman"/>
      <w:lvlText w:val="%6."/>
      <w:lvlJc w:val="right"/>
      <w:pPr>
        <w:ind w:left="4728" w:hanging="180"/>
      </w:pPr>
    </w:lvl>
    <w:lvl w:ilvl="6" w:tplc="040E000F" w:tentative="1">
      <w:start w:val="1"/>
      <w:numFmt w:val="decimal"/>
      <w:lvlText w:val="%7."/>
      <w:lvlJc w:val="left"/>
      <w:pPr>
        <w:ind w:left="5448" w:hanging="360"/>
      </w:pPr>
    </w:lvl>
    <w:lvl w:ilvl="7" w:tplc="040E0019" w:tentative="1">
      <w:start w:val="1"/>
      <w:numFmt w:val="lowerLetter"/>
      <w:lvlText w:val="%8."/>
      <w:lvlJc w:val="left"/>
      <w:pPr>
        <w:ind w:left="6168" w:hanging="360"/>
      </w:pPr>
    </w:lvl>
    <w:lvl w:ilvl="8" w:tplc="040E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B015799"/>
    <w:multiLevelType w:val="hybridMultilevel"/>
    <w:tmpl w:val="E098A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435D4"/>
    <w:multiLevelType w:val="hybridMultilevel"/>
    <w:tmpl w:val="7DB0356A"/>
    <w:lvl w:ilvl="0" w:tplc="A9D27D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8431BF"/>
    <w:multiLevelType w:val="hybridMultilevel"/>
    <w:tmpl w:val="E5DA8C00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BE"/>
    <w:rsid w:val="00040838"/>
    <w:rsid w:val="00095F32"/>
    <w:rsid w:val="000A04D3"/>
    <w:rsid w:val="001000C2"/>
    <w:rsid w:val="00120074"/>
    <w:rsid w:val="00182D61"/>
    <w:rsid w:val="001C485B"/>
    <w:rsid w:val="001C6495"/>
    <w:rsid w:val="0024750C"/>
    <w:rsid w:val="0027271D"/>
    <w:rsid w:val="00337BE8"/>
    <w:rsid w:val="00361082"/>
    <w:rsid w:val="00416ABD"/>
    <w:rsid w:val="00481874"/>
    <w:rsid w:val="0048666B"/>
    <w:rsid w:val="00540487"/>
    <w:rsid w:val="00576CBB"/>
    <w:rsid w:val="00582EFD"/>
    <w:rsid w:val="005F35C8"/>
    <w:rsid w:val="0066007C"/>
    <w:rsid w:val="00667DE5"/>
    <w:rsid w:val="00677232"/>
    <w:rsid w:val="0074422B"/>
    <w:rsid w:val="00783952"/>
    <w:rsid w:val="007A4C24"/>
    <w:rsid w:val="007E36F4"/>
    <w:rsid w:val="007F4328"/>
    <w:rsid w:val="00806802"/>
    <w:rsid w:val="0084536E"/>
    <w:rsid w:val="008871C9"/>
    <w:rsid w:val="008C1C5B"/>
    <w:rsid w:val="008E5F0F"/>
    <w:rsid w:val="008F3242"/>
    <w:rsid w:val="008F7AD7"/>
    <w:rsid w:val="00923DD8"/>
    <w:rsid w:val="00955BF8"/>
    <w:rsid w:val="00962B1E"/>
    <w:rsid w:val="009C398C"/>
    <w:rsid w:val="00A115BC"/>
    <w:rsid w:val="00A330B0"/>
    <w:rsid w:val="00A96132"/>
    <w:rsid w:val="00B35A42"/>
    <w:rsid w:val="00B4265F"/>
    <w:rsid w:val="00CC1DBE"/>
    <w:rsid w:val="00D1358B"/>
    <w:rsid w:val="00D17497"/>
    <w:rsid w:val="00DB63D2"/>
    <w:rsid w:val="00DE4308"/>
    <w:rsid w:val="00DF405E"/>
    <w:rsid w:val="00E62204"/>
    <w:rsid w:val="00F40739"/>
    <w:rsid w:val="00F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C0F2-6BF5-4603-882B-3625086A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DBE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CC1DBE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styleId="Nincstrkz">
    <w:name w:val="No Spacing"/>
    <w:uiPriority w:val="1"/>
    <w:qFormat/>
    <w:rsid w:val="00CC1DBE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C1D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1DBE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CC1DBE"/>
    <w:pPr>
      <w:overflowPunct w:val="0"/>
      <w:autoSpaceDE w:val="0"/>
      <w:autoSpaceDN w:val="0"/>
      <w:adjustRightInd w:val="0"/>
      <w:spacing w:after="0" w:afterAutospacing="0"/>
      <w:jc w:val="both"/>
      <w:textAlignment w:val="baseline"/>
    </w:pPr>
    <w:rPr>
      <w:bCs/>
      <w:i/>
      <w:color w:val="auto"/>
    </w:rPr>
  </w:style>
  <w:style w:type="paragraph" w:customStyle="1" w:styleId="Default">
    <w:name w:val="Default"/>
    <w:rsid w:val="00CC1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0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1082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customStyle="1" w:styleId="felsorols">
    <w:name w:val="felsorolás"/>
    <w:basedOn w:val="Norml"/>
    <w:link w:val="felsorolsChar"/>
    <w:qFormat/>
    <w:rsid w:val="0074422B"/>
    <w:pPr>
      <w:numPr>
        <w:numId w:val="3"/>
      </w:numPr>
      <w:suppressAutoHyphens/>
      <w:spacing w:before="20" w:after="20" w:afterAutospacing="0"/>
      <w:jc w:val="both"/>
    </w:pPr>
    <w:rPr>
      <w:rFonts w:eastAsia="SimSun"/>
      <w:color w:val="auto"/>
      <w:kern w:val="2"/>
      <w:szCs w:val="24"/>
      <w:lang w:eastAsia="zh-CN" w:bidi="hi-IN"/>
    </w:rPr>
  </w:style>
  <w:style w:type="character" w:customStyle="1" w:styleId="felsorolsChar">
    <w:name w:val="felsorolás Char"/>
    <w:basedOn w:val="Bekezdsalapbettpusa"/>
    <w:link w:val="felsorols"/>
    <w:rsid w:val="0074422B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174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407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0739"/>
    <w:pPr>
      <w:spacing w:after="160" w:afterAutospacing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07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1250</Words>
  <Characters>8632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Nemzecskiné Bacskai Katalin</cp:lastModifiedBy>
  <cp:revision>7</cp:revision>
  <dcterms:created xsi:type="dcterms:W3CDTF">2024-06-17T10:07:00Z</dcterms:created>
  <dcterms:modified xsi:type="dcterms:W3CDTF">2024-06-17T15:18:00Z</dcterms:modified>
</cp:coreProperties>
</file>