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C8C9" w14:textId="77777777" w:rsidR="00E8283C" w:rsidRDefault="00E8283C" w:rsidP="00E8283C">
      <w:pPr>
        <w:pStyle w:val="Szvegtrzs31"/>
        <w:jc w:val="left"/>
        <w:rPr>
          <w:b/>
          <w:i w:val="0"/>
          <w:color w:val="000000"/>
          <w:szCs w:val="24"/>
        </w:rPr>
      </w:pPr>
      <w:r>
        <w:rPr>
          <w:b/>
          <w:i w:val="0"/>
          <w:szCs w:val="24"/>
        </w:rPr>
        <w:t xml:space="preserve">Budapest Főváros XIV. Kerület Zugló </w:t>
      </w:r>
    </w:p>
    <w:p w14:paraId="4C9AB8C3" w14:textId="77777777" w:rsidR="00E8283C" w:rsidRDefault="001F5A3A" w:rsidP="00E8283C">
      <w:pPr>
        <w:pStyle w:val="Szvegtrzs31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Alp</w:t>
      </w:r>
      <w:r w:rsidR="00E8283C">
        <w:rPr>
          <w:b/>
          <w:i w:val="0"/>
          <w:color w:val="000000"/>
          <w:szCs w:val="24"/>
        </w:rPr>
        <w:t xml:space="preserve">olgármestere </w:t>
      </w:r>
    </w:p>
    <w:p w14:paraId="66AEE056" w14:textId="77777777" w:rsidR="00E8283C" w:rsidRDefault="00E8283C" w:rsidP="00E8283C">
      <w:pPr>
        <w:pStyle w:val="Szvegtrzs31"/>
        <w:jc w:val="left"/>
        <w:rPr>
          <w:b/>
          <w:i w:val="0"/>
          <w:szCs w:val="24"/>
        </w:rPr>
      </w:pPr>
    </w:p>
    <w:p w14:paraId="5DE138BA" w14:textId="23C58046" w:rsidR="00E8283C" w:rsidRDefault="00E8283C" w:rsidP="00E8283C">
      <w:pPr>
        <w:pStyle w:val="Szvegtrzs31"/>
        <w:jc w:val="left"/>
        <w:rPr>
          <w:i w:val="0"/>
          <w:szCs w:val="24"/>
        </w:rPr>
      </w:pPr>
      <w:r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123-</w:t>
      </w:r>
      <w:r w:rsidR="00DB601D">
        <w:rPr>
          <w:i w:val="0"/>
          <w:szCs w:val="24"/>
        </w:rPr>
        <w:t>505</w:t>
      </w:r>
      <w:r>
        <w:rPr>
          <w:i w:val="0"/>
          <w:szCs w:val="24"/>
        </w:rPr>
        <w:t xml:space="preserve">/2020                                                                    </w:t>
      </w:r>
    </w:p>
    <w:p w14:paraId="244A3095" w14:textId="77777777" w:rsidR="00E8283C" w:rsidRDefault="00E8283C" w:rsidP="00E8283C">
      <w:pPr>
        <w:pStyle w:val="Szvegtrzs31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 xml:space="preserve">Nyilvános ülésen tárgyalandó!  </w:t>
      </w:r>
    </w:p>
    <w:p w14:paraId="4D368504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3F99CFD5" w14:textId="77777777" w:rsidR="00E8283C" w:rsidRDefault="00E8283C" w:rsidP="00E8283C">
      <w:pPr>
        <w:pStyle w:val="Szvegtrzs31"/>
        <w:rPr>
          <w:bCs w:val="0"/>
          <w:i w:val="0"/>
          <w:szCs w:val="24"/>
        </w:rPr>
      </w:pPr>
    </w:p>
    <w:p w14:paraId="0AC6EF01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száma:</w:t>
      </w:r>
      <w:r>
        <w:rPr>
          <w:bCs w:val="0"/>
          <w:i w:val="0"/>
          <w:szCs w:val="24"/>
        </w:rPr>
        <w:t xml:space="preserve"> ……………….</w:t>
      </w:r>
    </w:p>
    <w:p w14:paraId="0CCBBDED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7F41E84A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1E794BC2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Képviselő-testület </w:t>
      </w:r>
    </w:p>
    <w:p w14:paraId="2E5C021B" w14:textId="274E9AE6" w:rsidR="00E8283C" w:rsidRDefault="00E8283C" w:rsidP="00E8283C">
      <w:pPr>
        <w:pStyle w:val="Szvegtrzs31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>2020.</w:t>
      </w:r>
      <w:r w:rsidR="00382F61">
        <w:rPr>
          <w:bCs w:val="0"/>
          <w:i w:val="0"/>
          <w:szCs w:val="24"/>
        </w:rPr>
        <w:t xml:space="preserve"> </w:t>
      </w:r>
      <w:r w:rsidR="00B91C78">
        <w:rPr>
          <w:bCs w:val="0"/>
          <w:i w:val="0"/>
          <w:szCs w:val="24"/>
        </w:rPr>
        <w:t>szeptember</w:t>
      </w:r>
      <w:r w:rsidR="00382F61">
        <w:rPr>
          <w:bCs w:val="0"/>
          <w:i w:val="0"/>
          <w:szCs w:val="24"/>
        </w:rPr>
        <w:t xml:space="preserve"> </w:t>
      </w:r>
      <w:r w:rsidR="00B91C78">
        <w:rPr>
          <w:bCs w:val="0"/>
          <w:i w:val="0"/>
          <w:szCs w:val="24"/>
        </w:rPr>
        <w:t>17</w:t>
      </w:r>
      <w:r>
        <w:rPr>
          <w:bCs w:val="0"/>
          <w:i w:val="0"/>
          <w:szCs w:val="24"/>
        </w:rPr>
        <w:t>-i</w:t>
      </w:r>
      <w:r w:rsidR="00F10812">
        <w:rPr>
          <w:bCs w:val="0"/>
          <w:i w:val="0"/>
          <w:szCs w:val="24"/>
        </w:rPr>
        <w:t xml:space="preserve"> rendkívüli</w:t>
      </w:r>
      <w:r>
        <w:rPr>
          <w:bCs w:val="0"/>
          <w:i w:val="0"/>
          <w:szCs w:val="24"/>
        </w:rPr>
        <w:t xml:space="preserve"> ülésére</w:t>
      </w:r>
    </w:p>
    <w:p w14:paraId="1AC99B3B" w14:textId="77777777" w:rsidR="00E8283C" w:rsidRDefault="00E8283C" w:rsidP="00E8283C">
      <w:pPr>
        <w:pStyle w:val="Szvegtrzs31"/>
        <w:jc w:val="center"/>
        <w:rPr>
          <w:b/>
          <w:i w:val="0"/>
          <w:szCs w:val="24"/>
        </w:rPr>
      </w:pPr>
    </w:p>
    <w:p w14:paraId="4354DC9B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29A00CAA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</w:p>
    <w:p w14:paraId="7C128DE0" w14:textId="77777777" w:rsidR="00E8283C" w:rsidRDefault="00E8283C" w:rsidP="00E8283C">
      <w:pPr>
        <w:pStyle w:val="Szvegtrzs31"/>
        <w:ind w:hanging="720"/>
        <w:rPr>
          <w:b/>
          <w:i w:val="0"/>
          <w:iCs/>
          <w:color w:val="7030A0"/>
          <w:szCs w:val="24"/>
        </w:rPr>
      </w:pPr>
    </w:p>
    <w:p w14:paraId="6ED9CC73" w14:textId="77777777" w:rsidR="00E8283C" w:rsidRDefault="00E8283C" w:rsidP="00E8283C">
      <w:pPr>
        <w:pStyle w:val="Szvegtrzs31"/>
        <w:rPr>
          <w:b/>
          <w:bCs w:val="0"/>
          <w:i w:val="0"/>
          <w:color w:val="7030A0"/>
          <w:szCs w:val="24"/>
        </w:rPr>
      </w:pPr>
      <w:r>
        <w:rPr>
          <w:b/>
          <w:i w:val="0"/>
          <w:iCs/>
          <w:color w:val="000000"/>
          <w:szCs w:val="24"/>
        </w:rPr>
        <w:t>Tárgy:</w:t>
      </w:r>
      <w:r>
        <w:rPr>
          <w:bCs w:val="0"/>
          <w:color w:val="000000"/>
          <w:szCs w:val="24"/>
        </w:rPr>
        <w:tab/>
        <w:t xml:space="preserve"> </w:t>
      </w:r>
      <w:r>
        <w:rPr>
          <w:b/>
          <w:bCs w:val="0"/>
          <w:iCs/>
          <w:color w:val="000000"/>
          <w:szCs w:val="24"/>
        </w:rPr>
        <w:t>„</w:t>
      </w:r>
      <w:r w:rsidR="00F10812">
        <w:rPr>
          <w:b/>
          <w:iCs/>
          <w:color w:val="000000"/>
          <w:szCs w:val="24"/>
        </w:rPr>
        <w:t xml:space="preserve">Az Egészséges Budapest program </w:t>
      </w:r>
      <w:r w:rsidR="00F10812" w:rsidRPr="00695B03">
        <w:rPr>
          <w:b/>
          <w:color w:val="000000"/>
          <w:szCs w:val="24"/>
        </w:rPr>
        <w:t>finanszírozásában orvosi rendelők felújítása</w:t>
      </w:r>
      <w:r>
        <w:rPr>
          <w:b/>
          <w:bCs w:val="0"/>
          <w:iCs/>
          <w:color w:val="000000"/>
          <w:szCs w:val="24"/>
        </w:rPr>
        <w:t>”</w:t>
      </w:r>
      <w:r>
        <w:rPr>
          <w:b/>
          <w:bCs w:val="0"/>
          <w:i w:val="0"/>
          <w:color w:val="000000"/>
          <w:szCs w:val="24"/>
        </w:rPr>
        <w:t xml:space="preserve"> tárgyú</w:t>
      </w:r>
      <w:r w:rsidR="001F5A3A">
        <w:rPr>
          <w:b/>
          <w:bCs w:val="0"/>
          <w:i w:val="0"/>
          <w:color w:val="000000"/>
          <w:szCs w:val="24"/>
        </w:rPr>
        <w:t xml:space="preserve"> </w:t>
      </w:r>
      <w:r>
        <w:rPr>
          <w:b/>
          <w:bCs w:val="0"/>
          <w:i w:val="0"/>
          <w:color w:val="000000"/>
          <w:szCs w:val="24"/>
        </w:rPr>
        <w:t>közbeszerzési eljárás megindítása</w:t>
      </w:r>
    </w:p>
    <w:p w14:paraId="34853E35" w14:textId="77777777" w:rsidR="00E8283C" w:rsidRDefault="00E8283C" w:rsidP="00E8283C">
      <w:pPr>
        <w:pStyle w:val="Szvegtrzs31"/>
        <w:pBdr>
          <w:bottom w:val="single" w:sz="8" w:space="1" w:color="000000"/>
        </w:pBdr>
        <w:jc w:val="left"/>
        <w:rPr>
          <w:b/>
          <w:bCs w:val="0"/>
          <w:i w:val="0"/>
          <w:color w:val="7030A0"/>
          <w:szCs w:val="24"/>
        </w:rPr>
      </w:pPr>
    </w:p>
    <w:p w14:paraId="76B0366A" w14:textId="77777777" w:rsidR="00E8283C" w:rsidRDefault="00E8283C" w:rsidP="00E8283C">
      <w:pPr>
        <w:pStyle w:val="Szvegtrzs31"/>
        <w:pBdr>
          <w:bottom w:val="single" w:sz="8" w:space="1" w:color="000000"/>
        </w:pBdr>
        <w:jc w:val="left"/>
        <w:rPr>
          <w:color w:val="FF0000"/>
        </w:rPr>
      </w:pPr>
      <w:r>
        <w:rPr>
          <w:b/>
          <w:bCs w:val="0"/>
          <w:i w:val="0"/>
          <w:szCs w:val="24"/>
        </w:rPr>
        <w:t>I. Előzmények</w:t>
      </w:r>
    </w:p>
    <w:p w14:paraId="6124856E" w14:textId="77777777" w:rsidR="00E8283C" w:rsidRDefault="00E8283C" w:rsidP="00E8283C">
      <w:pPr>
        <w:pStyle w:val="Szvegtrzs31"/>
        <w:jc w:val="left"/>
        <w:rPr>
          <w:color w:val="FF0000"/>
        </w:rPr>
      </w:pPr>
    </w:p>
    <w:p w14:paraId="1B96C2DF" w14:textId="6AD6BC98" w:rsidR="00D17114" w:rsidRDefault="00B91C78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</w:t>
      </w:r>
      <w:r w:rsidR="00E8283C" w:rsidRPr="00C53B38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f</w:t>
      </w:r>
      <w:r w:rsidR="00E8283C" w:rsidRPr="00C53B38">
        <w:rPr>
          <w:bCs w:val="0"/>
          <w:i w:val="0"/>
          <w:szCs w:val="24"/>
        </w:rPr>
        <w:t>őváros</w:t>
      </w:r>
      <w:r>
        <w:rPr>
          <w:bCs w:val="0"/>
          <w:i w:val="0"/>
          <w:szCs w:val="24"/>
        </w:rPr>
        <w:t>i egészségügyi alapellátás és járóbeteg szakellátás fejlesztésének az Egészséges Budapest Program keretében történő megvalósításával kapcsolatos egyes feladatokról szóló 1041/2020. (II. 17.) Korm. határozat (a továbbiakban: Korm. határozat) alapján a Támogató</w:t>
      </w:r>
      <w:r w:rsidR="009A0A21">
        <w:rPr>
          <w:bCs w:val="0"/>
          <w:i w:val="0"/>
          <w:szCs w:val="24"/>
        </w:rPr>
        <w:t xml:space="preserve"> bruttó</w:t>
      </w:r>
      <w:r>
        <w:rPr>
          <w:bCs w:val="0"/>
          <w:i w:val="0"/>
          <w:szCs w:val="24"/>
        </w:rPr>
        <w:t xml:space="preserve"> 807 000 000,</w:t>
      </w:r>
      <w:r w:rsidR="009A0A21">
        <w:rPr>
          <w:bCs w:val="0"/>
          <w:i w:val="0"/>
          <w:szCs w:val="24"/>
        </w:rPr>
        <w:t>- Ft</w:t>
      </w:r>
      <w:r w:rsidR="00D17114">
        <w:rPr>
          <w:bCs w:val="0"/>
          <w:i w:val="0"/>
          <w:szCs w:val="24"/>
        </w:rPr>
        <w:t xml:space="preserve"> támogatásban részesítette Budapest Főváros</w:t>
      </w:r>
      <w:r w:rsidR="00E8283C" w:rsidRPr="00C53B38">
        <w:rPr>
          <w:bCs w:val="0"/>
          <w:i w:val="0"/>
          <w:szCs w:val="24"/>
        </w:rPr>
        <w:t xml:space="preserve"> XIV. Kerület Zugló Önkormányzat</w:t>
      </w:r>
      <w:r w:rsidR="00D17114">
        <w:rPr>
          <w:bCs w:val="0"/>
          <w:i w:val="0"/>
          <w:szCs w:val="24"/>
        </w:rPr>
        <w:t>át.</w:t>
      </w:r>
    </w:p>
    <w:p w14:paraId="511FAFCA" w14:textId="3AA74157" w:rsidR="00E8283C" w:rsidRDefault="00D17114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 támogatási intenzitás 100 %, épületfelújítás, korszerűsítés elvégzésére 657 000 000,- Ft, orvosi</w:t>
      </w:r>
      <w:r w:rsidR="00DB601D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 xml:space="preserve">eszköz-fejlesztésre 150 000 000,- Ft </w:t>
      </w:r>
      <w:r w:rsidR="00DB601D">
        <w:rPr>
          <w:bCs w:val="0"/>
          <w:i w:val="0"/>
          <w:szCs w:val="24"/>
        </w:rPr>
        <w:t>f</w:t>
      </w:r>
      <w:r>
        <w:rPr>
          <w:bCs w:val="0"/>
          <w:i w:val="0"/>
          <w:szCs w:val="24"/>
        </w:rPr>
        <w:t>ordítható. A támogatás felhasználásának véghatárideje: 2021. június 30.</w:t>
      </w:r>
      <w:r w:rsidR="00E8283C" w:rsidRPr="00C53B38">
        <w:rPr>
          <w:bCs w:val="0"/>
          <w:i w:val="0"/>
          <w:szCs w:val="24"/>
        </w:rPr>
        <w:t xml:space="preserve"> </w:t>
      </w:r>
    </w:p>
    <w:p w14:paraId="6DD0FCC5" w14:textId="3D8269AB" w:rsidR="00D17114" w:rsidRDefault="00D17114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A Zuglói Egészségügyi </w:t>
      </w:r>
      <w:r w:rsidR="004042E3">
        <w:rPr>
          <w:bCs w:val="0"/>
          <w:i w:val="0"/>
          <w:szCs w:val="24"/>
        </w:rPr>
        <w:t>Szolgálat (a továbbiakban: ZESZ) elkészítette a támogatás igényléséhez szükséges részletes szakmai programot, a Támogató Okirat 2020. június 16-án az egészségügyért felelős államtitkár részéről aláírásra került. A támogatott tevékenység megvalósításában közreműködőként rész</w:t>
      </w:r>
      <w:r w:rsidR="00DB601D">
        <w:rPr>
          <w:bCs w:val="0"/>
          <w:i w:val="0"/>
          <w:szCs w:val="24"/>
        </w:rPr>
        <w:t>t</w:t>
      </w:r>
      <w:r w:rsidR="004042E3">
        <w:rPr>
          <w:bCs w:val="0"/>
          <w:i w:val="0"/>
          <w:szCs w:val="24"/>
        </w:rPr>
        <w:t xml:space="preserve"> vesz a ZESZ (eszközbeszerzés), valamint a Zuglói Városgazdálkodási Zrt. (</w:t>
      </w:r>
      <w:r w:rsidR="00A4045D">
        <w:rPr>
          <w:bCs w:val="0"/>
          <w:i w:val="0"/>
          <w:szCs w:val="24"/>
        </w:rPr>
        <w:t>épületfelújítás).</w:t>
      </w:r>
    </w:p>
    <w:p w14:paraId="7651C4A0" w14:textId="17200E76" w:rsidR="00A4045D" w:rsidRPr="00C53B38" w:rsidRDefault="00A4045D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 ZESZ a Csertő park 3/b-c. közelmúltban f</w:t>
      </w:r>
      <w:r w:rsidR="001506BB">
        <w:rPr>
          <w:bCs w:val="0"/>
          <w:i w:val="0"/>
          <w:szCs w:val="24"/>
        </w:rPr>
        <w:t>e</w:t>
      </w:r>
      <w:r>
        <w:rPr>
          <w:bCs w:val="0"/>
          <w:i w:val="0"/>
          <w:szCs w:val="24"/>
        </w:rPr>
        <w:t>lújított rendelőjét kivéve a 12 rendelőintézetre elkészítette a jelenlegi állapot bemutatását, és jelezte a sürgősebb felújításokat. Ebből az összeállításból kiindulva tervező szakcéget bíztunk meg, amely elvégezte a rendelők helyszíni felmérését, megtervezte</w:t>
      </w:r>
      <w:r w:rsidR="001506BB">
        <w:rPr>
          <w:bCs w:val="0"/>
          <w:i w:val="0"/>
          <w:szCs w:val="24"/>
        </w:rPr>
        <w:t>,</w:t>
      </w:r>
      <w:r>
        <w:rPr>
          <w:bCs w:val="0"/>
          <w:i w:val="0"/>
          <w:szCs w:val="24"/>
        </w:rPr>
        <w:t xml:space="preserve"> és költségvetést készített az elvégzendő felújítási munkákra. Többszöri helyszíni egyeztetés alapján alakult</w:t>
      </w:r>
      <w:r w:rsidR="00871574">
        <w:rPr>
          <w:bCs w:val="0"/>
          <w:i w:val="0"/>
          <w:szCs w:val="24"/>
        </w:rPr>
        <w:t xml:space="preserve"> ki a közbeszerzési eljárás alapját képező költségvetési kiírás.</w:t>
      </w:r>
    </w:p>
    <w:p w14:paraId="47A7C8A0" w14:textId="77777777" w:rsidR="00E8283C" w:rsidRPr="00C53B38" w:rsidRDefault="00E8283C" w:rsidP="00E8283C">
      <w:pPr>
        <w:pStyle w:val="Szvegtrzs31"/>
        <w:rPr>
          <w:bCs w:val="0"/>
          <w:i w:val="0"/>
          <w:szCs w:val="24"/>
        </w:rPr>
      </w:pPr>
    </w:p>
    <w:p w14:paraId="2ACCEB58" w14:textId="14D6A971" w:rsidR="00E8283C" w:rsidRDefault="00E8283C" w:rsidP="00E8283C">
      <w:pPr>
        <w:pStyle w:val="Szvegtrzs31"/>
        <w:rPr>
          <w:b/>
          <w:bCs w:val="0"/>
          <w:i w:val="0"/>
          <w:color w:val="000000"/>
          <w:szCs w:val="24"/>
        </w:rPr>
      </w:pPr>
      <w:r>
        <w:rPr>
          <w:b/>
          <w:bCs w:val="0"/>
          <w:i w:val="0"/>
          <w:color w:val="000000"/>
          <w:szCs w:val="24"/>
        </w:rPr>
        <w:t xml:space="preserve">A </w:t>
      </w:r>
      <w:r w:rsidR="00474CCA">
        <w:rPr>
          <w:b/>
          <w:bCs w:val="0"/>
          <w:i w:val="0"/>
          <w:color w:val="000000"/>
          <w:szCs w:val="24"/>
        </w:rPr>
        <w:t>felújítá</w:t>
      </w:r>
      <w:r>
        <w:rPr>
          <w:b/>
          <w:bCs w:val="0"/>
          <w:i w:val="0"/>
          <w:color w:val="000000"/>
          <w:szCs w:val="24"/>
        </w:rPr>
        <w:t xml:space="preserve">si munkák </w:t>
      </w:r>
      <w:r w:rsidR="00474CCA">
        <w:rPr>
          <w:b/>
          <w:bCs w:val="0"/>
          <w:i w:val="0"/>
          <w:color w:val="000000"/>
          <w:szCs w:val="24"/>
        </w:rPr>
        <w:t>az alábbi fő területekre terjednek ki</w:t>
      </w:r>
      <w:r>
        <w:rPr>
          <w:b/>
          <w:bCs w:val="0"/>
          <w:i w:val="0"/>
          <w:color w:val="000000"/>
          <w:szCs w:val="24"/>
        </w:rPr>
        <w:t xml:space="preserve">: </w:t>
      </w:r>
    </w:p>
    <w:p w14:paraId="0A2F1DDC" w14:textId="28B1A87B" w:rsidR="00474CCA" w:rsidRDefault="00805CC5" w:rsidP="00474CCA">
      <w:pPr>
        <w:pStyle w:val="Szvegtrzs31"/>
        <w:numPr>
          <w:ilvl w:val="0"/>
          <w:numId w:val="9"/>
        </w:numPr>
        <w:rPr>
          <w:i w:val="0"/>
          <w:color w:val="000000"/>
          <w:szCs w:val="24"/>
        </w:rPr>
      </w:pPr>
      <w:r w:rsidRPr="00805CC5">
        <w:rPr>
          <w:i w:val="0"/>
          <w:color w:val="000000"/>
          <w:szCs w:val="24"/>
        </w:rPr>
        <w:t>A külső térelhatároló szerkezetek az érvényben lévő hőtechnikai előírásoknak megfelelő kialakítása</w:t>
      </w:r>
      <w:r>
        <w:rPr>
          <w:i w:val="0"/>
          <w:color w:val="000000"/>
          <w:szCs w:val="24"/>
        </w:rPr>
        <w:t>, elsődleges cél az energiafelhasználás racionalizálása és csökkentése.</w:t>
      </w:r>
    </w:p>
    <w:p w14:paraId="42992E6E" w14:textId="6B9F4C0B" w:rsidR="00805CC5" w:rsidRDefault="00805CC5" w:rsidP="00474CCA">
      <w:pPr>
        <w:pStyle w:val="Szvegtrzs31"/>
        <w:numPr>
          <w:ilvl w:val="0"/>
          <w:numId w:val="9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 komplex, valamennyi fogyatékosság igényét is figyelembe vevő akadálymentes környezet követelményeinek kialakítása.</w:t>
      </w:r>
    </w:p>
    <w:p w14:paraId="29552856" w14:textId="3DBD47CB" w:rsidR="00805CC5" w:rsidRDefault="00805CC5" w:rsidP="00474CCA">
      <w:pPr>
        <w:pStyle w:val="Szvegtrzs31"/>
        <w:numPr>
          <w:ilvl w:val="0"/>
          <w:numId w:val="9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 belső egészségügyi ellátó terek megújítása, padlócserék, világításkorszerűsítés, a vizesblokkok felújítása, mai igényeknek megfelelő kialakítása.</w:t>
      </w:r>
    </w:p>
    <w:p w14:paraId="5781C010" w14:textId="4D126F1F" w:rsidR="00805CC5" w:rsidRPr="00805CC5" w:rsidRDefault="00805CC5" w:rsidP="00474CCA">
      <w:pPr>
        <w:pStyle w:val="Szvegtrzs31"/>
        <w:numPr>
          <w:ilvl w:val="0"/>
          <w:numId w:val="9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Az elektromos hálózatok felülvizsgálata, korszerűsítése.</w:t>
      </w:r>
    </w:p>
    <w:p w14:paraId="78DCEC3B" w14:textId="4E5F93DC" w:rsidR="00474CCA" w:rsidRPr="00805CC5" w:rsidRDefault="00474CCA" w:rsidP="00E8283C">
      <w:pPr>
        <w:pStyle w:val="Szvegtrzs31"/>
        <w:rPr>
          <w:i w:val="0"/>
          <w:color w:val="000000"/>
          <w:szCs w:val="24"/>
        </w:rPr>
      </w:pPr>
    </w:p>
    <w:p w14:paraId="31B4F372" w14:textId="6C23B724" w:rsidR="00E8283C" w:rsidRDefault="00E8283C" w:rsidP="00124100">
      <w:pPr>
        <w:pStyle w:val="Szvegtrzs31"/>
        <w:pBdr>
          <w:bottom w:val="single" w:sz="8" w:space="0" w:color="000000"/>
        </w:pBdr>
        <w:rPr>
          <w:i w:val="0"/>
          <w:szCs w:val="24"/>
        </w:rPr>
      </w:pPr>
      <w:r>
        <w:rPr>
          <w:bCs w:val="0"/>
          <w:i w:val="0"/>
          <w:color w:val="000000"/>
          <w:szCs w:val="24"/>
        </w:rPr>
        <w:t>A kivitelezés</w:t>
      </w:r>
      <w:r w:rsidR="00BF2BE3">
        <w:rPr>
          <w:bCs w:val="0"/>
          <w:i w:val="0"/>
          <w:color w:val="000000"/>
          <w:szCs w:val="24"/>
        </w:rPr>
        <w:t xml:space="preserve"> becsült értéke</w:t>
      </w:r>
      <w:r w:rsidR="00124100">
        <w:rPr>
          <w:bCs w:val="0"/>
          <w:i w:val="0"/>
          <w:color w:val="000000"/>
          <w:szCs w:val="24"/>
        </w:rPr>
        <w:t xml:space="preserve"> indikatív árajánlat alapján</w:t>
      </w:r>
      <w:r w:rsidR="00BF2BE3">
        <w:rPr>
          <w:bCs w:val="0"/>
          <w:i w:val="0"/>
          <w:color w:val="000000"/>
          <w:szCs w:val="24"/>
        </w:rPr>
        <w:t xml:space="preserve"> </w:t>
      </w:r>
      <w:r w:rsidR="00124100">
        <w:rPr>
          <w:bCs w:val="0"/>
          <w:i w:val="0"/>
          <w:color w:val="000000"/>
          <w:szCs w:val="24"/>
        </w:rPr>
        <w:t>nettó</w:t>
      </w:r>
      <w:r w:rsidR="00BF2BE3">
        <w:rPr>
          <w:bCs w:val="0"/>
          <w:i w:val="0"/>
          <w:color w:val="000000"/>
          <w:szCs w:val="24"/>
        </w:rPr>
        <w:t xml:space="preserve"> </w:t>
      </w:r>
      <w:r w:rsidR="00382F61">
        <w:rPr>
          <w:bCs w:val="0"/>
          <w:i w:val="0"/>
          <w:color w:val="000000"/>
          <w:szCs w:val="24"/>
        </w:rPr>
        <w:t>4</w:t>
      </w:r>
      <w:r w:rsidR="00124100">
        <w:rPr>
          <w:bCs w:val="0"/>
          <w:i w:val="0"/>
          <w:color w:val="000000"/>
          <w:szCs w:val="24"/>
        </w:rPr>
        <w:t>8</w:t>
      </w:r>
      <w:r w:rsidR="00BF2BE3">
        <w:rPr>
          <w:bCs w:val="0"/>
          <w:i w:val="0"/>
          <w:color w:val="000000"/>
          <w:szCs w:val="24"/>
        </w:rPr>
        <w:t>0</w:t>
      </w:r>
      <w:r w:rsidR="00C30CFF">
        <w:rPr>
          <w:bCs w:val="0"/>
          <w:i w:val="0"/>
          <w:color w:val="000000"/>
          <w:szCs w:val="24"/>
        </w:rPr>
        <w:t> 000 000</w:t>
      </w:r>
      <w:r w:rsidR="00BF2BE3">
        <w:rPr>
          <w:bCs w:val="0"/>
          <w:i w:val="0"/>
          <w:color w:val="000000"/>
          <w:szCs w:val="24"/>
        </w:rPr>
        <w:t xml:space="preserve"> </w:t>
      </w:r>
      <w:proofErr w:type="spellStart"/>
      <w:r w:rsidR="00C30CFF">
        <w:rPr>
          <w:bCs w:val="0"/>
          <w:i w:val="0"/>
          <w:color w:val="000000"/>
          <w:szCs w:val="24"/>
        </w:rPr>
        <w:t>Ft</w:t>
      </w:r>
      <w:r w:rsidR="00124100">
        <w:rPr>
          <w:bCs w:val="0"/>
          <w:i w:val="0"/>
          <w:color w:val="000000"/>
          <w:szCs w:val="24"/>
        </w:rPr>
        <w:t>.</w:t>
      </w:r>
      <w:r w:rsidR="00C30CFF">
        <w:rPr>
          <w:bCs w:val="0"/>
          <w:i w:val="0"/>
          <w:color w:val="000000"/>
          <w:szCs w:val="24"/>
        </w:rPr>
        <w:t>+ÁFA</w:t>
      </w:r>
      <w:proofErr w:type="spellEnd"/>
      <w:r w:rsidR="00C30CFF">
        <w:rPr>
          <w:bCs w:val="0"/>
          <w:i w:val="0"/>
          <w:color w:val="000000"/>
          <w:szCs w:val="24"/>
        </w:rPr>
        <w:t>.</w:t>
      </w:r>
    </w:p>
    <w:p w14:paraId="510437A1" w14:textId="77777777" w:rsidR="00E8283C" w:rsidRDefault="00E8283C" w:rsidP="00E8283C">
      <w:pPr>
        <w:pStyle w:val="Szvegtrzs31"/>
        <w:pBdr>
          <w:bottom w:val="single" w:sz="8" w:space="0" w:color="000000"/>
        </w:pBdr>
        <w:jc w:val="left"/>
        <w:rPr>
          <w:b/>
          <w:bCs w:val="0"/>
          <w:i w:val="0"/>
          <w:color w:val="7030A0"/>
          <w:szCs w:val="24"/>
        </w:rPr>
      </w:pPr>
    </w:p>
    <w:p w14:paraId="29D70BA8" w14:textId="77777777" w:rsidR="00E8283C" w:rsidRDefault="00E8283C" w:rsidP="00E8283C">
      <w:pPr>
        <w:pStyle w:val="Szvegtrzs31"/>
        <w:pBdr>
          <w:bottom w:val="single" w:sz="8" w:space="0" w:color="000000"/>
        </w:pBdr>
        <w:jc w:val="left"/>
        <w:rPr>
          <w:i w:val="0"/>
          <w:color w:val="FF0000"/>
        </w:rPr>
      </w:pPr>
      <w:r>
        <w:rPr>
          <w:b/>
          <w:bCs w:val="0"/>
          <w:i w:val="0"/>
          <w:szCs w:val="24"/>
        </w:rPr>
        <w:t>II. Vélemények</w:t>
      </w:r>
    </w:p>
    <w:p w14:paraId="39E702A6" w14:textId="77777777" w:rsidR="00E8283C" w:rsidRDefault="00E8283C" w:rsidP="00E8283C">
      <w:pPr>
        <w:pStyle w:val="Szvegtrzs31"/>
        <w:rPr>
          <w:i w:val="0"/>
          <w:color w:val="FF0000"/>
        </w:rPr>
      </w:pPr>
    </w:p>
    <w:p w14:paraId="6E5D733E" w14:textId="236AD068" w:rsidR="00E8283C" w:rsidRDefault="00E8283C" w:rsidP="00E8283C">
      <w:pPr>
        <w:pStyle w:val="Szvegtrzs31"/>
        <w:rPr>
          <w:i w:val="0"/>
          <w:color w:val="000000"/>
        </w:rPr>
      </w:pPr>
      <w:r>
        <w:rPr>
          <w:i w:val="0"/>
          <w:color w:val="000000"/>
        </w:rPr>
        <w:t>A Képviselő-testület 1/2020. (II. 27.) normatív határozata I. 2. és III. 1.</w:t>
      </w:r>
      <w:r w:rsidR="001C6C50">
        <w:rPr>
          <w:i w:val="0"/>
          <w:color w:val="000000"/>
        </w:rPr>
        <w:t xml:space="preserve"> 3.</w:t>
      </w:r>
      <w:r>
        <w:rPr>
          <w:i w:val="0"/>
          <w:color w:val="000000"/>
        </w:rPr>
        <w:t xml:space="preserve"> értelmében a Képviselő-testület hatáskörébe tartozik a nettó 100 millió forint becsült értéket meghaladó közbeszerzési eljárásokkal k</w:t>
      </w:r>
      <w:r w:rsidR="006A0BD0">
        <w:rPr>
          <w:i w:val="0"/>
          <w:color w:val="000000"/>
        </w:rPr>
        <w:t xml:space="preserve">apcsolatos döntések meghozatala </w:t>
      </w:r>
      <w:r w:rsidR="006A0BD0" w:rsidRPr="00B62D1C">
        <w:rPr>
          <w:i w:val="0"/>
          <w:color w:val="000000"/>
        </w:rPr>
        <w:t>az eljárások megindítása és lezárása tekintetében.</w:t>
      </w:r>
    </w:p>
    <w:p w14:paraId="121B02AB" w14:textId="77777777" w:rsidR="007B3E28" w:rsidRDefault="007B3E28" w:rsidP="00E8283C">
      <w:pPr>
        <w:pStyle w:val="Szvegtrzs31"/>
        <w:rPr>
          <w:i w:val="0"/>
          <w:color w:val="FF0000"/>
        </w:rPr>
      </w:pPr>
      <w:r w:rsidRPr="00B90777">
        <w:rPr>
          <w:i w:val="0"/>
          <w:color w:val="000000"/>
        </w:rPr>
        <w:t xml:space="preserve">A közbeszerzési eljárást nemzeti eljárásrendben a közbeszerzésekről szóló 2015. évi CXLIII. törvény (a továbbiakban: Kbt.)  112.§ (1) bekezdés b) pontja </w:t>
      </w:r>
      <w:r w:rsidR="00B90777" w:rsidRPr="00B90777">
        <w:rPr>
          <w:i w:val="0"/>
          <w:color w:val="000000"/>
        </w:rPr>
        <w:t>alapján</w:t>
      </w:r>
      <w:r w:rsidR="007B48DB">
        <w:rPr>
          <w:i w:val="0"/>
          <w:color w:val="000000"/>
        </w:rPr>
        <w:t xml:space="preserve"> kell le</w:t>
      </w:r>
      <w:r w:rsidR="001662E2">
        <w:rPr>
          <w:i w:val="0"/>
          <w:color w:val="000000"/>
        </w:rPr>
        <w:t>folytatni.</w:t>
      </w:r>
    </w:p>
    <w:p w14:paraId="31421863" w14:textId="77777777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FAE65A1" w14:textId="1ACCD598" w:rsidR="00E8283C" w:rsidRPr="003B2D1F" w:rsidRDefault="00E8283C" w:rsidP="00476A7C">
      <w:pPr>
        <w:pStyle w:val="Szvegtrzs31"/>
        <w:pBdr>
          <w:bottom w:val="single" w:sz="4" w:space="1" w:color="auto"/>
        </w:pBdr>
        <w:rPr>
          <w:i w:val="0"/>
          <w:color w:val="000000"/>
        </w:rPr>
      </w:pPr>
      <w:r>
        <w:rPr>
          <w:i w:val="0"/>
          <w:color w:val="000000"/>
        </w:rPr>
        <w:t>A</w:t>
      </w:r>
      <w:r w:rsidR="00B90777">
        <w:rPr>
          <w:i w:val="0"/>
          <w:color w:val="000000"/>
        </w:rPr>
        <w:t xml:space="preserve"> </w:t>
      </w:r>
      <w:r>
        <w:rPr>
          <w:i w:val="0"/>
          <w:color w:val="000000"/>
        </w:rPr>
        <w:t xml:space="preserve">közbeszerzési eljárás ajánlattételi felhívását, valamint a szerződéstervezetet dr. Varga Dóra Katalin felelős akkreditált közbeszerzési szaktanácsadó készítette el </w:t>
      </w:r>
      <w:r w:rsidRPr="003B2D1F">
        <w:rPr>
          <w:i w:val="0"/>
          <w:color w:val="000000"/>
        </w:rPr>
        <w:t>(</w:t>
      </w:r>
      <w:r w:rsidR="005A5226">
        <w:rPr>
          <w:i w:val="0"/>
          <w:color w:val="000000"/>
        </w:rPr>
        <w:t>2</w:t>
      </w:r>
      <w:r w:rsidRPr="003B2D1F">
        <w:rPr>
          <w:i w:val="0"/>
          <w:color w:val="000000"/>
        </w:rPr>
        <w:t>-</w:t>
      </w:r>
      <w:r w:rsidR="005A5226">
        <w:rPr>
          <w:i w:val="0"/>
          <w:color w:val="000000"/>
        </w:rPr>
        <w:t>3</w:t>
      </w:r>
      <w:r w:rsidRPr="003B2D1F">
        <w:rPr>
          <w:i w:val="0"/>
          <w:color w:val="000000"/>
        </w:rPr>
        <w:t>. sz. mellékletek).</w:t>
      </w:r>
    </w:p>
    <w:p w14:paraId="707DBF41" w14:textId="77777777" w:rsidR="00E8283C" w:rsidRDefault="00E8283C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color w:val="7030A0"/>
          <w:szCs w:val="24"/>
        </w:rPr>
      </w:pPr>
    </w:p>
    <w:p w14:paraId="231F24CA" w14:textId="77777777" w:rsidR="00AE22AB" w:rsidRPr="007B48DB" w:rsidRDefault="00556DAE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Az előterjesztést véleményezik:</w:t>
      </w:r>
    </w:p>
    <w:p w14:paraId="7CD31CBD" w14:textId="77777777" w:rsidR="00AE22AB" w:rsidRPr="007B48DB" w:rsidRDefault="00AE22AB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4A028A2D" w14:textId="5109646A" w:rsidR="00E8283C" w:rsidRPr="00676B94" w:rsidRDefault="00556DAE" w:rsidP="00BC4E4C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556DAE">
        <w:rPr>
          <w:b/>
          <w:i w:val="0"/>
          <w:szCs w:val="24"/>
        </w:rPr>
        <w:t xml:space="preserve">Gazdasági </w:t>
      </w:r>
      <w:r w:rsidR="00223BF7">
        <w:rPr>
          <w:b/>
          <w:i w:val="0"/>
          <w:szCs w:val="24"/>
        </w:rPr>
        <w:t>Fő</w:t>
      </w:r>
      <w:r w:rsidRPr="00556DAE">
        <w:rPr>
          <w:b/>
          <w:i w:val="0"/>
          <w:szCs w:val="24"/>
        </w:rPr>
        <w:t>osztály</w:t>
      </w:r>
      <w:r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  <w:r w:rsidR="00D11958">
        <w:rPr>
          <w:i w:val="0"/>
          <w:szCs w:val="24"/>
        </w:rPr>
        <w:t>A ZESZ rendelőinek felújítása tárgyában Eseti megállapodá</w:t>
      </w:r>
      <w:r w:rsidR="00BC4E4C">
        <w:rPr>
          <w:i w:val="0"/>
          <w:szCs w:val="24"/>
        </w:rPr>
        <w:t xml:space="preserve">st kötött az Önkormányzat a ZVK Zrt-vel 657 millió Ft értékben. </w:t>
      </w:r>
      <w:r w:rsidR="00D11958">
        <w:rPr>
          <w:bCs w:val="0"/>
          <w:i w:val="0"/>
          <w:szCs w:val="24"/>
        </w:rPr>
        <w:t>Az Egészs</w:t>
      </w:r>
      <w:r w:rsidR="00BC4E4C">
        <w:rPr>
          <w:bCs w:val="0"/>
          <w:i w:val="0"/>
          <w:szCs w:val="24"/>
        </w:rPr>
        <w:t>éges Budapest program támogatási összege</w:t>
      </w:r>
      <w:r w:rsidR="00D11958">
        <w:rPr>
          <w:bCs w:val="0"/>
          <w:i w:val="0"/>
          <w:szCs w:val="24"/>
        </w:rPr>
        <w:t xml:space="preserve"> (807 millió Ft) 2020. július 2-án beérkezett az önkormányzat számlájára.</w:t>
      </w:r>
    </w:p>
    <w:p w14:paraId="5E7BC294" w14:textId="77777777" w:rsidR="00556DAE" w:rsidRDefault="00556DAE" w:rsidP="00476A7C">
      <w:pPr>
        <w:pStyle w:val="Szvegtrzs31"/>
        <w:pBdr>
          <w:bottom w:val="single" w:sz="4" w:space="1" w:color="auto"/>
        </w:pBdr>
        <w:jc w:val="left"/>
        <w:rPr>
          <w:b/>
          <w:i w:val="0"/>
          <w:szCs w:val="24"/>
        </w:rPr>
      </w:pPr>
    </w:p>
    <w:p w14:paraId="4CE486A0" w14:textId="678A42D3" w:rsidR="00556DAE" w:rsidRPr="00676B94" w:rsidRDefault="00556DAE" w:rsidP="00676B94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>
        <w:rPr>
          <w:b/>
          <w:i w:val="0"/>
          <w:szCs w:val="24"/>
        </w:rPr>
        <w:t xml:space="preserve">Jogi </w:t>
      </w:r>
      <w:r w:rsidR="00223BF7">
        <w:rPr>
          <w:b/>
          <w:i w:val="0"/>
          <w:szCs w:val="24"/>
        </w:rPr>
        <w:t>Fő</w:t>
      </w:r>
      <w:r>
        <w:rPr>
          <w:b/>
          <w:i w:val="0"/>
          <w:szCs w:val="24"/>
        </w:rPr>
        <w:t>osztály</w:t>
      </w:r>
      <w:r w:rsidR="00476A7C"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  <w:r w:rsidR="00676B94">
        <w:rPr>
          <w:bCs w:val="0"/>
          <w:i w:val="0"/>
          <w:szCs w:val="24"/>
        </w:rPr>
        <w:t>Az előterjesztésben közölt adatok, egyéb információk alapján az előterjesztéshez észrevételt nem tesz.</w:t>
      </w:r>
    </w:p>
    <w:p w14:paraId="760D8050" w14:textId="3E328B71" w:rsidR="00E8283C" w:rsidRDefault="00E8283C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341C5261" w14:textId="77777777" w:rsidR="00223BF7" w:rsidRDefault="00223BF7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7F00753E" w14:textId="3C5C3E2D" w:rsidR="00476A7C" w:rsidRPr="00676B94" w:rsidRDefault="00676B94" w:rsidP="00476A7C">
      <w:pPr>
        <w:pStyle w:val="Szvegtrzs31"/>
        <w:pBdr>
          <w:bottom w:val="single" w:sz="4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III</w:t>
      </w:r>
      <w:r w:rsidR="005D6B22">
        <w:rPr>
          <w:b/>
          <w:i w:val="0"/>
          <w:szCs w:val="24"/>
        </w:rPr>
        <w:t>.</w:t>
      </w:r>
      <w:r>
        <w:rPr>
          <w:b/>
          <w:i w:val="0"/>
          <w:szCs w:val="24"/>
        </w:rPr>
        <w:t xml:space="preserve"> Bizottsági vélemények</w:t>
      </w:r>
    </w:p>
    <w:p w14:paraId="46DA1DDC" w14:textId="77777777" w:rsidR="002C7C44" w:rsidRDefault="002C7C44" w:rsidP="00676B94">
      <w:pPr>
        <w:pStyle w:val="Szvegtrzs31"/>
        <w:rPr>
          <w:i w:val="0"/>
        </w:rPr>
      </w:pPr>
    </w:p>
    <w:p w14:paraId="4F9ED936" w14:textId="1E6C9699" w:rsidR="00676B94" w:rsidRPr="00676B94" w:rsidRDefault="00676B94" w:rsidP="00676B94">
      <w:pPr>
        <w:pStyle w:val="Szvegtrzs31"/>
        <w:rPr>
          <w:i w:val="0"/>
        </w:rPr>
      </w:pPr>
      <w:r>
        <w:rPr>
          <w:i w:val="0"/>
        </w:rPr>
        <w:t>Az előterjesztést a Gazdasági Bizottság tárgyalja, véleményét a bizottság elnöke a testületi ülésen ismerteti</w:t>
      </w:r>
    </w:p>
    <w:p w14:paraId="4136281A" w14:textId="77777777" w:rsidR="00D821C4" w:rsidRDefault="00D821C4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55AD549F" w14:textId="77777777" w:rsidR="00F30A50" w:rsidRDefault="00F30A50" w:rsidP="00476A7C">
      <w:pPr>
        <w:pStyle w:val="Szvegtrzs31"/>
        <w:pBdr>
          <w:bottom w:val="single" w:sz="4" w:space="1" w:color="auto"/>
        </w:pBdr>
        <w:jc w:val="left"/>
        <w:rPr>
          <w:b/>
          <w:bCs w:val="0"/>
          <w:i w:val="0"/>
          <w:szCs w:val="24"/>
        </w:rPr>
      </w:pPr>
    </w:p>
    <w:p w14:paraId="7594362B" w14:textId="77777777" w:rsidR="00E8283C" w:rsidRDefault="00E8283C" w:rsidP="00476A7C">
      <w:pPr>
        <w:pStyle w:val="Szvegtrzs31"/>
        <w:pBdr>
          <w:bottom w:val="single" w:sz="4" w:space="1" w:color="auto"/>
        </w:pBdr>
        <w:jc w:val="left"/>
        <w:rPr>
          <w:i w:val="0"/>
          <w:color w:val="7030A0"/>
        </w:rPr>
      </w:pPr>
      <w:r w:rsidRPr="001662E2">
        <w:rPr>
          <w:b/>
          <w:bCs w:val="0"/>
          <w:i w:val="0"/>
          <w:szCs w:val="24"/>
        </w:rPr>
        <w:t>I</w:t>
      </w:r>
      <w:r w:rsidR="00676B94">
        <w:rPr>
          <w:b/>
          <w:bCs w:val="0"/>
          <w:i w:val="0"/>
          <w:szCs w:val="24"/>
        </w:rPr>
        <w:t>V</w:t>
      </w:r>
      <w:r w:rsidR="00AE22AB" w:rsidRPr="001662E2">
        <w:rPr>
          <w:b/>
          <w:bCs w:val="0"/>
          <w:i w:val="0"/>
          <w:szCs w:val="24"/>
        </w:rPr>
        <w:t>.</w:t>
      </w:r>
      <w:r>
        <w:rPr>
          <w:b/>
          <w:bCs w:val="0"/>
          <w:i w:val="0"/>
          <w:szCs w:val="24"/>
        </w:rPr>
        <w:t xml:space="preserve"> Döntési javaslat </w:t>
      </w:r>
    </w:p>
    <w:p w14:paraId="51EF0ABA" w14:textId="77777777" w:rsidR="00E8283C" w:rsidRDefault="00E8283C" w:rsidP="00E8283C">
      <w:pPr>
        <w:rPr>
          <w:color w:val="7030A0"/>
        </w:rPr>
      </w:pPr>
    </w:p>
    <w:p w14:paraId="5A7B6C31" w14:textId="406AC448" w:rsidR="006D4BFB" w:rsidRDefault="00AE22AB" w:rsidP="006D4BFB">
      <w:pPr>
        <w:jc w:val="both"/>
      </w:pPr>
      <w:r w:rsidRPr="001662E2">
        <w:t>Budapest Főváros XIV. Kerület Zugló Önkormányzat Képviselő-testülete</w:t>
      </w:r>
      <w:r w:rsidR="00403D54">
        <w:t xml:space="preserve"> úgy dönt, hogy</w:t>
      </w:r>
      <w:r w:rsidR="006D4BFB" w:rsidRPr="001662E2">
        <w:t xml:space="preserve"> </w:t>
      </w:r>
      <w:r w:rsidR="006D4BFB" w:rsidRPr="001662E2">
        <w:rPr>
          <w:b/>
          <w:bCs/>
          <w:i/>
          <w:iCs/>
        </w:rPr>
        <w:t>„</w:t>
      </w:r>
      <w:r w:rsidR="001C6C50">
        <w:rPr>
          <w:b/>
          <w:iCs/>
          <w:color w:val="000000"/>
        </w:rPr>
        <w:t xml:space="preserve">Az Egészséges Budapest program </w:t>
      </w:r>
      <w:r w:rsidR="001C6C50">
        <w:rPr>
          <w:b/>
          <w:color w:val="000000"/>
        </w:rPr>
        <w:t>finanszírozásában orvosi rendelők felújítása</w:t>
      </w:r>
      <w:r w:rsidR="006D4BFB" w:rsidRPr="001662E2">
        <w:rPr>
          <w:b/>
          <w:bCs/>
          <w:i/>
          <w:iCs/>
        </w:rPr>
        <w:t>”</w:t>
      </w:r>
      <w:r w:rsidR="006D4BFB" w:rsidRPr="001662E2">
        <w:rPr>
          <w:b/>
          <w:bCs/>
        </w:rPr>
        <w:t xml:space="preserve"> </w:t>
      </w:r>
      <w:r w:rsidR="006D4BFB" w:rsidRPr="001662E2">
        <w:t>tárgyú</w:t>
      </w:r>
      <w:r w:rsidR="00403D54">
        <w:t xml:space="preserve"> közbeszerzési eljárást az előterjesztés</w:t>
      </w:r>
      <w:r w:rsidR="00BA652A">
        <w:t xml:space="preserve"> </w:t>
      </w:r>
      <w:r w:rsidR="005A5226">
        <w:t>2</w:t>
      </w:r>
      <w:r w:rsidR="00BA652A">
        <w:t xml:space="preserve">. számú melléklete szerinti Ajánlattételi </w:t>
      </w:r>
      <w:r w:rsidR="005A5226">
        <w:t>felhív</w:t>
      </w:r>
      <w:r w:rsidR="00BA652A">
        <w:t>ással</w:t>
      </w:r>
      <w:r w:rsidR="006D4BFB" w:rsidRPr="001662E2">
        <w:t xml:space="preserve"> a </w:t>
      </w:r>
      <w:r w:rsidR="007A00BC">
        <w:t>Kbt.</w:t>
      </w:r>
      <w:r w:rsidR="006D4BFB" w:rsidRPr="001662E2">
        <w:t xml:space="preserve"> 112.§ (1) bekezdés b) pontja </w:t>
      </w:r>
      <w:r w:rsidR="00BA652A">
        <w:t>szerint megindítja</w:t>
      </w:r>
      <w:r w:rsidR="0086008B">
        <w:t>.</w:t>
      </w:r>
    </w:p>
    <w:p w14:paraId="4BF27FD9" w14:textId="77777777" w:rsidR="00BA652A" w:rsidRDefault="00BA652A" w:rsidP="006D4BFB">
      <w:pPr>
        <w:jc w:val="both"/>
      </w:pPr>
    </w:p>
    <w:p w14:paraId="311F7ED3" w14:textId="29E32F18" w:rsidR="00BA652A" w:rsidRDefault="00BA652A" w:rsidP="00BA652A">
      <w:pPr>
        <w:jc w:val="both"/>
      </w:pPr>
      <w:r>
        <w:t xml:space="preserve">Határidő: </w:t>
      </w:r>
      <w:r w:rsidR="006C5E1C">
        <w:t>a döntést</w:t>
      </w:r>
      <w:r>
        <w:t xml:space="preserve"> követő 1 héten belül</w:t>
      </w:r>
      <w:r w:rsidR="0086008B">
        <w:t xml:space="preserve"> (az eljárás m</w:t>
      </w:r>
      <w:r w:rsidR="001C6C50">
        <w:t>e</w:t>
      </w:r>
      <w:r w:rsidR="0086008B">
        <w:t>gindítására)</w:t>
      </w:r>
    </w:p>
    <w:p w14:paraId="20513A13" w14:textId="77777777" w:rsidR="00BA652A" w:rsidRPr="00C54EF0" w:rsidRDefault="00BA652A" w:rsidP="00BA652A">
      <w:pPr>
        <w:jc w:val="both"/>
      </w:pPr>
      <w:r>
        <w:t>Felelős: Baracskai Gábor vezérigazgató</w:t>
      </w:r>
    </w:p>
    <w:p w14:paraId="672DA113" w14:textId="77777777" w:rsidR="00BA652A" w:rsidRPr="001662E2" w:rsidRDefault="00BA652A" w:rsidP="006D4BFB">
      <w:pPr>
        <w:jc w:val="both"/>
      </w:pPr>
    </w:p>
    <w:p w14:paraId="5C893C41" w14:textId="77777777" w:rsidR="00E8283C" w:rsidRDefault="00E8283C" w:rsidP="00E8283C">
      <w:pPr>
        <w:jc w:val="both"/>
        <w:rPr>
          <w:color w:val="7030A0"/>
        </w:rPr>
      </w:pPr>
    </w:p>
    <w:p w14:paraId="17D9681A" w14:textId="77777777" w:rsidR="00E8283C" w:rsidRDefault="00E8283C" w:rsidP="00E8283C">
      <w:pPr>
        <w:pStyle w:val="Szvegtrzs33"/>
        <w:rPr>
          <w:bCs/>
        </w:rPr>
      </w:pPr>
      <w:r>
        <w:rPr>
          <w:i w:val="0"/>
          <w:iCs w:val="0"/>
          <w:color w:val="000000"/>
        </w:rPr>
        <w:t xml:space="preserve">A </w:t>
      </w:r>
      <w:r>
        <w:rPr>
          <w:b/>
          <w:bCs/>
          <w:i w:val="0"/>
          <w:iCs w:val="0"/>
        </w:rPr>
        <w:t xml:space="preserve">határozathozatal </w:t>
      </w:r>
      <w:r>
        <w:rPr>
          <w:i w:val="0"/>
          <w:iCs w:val="0"/>
        </w:rPr>
        <w:t xml:space="preserve">Magyarország helyi önkormányzatairól szóló 2011. évi CLXXXIX. törvény 47. § (1) – (2) bekezdés alapján </w:t>
      </w:r>
      <w:r>
        <w:rPr>
          <w:b/>
          <w:bCs/>
          <w:i w:val="0"/>
          <w:iCs w:val="0"/>
        </w:rPr>
        <w:t>egyszerű szótöbbséget</w:t>
      </w:r>
      <w:r>
        <w:rPr>
          <w:i w:val="0"/>
          <w:iCs w:val="0"/>
        </w:rPr>
        <w:t xml:space="preserve"> igényel. </w:t>
      </w:r>
    </w:p>
    <w:p w14:paraId="0A7B62CC" w14:textId="77777777" w:rsidR="00E8283C" w:rsidRDefault="00E8283C" w:rsidP="00E8283C">
      <w:pPr>
        <w:rPr>
          <w:bCs/>
        </w:rPr>
      </w:pPr>
    </w:p>
    <w:p w14:paraId="3A89EC2C" w14:textId="42C223AF" w:rsidR="00E8283C" w:rsidRPr="00CF3806" w:rsidRDefault="00E8283C" w:rsidP="00E8283C">
      <w:pPr>
        <w:rPr>
          <w:bCs/>
        </w:rPr>
      </w:pPr>
      <w:r w:rsidRPr="00CF3806">
        <w:rPr>
          <w:bCs/>
        </w:rPr>
        <w:t xml:space="preserve">Budapest, </w:t>
      </w:r>
      <w:r w:rsidRPr="00CF3806">
        <w:t>2020.</w:t>
      </w:r>
      <w:r w:rsidR="00CF3806">
        <w:t xml:space="preserve"> </w:t>
      </w:r>
      <w:r w:rsidR="001C6C50">
        <w:t>szeptember</w:t>
      </w:r>
      <w:r w:rsidR="00CF3806">
        <w:t xml:space="preserve"> </w:t>
      </w:r>
      <w:r w:rsidR="001C6C50">
        <w:t>9</w:t>
      </w:r>
      <w:r w:rsidR="00CF3806">
        <w:t>.</w:t>
      </w:r>
    </w:p>
    <w:p w14:paraId="58363970" w14:textId="77777777" w:rsidR="00E8283C" w:rsidRPr="00CF3806" w:rsidRDefault="00E8283C" w:rsidP="00E8283C">
      <w:pPr>
        <w:rPr>
          <w:bCs/>
        </w:rPr>
      </w:pPr>
    </w:p>
    <w:p w14:paraId="33465548" w14:textId="77777777" w:rsidR="00E8283C" w:rsidRPr="00CF3806" w:rsidRDefault="00E8283C" w:rsidP="00E8283C">
      <w:pPr>
        <w:rPr>
          <w:bCs/>
        </w:rPr>
      </w:pPr>
    </w:p>
    <w:p w14:paraId="60420327" w14:textId="77777777" w:rsidR="00E8283C" w:rsidRPr="00CF3806" w:rsidRDefault="00E8283C" w:rsidP="00E8283C">
      <w:pPr>
        <w:rPr>
          <w:bCs/>
        </w:rPr>
      </w:pPr>
      <w:r w:rsidRPr="00CF3806">
        <w:rPr>
          <w:bCs/>
        </w:rPr>
        <w:t xml:space="preserve">                                                                                                 </w:t>
      </w:r>
      <w:r w:rsidR="00C54EF0" w:rsidRPr="00CF3806">
        <w:rPr>
          <w:bCs/>
        </w:rPr>
        <w:t xml:space="preserve">  Hajdu Flórián</w:t>
      </w:r>
    </w:p>
    <w:p w14:paraId="5F7FD7D7" w14:textId="77777777" w:rsidR="00E8283C" w:rsidRPr="00CF3806" w:rsidRDefault="00E8283C" w:rsidP="00E8283C">
      <w:pPr>
        <w:rPr>
          <w:bCs/>
        </w:rPr>
      </w:pPr>
      <w:r w:rsidRPr="00CF3806">
        <w:rPr>
          <w:bCs/>
        </w:rPr>
        <w:t xml:space="preserve">                                                                                                   </w:t>
      </w:r>
      <w:r w:rsidR="00C54EF0" w:rsidRPr="00CF3806">
        <w:rPr>
          <w:bCs/>
        </w:rPr>
        <w:t>al</w:t>
      </w:r>
      <w:r w:rsidRPr="00CF3806">
        <w:rPr>
          <w:bCs/>
        </w:rPr>
        <w:t>polgármester</w:t>
      </w:r>
    </w:p>
    <w:p w14:paraId="100C0D07" w14:textId="395C701A" w:rsidR="00DB601D" w:rsidRPr="00CF3806" w:rsidRDefault="00DB601D" w:rsidP="00E8283C">
      <w:pPr>
        <w:rPr>
          <w:bCs/>
        </w:rPr>
      </w:pPr>
      <w:r>
        <w:rPr>
          <w:bCs/>
        </w:rPr>
        <w:lastRenderedPageBreak/>
        <w:t xml:space="preserve"> </w:t>
      </w:r>
    </w:p>
    <w:p w14:paraId="5A61C0C9" w14:textId="77777777" w:rsidR="00E8283C" w:rsidRPr="00CF3806" w:rsidRDefault="00E8283C" w:rsidP="00E8283C">
      <w:pPr>
        <w:rPr>
          <w:iCs/>
        </w:rPr>
      </w:pPr>
      <w:r w:rsidRPr="00CF3806">
        <w:rPr>
          <w:b/>
          <w:bCs/>
          <w:u w:val="single"/>
        </w:rPr>
        <w:t>Mellékletek:</w:t>
      </w:r>
    </w:p>
    <w:p w14:paraId="732DCA8A" w14:textId="720632B2" w:rsidR="00E8283C" w:rsidRPr="00DB601D" w:rsidRDefault="00E8283C" w:rsidP="00DB601D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DB601D">
        <w:rPr>
          <w:bCs/>
        </w:rPr>
        <w:t xml:space="preserve">számú melléklet: </w:t>
      </w:r>
      <w:r w:rsidR="005D6B22">
        <w:rPr>
          <w:bCs/>
        </w:rPr>
        <w:t>határozati</w:t>
      </w:r>
      <w:r w:rsidRPr="00DB601D">
        <w:rPr>
          <w:bCs/>
        </w:rPr>
        <w:t xml:space="preserve"> javaslat</w:t>
      </w:r>
    </w:p>
    <w:p w14:paraId="65D422EC" w14:textId="77777777" w:rsidR="002C7C44" w:rsidRDefault="00DB601D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>
        <w:rPr>
          <w:bCs/>
        </w:rPr>
        <w:t>számú melléklet: 1041/2020. (II. 17.) Korm. határozat</w:t>
      </w:r>
    </w:p>
    <w:p w14:paraId="1F7A7E93" w14:textId="77777777" w:rsidR="002C7C44" w:rsidRDefault="00E8283C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2C7C44">
        <w:rPr>
          <w:bCs/>
        </w:rPr>
        <w:t>számú melléklet: ajánlattételi felhívá</w:t>
      </w:r>
      <w:r w:rsidR="002C7C44">
        <w:rPr>
          <w:bCs/>
        </w:rPr>
        <w:t>s</w:t>
      </w:r>
    </w:p>
    <w:p w14:paraId="6742BBF4" w14:textId="25E6BA01" w:rsidR="00E8283C" w:rsidRPr="002C7C44" w:rsidRDefault="00E8283C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2C7C44">
        <w:rPr>
          <w:bCs/>
        </w:rPr>
        <w:t>számú melléklet: szerződéstervezet</w:t>
      </w:r>
    </w:p>
    <w:p w14:paraId="305C1D2C" w14:textId="4A391F99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C7E1E5B" w14:textId="77777777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8D7F700" w14:textId="77777777" w:rsidR="00E8283C" w:rsidRDefault="00E8283C" w:rsidP="00E8283C">
      <w:pPr>
        <w:jc w:val="both"/>
        <w:rPr>
          <w:bCs/>
          <w:u w:val="single"/>
        </w:rPr>
      </w:pPr>
      <w:r>
        <w:t xml:space="preserve">A mellékletek a </w:t>
      </w:r>
      <w:hyperlink r:id="rId7" w:history="1">
        <w:r>
          <w:rPr>
            <w:rStyle w:val="Hiperhivatkozs"/>
          </w:rPr>
          <w:t>www.govcenter.hu</w:t>
        </w:r>
      </w:hyperlink>
      <w:r>
        <w:t xml:space="preserve"> felületen elérhetőek</w:t>
      </w:r>
    </w:p>
    <w:p w14:paraId="702BA8EB" w14:textId="77777777" w:rsidR="00E8283C" w:rsidRDefault="00E8283C" w:rsidP="00E8283C">
      <w:pPr>
        <w:jc w:val="both"/>
        <w:rPr>
          <w:bCs/>
          <w:u w:val="single"/>
        </w:rPr>
      </w:pPr>
    </w:p>
    <w:p w14:paraId="55FC2B1E" w14:textId="77777777" w:rsidR="00E8283C" w:rsidRDefault="00E8283C" w:rsidP="00E8283C">
      <w:pPr>
        <w:jc w:val="both"/>
        <w:rPr>
          <w:bCs/>
          <w:u w:val="single"/>
        </w:rPr>
      </w:pPr>
    </w:p>
    <w:p w14:paraId="460EFF88" w14:textId="77777777" w:rsidR="00C53B38" w:rsidRDefault="00C53B38" w:rsidP="00E8283C">
      <w:pPr>
        <w:jc w:val="both"/>
        <w:rPr>
          <w:bCs/>
          <w:u w:val="single"/>
        </w:rPr>
      </w:pPr>
    </w:p>
    <w:p w14:paraId="486DD1E2" w14:textId="77777777" w:rsidR="00E8283C" w:rsidRDefault="00E8283C" w:rsidP="00E8283C">
      <w:pPr>
        <w:jc w:val="both"/>
        <w:rPr>
          <w:bCs/>
        </w:rPr>
      </w:pPr>
      <w:r>
        <w:rPr>
          <w:bCs/>
          <w:u w:val="single"/>
        </w:rPr>
        <w:t>Az előterjesztést készítette:</w:t>
      </w:r>
      <w:r>
        <w:rPr>
          <w:bCs/>
          <w:i/>
          <w:u w:val="single"/>
        </w:rPr>
        <w:t xml:space="preserve"> </w:t>
      </w:r>
    </w:p>
    <w:p w14:paraId="38199DE6" w14:textId="77777777" w:rsidR="00CF3806" w:rsidRDefault="00E8283C" w:rsidP="00E8283C">
      <w:pPr>
        <w:ind w:left="709"/>
        <w:rPr>
          <w:bCs/>
        </w:rPr>
      </w:pPr>
      <w:r>
        <w:rPr>
          <w:bCs/>
        </w:rPr>
        <w:t>Napholcz József</w:t>
      </w:r>
      <w:r w:rsidR="00CF3806">
        <w:rPr>
          <w:bCs/>
        </w:rPr>
        <w:t xml:space="preserve"> Zuglói Zrt.</w:t>
      </w:r>
      <w:r>
        <w:rPr>
          <w:bCs/>
        </w:rPr>
        <w:t xml:space="preserve"> </w:t>
      </w:r>
    </w:p>
    <w:p w14:paraId="49CB4F61" w14:textId="7FE305A7" w:rsidR="00E8283C" w:rsidRDefault="00CF3806" w:rsidP="00E8283C">
      <w:pPr>
        <w:ind w:left="709"/>
        <w:rPr>
          <w:bCs/>
        </w:rPr>
      </w:pPr>
      <w:r>
        <w:rPr>
          <w:bCs/>
        </w:rPr>
        <w:t>(</w:t>
      </w:r>
      <w:r w:rsidR="00E8283C">
        <w:rPr>
          <w:color w:val="000000"/>
        </w:rPr>
        <w:t>Beruházási,</w:t>
      </w:r>
      <w:r>
        <w:rPr>
          <w:color w:val="000000"/>
        </w:rPr>
        <w:t xml:space="preserve"> Városüzemeltetési és</w:t>
      </w:r>
      <w:r w:rsidR="00E8283C">
        <w:rPr>
          <w:color w:val="000000"/>
        </w:rPr>
        <w:t xml:space="preserve"> Karbantartási </w:t>
      </w:r>
      <w:r w:rsidR="002C7C44">
        <w:rPr>
          <w:color w:val="000000"/>
        </w:rPr>
        <w:t>I</w:t>
      </w:r>
      <w:r w:rsidR="00E8283C">
        <w:rPr>
          <w:color w:val="000000"/>
        </w:rPr>
        <w:t>gazgató</w:t>
      </w:r>
      <w:r>
        <w:rPr>
          <w:color w:val="000000"/>
        </w:rPr>
        <w:t>)</w:t>
      </w:r>
    </w:p>
    <w:p w14:paraId="597C12EA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7EE73A7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1D77C92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2D2E201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F350899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0978CF5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1074F65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07DBEF8" w14:textId="77777777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1313F6E7" w14:textId="2A4575E1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5C809D0" w14:textId="262D3892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FE001DF" w14:textId="3FB490C4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D22975B" w14:textId="031543F9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1DD46A0" w14:textId="00EB578D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F8A6428" w14:textId="5B314B9D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D2EBFB9" w14:textId="557DCF15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67E3F48" w14:textId="444E8127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12BD8066" w14:textId="0AF38A9F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C19A6C4" w14:textId="3F1F7F1A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65BD061" w14:textId="7B55DB19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7C34153" w14:textId="08ADCEB8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EE019DA" w14:textId="464C6BBB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CCDACDD" w14:textId="796D8282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934A88A" w14:textId="7432A4F3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5EEF0FE" w14:textId="4AA01DB5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BA095FF" w14:textId="5AA75165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FEA6FF9" w14:textId="3FD68CF5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4EA6341" w14:textId="4EEE7CB2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E328877" w14:textId="77777777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FF3C857" w14:textId="77777777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659BC4C" w14:textId="77777777" w:rsidR="002E3C76" w:rsidRDefault="002E3C76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B9991D6" w14:textId="77777777" w:rsidR="002E3C76" w:rsidRDefault="002E3C76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9E13305" w14:textId="77777777" w:rsidR="00DE0BEA" w:rsidRDefault="00DE0BEA" w:rsidP="00C41971"/>
    <w:sectPr w:rsidR="00DE0B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1382B" w14:textId="77777777" w:rsidR="003047AE" w:rsidRDefault="003047AE" w:rsidP="00E8283C">
      <w:r>
        <w:separator/>
      </w:r>
    </w:p>
  </w:endnote>
  <w:endnote w:type="continuationSeparator" w:id="0">
    <w:p w14:paraId="5F8F9C95" w14:textId="77777777" w:rsidR="003047AE" w:rsidRDefault="003047AE" w:rsidP="00E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360233"/>
      <w:docPartObj>
        <w:docPartGallery w:val="Page Numbers (Bottom of Page)"/>
        <w:docPartUnique/>
      </w:docPartObj>
    </w:sdtPr>
    <w:sdtEndPr/>
    <w:sdtContent>
      <w:p w14:paraId="40F1546F" w14:textId="29290302" w:rsidR="006A0BD0" w:rsidRDefault="006A0BD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D1C">
          <w:rPr>
            <w:noProof/>
          </w:rPr>
          <w:t>5</w:t>
        </w:r>
        <w:r>
          <w:fldChar w:fldCharType="end"/>
        </w:r>
      </w:p>
    </w:sdtContent>
  </w:sdt>
  <w:p w14:paraId="2743D9BB" w14:textId="77777777" w:rsidR="006A0BD0" w:rsidRDefault="006A0B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99A1F" w14:textId="77777777" w:rsidR="003047AE" w:rsidRDefault="003047AE" w:rsidP="00E8283C">
      <w:r>
        <w:separator/>
      </w:r>
    </w:p>
  </w:footnote>
  <w:footnote w:type="continuationSeparator" w:id="0">
    <w:p w14:paraId="24303407" w14:textId="77777777" w:rsidR="003047AE" w:rsidRDefault="003047AE" w:rsidP="00E8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color w:val="7030A0"/>
        <w:szCs w:val="24"/>
        <w:shd w:val="clear" w:color="auto" w:fill="FFFF0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6" w15:restartNumberingAfterBreak="0">
    <w:nsid w:val="041C685A"/>
    <w:multiLevelType w:val="hybridMultilevel"/>
    <w:tmpl w:val="234ED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040F"/>
    <w:multiLevelType w:val="hybridMultilevel"/>
    <w:tmpl w:val="FFC250F4"/>
    <w:lvl w:ilvl="0" w:tplc="49220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47293"/>
    <w:multiLevelType w:val="hybridMultilevel"/>
    <w:tmpl w:val="37540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A0038"/>
    <w:multiLevelType w:val="hybridMultilevel"/>
    <w:tmpl w:val="FBA21952"/>
    <w:lvl w:ilvl="0" w:tplc="AE14B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3C"/>
    <w:rsid w:val="00004B46"/>
    <w:rsid w:val="00094320"/>
    <w:rsid w:val="000C4823"/>
    <w:rsid w:val="00117DAF"/>
    <w:rsid w:val="00124100"/>
    <w:rsid w:val="001506BB"/>
    <w:rsid w:val="001662E2"/>
    <w:rsid w:val="00186C69"/>
    <w:rsid w:val="001C2933"/>
    <w:rsid w:val="001C6C50"/>
    <w:rsid w:val="001D2504"/>
    <w:rsid w:val="001D6ED5"/>
    <w:rsid w:val="001F5A3A"/>
    <w:rsid w:val="00206562"/>
    <w:rsid w:val="00212EAD"/>
    <w:rsid w:val="00223BF7"/>
    <w:rsid w:val="00235566"/>
    <w:rsid w:val="00264626"/>
    <w:rsid w:val="00266BA2"/>
    <w:rsid w:val="002C7C44"/>
    <w:rsid w:val="002E3C76"/>
    <w:rsid w:val="003047AE"/>
    <w:rsid w:val="0033629E"/>
    <w:rsid w:val="00344EEF"/>
    <w:rsid w:val="00364D0B"/>
    <w:rsid w:val="00382F61"/>
    <w:rsid w:val="003A1D54"/>
    <w:rsid w:val="003B2D1F"/>
    <w:rsid w:val="003C5B8E"/>
    <w:rsid w:val="003F46B2"/>
    <w:rsid w:val="00403D54"/>
    <w:rsid w:val="004042E3"/>
    <w:rsid w:val="00474CCA"/>
    <w:rsid w:val="00476A7C"/>
    <w:rsid w:val="00495BFE"/>
    <w:rsid w:val="004A4359"/>
    <w:rsid w:val="004C0389"/>
    <w:rsid w:val="00535E3A"/>
    <w:rsid w:val="00556DAE"/>
    <w:rsid w:val="00583BA1"/>
    <w:rsid w:val="005A4037"/>
    <w:rsid w:val="005A5226"/>
    <w:rsid w:val="005D6B22"/>
    <w:rsid w:val="00605D15"/>
    <w:rsid w:val="00663EC0"/>
    <w:rsid w:val="00676B94"/>
    <w:rsid w:val="00695B03"/>
    <w:rsid w:val="006A0BD0"/>
    <w:rsid w:val="006C5E1C"/>
    <w:rsid w:val="006D4BFB"/>
    <w:rsid w:val="006F26EE"/>
    <w:rsid w:val="0071571E"/>
    <w:rsid w:val="007A00BC"/>
    <w:rsid w:val="007B3E28"/>
    <w:rsid w:val="007B48DB"/>
    <w:rsid w:val="007C1126"/>
    <w:rsid w:val="007C32C4"/>
    <w:rsid w:val="007D73F0"/>
    <w:rsid w:val="00805CC5"/>
    <w:rsid w:val="0086008B"/>
    <w:rsid w:val="00871574"/>
    <w:rsid w:val="008E374B"/>
    <w:rsid w:val="008E7C2A"/>
    <w:rsid w:val="009246A3"/>
    <w:rsid w:val="009A0A21"/>
    <w:rsid w:val="00A4045D"/>
    <w:rsid w:val="00A8450A"/>
    <w:rsid w:val="00AB25EE"/>
    <w:rsid w:val="00AE22AB"/>
    <w:rsid w:val="00B240FF"/>
    <w:rsid w:val="00B62D1C"/>
    <w:rsid w:val="00B90777"/>
    <w:rsid w:val="00B91C78"/>
    <w:rsid w:val="00BA652A"/>
    <w:rsid w:val="00BC4E4C"/>
    <w:rsid w:val="00BF2BE3"/>
    <w:rsid w:val="00C115BE"/>
    <w:rsid w:val="00C30CFF"/>
    <w:rsid w:val="00C36917"/>
    <w:rsid w:val="00C41971"/>
    <w:rsid w:val="00C420C1"/>
    <w:rsid w:val="00C53B38"/>
    <w:rsid w:val="00C54EF0"/>
    <w:rsid w:val="00C63B1B"/>
    <w:rsid w:val="00CF3806"/>
    <w:rsid w:val="00D106BC"/>
    <w:rsid w:val="00D11958"/>
    <w:rsid w:val="00D17114"/>
    <w:rsid w:val="00D410D5"/>
    <w:rsid w:val="00D821C4"/>
    <w:rsid w:val="00DB601D"/>
    <w:rsid w:val="00DE0BEA"/>
    <w:rsid w:val="00DF4522"/>
    <w:rsid w:val="00E14507"/>
    <w:rsid w:val="00E70E83"/>
    <w:rsid w:val="00E73A7E"/>
    <w:rsid w:val="00E8283C"/>
    <w:rsid w:val="00E9045D"/>
    <w:rsid w:val="00EC13F3"/>
    <w:rsid w:val="00F10812"/>
    <w:rsid w:val="00F1097F"/>
    <w:rsid w:val="00F30A50"/>
    <w:rsid w:val="00FB123A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2889"/>
  <w15:chartTrackingRefBased/>
  <w15:docId w15:val="{F6C0D885-62E3-4C1F-90F1-287737D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8283C"/>
    <w:pPr>
      <w:overflowPunct w:val="0"/>
      <w:autoSpaceDE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uiPriority w:val="99"/>
    <w:rsid w:val="00E828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rsid w:val="00E828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33">
    <w:name w:val="Szövegtörzs 33"/>
    <w:basedOn w:val="Norml"/>
    <w:rsid w:val="00E8283C"/>
    <w:pPr>
      <w:overflowPunct w:val="0"/>
      <w:autoSpaceDE w:val="0"/>
      <w:jc w:val="both"/>
    </w:pPr>
    <w:rPr>
      <w:i/>
      <w:iCs/>
    </w:rPr>
  </w:style>
  <w:style w:type="character" w:styleId="Hiperhivatkozs">
    <w:name w:val="Hyperlink"/>
    <w:rsid w:val="00E8283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E8283C"/>
  </w:style>
  <w:style w:type="paragraph" w:styleId="Nincstrkz">
    <w:name w:val="No Spacing"/>
    <w:qFormat/>
    <w:rsid w:val="00E8283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FontStyle11">
    <w:name w:val="Font Style11"/>
    <w:rsid w:val="00E8283C"/>
    <w:rPr>
      <w:rFonts w:ascii="Times New Roman" w:hAnsi="Times New Roman" w:cs="Times New Roman"/>
      <w:color w:val="000000"/>
      <w:sz w:val="22"/>
    </w:rPr>
  </w:style>
  <w:style w:type="character" w:styleId="Kiemels2">
    <w:name w:val="Strong"/>
    <w:qFormat/>
    <w:rsid w:val="00E8283C"/>
    <w:rPr>
      <w:b/>
      <w:bCs/>
    </w:rPr>
  </w:style>
  <w:style w:type="paragraph" w:styleId="Listaszerbekezds">
    <w:name w:val="List Paragraph"/>
    <w:basedOn w:val="Norml"/>
    <w:uiPriority w:val="34"/>
    <w:qFormat/>
    <w:rsid w:val="009246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5A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A3A"/>
    <w:rPr>
      <w:rFonts w:ascii="Segoe UI" w:eastAsia="Times New Roma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F3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641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Firnigl Anett</dc:creator>
  <cp:keywords/>
  <dc:description/>
  <cp:lastModifiedBy>Napholcz József</cp:lastModifiedBy>
  <cp:revision>5</cp:revision>
  <cp:lastPrinted>2020-09-10T08:20:00Z</cp:lastPrinted>
  <dcterms:created xsi:type="dcterms:W3CDTF">2020-09-10T09:25:00Z</dcterms:created>
  <dcterms:modified xsi:type="dcterms:W3CDTF">2020-09-10T12:02:00Z</dcterms:modified>
</cp:coreProperties>
</file>