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E0A2CF" w14:textId="77777777" w:rsidR="00EE24FB" w:rsidRDefault="00DA629B">
      <w:pPr>
        <w:spacing w:after="0" w:line="276" w:lineRule="auto"/>
        <w:rPr>
          <w:rFonts w:ascii="Times New Roman" w:hAnsi="Times New Roman"/>
          <w:b/>
          <w:sz w:val="24"/>
          <w:szCs w:val="24"/>
          <w:lang w:eastAsia="hu-HU"/>
        </w:rPr>
      </w:pPr>
      <w:r>
        <w:rPr>
          <w:rFonts w:ascii="Times New Roman" w:hAnsi="Times New Roman"/>
          <w:b/>
          <w:sz w:val="24"/>
          <w:szCs w:val="24"/>
          <w:lang w:eastAsia="hu-HU"/>
        </w:rPr>
        <w:t xml:space="preserve">Budapest Főváros XIV. Kerület Zugló Önkormányzata </w:t>
      </w:r>
    </w:p>
    <w:p w14:paraId="74D2DF53" w14:textId="2014CDED" w:rsidR="00EE24FB" w:rsidRDefault="00764DA8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b/>
          <w:sz w:val="24"/>
          <w:szCs w:val="22"/>
          <w:lang w:eastAsia="hu-HU"/>
        </w:rPr>
        <w:t>P</w:t>
      </w:r>
      <w:r>
        <w:rPr>
          <w:rFonts w:ascii="Times New Roman" w:hAnsi="Times New Roman"/>
          <w:b/>
          <w:sz w:val="24"/>
          <w:szCs w:val="24"/>
          <w:lang w:eastAsia="hu-HU"/>
        </w:rPr>
        <w:t>olgármestere</w:t>
      </w:r>
    </w:p>
    <w:p w14:paraId="58CE645E" w14:textId="77777777" w:rsidR="00EE24FB" w:rsidRDefault="00EE24FB">
      <w:pPr>
        <w:spacing w:after="0" w:line="276" w:lineRule="auto"/>
        <w:jc w:val="both"/>
        <w:rPr>
          <w:rFonts w:ascii="Times New Roman" w:hAnsi="Times New Roman"/>
          <w:sz w:val="24"/>
          <w:szCs w:val="24"/>
          <w:lang w:eastAsia="hu-HU"/>
        </w:rPr>
      </w:pPr>
    </w:p>
    <w:p w14:paraId="00ED55AD" w14:textId="2889903B" w:rsidR="00EE24FB" w:rsidRDefault="00DA629B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hu-HU"/>
        </w:rPr>
      </w:pPr>
      <w:r>
        <w:rPr>
          <w:rFonts w:ascii="Times New Roman" w:hAnsi="Times New Roman"/>
          <w:b/>
          <w:sz w:val="24"/>
          <w:szCs w:val="24"/>
          <w:lang w:eastAsia="hu-HU"/>
        </w:rPr>
        <w:t>Szám:</w:t>
      </w:r>
      <w:r>
        <w:rPr>
          <w:rFonts w:ascii="Times New Roman" w:hAnsi="Times New Roman"/>
          <w:sz w:val="24"/>
          <w:szCs w:val="24"/>
          <w:lang w:eastAsia="hu-HU"/>
        </w:rPr>
        <w:t xml:space="preserve"> </w:t>
      </w:r>
      <w:r>
        <w:rPr>
          <w:rFonts w:ascii="Times New Roman" w:hAnsi="Times New Roman"/>
          <w:bCs/>
          <w:sz w:val="24"/>
          <w:szCs w:val="24"/>
          <w:lang w:eastAsia="hu-HU"/>
        </w:rPr>
        <w:t>123-</w:t>
      </w:r>
      <w:r w:rsidR="004F20EF">
        <w:rPr>
          <w:rFonts w:ascii="Times New Roman" w:hAnsi="Times New Roman"/>
          <w:bCs/>
          <w:sz w:val="24"/>
          <w:szCs w:val="24"/>
          <w:lang w:eastAsia="hu-HU"/>
        </w:rPr>
        <w:t>4</w:t>
      </w:r>
      <w:r w:rsidR="003C5DE2">
        <w:rPr>
          <w:rFonts w:ascii="Times New Roman" w:hAnsi="Times New Roman"/>
          <w:bCs/>
          <w:sz w:val="24"/>
          <w:szCs w:val="24"/>
          <w:lang w:eastAsia="hu-HU"/>
        </w:rPr>
        <w:t>3</w:t>
      </w:r>
      <w:r w:rsidR="004F20EF">
        <w:rPr>
          <w:rFonts w:ascii="Times New Roman" w:hAnsi="Times New Roman"/>
          <w:bCs/>
          <w:sz w:val="24"/>
          <w:szCs w:val="24"/>
          <w:lang w:eastAsia="hu-HU"/>
        </w:rPr>
        <w:t>4</w:t>
      </w:r>
      <w:r>
        <w:rPr>
          <w:rFonts w:ascii="Times New Roman" w:hAnsi="Times New Roman"/>
          <w:bCs/>
          <w:sz w:val="24"/>
          <w:szCs w:val="24"/>
          <w:lang w:eastAsia="hu-HU"/>
        </w:rPr>
        <w:t>/202</w:t>
      </w:r>
      <w:r w:rsidR="00764DA8">
        <w:rPr>
          <w:rFonts w:ascii="Times New Roman" w:hAnsi="Times New Roman"/>
          <w:bCs/>
          <w:sz w:val="24"/>
          <w:szCs w:val="24"/>
          <w:lang w:eastAsia="hu-HU"/>
        </w:rPr>
        <w:t>5</w:t>
      </w:r>
      <w:r>
        <w:rPr>
          <w:rFonts w:ascii="Times New Roman" w:hAnsi="Times New Roman"/>
          <w:bCs/>
          <w:sz w:val="24"/>
          <w:szCs w:val="24"/>
          <w:lang w:eastAsia="hu-HU"/>
        </w:rPr>
        <w:t xml:space="preserve">                                                               Nyilvános ülésen tárgyalandó!</w:t>
      </w:r>
    </w:p>
    <w:p w14:paraId="2BFC7410" w14:textId="77777777" w:rsidR="00EE24FB" w:rsidRDefault="00EE24FB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hu-HU"/>
        </w:rPr>
      </w:pPr>
    </w:p>
    <w:p w14:paraId="0EFD55B8" w14:textId="77777777" w:rsidR="00EE24FB" w:rsidRDefault="00EE24FB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  <w:lang w:eastAsia="hu-HU"/>
        </w:rPr>
      </w:pPr>
    </w:p>
    <w:p w14:paraId="27CE32E6" w14:textId="752BAF65" w:rsidR="00EE24FB" w:rsidRDefault="00DA629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hAnsi="Times New Roman"/>
          <w:b/>
          <w:bCs/>
          <w:sz w:val="24"/>
          <w:szCs w:val="24"/>
          <w:lang w:eastAsia="hu-HU"/>
        </w:rPr>
        <w:t xml:space="preserve">Napirend </w:t>
      </w:r>
      <w:r w:rsidR="00835571">
        <w:rPr>
          <w:rFonts w:ascii="Times New Roman" w:hAnsi="Times New Roman"/>
          <w:b/>
          <w:bCs/>
          <w:sz w:val="24"/>
          <w:szCs w:val="24"/>
          <w:lang w:eastAsia="hu-HU"/>
        </w:rPr>
        <w:t>száma</w:t>
      </w:r>
      <w:proofErr w:type="gramStart"/>
      <w:r w:rsidR="00835571">
        <w:rPr>
          <w:rFonts w:ascii="Times New Roman" w:hAnsi="Times New Roman"/>
          <w:b/>
          <w:bCs/>
          <w:sz w:val="24"/>
          <w:szCs w:val="24"/>
          <w:lang w:eastAsia="hu-HU"/>
        </w:rPr>
        <w:t>:  ….</w:t>
      </w:r>
      <w:proofErr w:type="gramEnd"/>
      <w:r w:rsidR="00835571">
        <w:rPr>
          <w:rFonts w:ascii="Times New Roman" w:hAnsi="Times New Roman"/>
          <w:b/>
          <w:bCs/>
          <w:sz w:val="24"/>
          <w:szCs w:val="24"/>
          <w:lang w:eastAsia="hu-HU"/>
        </w:rPr>
        <w:t>…</w:t>
      </w:r>
      <w:r>
        <w:rPr>
          <w:rFonts w:ascii="Times New Roman" w:hAnsi="Times New Roman"/>
          <w:b/>
          <w:bCs/>
          <w:sz w:val="24"/>
          <w:szCs w:val="24"/>
          <w:lang w:eastAsia="hu-HU"/>
        </w:rPr>
        <w:t xml:space="preserve">. </w:t>
      </w:r>
    </w:p>
    <w:p w14:paraId="2C83627B" w14:textId="77777777" w:rsidR="00EE24FB" w:rsidRDefault="00EE24F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hu-HU"/>
        </w:rPr>
      </w:pPr>
    </w:p>
    <w:p w14:paraId="4765DE5D" w14:textId="77777777" w:rsidR="00EE24FB" w:rsidRDefault="00DA629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hAnsi="Times New Roman"/>
          <w:b/>
          <w:bCs/>
          <w:sz w:val="24"/>
          <w:szCs w:val="24"/>
          <w:lang w:eastAsia="hu-HU"/>
        </w:rPr>
        <w:t xml:space="preserve">Képviselő-testület </w:t>
      </w:r>
    </w:p>
    <w:p w14:paraId="2A107788" w14:textId="096CA312" w:rsidR="00EE24FB" w:rsidRDefault="00DA629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hAnsi="Times New Roman"/>
          <w:b/>
          <w:bCs/>
          <w:sz w:val="24"/>
          <w:szCs w:val="24"/>
          <w:lang w:eastAsia="hu-HU"/>
        </w:rPr>
        <w:t>202</w:t>
      </w:r>
      <w:r w:rsidR="00764DA8">
        <w:rPr>
          <w:rFonts w:ascii="Times New Roman" w:hAnsi="Times New Roman"/>
          <w:b/>
          <w:bCs/>
          <w:sz w:val="24"/>
          <w:szCs w:val="24"/>
          <w:lang w:eastAsia="hu-HU"/>
        </w:rPr>
        <w:t>5</w:t>
      </w:r>
      <w:r>
        <w:rPr>
          <w:rFonts w:ascii="Times New Roman" w:hAnsi="Times New Roman"/>
          <w:b/>
          <w:bCs/>
          <w:sz w:val="24"/>
          <w:szCs w:val="24"/>
          <w:lang w:eastAsia="hu-HU"/>
        </w:rPr>
        <w:t>. má</w:t>
      </w:r>
      <w:r w:rsidR="00764DA8">
        <w:rPr>
          <w:rFonts w:ascii="Times New Roman" w:hAnsi="Times New Roman"/>
          <w:b/>
          <w:bCs/>
          <w:sz w:val="24"/>
          <w:szCs w:val="24"/>
          <w:lang w:eastAsia="hu-HU"/>
        </w:rPr>
        <w:t>jus</w:t>
      </w:r>
      <w:r>
        <w:rPr>
          <w:rFonts w:ascii="Times New Roman" w:hAnsi="Times New Roman"/>
          <w:b/>
          <w:bCs/>
          <w:sz w:val="24"/>
          <w:szCs w:val="24"/>
          <w:lang w:eastAsia="hu-HU"/>
        </w:rPr>
        <w:t xml:space="preserve"> 2</w:t>
      </w:r>
      <w:r w:rsidR="00764DA8">
        <w:rPr>
          <w:rFonts w:ascii="Times New Roman" w:hAnsi="Times New Roman"/>
          <w:b/>
          <w:bCs/>
          <w:sz w:val="24"/>
          <w:szCs w:val="24"/>
          <w:lang w:eastAsia="hu-HU"/>
        </w:rPr>
        <w:t>9</w:t>
      </w:r>
      <w:r>
        <w:rPr>
          <w:rFonts w:ascii="Times New Roman" w:hAnsi="Times New Roman"/>
          <w:b/>
          <w:bCs/>
          <w:sz w:val="24"/>
          <w:szCs w:val="24"/>
          <w:lang w:eastAsia="hu-HU"/>
        </w:rPr>
        <w:t>- i ülésére</w:t>
      </w:r>
    </w:p>
    <w:p w14:paraId="54C66131" w14:textId="77777777" w:rsidR="00EE24FB" w:rsidRDefault="00EE24FB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eastAsia="hu-HU"/>
        </w:rPr>
      </w:pPr>
    </w:p>
    <w:p w14:paraId="598B64E6" w14:textId="77777777" w:rsidR="00EE24FB" w:rsidRDefault="00DA629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hAnsi="Times New Roman"/>
          <w:b/>
          <w:bCs/>
          <w:sz w:val="24"/>
          <w:szCs w:val="24"/>
          <w:lang w:eastAsia="hu-HU"/>
        </w:rPr>
        <w:t>Tisztelt Képviselő-testület!</w:t>
      </w:r>
    </w:p>
    <w:p w14:paraId="53AAAC10" w14:textId="77777777" w:rsidR="00EE24FB" w:rsidRDefault="00EE24FB">
      <w:pPr>
        <w:spacing w:after="0" w:line="276" w:lineRule="auto"/>
        <w:jc w:val="both"/>
        <w:rPr>
          <w:rFonts w:ascii="Times New Roman" w:hAnsi="Times New Roman"/>
          <w:b/>
          <w:sz w:val="24"/>
          <w:szCs w:val="24"/>
          <w:lang w:eastAsia="hu-HU"/>
        </w:rPr>
      </w:pPr>
    </w:p>
    <w:p w14:paraId="5597B9DA" w14:textId="77777777" w:rsidR="00EE24FB" w:rsidRDefault="00EE24FB">
      <w:pPr>
        <w:spacing w:after="0" w:line="276" w:lineRule="auto"/>
        <w:jc w:val="both"/>
        <w:rPr>
          <w:rFonts w:ascii="Times New Roman" w:hAnsi="Times New Roman"/>
          <w:b/>
          <w:sz w:val="24"/>
          <w:szCs w:val="24"/>
          <w:lang w:eastAsia="hu-HU"/>
        </w:rPr>
      </w:pPr>
    </w:p>
    <w:p w14:paraId="38C1CA72" w14:textId="77777777" w:rsidR="00EE24FB" w:rsidRDefault="00DA629B">
      <w:pPr>
        <w:spacing w:after="0" w:line="276" w:lineRule="auto"/>
        <w:jc w:val="both"/>
        <w:rPr>
          <w:rFonts w:ascii="Times New Roman" w:hAnsi="Times New Roman"/>
          <w:b/>
          <w:color w:val="000000"/>
          <w:sz w:val="24"/>
          <w:szCs w:val="24"/>
          <w:lang w:eastAsia="hu-HU"/>
        </w:rPr>
      </w:pPr>
      <w:r>
        <w:rPr>
          <w:rFonts w:ascii="Times New Roman" w:hAnsi="Times New Roman"/>
          <w:b/>
          <w:sz w:val="24"/>
          <w:szCs w:val="24"/>
          <w:lang w:eastAsia="hu-HU"/>
        </w:rPr>
        <w:t>Tárgy:</w:t>
      </w:r>
      <w:r>
        <w:rPr>
          <w:rFonts w:ascii="Times New Roman" w:hAnsi="Times New Roman"/>
          <w:sz w:val="24"/>
          <w:szCs w:val="24"/>
          <w:lang w:eastAsia="hu-HU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  <w:lang w:eastAsia="hu-HU"/>
        </w:rPr>
        <w:t xml:space="preserve">Javaslat Budapest Főváros XIV. Kerület Zugló Önkormányzata Képviselő-testületének </w:t>
      </w:r>
      <w:bookmarkStart w:id="0" w:name="_Hlk198637046"/>
      <w:bookmarkStart w:id="1" w:name="_Hlk198632595"/>
      <w:r>
        <w:rPr>
          <w:rFonts w:ascii="Times New Roman" w:hAnsi="Times New Roman"/>
          <w:b/>
          <w:color w:val="000000"/>
          <w:sz w:val="24"/>
          <w:szCs w:val="24"/>
          <w:lang w:eastAsia="hu-HU"/>
        </w:rPr>
        <w:t xml:space="preserve">a </w:t>
      </w:r>
      <w:bookmarkStart w:id="2" w:name="_Hlk198632410"/>
      <w:r>
        <w:rPr>
          <w:rFonts w:ascii="Times New Roman" w:hAnsi="Times New Roman"/>
          <w:b/>
          <w:color w:val="000000"/>
          <w:sz w:val="24"/>
          <w:szCs w:val="24"/>
          <w:lang w:eastAsia="hu-HU"/>
        </w:rPr>
        <w:t>Budapest Főváros XIV. Kerület Zugló Önkormányzata tulajdonában álló</w:t>
      </w:r>
    </w:p>
    <w:p w14:paraId="24613C66" w14:textId="4D0770AA" w:rsidR="00764DA8" w:rsidRPr="00764DA8" w:rsidRDefault="00DA629B">
      <w:pPr>
        <w:spacing w:after="0" w:line="276" w:lineRule="auto"/>
        <w:jc w:val="both"/>
        <w:rPr>
          <w:rFonts w:ascii="Times New Roman" w:hAnsi="Times New Roman"/>
          <w:b/>
          <w:color w:val="000000"/>
          <w:sz w:val="24"/>
          <w:szCs w:val="24"/>
          <w:lang w:eastAsia="hu-HU"/>
        </w:rPr>
      </w:pPr>
      <w:r>
        <w:rPr>
          <w:rFonts w:ascii="Times New Roman" w:hAnsi="Times New Roman"/>
          <w:b/>
          <w:color w:val="000000"/>
          <w:sz w:val="24"/>
          <w:szCs w:val="24"/>
          <w:lang w:eastAsia="hu-HU"/>
        </w:rPr>
        <w:t>helyiségek bérbeadásáról szóló</w:t>
      </w:r>
      <w:r w:rsidR="00764DA8">
        <w:rPr>
          <w:rFonts w:ascii="Times New Roman" w:hAnsi="Times New Roman"/>
          <w:b/>
          <w:color w:val="000000"/>
          <w:sz w:val="24"/>
          <w:szCs w:val="24"/>
          <w:lang w:eastAsia="hu-HU"/>
        </w:rPr>
        <w:t xml:space="preserve"> 11</w:t>
      </w:r>
      <w:r>
        <w:rPr>
          <w:rFonts w:ascii="Times New Roman" w:hAnsi="Times New Roman"/>
          <w:b/>
          <w:color w:val="000000"/>
          <w:sz w:val="24"/>
          <w:szCs w:val="24"/>
          <w:lang w:eastAsia="hu-HU"/>
        </w:rPr>
        <w:t>/2024. (</w:t>
      </w:r>
      <w:r w:rsidR="00764DA8">
        <w:rPr>
          <w:rFonts w:ascii="Times New Roman" w:hAnsi="Times New Roman"/>
          <w:b/>
          <w:color w:val="000000"/>
          <w:sz w:val="24"/>
          <w:szCs w:val="24"/>
          <w:lang w:eastAsia="hu-HU"/>
        </w:rPr>
        <w:t>IV.</w:t>
      </w:r>
      <w:r w:rsidR="00C300C5">
        <w:rPr>
          <w:rFonts w:ascii="Times New Roman" w:hAnsi="Times New Roman"/>
          <w:b/>
          <w:color w:val="000000"/>
          <w:sz w:val="24"/>
          <w:szCs w:val="24"/>
          <w:lang w:eastAsia="hu-HU"/>
        </w:rPr>
        <w:t xml:space="preserve"> </w:t>
      </w:r>
      <w:bookmarkStart w:id="3" w:name="_GoBack"/>
      <w:bookmarkEnd w:id="3"/>
      <w:r w:rsidR="00764DA8">
        <w:rPr>
          <w:rFonts w:ascii="Times New Roman" w:hAnsi="Times New Roman"/>
          <w:b/>
          <w:color w:val="000000"/>
          <w:sz w:val="24"/>
          <w:szCs w:val="24"/>
          <w:lang w:eastAsia="hu-HU"/>
        </w:rPr>
        <w:t>2.</w:t>
      </w:r>
      <w:r>
        <w:rPr>
          <w:rFonts w:ascii="Times New Roman" w:hAnsi="Times New Roman"/>
          <w:b/>
          <w:color w:val="000000"/>
          <w:sz w:val="24"/>
          <w:szCs w:val="24"/>
          <w:lang w:eastAsia="hu-HU"/>
        </w:rPr>
        <w:t>) önkormányzati rend</w:t>
      </w:r>
      <w:bookmarkEnd w:id="0"/>
      <w:r>
        <w:rPr>
          <w:rFonts w:ascii="Times New Roman" w:hAnsi="Times New Roman"/>
          <w:b/>
          <w:color w:val="000000"/>
          <w:sz w:val="24"/>
          <w:szCs w:val="24"/>
          <w:lang w:eastAsia="hu-HU"/>
        </w:rPr>
        <w:t>elet</w:t>
      </w:r>
      <w:bookmarkEnd w:id="2"/>
      <w:r>
        <w:rPr>
          <w:rFonts w:ascii="Times New Roman" w:hAnsi="Times New Roman"/>
          <w:b/>
          <w:color w:val="000000"/>
          <w:sz w:val="24"/>
          <w:szCs w:val="24"/>
          <w:lang w:eastAsia="hu-HU"/>
        </w:rPr>
        <w:t xml:space="preserve"> </w:t>
      </w:r>
      <w:bookmarkEnd w:id="1"/>
      <w:r w:rsidR="00764DA8">
        <w:rPr>
          <w:rFonts w:ascii="Times New Roman" w:hAnsi="Times New Roman"/>
          <w:b/>
          <w:color w:val="000000"/>
          <w:sz w:val="24"/>
          <w:szCs w:val="24"/>
          <w:lang w:eastAsia="hu-HU"/>
        </w:rPr>
        <w:t>módosítás</w:t>
      </w:r>
      <w:r w:rsidR="00DF470C">
        <w:rPr>
          <w:rFonts w:ascii="Times New Roman" w:hAnsi="Times New Roman"/>
          <w:b/>
          <w:color w:val="000000"/>
          <w:sz w:val="24"/>
          <w:szCs w:val="24"/>
          <w:lang w:eastAsia="hu-HU"/>
        </w:rPr>
        <w:t>ára</w:t>
      </w:r>
    </w:p>
    <w:p w14:paraId="3C3BD8FF" w14:textId="77777777" w:rsidR="00EE24FB" w:rsidRDefault="00EE24FB">
      <w:pPr>
        <w:pBdr>
          <w:bottom w:val="single" w:sz="12" w:space="0" w:color="auto"/>
        </w:pBdr>
        <w:spacing w:after="0" w:line="276" w:lineRule="auto"/>
        <w:jc w:val="both"/>
        <w:rPr>
          <w:rFonts w:ascii="Times New Roman" w:hAnsi="Times New Roman"/>
          <w:b/>
          <w:bCs/>
          <w:sz w:val="24"/>
          <w:szCs w:val="24"/>
          <w:lang w:eastAsia="hu-HU"/>
        </w:rPr>
      </w:pPr>
    </w:p>
    <w:p w14:paraId="5F00822E" w14:textId="77777777" w:rsidR="00EE24FB" w:rsidRDefault="00DA629B">
      <w:pPr>
        <w:pBdr>
          <w:bottom w:val="single" w:sz="12" w:space="0" w:color="auto"/>
        </w:pBdr>
        <w:spacing w:after="0" w:line="276" w:lineRule="auto"/>
        <w:jc w:val="both"/>
        <w:rPr>
          <w:rFonts w:ascii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hAnsi="Times New Roman"/>
          <w:b/>
          <w:bCs/>
          <w:sz w:val="24"/>
          <w:szCs w:val="24"/>
          <w:lang w:eastAsia="hu-HU"/>
        </w:rPr>
        <w:t>I. Előzmények</w:t>
      </w:r>
    </w:p>
    <w:p w14:paraId="318F0CDB" w14:textId="77777777" w:rsidR="00EE24FB" w:rsidRDefault="00EE24FB">
      <w:pPr>
        <w:tabs>
          <w:tab w:val="right" w:pos="9498"/>
        </w:tabs>
        <w:spacing w:after="0" w:line="240" w:lineRule="auto"/>
        <w:ind w:right="23"/>
        <w:jc w:val="both"/>
        <w:rPr>
          <w:rFonts w:ascii="Times New Roman" w:hAnsi="Times New Roman"/>
          <w:sz w:val="24"/>
          <w:szCs w:val="24"/>
          <w:lang w:eastAsia="hu-HU"/>
        </w:rPr>
      </w:pPr>
    </w:p>
    <w:p w14:paraId="57ED07D9" w14:textId="094D7B0A" w:rsidR="00EE24FB" w:rsidRDefault="00DA629B">
      <w:pPr>
        <w:tabs>
          <w:tab w:val="right" w:pos="9498"/>
        </w:tabs>
        <w:spacing w:after="0" w:line="240" w:lineRule="auto"/>
        <w:ind w:right="23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hu-HU"/>
        </w:rPr>
        <w:t>A Budapest Főváros XIV. Kerület Zugló Önkormányzatának (a továbbiakban: Önkormányzat) tulajdonában álló helyiségek bérbeadására</w:t>
      </w:r>
      <w:r>
        <w:rPr>
          <w:rFonts w:ascii="Times New Roman" w:hAnsi="Times New Roman"/>
          <w:sz w:val="24"/>
          <w:szCs w:val="24"/>
        </w:rPr>
        <w:t xml:space="preserve"> vonatkozó szabályokat</w:t>
      </w:r>
      <w:r>
        <w:rPr>
          <w:rFonts w:ascii="Times New Roman" w:hAnsi="Times New Roman"/>
          <w:sz w:val="24"/>
          <w:szCs w:val="24"/>
          <w:lang w:eastAsia="hu-HU"/>
        </w:rPr>
        <w:t xml:space="preserve"> </w:t>
      </w:r>
      <w:r>
        <w:rPr>
          <w:rFonts w:ascii="Times New Roman" w:hAnsi="Times New Roman"/>
          <w:sz w:val="24"/>
          <w:szCs w:val="24"/>
        </w:rPr>
        <w:t>a Budapest Főváros XIV. Kerület Zugló Önkormányzata tulajdonában álló helyiségek bérbeadásáról</w:t>
      </w:r>
      <w:r>
        <w:rPr>
          <w:rFonts w:ascii="Times New Roman" w:hAnsi="Times New Roman"/>
          <w:bCs/>
          <w:sz w:val="24"/>
          <w:szCs w:val="24"/>
        </w:rPr>
        <w:t xml:space="preserve"> szóló 1</w:t>
      </w:r>
      <w:r w:rsidR="00764DA8">
        <w:rPr>
          <w:rFonts w:ascii="Times New Roman" w:hAnsi="Times New Roman"/>
          <w:bCs/>
          <w:sz w:val="24"/>
          <w:szCs w:val="24"/>
        </w:rPr>
        <w:t>1</w:t>
      </w:r>
      <w:r>
        <w:rPr>
          <w:rFonts w:ascii="Times New Roman" w:hAnsi="Times New Roman"/>
          <w:bCs/>
          <w:sz w:val="24"/>
          <w:szCs w:val="24"/>
        </w:rPr>
        <w:t>/202</w:t>
      </w:r>
      <w:r w:rsidR="00764DA8">
        <w:rPr>
          <w:rFonts w:ascii="Times New Roman" w:hAnsi="Times New Roman"/>
          <w:bCs/>
          <w:sz w:val="24"/>
          <w:szCs w:val="24"/>
        </w:rPr>
        <w:t>4</w:t>
      </w:r>
      <w:r>
        <w:rPr>
          <w:rFonts w:ascii="Times New Roman" w:hAnsi="Times New Roman"/>
          <w:bCs/>
          <w:sz w:val="24"/>
          <w:szCs w:val="24"/>
        </w:rPr>
        <w:t>. (</w:t>
      </w:r>
      <w:r w:rsidR="00764DA8">
        <w:rPr>
          <w:rFonts w:ascii="Times New Roman" w:hAnsi="Times New Roman"/>
          <w:bCs/>
          <w:sz w:val="24"/>
          <w:szCs w:val="24"/>
        </w:rPr>
        <w:t>I</w:t>
      </w:r>
      <w:r>
        <w:rPr>
          <w:rFonts w:ascii="Times New Roman" w:hAnsi="Times New Roman"/>
          <w:bCs/>
          <w:sz w:val="24"/>
          <w:szCs w:val="24"/>
        </w:rPr>
        <w:t xml:space="preserve">V. 2.) önkormányzati rendelet (a továbbiakban: </w:t>
      </w:r>
      <w:r w:rsidR="00764DA8">
        <w:rPr>
          <w:rFonts w:ascii="Times New Roman" w:hAnsi="Times New Roman"/>
          <w:bCs/>
          <w:sz w:val="24"/>
          <w:szCs w:val="24"/>
        </w:rPr>
        <w:t>Helyiségrendelet</w:t>
      </w:r>
      <w:r>
        <w:rPr>
          <w:rFonts w:ascii="Times New Roman" w:hAnsi="Times New Roman"/>
          <w:bCs/>
          <w:sz w:val="24"/>
          <w:szCs w:val="24"/>
        </w:rPr>
        <w:t xml:space="preserve">) tartalmazza. </w:t>
      </w:r>
      <w:r w:rsidR="00163712" w:rsidRPr="00163712">
        <w:rPr>
          <w:rFonts w:ascii="Times New Roman" w:hAnsi="Times New Roman"/>
          <w:bCs/>
          <w:sz w:val="24"/>
          <w:szCs w:val="24"/>
        </w:rPr>
        <w:t>A helyiséggazdálkodás önkormányzati feladat.</w:t>
      </w:r>
      <w:r w:rsidR="00283133">
        <w:rPr>
          <w:rFonts w:ascii="Times New Roman" w:hAnsi="Times New Roman"/>
          <w:bCs/>
          <w:sz w:val="24"/>
          <w:szCs w:val="24"/>
        </w:rPr>
        <w:t xml:space="preserve"> </w:t>
      </w:r>
      <w:bookmarkStart w:id="4" w:name="_Hlk198637130"/>
      <w:r w:rsidR="006A69CF" w:rsidRPr="006A69CF">
        <w:rPr>
          <w:rFonts w:ascii="Times New Roman" w:hAnsi="Times New Roman"/>
          <w:bCs/>
          <w:sz w:val="24"/>
          <w:szCs w:val="24"/>
        </w:rPr>
        <w:t xml:space="preserve">Az Önkormányzat célja a hatékony vagyongazdálkodás. </w:t>
      </w:r>
      <w:r w:rsidR="00E8261C" w:rsidRPr="00E8261C">
        <w:rPr>
          <w:rFonts w:ascii="Times New Roman" w:hAnsi="Times New Roman"/>
          <w:bCs/>
          <w:sz w:val="24"/>
          <w:szCs w:val="24"/>
        </w:rPr>
        <w:t>Az Önkormányzatot, az önkormányzat</w:t>
      </w:r>
      <w:r w:rsidR="00163712">
        <w:rPr>
          <w:rFonts w:ascii="Times New Roman" w:hAnsi="Times New Roman"/>
          <w:bCs/>
          <w:sz w:val="24"/>
          <w:szCs w:val="24"/>
        </w:rPr>
        <w:t xml:space="preserve"> tulajdonában álló helyiségek</w:t>
      </w:r>
      <w:r w:rsidR="00E8261C" w:rsidRPr="00E8261C">
        <w:rPr>
          <w:rFonts w:ascii="Times New Roman" w:hAnsi="Times New Roman"/>
          <w:bCs/>
          <w:sz w:val="24"/>
          <w:szCs w:val="24"/>
        </w:rPr>
        <w:t xml:space="preserve"> vonatkozásában – jogszabályi keretek között – megilletik mindazok a jogok és terhelik mindazok a kötelezettségek, amelyek a tulajdonost megilletik és terhelik.</w:t>
      </w:r>
    </w:p>
    <w:bookmarkEnd w:id="4"/>
    <w:p w14:paraId="7626254D" w14:textId="77777777" w:rsidR="00EE24FB" w:rsidRDefault="00EE24FB">
      <w:pPr>
        <w:spacing w:after="0"/>
        <w:ind w:right="23"/>
        <w:jc w:val="both"/>
        <w:rPr>
          <w:rFonts w:ascii="Times New Roman" w:hAnsi="Times New Roman"/>
          <w:sz w:val="24"/>
          <w:szCs w:val="24"/>
        </w:rPr>
      </w:pPr>
    </w:p>
    <w:p w14:paraId="3071F1CF" w14:textId="77777777" w:rsidR="00EE24FB" w:rsidRDefault="00DA629B">
      <w:pPr>
        <w:pStyle w:val="BodyText31"/>
        <w:pBdr>
          <w:bottom w:val="single" w:sz="12" w:space="1" w:color="auto"/>
        </w:pBdr>
        <w:jc w:val="left"/>
        <w:rPr>
          <w:b/>
          <w:i w:val="0"/>
          <w:szCs w:val="24"/>
        </w:rPr>
      </w:pPr>
      <w:r>
        <w:rPr>
          <w:b/>
          <w:i w:val="0"/>
          <w:szCs w:val="24"/>
        </w:rPr>
        <w:t>II. Vélemények</w:t>
      </w:r>
    </w:p>
    <w:p w14:paraId="1E566F56" w14:textId="77777777" w:rsidR="00EE24FB" w:rsidRDefault="00EE24FB">
      <w:pPr>
        <w:pStyle w:val="Nincstrkz"/>
        <w:jc w:val="both"/>
        <w:rPr>
          <w:rFonts w:ascii="Times New Roman" w:hAnsi="Times New Roman"/>
          <w:sz w:val="24"/>
          <w:szCs w:val="24"/>
        </w:rPr>
      </w:pPr>
    </w:p>
    <w:p w14:paraId="36227734" w14:textId="420CAAFA" w:rsidR="006A69CF" w:rsidRDefault="006A69CF">
      <w:pPr>
        <w:pStyle w:val="Nincstrkz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Helyiségrendelet a </w:t>
      </w:r>
      <w:r w:rsidRPr="006A69CF">
        <w:rPr>
          <w:rFonts w:ascii="Times New Roman" w:hAnsi="Times New Roman"/>
          <w:i/>
          <w:iCs/>
          <w:sz w:val="24"/>
          <w:szCs w:val="24"/>
        </w:rPr>
        <w:t>Használati díj</w:t>
      </w:r>
      <w:r>
        <w:rPr>
          <w:rFonts w:ascii="Times New Roman" w:hAnsi="Times New Roman"/>
          <w:sz w:val="24"/>
          <w:szCs w:val="24"/>
        </w:rPr>
        <w:t xml:space="preserve"> cím alatt tárgyalja a</w:t>
      </w:r>
      <w:r w:rsidRPr="006A69CF">
        <w:rPr>
          <w:rFonts w:ascii="Times New Roman" w:hAnsi="Times New Roman"/>
          <w:sz w:val="24"/>
          <w:szCs w:val="24"/>
        </w:rPr>
        <w:t xml:space="preserve"> helyiséget jogcím nélkül használó személy </w:t>
      </w:r>
      <w:r>
        <w:rPr>
          <w:rFonts w:ascii="Times New Roman" w:hAnsi="Times New Roman"/>
          <w:sz w:val="24"/>
          <w:szCs w:val="24"/>
        </w:rPr>
        <w:t xml:space="preserve">használati díjfizetési kötelezettségével kapcsolatos rendelkezéseket, amely szerint helyiséget jogcím nélkül használó </w:t>
      </w:r>
      <w:r w:rsidRPr="006A69CF">
        <w:rPr>
          <w:rFonts w:ascii="Times New Roman" w:hAnsi="Times New Roman"/>
          <w:sz w:val="24"/>
          <w:szCs w:val="24"/>
        </w:rPr>
        <w:t>a használat időtartamától függően növekvő összegű használati díjat köteles fizetni</w:t>
      </w:r>
      <w:r>
        <w:rPr>
          <w:rFonts w:ascii="Times New Roman" w:hAnsi="Times New Roman"/>
          <w:sz w:val="24"/>
          <w:szCs w:val="24"/>
        </w:rPr>
        <w:t xml:space="preserve"> az alábbiak szerint.</w:t>
      </w:r>
    </w:p>
    <w:p w14:paraId="3200EC69" w14:textId="77777777" w:rsidR="006A69CF" w:rsidRDefault="006A69CF">
      <w:pPr>
        <w:pStyle w:val="Nincstrkz"/>
        <w:jc w:val="both"/>
        <w:rPr>
          <w:rFonts w:ascii="Times New Roman" w:hAnsi="Times New Roman"/>
          <w:sz w:val="24"/>
          <w:szCs w:val="24"/>
        </w:rPr>
      </w:pPr>
    </w:p>
    <w:p w14:paraId="2CCCA069" w14:textId="24D5642B" w:rsidR="006A69CF" w:rsidRDefault="006A69CF">
      <w:pPr>
        <w:pStyle w:val="Nincstrkz"/>
        <w:jc w:val="both"/>
        <w:rPr>
          <w:rFonts w:ascii="Times New Roman" w:hAnsi="Times New Roman"/>
          <w:i/>
          <w:iCs/>
          <w:sz w:val="24"/>
          <w:szCs w:val="24"/>
        </w:rPr>
      </w:pPr>
      <w:r w:rsidRPr="006A69CF">
        <w:rPr>
          <w:rFonts w:ascii="Times New Roman" w:hAnsi="Times New Roman"/>
          <w:i/>
          <w:iCs/>
          <w:sz w:val="24"/>
          <w:szCs w:val="24"/>
        </w:rPr>
        <w:t>42. § (2) A használat díj mértéke az első két hónapban a bérleti díjjal azonos összeg, az azt követő további két hónapban havonta a bérleti díj kétszerese, további két hónap elteltével havonta a bérleti díj négyszerese.</w:t>
      </w:r>
    </w:p>
    <w:p w14:paraId="2605AA4E" w14:textId="77777777" w:rsidR="006A69CF" w:rsidRDefault="006A69CF">
      <w:pPr>
        <w:pStyle w:val="Nincstrkz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48ED924C" w14:textId="77D6079E" w:rsidR="006A69CF" w:rsidRDefault="006A69CF">
      <w:pPr>
        <w:pStyle w:val="Nincstrkz"/>
        <w:jc w:val="both"/>
        <w:rPr>
          <w:rFonts w:ascii="Times New Roman" w:hAnsi="Times New Roman"/>
          <w:sz w:val="24"/>
          <w:szCs w:val="24"/>
        </w:rPr>
      </w:pPr>
      <w:r w:rsidRPr="00474CA2">
        <w:rPr>
          <w:rFonts w:ascii="Times New Roman" w:hAnsi="Times New Roman"/>
          <w:sz w:val="24"/>
          <w:szCs w:val="24"/>
        </w:rPr>
        <w:t xml:space="preserve">A Helyiségrendelet hivatkozott rendelkezésének alkalmazása során keletkezett gyakorlati tapasztalatok alapján elmondható, hogy a rendelkezés </w:t>
      </w:r>
      <w:r w:rsidR="0087715B" w:rsidRPr="00474CA2">
        <w:rPr>
          <w:rFonts w:ascii="Times New Roman" w:hAnsi="Times New Roman"/>
          <w:sz w:val="24"/>
          <w:szCs w:val="24"/>
        </w:rPr>
        <w:t>idejétmúlt</w:t>
      </w:r>
      <w:r w:rsidR="00474CA2" w:rsidRPr="00474CA2">
        <w:rPr>
          <w:rFonts w:ascii="Times New Roman" w:hAnsi="Times New Roman"/>
          <w:sz w:val="24"/>
          <w:szCs w:val="24"/>
        </w:rPr>
        <w:t xml:space="preserve"> és felülvizsgálatra</w:t>
      </w:r>
      <w:r w:rsidR="00474CA2">
        <w:rPr>
          <w:rFonts w:ascii="Times New Roman" w:hAnsi="Times New Roman"/>
          <w:sz w:val="24"/>
          <w:szCs w:val="24"/>
        </w:rPr>
        <w:t xml:space="preserve"> szorul</w:t>
      </w:r>
      <w:r w:rsidR="0087715B">
        <w:rPr>
          <w:rFonts w:ascii="Times New Roman" w:hAnsi="Times New Roman"/>
          <w:sz w:val="24"/>
          <w:szCs w:val="24"/>
        </w:rPr>
        <w:t>.</w:t>
      </w:r>
    </w:p>
    <w:p w14:paraId="073A2E5B" w14:textId="77777777" w:rsidR="006A69CF" w:rsidRDefault="006A69CF">
      <w:pPr>
        <w:pStyle w:val="Nincstrkz"/>
        <w:jc w:val="both"/>
        <w:rPr>
          <w:rFonts w:ascii="Times New Roman" w:hAnsi="Times New Roman"/>
          <w:sz w:val="24"/>
          <w:szCs w:val="24"/>
        </w:rPr>
      </w:pPr>
    </w:p>
    <w:p w14:paraId="145BDF64" w14:textId="3621502D" w:rsidR="00124EE1" w:rsidRDefault="006A69CF">
      <w:pPr>
        <w:pStyle w:val="Nincstrkz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Mindezeknek megfelelően a Rendelettervezet 42. § (2) bekezdése</w:t>
      </w:r>
      <w:r w:rsidR="00A02E78">
        <w:rPr>
          <w:rFonts w:ascii="Times New Roman" w:hAnsi="Times New Roman"/>
          <w:sz w:val="24"/>
          <w:szCs w:val="24"/>
        </w:rPr>
        <w:t xml:space="preserve"> akként módosul, hogy </w:t>
      </w:r>
      <w:bookmarkStart w:id="5" w:name="_Hlk198632530"/>
      <w:r w:rsidR="00A02E78">
        <w:rPr>
          <w:rFonts w:ascii="Times New Roman" w:hAnsi="Times New Roman"/>
          <w:sz w:val="24"/>
          <w:szCs w:val="24"/>
        </w:rPr>
        <w:t>a</w:t>
      </w:r>
      <w:r w:rsidR="00A02E78" w:rsidRPr="00A02E78">
        <w:rPr>
          <w:rFonts w:ascii="Times New Roman" w:hAnsi="Times New Roman"/>
          <w:sz w:val="24"/>
          <w:szCs w:val="24"/>
        </w:rPr>
        <w:t xml:space="preserve"> használat</w:t>
      </w:r>
      <w:r w:rsidR="00DA055F">
        <w:rPr>
          <w:rFonts w:ascii="Times New Roman" w:hAnsi="Times New Roman"/>
          <w:sz w:val="24"/>
          <w:szCs w:val="24"/>
        </w:rPr>
        <w:t>i</w:t>
      </w:r>
      <w:r w:rsidR="00A02E78" w:rsidRPr="00A02E78">
        <w:rPr>
          <w:rFonts w:ascii="Times New Roman" w:hAnsi="Times New Roman"/>
          <w:sz w:val="24"/>
          <w:szCs w:val="24"/>
        </w:rPr>
        <w:t xml:space="preserve"> díj mértéke az első két hónapban a bérleti díjjal azonos összeg, </w:t>
      </w:r>
      <w:r w:rsidR="00A02E78" w:rsidRPr="00474CA2">
        <w:rPr>
          <w:rFonts w:ascii="Times New Roman" w:hAnsi="Times New Roman"/>
          <w:b/>
          <w:bCs/>
          <w:sz w:val="24"/>
          <w:szCs w:val="24"/>
        </w:rPr>
        <w:t>azt követően havonta a bérleti díj másfélszerese</w:t>
      </w:r>
      <w:bookmarkEnd w:id="5"/>
      <w:r w:rsidR="00A02E78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59172AF3" w14:textId="77777777" w:rsidR="00124EE1" w:rsidRDefault="00124EE1">
      <w:pPr>
        <w:pStyle w:val="Nincstrkz"/>
        <w:jc w:val="both"/>
        <w:rPr>
          <w:rFonts w:ascii="Times New Roman" w:hAnsi="Times New Roman"/>
          <w:sz w:val="24"/>
          <w:szCs w:val="24"/>
        </w:rPr>
      </w:pPr>
    </w:p>
    <w:p w14:paraId="786584EF" w14:textId="370D953B" w:rsidR="00124EE1" w:rsidRDefault="00124EE1">
      <w:pPr>
        <w:pStyle w:val="Nincstrkz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</w:t>
      </w:r>
      <w:r w:rsidR="00817F35">
        <w:rPr>
          <w:rFonts w:ascii="Times New Roman" w:hAnsi="Times New Roman"/>
          <w:sz w:val="24"/>
          <w:szCs w:val="24"/>
        </w:rPr>
        <w:t xml:space="preserve">Képviselő-testület a </w:t>
      </w:r>
      <w:r>
        <w:rPr>
          <w:rFonts w:ascii="Times New Roman" w:hAnsi="Times New Roman"/>
          <w:sz w:val="24"/>
          <w:szCs w:val="24"/>
        </w:rPr>
        <w:t>2025. április 24. napi ülés</w:t>
      </w:r>
      <w:r w:rsidR="00817F35"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 xml:space="preserve">n </w:t>
      </w:r>
      <w:r w:rsidR="000602BD">
        <w:rPr>
          <w:rFonts w:ascii="Times New Roman" w:hAnsi="Times New Roman"/>
          <w:sz w:val="24"/>
          <w:szCs w:val="24"/>
        </w:rPr>
        <w:t xml:space="preserve">megalkotta a </w:t>
      </w:r>
      <w:r w:rsidR="000602BD" w:rsidRPr="000602BD">
        <w:rPr>
          <w:rFonts w:ascii="Times New Roman" w:hAnsi="Times New Roman"/>
          <w:sz w:val="24"/>
          <w:szCs w:val="24"/>
        </w:rPr>
        <w:t>15/2025. (IV. 25.) önkormányzati rendeletét</w:t>
      </w:r>
      <w:r w:rsidR="000602BD">
        <w:rPr>
          <w:rFonts w:ascii="Times New Roman" w:hAnsi="Times New Roman"/>
          <w:sz w:val="24"/>
          <w:szCs w:val="24"/>
        </w:rPr>
        <w:t xml:space="preserve">, amellyel módosításra került a </w:t>
      </w:r>
      <w:r w:rsidR="000602BD" w:rsidRPr="000602BD">
        <w:rPr>
          <w:rFonts w:ascii="Times New Roman" w:hAnsi="Times New Roman"/>
          <w:sz w:val="24"/>
          <w:szCs w:val="24"/>
        </w:rPr>
        <w:t>Budapest Főváros XIV. Kerület Zugló Önkormányzata tulajdonában álló lakások bérletének szabályozásáról szóló 9/2024. (IV. 2.) önkormányzati rendelet</w:t>
      </w:r>
      <w:r w:rsidR="000602BD">
        <w:rPr>
          <w:rFonts w:ascii="Times New Roman" w:hAnsi="Times New Roman"/>
          <w:sz w:val="24"/>
          <w:szCs w:val="24"/>
        </w:rPr>
        <w:t>ének</w:t>
      </w:r>
      <w:r w:rsidR="00BD65CB">
        <w:rPr>
          <w:rFonts w:ascii="Times New Roman" w:hAnsi="Times New Roman"/>
          <w:sz w:val="24"/>
          <w:szCs w:val="24"/>
        </w:rPr>
        <w:t xml:space="preserve"> (a továbbiakban Lakásrendelet)</w:t>
      </w:r>
      <w:r w:rsidR="000602BD">
        <w:rPr>
          <w:rFonts w:ascii="Times New Roman" w:hAnsi="Times New Roman"/>
          <w:sz w:val="24"/>
          <w:szCs w:val="24"/>
        </w:rPr>
        <w:t xml:space="preserve"> 14. § (1) bekezdése. Hivatkozott </w:t>
      </w:r>
      <w:r w:rsidR="000602BD">
        <w:rPr>
          <w:rFonts w:ascii="Times New Roman" w:hAnsi="Times New Roman"/>
          <w:sz w:val="24"/>
          <w:szCs w:val="24"/>
        </w:rPr>
        <w:lastRenderedPageBreak/>
        <w:t xml:space="preserve">rendelkezés a módosítást megelőzően </w:t>
      </w:r>
      <w:r w:rsidR="000602BD" w:rsidRPr="00700D38">
        <w:rPr>
          <w:rFonts w:ascii="Times New Roman" w:hAnsi="Times New Roman"/>
          <w:i/>
          <w:iCs/>
          <w:sz w:val="24"/>
          <w:szCs w:val="24"/>
        </w:rPr>
        <w:t>a használati díj mértékét jogcím nélküli lakáshasználat esetében a kezdő időponttól számított 6 hónapon túl a bérleti díj másfélszeres mértékének megfelelő összegben</w:t>
      </w:r>
      <w:r w:rsidR="00BD65CB">
        <w:rPr>
          <w:rFonts w:ascii="Times New Roman" w:hAnsi="Times New Roman"/>
          <w:sz w:val="24"/>
          <w:szCs w:val="24"/>
        </w:rPr>
        <w:t xml:space="preserve"> </w:t>
      </w:r>
      <w:r w:rsidR="000602BD">
        <w:rPr>
          <w:rFonts w:ascii="Times New Roman" w:hAnsi="Times New Roman"/>
          <w:sz w:val="24"/>
          <w:szCs w:val="24"/>
        </w:rPr>
        <w:t>határoz</w:t>
      </w:r>
      <w:r w:rsidR="00BD65CB">
        <w:rPr>
          <w:rFonts w:ascii="Times New Roman" w:hAnsi="Times New Roman"/>
          <w:sz w:val="24"/>
          <w:szCs w:val="24"/>
        </w:rPr>
        <w:t>t</w:t>
      </w:r>
      <w:r w:rsidR="000602BD">
        <w:rPr>
          <w:rFonts w:ascii="Times New Roman" w:hAnsi="Times New Roman"/>
          <w:sz w:val="24"/>
          <w:szCs w:val="24"/>
        </w:rPr>
        <w:t>a</w:t>
      </w:r>
      <w:r w:rsidR="00BD65CB">
        <w:rPr>
          <w:rFonts w:ascii="Times New Roman" w:hAnsi="Times New Roman"/>
          <w:sz w:val="24"/>
          <w:szCs w:val="24"/>
        </w:rPr>
        <w:t xml:space="preserve"> meg</w:t>
      </w:r>
      <w:r w:rsidR="000602BD">
        <w:rPr>
          <w:rFonts w:ascii="Times New Roman" w:hAnsi="Times New Roman"/>
          <w:sz w:val="24"/>
          <w:szCs w:val="24"/>
        </w:rPr>
        <w:t xml:space="preserve">. A módosítást követően a </w:t>
      </w:r>
      <w:r w:rsidR="000602BD" w:rsidRPr="00700D38">
        <w:rPr>
          <w:rFonts w:ascii="Times New Roman" w:hAnsi="Times New Roman"/>
          <w:i/>
          <w:iCs/>
          <w:sz w:val="24"/>
          <w:szCs w:val="24"/>
        </w:rPr>
        <w:t>használati díj mértéke a bérleti díjjal megegyező mértékű összeg</w:t>
      </w:r>
      <w:r w:rsidR="000602BD">
        <w:rPr>
          <w:rFonts w:ascii="Times New Roman" w:hAnsi="Times New Roman"/>
          <w:sz w:val="24"/>
          <w:szCs w:val="24"/>
        </w:rPr>
        <w:t xml:space="preserve">re került leszállításra. A </w:t>
      </w:r>
      <w:r w:rsidR="00BD65CB">
        <w:rPr>
          <w:rFonts w:ascii="Times New Roman" w:hAnsi="Times New Roman"/>
          <w:sz w:val="24"/>
          <w:szCs w:val="24"/>
        </w:rPr>
        <w:t>Lakás</w:t>
      </w:r>
      <w:r w:rsidR="000602BD">
        <w:rPr>
          <w:rFonts w:ascii="Times New Roman" w:hAnsi="Times New Roman"/>
          <w:sz w:val="24"/>
          <w:szCs w:val="24"/>
        </w:rPr>
        <w:t>rendelet módosítása a használati díj mérséklésével az adósságspirál megelőzését és a kintlévőség növekedésének megakadályozását célozza meg</w:t>
      </w:r>
      <w:r w:rsidR="00BD65CB">
        <w:rPr>
          <w:rFonts w:ascii="Times New Roman" w:hAnsi="Times New Roman"/>
          <w:sz w:val="24"/>
          <w:szCs w:val="24"/>
        </w:rPr>
        <w:t>.</w:t>
      </w:r>
    </w:p>
    <w:p w14:paraId="640DE03B" w14:textId="77777777" w:rsidR="000602BD" w:rsidRDefault="000602BD">
      <w:pPr>
        <w:pStyle w:val="Nincstrkz"/>
        <w:jc w:val="both"/>
        <w:rPr>
          <w:rFonts w:ascii="Times New Roman" w:hAnsi="Times New Roman"/>
          <w:sz w:val="24"/>
          <w:szCs w:val="24"/>
        </w:rPr>
      </w:pPr>
    </w:p>
    <w:p w14:paraId="5F66C957" w14:textId="3C3AFE8C" w:rsidR="0051150B" w:rsidRDefault="000602BD">
      <w:pPr>
        <w:pStyle w:val="Nincstrkz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Helyiségrendelet jelen </w:t>
      </w:r>
      <w:r w:rsidR="00BD65CB">
        <w:rPr>
          <w:rFonts w:ascii="Times New Roman" w:hAnsi="Times New Roman"/>
          <w:sz w:val="24"/>
          <w:szCs w:val="24"/>
        </w:rPr>
        <w:t xml:space="preserve">előterjesztésben foglalt </w:t>
      </w:r>
      <w:r>
        <w:rPr>
          <w:rFonts w:ascii="Times New Roman" w:hAnsi="Times New Roman"/>
          <w:sz w:val="24"/>
          <w:szCs w:val="24"/>
        </w:rPr>
        <w:t>módosítása hasonló célokat szolgál</w:t>
      </w:r>
      <w:r w:rsidR="00BD65CB">
        <w:rPr>
          <w:rFonts w:ascii="Times New Roman" w:hAnsi="Times New Roman"/>
          <w:sz w:val="24"/>
          <w:szCs w:val="24"/>
        </w:rPr>
        <w:t xml:space="preserve">, így </w:t>
      </w:r>
      <w:r w:rsidR="00BD5FBD" w:rsidRPr="00BD5FBD">
        <w:rPr>
          <w:rFonts w:ascii="Times New Roman" w:hAnsi="Times New Roman"/>
          <w:sz w:val="24"/>
          <w:szCs w:val="24"/>
        </w:rPr>
        <w:t>helyiségekkel kapcsolatosan is indokoltnak tartjuk csökkenteni a használati díj mértékét.</w:t>
      </w:r>
    </w:p>
    <w:p w14:paraId="11982386" w14:textId="77777777" w:rsidR="00BD5FBD" w:rsidRDefault="00BD5FBD">
      <w:pPr>
        <w:pStyle w:val="Nincstrkz"/>
        <w:jc w:val="both"/>
        <w:rPr>
          <w:rFonts w:ascii="Times New Roman" w:hAnsi="Times New Roman"/>
          <w:sz w:val="24"/>
          <w:szCs w:val="24"/>
        </w:rPr>
      </w:pPr>
    </w:p>
    <w:p w14:paraId="7EE28539" w14:textId="5E8C8AB9" w:rsidR="00474CA2" w:rsidRDefault="00BD65CB">
      <w:pPr>
        <w:pStyle w:val="Nincstrkz"/>
        <w:jc w:val="both"/>
        <w:rPr>
          <w:rFonts w:ascii="Times New Roman" w:hAnsi="Times New Roman"/>
          <w:sz w:val="24"/>
          <w:szCs w:val="24"/>
        </w:rPr>
      </w:pPr>
      <w:bookmarkStart w:id="6" w:name="_Hlk198637161"/>
      <w:r>
        <w:rPr>
          <w:rFonts w:ascii="Times New Roman" w:hAnsi="Times New Roman"/>
          <w:sz w:val="24"/>
          <w:szCs w:val="24"/>
        </w:rPr>
        <w:t>A</w:t>
      </w:r>
      <w:r w:rsidR="00283133">
        <w:rPr>
          <w:rFonts w:ascii="Times New Roman" w:hAnsi="Times New Roman"/>
          <w:sz w:val="24"/>
          <w:szCs w:val="24"/>
        </w:rPr>
        <w:t xml:space="preserve"> rendeletmódosítás </w:t>
      </w:r>
      <w:r w:rsidR="00283133" w:rsidRPr="00283133">
        <w:rPr>
          <w:rFonts w:ascii="Times New Roman" w:hAnsi="Times New Roman"/>
          <w:sz w:val="24"/>
          <w:szCs w:val="24"/>
        </w:rPr>
        <w:t>a hatékony vagyongazdálkodás</w:t>
      </w:r>
      <w:r w:rsidR="0051150B">
        <w:rPr>
          <w:rFonts w:ascii="Times New Roman" w:hAnsi="Times New Roman"/>
          <w:sz w:val="24"/>
          <w:szCs w:val="24"/>
        </w:rPr>
        <w:t>t</w:t>
      </w:r>
      <w:r w:rsidR="00283133">
        <w:rPr>
          <w:rFonts w:ascii="Times New Roman" w:hAnsi="Times New Roman"/>
          <w:sz w:val="24"/>
          <w:szCs w:val="24"/>
        </w:rPr>
        <w:t xml:space="preserve"> szolgálja, tekintettel arra, hogy egy csekélyebb mértékben növekvő haszn</w:t>
      </w:r>
      <w:r w:rsidR="00DA055F">
        <w:rPr>
          <w:rFonts w:ascii="Times New Roman" w:hAnsi="Times New Roman"/>
          <w:sz w:val="24"/>
          <w:szCs w:val="24"/>
        </w:rPr>
        <w:t>álat</w:t>
      </w:r>
      <w:r w:rsidR="00283133">
        <w:rPr>
          <w:rFonts w:ascii="Times New Roman" w:hAnsi="Times New Roman"/>
          <w:sz w:val="24"/>
          <w:szCs w:val="24"/>
        </w:rPr>
        <w:t xml:space="preserve">i díj esetében van arra esély, hogy a helyiséget jogcím nélkül használó azt meg tudja fizetni, így összességében ez a megoldás segíti a helyiség használója </w:t>
      </w:r>
      <w:r w:rsidR="00283133" w:rsidRPr="00283133">
        <w:rPr>
          <w:rFonts w:ascii="Times New Roman" w:hAnsi="Times New Roman"/>
          <w:sz w:val="24"/>
          <w:szCs w:val="24"/>
        </w:rPr>
        <w:t>fizetési képesség</w:t>
      </w:r>
      <w:r w:rsidR="00283133">
        <w:rPr>
          <w:rFonts w:ascii="Times New Roman" w:hAnsi="Times New Roman"/>
          <w:sz w:val="24"/>
          <w:szCs w:val="24"/>
        </w:rPr>
        <w:t>ének</w:t>
      </w:r>
      <w:r w:rsidR="00283133" w:rsidRPr="00283133">
        <w:rPr>
          <w:rFonts w:ascii="Times New Roman" w:hAnsi="Times New Roman"/>
          <w:sz w:val="24"/>
          <w:szCs w:val="24"/>
        </w:rPr>
        <w:t xml:space="preserve"> helyreáll</w:t>
      </w:r>
      <w:r w:rsidR="00283133">
        <w:rPr>
          <w:rFonts w:ascii="Times New Roman" w:hAnsi="Times New Roman"/>
          <w:sz w:val="24"/>
          <w:szCs w:val="24"/>
        </w:rPr>
        <w:t>ítását</w:t>
      </w:r>
      <w:r w:rsidR="0051150B">
        <w:rPr>
          <w:rFonts w:ascii="Times New Roman" w:hAnsi="Times New Roman"/>
          <w:sz w:val="24"/>
          <w:szCs w:val="24"/>
        </w:rPr>
        <w:t xml:space="preserve">, </w:t>
      </w:r>
      <w:r w:rsidR="00283133">
        <w:rPr>
          <w:rFonts w:ascii="Times New Roman" w:hAnsi="Times New Roman"/>
          <w:sz w:val="24"/>
          <w:szCs w:val="24"/>
        </w:rPr>
        <w:t>ezálta</w:t>
      </w:r>
      <w:r>
        <w:rPr>
          <w:rFonts w:ascii="Times New Roman" w:hAnsi="Times New Roman"/>
          <w:sz w:val="24"/>
          <w:szCs w:val="24"/>
        </w:rPr>
        <w:t>l</w:t>
      </w:r>
      <w:r w:rsidR="00283133">
        <w:rPr>
          <w:rFonts w:ascii="Times New Roman" w:hAnsi="Times New Roman"/>
          <w:sz w:val="24"/>
          <w:szCs w:val="24"/>
        </w:rPr>
        <w:t xml:space="preserve"> </w:t>
      </w:r>
      <w:r w:rsidR="0051150B">
        <w:rPr>
          <w:rFonts w:ascii="Times New Roman" w:hAnsi="Times New Roman"/>
          <w:sz w:val="24"/>
          <w:szCs w:val="24"/>
        </w:rPr>
        <w:t xml:space="preserve">adott esetben </w:t>
      </w:r>
      <w:r w:rsidR="00283133">
        <w:rPr>
          <w:rFonts w:ascii="Times New Roman" w:hAnsi="Times New Roman"/>
          <w:sz w:val="24"/>
          <w:szCs w:val="24"/>
        </w:rPr>
        <w:t>csökkenthető a követeléskezelésre és behajtásra fordítandó erőforrások mértéke is</w:t>
      </w:r>
      <w:r w:rsidR="00283133" w:rsidRPr="00283133">
        <w:rPr>
          <w:rFonts w:ascii="Times New Roman" w:hAnsi="Times New Roman"/>
          <w:sz w:val="24"/>
          <w:szCs w:val="24"/>
        </w:rPr>
        <w:t>.</w:t>
      </w:r>
    </w:p>
    <w:bookmarkEnd w:id="6"/>
    <w:p w14:paraId="67C02388" w14:textId="77777777" w:rsidR="0087715B" w:rsidRDefault="0087715B">
      <w:pPr>
        <w:pStyle w:val="Nincstrkz"/>
        <w:jc w:val="both"/>
        <w:rPr>
          <w:rFonts w:ascii="Times New Roman" w:hAnsi="Times New Roman"/>
          <w:sz w:val="24"/>
          <w:szCs w:val="24"/>
        </w:rPr>
      </w:pPr>
    </w:p>
    <w:p w14:paraId="52D19AF8" w14:textId="6AAEFA53" w:rsidR="00764DA8" w:rsidRPr="00764DA8" w:rsidRDefault="00764DA8" w:rsidP="00764DA8">
      <w:pPr>
        <w:shd w:val="clear" w:color="auto" w:fill="FFFFFF"/>
        <w:spacing w:after="0" w:line="276" w:lineRule="auto"/>
        <w:jc w:val="both"/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eastAsia="hu-HU"/>
        </w:rPr>
      </w:pPr>
      <w:r w:rsidRPr="00764DA8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  <w:lang w:eastAsia="hu-HU"/>
        </w:rPr>
        <w:t>A jogalkotásról szóló 2010. évi CXXX. törvény</w:t>
      </w:r>
      <w:r w:rsidRPr="00764DA8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eastAsia="hu-HU"/>
        </w:rPr>
        <w:t xml:space="preserve"> (a továbbiakban: Jat.) 17. §-a (1) bekezdése első mondata szerint:</w:t>
      </w:r>
    </w:p>
    <w:p w14:paraId="4E32FD0D" w14:textId="77777777" w:rsidR="00764DA8" w:rsidRPr="00764DA8" w:rsidRDefault="00764DA8" w:rsidP="00764DA8">
      <w:pPr>
        <w:shd w:val="clear" w:color="auto" w:fill="FFFFFF"/>
        <w:spacing w:after="0" w:line="276" w:lineRule="auto"/>
        <w:jc w:val="both"/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eastAsia="hu-HU"/>
        </w:rPr>
      </w:pPr>
    </w:p>
    <w:p w14:paraId="1522B737" w14:textId="77777777" w:rsidR="00764DA8" w:rsidRPr="00764DA8" w:rsidRDefault="00764DA8" w:rsidP="00764DA8">
      <w:pPr>
        <w:shd w:val="clear" w:color="auto" w:fill="FFFFFF"/>
        <w:spacing w:after="0" w:line="276" w:lineRule="auto"/>
        <w:jc w:val="both"/>
        <w:rPr>
          <w:rFonts w:ascii="Times New Roman" w:hAnsi="Times New Roman"/>
          <w:i/>
          <w:color w:val="000000"/>
          <w:sz w:val="24"/>
          <w:szCs w:val="24"/>
          <w:shd w:val="clear" w:color="auto" w:fill="FFFFFF"/>
          <w:lang w:eastAsia="hu-HU"/>
        </w:rPr>
      </w:pPr>
      <w:r w:rsidRPr="00764DA8">
        <w:rPr>
          <w:rFonts w:ascii="Times New Roman" w:hAnsi="Times New Roman"/>
          <w:i/>
          <w:color w:val="000000"/>
          <w:sz w:val="24"/>
          <w:szCs w:val="24"/>
          <w:shd w:val="clear" w:color="auto" w:fill="FFFFFF"/>
          <w:lang w:eastAsia="hu-HU"/>
        </w:rPr>
        <w:t>„A jogszabály előkészítője - a jogszabály feltételezett hatásaihoz igazodó részletességű - előzetes hatásvizsgálat elvégzésével felméri a szabályozás várható következményeit.”</w:t>
      </w:r>
    </w:p>
    <w:p w14:paraId="6FDB6423" w14:textId="77777777" w:rsidR="00764DA8" w:rsidRPr="00764DA8" w:rsidRDefault="00764DA8" w:rsidP="00764DA8">
      <w:pPr>
        <w:shd w:val="clear" w:color="auto" w:fill="FFFFFF"/>
        <w:spacing w:after="0" w:line="276" w:lineRule="auto"/>
        <w:jc w:val="both"/>
        <w:rPr>
          <w:rFonts w:ascii="Times New Roman" w:hAnsi="Times New Roman"/>
          <w:i/>
          <w:color w:val="000000"/>
          <w:sz w:val="24"/>
          <w:szCs w:val="24"/>
          <w:shd w:val="clear" w:color="auto" w:fill="FFFFFF"/>
          <w:lang w:eastAsia="hu-HU"/>
        </w:rPr>
      </w:pPr>
    </w:p>
    <w:p w14:paraId="4E9D8488" w14:textId="77777777" w:rsidR="00764DA8" w:rsidRPr="00764DA8" w:rsidRDefault="00764DA8" w:rsidP="00764DA8">
      <w:pPr>
        <w:shd w:val="clear" w:color="auto" w:fill="FFFFFF"/>
        <w:spacing w:after="0" w:line="276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hu-HU"/>
        </w:rPr>
      </w:pPr>
      <w:r w:rsidRPr="00764DA8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hu-HU"/>
        </w:rPr>
        <w:t>A Jat. 17. § (2) bekezdése alapján:</w:t>
      </w:r>
    </w:p>
    <w:p w14:paraId="0BF22BF4" w14:textId="77777777" w:rsidR="00764DA8" w:rsidRPr="00764DA8" w:rsidRDefault="00764DA8" w:rsidP="00764DA8">
      <w:pPr>
        <w:shd w:val="clear" w:color="auto" w:fill="FFFFFF"/>
        <w:spacing w:after="0" w:line="276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hu-HU"/>
        </w:rPr>
      </w:pPr>
    </w:p>
    <w:p w14:paraId="648CDB3F" w14:textId="77777777" w:rsidR="00764DA8" w:rsidRPr="00764DA8" w:rsidRDefault="00764DA8" w:rsidP="00764DA8">
      <w:pPr>
        <w:shd w:val="clear" w:color="auto" w:fill="FFFFFF"/>
        <w:spacing w:after="0" w:line="276" w:lineRule="auto"/>
        <w:jc w:val="both"/>
        <w:rPr>
          <w:rFonts w:ascii="Times New Roman" w:hAnsi="Times New Roman"/>
          <w:i/>
          <w:color w:val="000000"/>
          <w:sz w:val="24"/>
          <w:szCs w:val="24"/>
          <w:lang w:eastAsia="hu-HU"/>
        </w:rPr>
      </w:pPr>
      <w:r w:rsidRPr="00764DA8">
        <w:rPr>
          <w:rFonts w:ascii="Times New Roman" w:hAnsi="Times New Roman"/>
          <w:i/>
          <w:color w:val="000000"/>
          <w:sz w:val="24"/>
          <w:szCs w:val="24"/>
          <w:lang w:eastAsia="hu-HU"/>
        </w:rPr>
        <w:t>„A hatásvizsgálat során vizsgálni kell</w:t>
      </w:r>
    </w:p>
    <w:p w14:paraId="0AC3F527" w14:textId="77777777" w:rsidR="00764DA8" w:rsidRPr="00764DA8" w:rsidRDefault="00764DA8" w:rsidP="00764DA8">
      <w:pPr>
        <w:shd w:val="clear" w:color="auto" w:fill="FFFFFF"/>
        <w:spacing w:after="0" w:line="276" w:lineRule="auto"/>
        <w:ind w:firstLine="240"/>
        <w:jc w:val="both"/>
        <w:rPr>
          <w:rFonts w:ascii="Times New Roman" w:hAnsi="Times New Roman"/>
          <w:i/>
          <w:color w:val="000000"/>
          <w:sz w:val="24"/>
          <w:szCs w:val="24"/>
          <w:lang w:eastAsia="hu-HU"/>
        </w:rPr>
      </w:pPr>
      <w:r w:rsidRPr="00764DA8">
        <w:rPr>
          <w:rFonts w:ascii="Times New Roman" w:hAnsi="Times New Roman"/>
          <w:i/>
          <w:iCs/>
          <w:color w:val="000000"/>
          <w:sz w:val="24"/>
          <w:szCs w:val="24"/>
          <w:lang w:eastAsia="hu-HU"/>
        </w:rPr>
        <w:t>a) </w:t>
      </w:r>
      <w:r w:rsidRPr="00764DA8">
        <w:rPr>
          <w:rFonts w:ascii="Times New Roman" w:hAnsi="Times New Roman"/>
          <w:i/>
          <w:color w:val="000000"/>
          <w:sz w:val="24"/>
          <w:szCs w:val="24"/>
          <w:lang w:eastAsia="hu-HU"/>
        </w:rPr>
        <w:t>a tervezett jogszabály valamennyi jelentősnek ítélt hatását, különösen</w:t>
      </w:r>
    </w:p>
    <w:p w14:paraId="1AA096E9" w14:textId="77777777" w:rsidR="00764DA8" w:rsidRPr="00764DA8" w:rsidRDefault="00764DA8" w:rsidP="00764DA8">
      <w:pPr>
        <w:shd w:val="clear" w:color="auto" w:fill="FFFFFF"/>
        <w:spacing w:after="0" w:line="276" w:lineRule="auto"/>
        <w:ind w:firstLine="240"/>
        <w:jc w:val="both"/>
        <w:rPr>
          <w:rFonts w:ascii="Times New Roman" w:hAnsi="Times New Roman"/>
          <w:i/>
          <w:color w:val="000000"/>
          <w:sz w:val="24"/>
          <w:szCs w:val="24"/>
          <w:lang w:eastAsia="hu-HU"/>
        </w:rPr>
      </w:pPr>
      <w:r w:rsidRPr="00764DA8">
        <w:rPr>
          <w:rFonts w:ascii="Times New Roman" w:hAnsi="Times New Roman"/>
          <w:i/>
          <w:iCs/>
          <w:color w:val="000000"/>
          <w:sz w:val="24"/>
          <w:szCs w:val="24"/>
          <w:lang w:eastAsia="hu-HU"/>
        </w:rPr>
        <w:t>aa) </w:t>
      </w:r>
      <w:r w:rsidRPr="00764DA8">
        <w:rPr>
          <w:rFonts w:ascii="Times New Roman" w:hAnsi="Times New Roman"/>
          <w:i/>
          <w:color w:val="000000"/>
          <w:sz w:val="24"/>
          <w:szCs w:val="24"/>
          <w:lang w:eastAsia="hu-HU"/>
        </w:rPr>
        <w:t>társadalmi, gazdasági, költségvetési hatásait,</w:t>
      </w:r>
    </w:p>
    <w:p w14:paraId="1DCA35E6" w14:textId="77777777" w:rsidR="00764DA8" w:rsidRPr="00764DA8" w:rsidRDefault="00764DA8" w:rsidP="00764DA8">
      <w:pPr>
        <w:shd w:val="clear" w:color="auto" w:fill="FFFFFF"/>
        <w:spacing w:after="0" w:line="276" w:lineRule="auto"/>
        <w:ind w:firstLine="240"/>
        <w:jc w:val="both"/>
        <w:rPr>
          <w:rFonts w:ascii="Times New Roman" w:hAnsi="Times New Roman"/>
          <w:i/>
          <w:color w:val="000000"/>
          <w:sz w:val="24"/>
          <w:szCs w:val="24"/>
          <w:lang w:eastAsia="hu-HU"/>
        </w:rPr>
      </w:pPr>
      <w:r w:rsidRPr="00764DA8">
        <w:rPr>
          <w:rFonts w:ascii="Times New Roman" w:hAnsi="Times New Roman"/>
          <w:i/>
          <w:iCs/>
          <w:color w:val="000000"/>
          <w:sz w:val="24"/>
          <w:szCs w:val="24"/>
          <w:lang w:eastAsia="hu-HU"/>
        </w:rPr>
        <w:t>ab) </w:t>
      </w:r>
      <w:r w:rsidRPr="00764DA8">
        <w:rPr>
          <w:rFonts w:ascii="Times New Roman" w:hAnsi="Times New Roman"/>
          <w:i/>
          <w:color w:val="000000"/>
          <w:sz w:val="24"/>
          <w:szCs w:val="24"/>
          <w:lang w:eastAsia="hu-HU"/>
        </w:rPr>
        <w:t>környezeti és egészségi következményeit,</w:t>
      </w:r>
    </w:p>
    <w:p w14:paraId="71827671" w14:textId="77777777" w:rsidR="00764DA8" w:rsidRPr="00764DA8" w:rsidRDefault="00764DA8" w:rsidP="00764DA8">
      <w:pPr>
        <w:shd w:val="clear" w:color="auto" w:fill="FFFFFF"/>
        <w:spacing w:after="0" w:line="276" w:lineRule="auto"/>
        <w:ind w:firstLine="240"/>
        <w:jc w:val="both"/>
        <w:rPr>
          <w:rFonts w:ascii="Times New Roman" w:hAnsi="Times New Roman"/>
          <w:i/>
          <w:color w:val="000000"/>
          <w:sz w:val="24"/>
          <w:szCs w:val="24"/>
          <w:lang w:eastAsia="hu-HU"/>
        </w:rPr>
      </w:pPr>
      <w:r w:rsidRPr="00764DA8">
        <w:rPr>
          <w:rFonts w:ascii="Times New Roman" w:hAnsi="Times New Roman"/>
          <w:i/>
          <w:iCs/>
          <w:color w:val="000000"/>
          <w:sz w:val="24"/>
          <w:szCs w:val="24"/>
          <w:lang w:eastAsia="hu-HU"/>
        </w:rPr>
        <w:t>ac) </w:t>
      </w:r>
      <w:r w:rsidRPr="00764DA8">
        <w:rPr>
          <w:rFonts w:ascii="Times New Roman" w:hAnsi="Times New Roman"/>
          <w:i/>
          <w:color w:val="000000"/>
          <w:sz w:val="24"/>
          <w:szCs w:val="24"/>
          <w:lang w:eastAsia="hu-HU"/>
        </w:rPr>
        <w:t>adminisztratív terheket befolyásoló hatásait, valamint</w:t>
      </w:r>
    </w:p>
    <w:p w14:paraId="3506CE9A" w14:textId="77777777" w:rsidR="00764DA8" w:rsidRPr="00764DA8" w:rsidRDefault="00764DA8" w:rsidP="00764DA8">
      <w:pPr>
        <w:shd w:val="clear" w:color="auto" w:fill="FFFFFF"/>
        <w:spacing w:after="0" w:line="276" w:lineRule="auto"/>
        <w:ind w:firstLine="240"/>
        <w:jc w:val="both"/>
        <w:rPr>
          <w:rFonts w:ascii="Times New Roman" w:hAnsi="Times New Roman"/>
          <w:i/>
          <w:color w:val="000000"/>
          <w:sz w:val="24"/>
          <w:szCs w:val="24"/>
          <w:lang w:eastAsia="hu-HU"/>
        </w:rPr>
      </w:pPr>
      <w:r w:rsidRPr="00764DA8">
        <w:rPr>
          <w:rFonts w:ascii="Times New Roman" w:hAnsi="Times New Roman"/>
          <w:i/>
          <w:iCs/>
          <w:color w:val="000000"/>
          <w:sz w:val="24"/>
          <w:szCs w:val="24"/>
          <w:lang w:eastAsia="hu-HU"/>
        </w:rPr>
        <w:t>b) </w:t>
      </w:r>
      <w:r w:rsidRPr="00764DA8">
        <w:rPr>
          <w:rFonts w:ascii="Times New Roman" w:hAnsi="Times New Roman"/>
          <w:i/>
          <w:color w:val="000000"/>
          <w:sz w:val="24"/>
          <w:szCs w:val="24"/>
          <w:lang w:eastAsia="hu-HU"/>
        </w:rPr>
        <w:t>a jogszabály megalkotásának szükségességét, a jogalkotás elmaradásának várható következményeit, és</w:t>
      </w:r>
    </w:p>
    <w:p w14:paraId="6130C608" w14:textId="77777777" w:rsidR="00764DA8" w:rsidRPr="00764DA8" w:rsidRDefault="00764DA8" w:rsidP="00764DA8">
      <w:pPr>
        <w:shd w:val="clear" w:color="auto" w:fill="FFFFFF"/>
        <w:spacing w:after="0" w:line="276" w:lineRule="auto"/>
        <w:ind w:firstLine="240"/>
        <w:jc w:val="both"/>
        <w:rPr>
          <w:rFonts w:ascii="Times New Roman" w:hAnsi="Times New Roman"/>
          <w:i/>
          <w:color w:val="000000"/>
          <w:sz w:val="24"/>
          <w:szCs w:val="24"/>
          <w:lang w:eastAsia="hu-HU"/>
        </w:rPr>
      </w:pPr>
      <w:r w:rsidRPr="00764DA8">
        <w:rPr>
          <w:rFonts w:ascii="Times New Roman" w:hAnsi="Times New Roman"/>
          <w:i/>
          <w:iCs/>
          <w:color w:val="000000"/>
          <w:sz w:val="24"/>
          <w:szCs w:val="24"/>
          <w:lang w:eastAsia="hu-HU"/>
        </w:rPr>
        <w:t>c) </w:t>
      </w:r>
      <w:r w:rsidRPr="00764DA8">
        <w:rPr>
          <w:rFonts w:ascii="Times New Roman" w:hAnsi="Times New Roman"/>
          <w:i/>
          <w:color w:val="000000"/>
          <w:sz w:val="24"/>
          <w:szCs w:val="24"/>
          <w:lang w:eastAsia="hu-HU"/>
        </w:rPr>
        <w:t>a jogszabály alkalmazásához szükséges személyi, szervezeti, tárgyi és pénzügyi feltételeket.”</w:t>
      </w:r>
    </w:p>
    <w:p w14:paraId="272A03D0" w14:textId="77777777" w:rsidR="00764DA8" w:rsidRPr="00764DA8" w:rsidRDefault="00764DA8" w:rsidP="00764DA8">
      <w:pPr>
        <w:shd w:val="clear" w:color="auto" w:fill="FFFFFF"/>
        <w:spacing w:after="0" w:line="276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hu-HU"/>
        </w:rPr>
      </w:pPr>
    </w:p>
    <w:p w14:paraId="11E1136A" w14:textId="77777777" w:rsidR="00764DA8" w:rsidRPr="00764DA8" w:rsidRDefault="00764DA8" w:rsidP="00764DA8">
      <w:pPr>
        <w:spacing w:after="0" w:line="240" w:lineRule="auto"/>
        <w:ind w:right="23"/>
        <w:jc w:val="both"/>
        <w:rPr>
          <w:rFonts w:ascii="Times New Roman" w:eastAsia="Calibri" w:hAnsi="Times New Roman"/>
          <w:b/>
          <w:color w:val="808000"/>
          <w:sz w:val="24"/>
          <w:szCs w:val="24"/>
        </w:rPr>
      </w:pPr>
      <w:r w:rsidRPr="00764DA8">
        <w:rPr>
          <w:rFonts w:ascii="Times New Roman" w:eastAsia="Calibri" w:hAnsi="Times New Roman"/>
          <w:b/>
          <w:sz w:val="24"/>
          <w:szCs w:val="24"/>
        </w:rPr>
        <w:t xml:space="preserve">A Jat. </w:t>
      </w:r>
      <w:r w:rsidRPr="00764DA8">
        <w:rPr>
          <w:rFonts w:ascii="Times New Roman" w:hAnsi="Times New Roman"/>
          <w:b/>
          <w:color w:val="000000"/>
          <w:sz w:val="24"/>
          <w:szCs w:val="24"/>
          <w:shd w:val="clear" w:color="auto" w:fill="FFFFFF"/>
          <w:lang w:eastAsia="hu-HU"/>
        </w:rPr>
        <w:t xml:space="preserve">előbbiekben idézett rendelkezései alapján </w:t>
      </w:r>
      <w:r w:rsidRPr="00764DA8">
        <w:rPr>
          <w:rFonts w:ascii="Times New Roman" w:eastAsia="Calibri" w:hAnsi="Times New Roman"/>
          <w:b/>
          <w:sz w:val="24"/>
          <w:szCs w:val="24"/>
        </w:rPr>
        <w:t xml:space="preserve">a rendeletalkotás várható hatásai vonatkozásában </w:t>
      </w:r>
      <w:r w:rsidRPr="00764DA8">
        <w:rPr>
          <w:rFonts w:ascii="Times New Roman" w:hAnsi="Times New Roman"/>
          <w:b/>
          <w:color w:val="000000"/>
          <w:sz w:val="24"/>
          <w:szCs w:val="24"/>
          <w:shd w:val="clear" w:color="auto" w:fill="FFFFFF"/>
          <w:lang w:eastAsia="hu-HU"/>
        </w:rPr>
        <w:t>elvégzett előzetes hatásvizsgálat eredményei az alábbiak</w:t>
      </w:r>
      <w:r w:rsidRPr="00764DA8">
        <w:rPr>
          <w:rFonts w:ascii="Times New Roman" w:eastAsia="Calibri" w:hAnsi="Times New Roman"/>
          <w:b/>
          <w:sz w:val="24"/>
          <w:szCs w:val="24"/>
        </w:rPr>
        <w:t>:</w:t>
      </w:r>
    </w:p>
    <w:p w14:paraId="02B27C9D" w14:textId="77777777" w:rsidR="00764DA8" w:rsidRPr="00764DA8" w:rsidRDefault="00764DA8" w:rsidP="00764DA8">
      <w:pPr>
        <w:spacing w:after="0" w:line="240" w:lineRule="auto"/>
        <w:ind w:right="23"/>
        <w:jc w:val="both"/>
        <w:rPr>
          <w:rFonts w:ascii="Times New Roman" w:eastAsia="Calibri" w:hAnsi="Times New Roman"/>
          <w:sz w:val="24"/>
          <w:szCs w:val="24"/>
        </w:rPr>
      </w:pPr>
    </w:p>
    <w:p w14:paraId="146341DE" w14:textId="77777777" w:rsidR="00764DA8" w:rsidRPr="00764DA8" w:rsidRDefault="00764DA8" w:rsidP="00764DA8">
      <w:pPr>
        <w:spacing w:after="0" w:line="240" w:lineRule="auto"/>
        <w:jc w:val="both"/>
        <w:rPr>
          <w:rFonts w:ascii="Times New Roman" w:hAnsi="Times New Roman"/>
          <w:b/>
          <w:bCs/>
          <w:iCs/>
          <w:sz w:val="24"/>
          <w:szCs w:val="24"/>
          <w:lang w:eastAsia="hu-HU"/>
        </w:rPr>
      </w:pPr>
      <w:r w:rsidRPr="00764DA8">
        <w:rPr>
          <w:rFonts w:ascii="Times New Roman" w:hAnsi="Times New Roman"/>
          <w:b/>
          <w:iCs/>
          <w:sz w:val="24"/>
          <w:szCs w:val="24"/>
          <w:lang w:eastAsia="hu-HU"/>
        </w:rPr>
        <w:t xml:space="preserve">- </w:t>
      </w:r>
      <w:r w:rsidRPr="00764DA8">
        <w:rPr>
          <w:rFonts w:ascii="Times New Roman" w:hAnsi="Times New Roman"/>
          <w:b/>
          <w:bCs/>
          <w:iCs/>
          <w:sz w:val="24"/>
          <w:szCs w:val="24"/>
          <w:lang w:eastAsia="hu-HU"/>
        </w:rPr>
        <w:t xml:space="preserve">A rendeletalkotásnak társadalmi, gazdasági, költségvetési hatásai: </w:t>
      </w:r>
    </w:p>
    <w:p w14:paraId="0966515D" w14:textId="1B64232A" w:rsidR="00124EE1" w:rsidRDefault="00124EE1" w:rsidP="00764DA8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  <w:lang w:eastAsia="hu-HU"/>
        </w:rPr>
      </w:pPr>
      <w:r w:rsidRPr="00124EE1">
        <w:rPr>
          <w:rFonts w:ascii="Times New Roman" w:hAnsi="Times New Roman"/>
          <w:bCs/>
          <w:iCs/>
          <w:sz w:val="24"/>
          <w:szCs w:val="24"/>
          <w:lang w:eastAsia="hu-HU"/>
        </w:rPr>
        <w:t>A rendeletmódosítás a hatékony vagyongazdálkodást szolgálja, tekintettel arra, hogy egy csekélyebb mértékben növekvő használati díj esetében van arra esély, hogy a helyiséget jogcím nélkül használó azt meg tudja fizetni, így összességében ez a megoldás segíti a helyiség használója fizetési képességének helyreállítását, ezálta</w:t>
      </w:r>
      <w:r w:rsidR="00BD65CB">
        <w:rPr>
          <w:rFonts w:ascii="Times New Roman" w:hAnsi="Times New Roman"/>
          <w:bCs/>
          <w:iCs/>
          <w:sz w:val="24"/>
          <w:szCs w:val="24"/>
          <w:lang w:eastAsia="hu-HU"/>
        </w:rPr>
        <w:t>l</w:t>
      </w:r>
      <w:r w:rsidRPr="00124EE1">
        <w:rPr>
          <w:rFonts w:ascii="Times New Roman" w:hAnsi="Times New Roman"/>
          <w:bCs/>
          <w:iCs/>
          <w:sz w:val="24"/>
          <w:szCs w:val="24"/>
          <w:lang w:eastAsia="hu-HU"/>
        </w:rPr>
        <w:t xml:space="preserve"> adott esetben csökkenthető a követeléskezelésre és behajtásra fordítandó erőforrások mértéke is.</w:t>
      </w:r>
    </w:p>
    <w:p w14:paraId="18851284" w14:textId="77777777" w:rsidR="00764DA8" w:rsidRPr="00764DA8" w:rsidRDefault="00764DA8" w:rsidP="00764DA8">
      <w:pPr>
        <w:spacing w:after="0" w:line="240" w:lineRule="auto"/>
        <w:jc w:val="both"/>
        <w:rPr>
          <w:rFonts w:ascii="Times New Roman" w:eastAsia="Calibri" w:hAnsi="Times New Roman"/>
          <w:bCs/>
          <w:iCs/>
          <w:sz w:val="24"/>
          <w:szCs w:val="24"/>
        </w:rPr>
      </w:pPr>
    </w:p>
    <w:p w14:paraId="4423FFE2" w14:textId="77777777" w:rsidR="00764DA8" w:rsidRPr="00764DA8" w:rsidRDefault="00764DA8" w:rsidP="00764DA8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</w:rPr>
      </w:pPr>
      <w:r w:rsidRPr="00764DA8">
        <w:rPr>
          <w:rFonts w:ascii="Times New Roman" w:eastAsia="Calibri" w:hAnsi="Times New Roman"/>
          <w:b/>
          <w:sz w:val="24"/>
          <w:szCs w:val="24"/>
        </w:rPr>
        <w:t xml:space="preserve">- Környezeti és egészségi következmények: </w:t>
      </w:r>
    </w:p>
    <w:p w14:paraId="341C6834" w14:textId="77777777" w:rsidR="00764DA8" w:rsidRPr="00764DA8" w:rsidRDefault="00764DA8" w:rsidP="00764DA8">
      <w:pPr>
        <w:suppressAutoHyphens/>
        <w:spacing w:after="0" w:line="276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764DA8">
        <w:rPr>
          <w:rFonts w:ascii="Times New Roman" w:hAnsi="Times New Roman"/>
          <w:sz w:val="24"/>
          <w:szCs w:val="24"/>
          <w:lang w:eastAsia="hu-HU"/>
        </w:rPr>
        <w:t>A rendeletmódosításnak környezeti és egészségügyi következménye nincs.</w:t>
      </w:r>
    </w:p>
    <w:p w14:paraId="40D66A55" w14:textId="77777777" w:rsidR="00764DA8" w:rsidRPr="00764DA8" w:rsidRDefault="00764DA8" w:rsidP="00764DA8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</w:p>
    <w:p w14:paraId="7CBA17BE" w14:textId="77777777" w:rsidR="00764DA8" w:rsidRPr="00764DA8" w:rsidRDefault="00764DA8" w:rsidP="00764DA8">
      <w:pPr>
        <w:spacing w:after="0" w:line="276" w:lineRule="auto"/>
        <w:jc w:val="both"/>
        <w:rPr>
          <w:rFonts w:ascii="Times New Roman" w:eastAsia="Calibri" w:hAnsi="Times New Roman"/>
          <w:b/>
          <w:bCs/>
          <w:sz w:val="24"/>
          <w:szCs w:val="24"/>
        </w:rPr>
      </w:pPr>
      <w:r w:rsidRPr="00764DA8">
        <w:rPr>
          <w:rFonts w:ascii="Times New Roman" w:eastAsia="Calibri" w:hAnsi="Times New Roman"/>
          <w:b/>
          <w:sz w:val="24"/>
          <w:szCs w:val="24"/>
        </w:rPr>
        <w:t>- A rendeletalkotásnak az adminisztratív terheket befolyásoló hatásai:</w:t>
      </w:r>
      <w:r w:rsidRPr="00764DA8">
        <w:rPr>
          <w:rFonts w:ascii="Times New Roman" w:eastAsia="Calibri" w:hAnsi="Times New Roman"/>
          <w:b/>
          <w:bCs/>
          <w:sz w:val="24"/>
          <w:szCs w:val="24"/>
        </w:rPr>
        <w:t xml:space="preserve"> </w:t>
      </w:r>
    </w:p>
    <w:p w14:paraId="0A2DBE33" w14:textId="77777777" w:rsidR="00764DA8" w:rsidRPr="00764DA8" w:rsidRDefault="00764DA8" w:rsidP="00764DA8">
      <w:pPr>
        <w:spacing w:after="0" w:line="276" w:lineRule="auto"/>
        <w:jc w:val="both"/>
        <w:rPr>
          <w:rFonts w:ascii="Times New Roman" w:hAnsi="Times New Roman"/>
          <w:sz w:val="24"/>
          <w:szCs w:val="24"/>
          <w:shd w:val="clear" w:color="auto" w:fill="FFFFFF"/>
          <w:lang w:eastAsia="hu-HU"/>
        </w:rPr>
      </w:pPr>
      <w:r w:rsidRPr="00764DA8">
        <w:rPr>
          <w:rFonts w:ascii="Times New Roman" w:hAnsi="Times New Roman"/>
          <w:sz w:val="24"/>
          <w:szCs w:val="24"/>
          <w:lang w:eastAsia="hu-HU"/>
        </w:rPr>
        <w:t>A rendeletmódosításnak adminisztratív terhet befolyásoló hatása nincs.</w:t>
      </w:r>
    </w:p>
    <w:p w14:paraId="17E66CD7" w14:textId="77777777" w:rsidR="00764DA8" w:rsidRPr="00764DA8" w:rsidRDefault="00764DA8" w:rsidP="00764DA8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</w:p>
    <w:p w14:paraId="7DEA446D" w14:textId="77777777" w:rsidR="00764DA8" w:rsidRDefault="00764DA8" w:rsidP="00764DA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hu-HU"/>
        </w:rPr>
      </w:pPr>
      <w:r w:rsidRPr="00764DA8">
        <w:rPr>
          <w:rFonts w:ascii="Times New Roman" w:hAnsi="Times New Roman"/>
          <w:b/>
          <w:sz w:val="24"/>
          <w:szCs w:val="24"/>
          <w:lang w:eastAsia="hu-HU"/>
        </w:rPr>
        <w:lastRenderedPageBreak/>
        <w:t xml:space="preserve">- A jogszabály megalkotásának szükségessége, a jogalkotás elmaradásának várható következményei: </w:t>
      </w:r>
    </w:p>
    <w:p w14:paraId="77CB196E" w14:textId="415CB1A7" w:rsidR="00474CA2" w:rsidRPr="00764DA8" w:rsidRDefault="00474CA2" w:rsidP="00764DA8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hu-HU"/>
        </w:rPr>
      </w:pPr>
      <w:r w:rsidRPr="009C1680">
        <w:rPr>
          <w:rFonts w:ascii="Times New Roman" w:hAnsi="Times New Roman"/>
          <w:bCs/>
          <w:sz w:val="24"/>
          <w:szCs w:val="24"/>
          <w:lang w:eastAsia="hu-HU"/>
        </w:rPr>
        <w:t xml:space="preserve">A rendeletmódosítás </w:t>
      </w:r>
      <w:r w:rsidR="009C1680">
        <w:rPr>
          <w:rFonts w:ascii="Times New Roman" w:hAnsi="Times New Roman"/>
          <w:bCs/>
          <w:sz w:val="24"/>
          <w:szCs w:val="24"/>
          <w:lang w:eastAsia="hu-HU"/>
        </w:rPr>
        <w:t xml:space="preserve">szükséges </w:t>
      </w:r>
      <w:bookmarkStart w:id="7" w:name="_Hlk198636964"/>
      <w:r w:rsidRPr="009C1680">
        <w:rPr>
          <w:rFonts w:ascii="Times New Roman" w:hAnsi="Times New Roman"/>
          <w:bCs/>
          <w:sz w:val="24"/>
          <w:szCs w:val="24"/>
          <w:lang w:eastAsia="hu-HU"/>
        </w:rPr>
        <w:t xml:space="preserve">a </w:t>
      </w:r>
      <w:r w:rsidR="009C1680">
        <w:rPr>
          <w:rFonts w:ascii="Times New Roman" w:hAnsi="Times New Roman"/>
          <w:bCs/>
          <w:sz w:val="24"/>
          <w:szCs w:val="24"/>
          <w:lang w:eastAsia="hu-HU"/>
        </w:rPr>
        <w:t>fiskális fegyelem megőrzéséhez és javításához</w:t>
      </w:r>
      <w:bookmarkEnd w:id="7"/>
      <w:r w:rsidR="009C1680">
        <w:rPr>
          <w:rFonts w:ascii="Times New Roman" w:hAnsi="Times New Roman"/>
          <w:bCs/>
          <w:sz w:val="24"/>
          <w:szCs w:val="24"/>
          <w:lang w:eastAsia="hu-HU"/>
        </w:rPr>
        <w:t>.</w:t>
      </w:r>
    </w:p>
    <w:p w14:paraId="5AF6E1D7" w14:textId="77777777" w:rsidR="00764DA8" w:rsidRPr="00764DA8" w:rsidRDefault="00764DA8" w:rsidP="00764DA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</w:p>
    <w:p w14:paraId="4C42E772" w14:textId="77777777" w:rsidR="00764DA8" w:rsidRPr="00764DA8" w:rsidRDefault="00764DA8" w:rsidP="00764DA8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</w:rPr>
      </w:pPr>
      <w:r w:rsidRPr="00764DA8">
        <w:rPr>
          <w:rFonts w:ascii="Times New Roman" w:eastAsia="Calibri" w:hAnsi="Times New Roman"/>
          <w:b/>
          <w:sz w:val="24"/>
          <w:szCs w:val="24"/>
        </w:rPr>
        <w:t xml:space="preserve">- Az önkormányzati rendelet végrehajtásához személyi, szervezeti, tárgyi és pénzügyi többletfeltétel: </w:t>
      </w:r>
    </w:p>
    <w:p w14:paraId="3DB5E14C" w14:textId="77777777" w:rsidR="00764DA8" w:rsidRPr="00764DA8" w:rsidRDefault="00764DA8" w:rsidP="00764DA8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764DA8">
        <w:rPr>
          <w:rFonts w:ascii="Times New Roman" w:eastAsia="Calibri" w:hAnsi="Times New Roman"/>
          <w:sz w:val="24"/>
          <w:szCs w:val="24"/>
        </w:rPr>
        <w:t xml:space="preserve">A jelenlegi szabályozáshoz képest többlet személyi, szervezeti és tárgyi feltételt nem igényel. </w:t>
      </w:r>
    </w:p>
    <w:p w14:paraId="2518C8A2" w14:textId="77777777" w:rsidR="00764DA8" w:rsidRPr="00764DA8" w:rsidRDefault="00764DA8" w:rsidP="00764DA8">
      <w:pPr>
        <w:spacing w:after="0" w:line="276" w:lineRule="auto"/>
        <w:jc w:val="both"/>
        <w:textAlignment w:val="baseline"/>
        <w:rPr>
          <w:rFonts w:ascii="Times New Roman" w:hAnsi="Times New Roman"/>
          <w:b/>
          <w:sz w:val="24"/>
          <w:szCs w:val="24"/>
          <w:lang w:eastAsia="hu-HU"/>
        </w:rPr>
      </w:pPr>
    </w:p>
    <w:p w14:paraId="42D5B9EE" w14:textId="6569C0A0" w:rsidR="00764DA8" w:rsidRPr="00764DA8" w:rsidRDefault="00BC0FBE" w:rsidP="00764DA8">
      <w:pPr>
        <w:spacing w:after="0" w:line="276" w:lineRule="auto"/>
        <w:jc w:val="both"/>
        <w:textAlignment w:val="baseline"/>
        <w:rPr>
          <w:rFonts w:ascii="Times New Roman" w:hAnsi="Times New Roman"/>
          <w:b/>
          <w:sz w:val="24"/>
          <w:szCs w:val="24"/>
          <w:lang w:eastAsia="hu-HU"/>
        </w:rPr>
      </w:pPr>
      <w:r>
        <w:rPr>
          <w:rFonts w:ascii="Times New Roman" w:hAnsi="Times New Roman"/>
          <w:b/>
          <w:noProof/>
          <w:sz w:val="24"/>
          <w:szCs w:val="24"/>
          <w:lang w:eastAsia="hu-HU"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 wp14:anchorId="250FA400" wp14:editId="6BCF42A6">
                <wp:simplePos x="0" y="0"/>
                <wp:positionH relativeFrom="column">
                  <wp:posOffset>135065</wp:posOffset>
                </wp:positionH>
                <wp:positionV relativeFrom="paragraph">
                  <wp:posOffset>112515</wp:posOffset>
                </wp:positionV>
                <wp:extent cx="360" cy="360"/>
                <wp:effectExtent l="38100" t="38100" r="38100" b="38100"/>
                <wp:wrapNone/>
                <wp:docPr id="1283720717" name="Szabadkéz 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6732BDD9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zabadkéz 6" o:spid="_x0000_s1026" type="#_x0000_t75" style="position:absolute;margin-left:10.15pt;margin-top:8.35pt;width:1.05pt;height:1.0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">
                <v:imagedata r:id="rId9" o:title=""/>
              </v:shape>
            </w:pict>
          </mc:Fallback>
        </mc:AlternateContent>
      </w:r>
      <w:r w:rsidR="00764DA8" w:rsidRPr="00764DA8">
        <w:rPr>
          <w:rFonts w:ascii="Times New Roman" w:hAnsi="Times New Roman"/>
          <w:b/>
          <w:sz w:val="24"/>
          <w:szCs w:val="24"/>
          <w:lang w:eastAsia="hu-HU"/>
        </w:rPr>
        <w:t>Kérjük a Tisztelt Képviselő-testületet, hogy a rendelet-tervezetet megtárgyalni és a rendeletet megalkotni szíveskedjen!</w:t>
      </w:r>
    </w:p>
    <w:p w14:paraId="1C4AB974" w14:textId="77777777" w:rsidR="00764DA8" w:rsidRPr="00764DA8" w:rsidRDefault="00764DA8" w:rsidP="00764DA8">
      <w:pPr>
        <w:spacing w:after="0" w:line="276" w:lineRule="auto"/>
        <w:jc w:val="both"/>
        <w:textAlignment w:val="baseline"/>
        <w:rPr>
          <w:rFonts w:ascii="Times New Roman" w:hAnsi="Times New Roman"/>
          <w:b/>
          <w:sz w:val="24"/>
          <w:szCs w:val="24"/>
          <w:lang w:eastAsia="hu-HU"/>
        </w:rPr>
      </w:pPr>
    </w:p>
    <w:p w14:paraId="79B95062" w14:textId="6222FAEF" w:rsidR="00764DA8" w:rsidRDefault="00764DA8" w:rsidP="00764DA8">
      <w:pPr>
        <w:spacing w:after="0" w:line="276" w:lineRule="auto"/>
        <w:jc w:val="both"/>
        <w:rPr>
          <w:rFonts w:ascii="Times New Roman" w:eastAsia="Calibri" w:hAnsi="Times New Roman"/>
          <w:sz w:val="24"/>
          <w:szCs w:val="24"/>
        </w:rPr>
      </w:pPr>
      <w:r w:rsidRPr="00764DA8">
        <w:rPr>
          <w:rFonts w:ascii="Times New Roman" w:hAnsi="Times New Roman"/>
          <w:b/>
          <w:sz w:val="24"/>
          <w:szCs w:val="24"/>
          <w:u w:val="single"/>
          <w:lang w:eastAsia="hu-HU"/>
        </w:rPr>
        <w:t>Jogi Főosztály véleménye</w:t>
      </w:r>
      <w:r w:rsidRPr="00764DA8">
        <w:rPr>
          <w:rFonts w:ascii="Times New Roman" w:hAnsi="Times New Roman"/>
          <w:sz w:val="24"/>
          <w:szCs w:val="24"/>
          <w:lang w:eastAsia="hu-HU"/>
        </w:rPr>
        <w:t xml:space="preserve">: </w:t>
      </w:r>
      <w:r w:rsidR="00DA629B">
        <w:rPr>
          <w:rFonts w:ascii="Times New Roman" w:hAnsi="Times New Roman"/>
          <w:sz w:val="24"/>
          <w:szCs w:val="24"/>
          <w:lang w:eastAsia="hu-HU"/>
        </w:rPr>
        <w:t>Észrevételt nem tesz.</w:t>
      </w:r>
    </w:p>
    <w:p w14:paraId="32033A7F" w14:textId="77777777" w:rsidR="009C1680" w:rsidRDefault="009C1680" w:rsidP="00764DA8">
      <w:pPr>
        <w:spacing w:after="0" w:line="276" w:lineRule="auto"/>
        <w:jc w:val="both"/>
        <w:rPr>
          <w:rFonts w:ascii="Times New Roman" w:eastAsia="Calibri" w:hAnsi="Times New Roman"/>
          <w:sz w:val="24"/>
          <w:szCs w:val="24"/>
        </w:rPr>
      </w:pPr>
    </w:p>
    <w:p w14:paraId="1A31D5E8" w14:textId="0D896A76" w:rsidR="009C1680" w:rsidRPr="00700D38" w:rsidRDefault="00BC0FBE" w:rsidP="00764DA8">
      <w:pPr>
        <w:spacing w:after="0" w:line="276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eastAsia="Calibri" w:hAnsi="Times New Roman"/>
          <w:b/>
          <w:bCs/>
          <w:noProof/>
          <w:sz w:val="24"/>
          <w:szCs w:val="24"/>
          <w:u w:val="single"/>
          <w:lang w:eastAsia="hu-HU"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6BC5EA2F" wp14:editId="12395D2E">
                <wp:simplePos x="0" y="0"/>
                <wp:positionH relativeFrom="column">
                  <wp:posOffset>1290665</wp:posOffset>
                </wp:positionH>
                <wp:positionV relativeFrom="paragraph">
                  <wp:posOffset>25290</wp:posOffset>
                </wp:positionV>
                <wp:extent cx="360" cy="360"/>
                <wp:effectExtent l="38100" t="38100" r="38100" b="38100"/>
                <wp:wrapNone/>
                <wp:docPr id="705083060" name="Szabadkéz 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9DCA3F8" id="Szabadkéz 5" o:spid="_x0000_s1026" type="#_x0000_t75" style="position:absolute;margin-left:101.15pt;margin-top:1.5pt;width:1.05pt;height:1.0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">
                <v:imagedata r:id="rId9" o:title=""/>
              </v:shape>
            </w:pict>
          </mc:Fallback>
        </mc:AlternateContent>
      </w:r>
      <w:r w:rsidR="009C1680" w:rsidRPr="009C1680">
        <w:rPr>
          <w:rFonts w:ascii="Times New Roman" w:eastAsia="Calibri" w:hAnsi="Times New Roman"/>
          <w:b/>
          <w:bCs/>
          <w:sz w:val="24"/>
          <w:szCs w:val="24"/>
          <w:u w:val="single"/>
        </w:rPr>
        <w:t>Gazdasági Főosztály véleménye:</w:t>
      </w:r>
      <w:r w:rsidR="00792F7E">
        <w:rPr>
          <w:rFonts w:ascii="Times New Roman" w:eastAsia="Calibri" w:hAnsi="Times New Roman"/>
          <w:b/>
          <w:bCs/>
          <w:sz w:val="24"/>
          <w:szCs w:val="24"/>
          <w:u w:val="single"/>
        </w:rPr>
        <w:t xml:space="preserve"> </w:t>
      </w:r>
      <w:r w:rsidR="00792F7E" w:rsidRPr="00700D38">
        <w:rPr>
          <w:rFonts w:ascii="Times New Roman" w:eastAsia="Calibri" w:hAnsi="Times New Roman"/>
          <w:sz w:val="24"/>
          <w:szCs w:val="24"/>
        </w:rPr>
        <w:t>Észrevételt nem tesz.</w:t>
      </w:r>
    </w:p>
    <w:p w14:paraId="554DB71C" w14:textId="77777777" w:rsidR="00764DA8" w:rsidRPr="00764DA8" w:rsidRDefault="00764DA8" w:rsidP="00764DA8">
      <w:pPr>
        <w:spacing w:after="0" w:line="276" w:lineRule="auto"/>
        <w:jc w:val="both"/>
        <w:rPr>
          <w:rFonts w:ascii="Times New Roman" w:hAnsi="Times New Roman"/>
          <w:b/>
          <w:sz w:val="24"/>
          <w:szCs w:val="24"/>
          <w:u w:val="single"/>
          <w:lang w:eastAsia="hu-HU"/>
        </w:rPr>
      </w:pPr>
    </w:p>
    <w:p w14:paraId="5F48202B" w14:textId="531F3218" w:rsidR="00764DA8" w:rsidRDefault="00764DA8" w:rsidP="005D05C3">
      <w:pPr>
        <w:spacing w:after="0" w:line="276" w:lineRule="auto"/>
        <w:rPr>
          <w:rFonts w:ascii="Times New Roman" w:hAnsi="Times New Roman"/>
          <w:b/>
          <w:sz w:val="24"/>
          <w:szCs w:val="24"/>
          <w:lang w:eastAsia="hu-HU"/>
        </w:rPr>
      </w:pPr>
      <w:r w:rsidRPr="00764DA8">
        <w:rPr>
          <w:rFonts w:ascii="Times New Roman" w:hAnsi="Times New Roman"/>
          <w:b/>
          <w:sz w:val="24"/>
          <w:szCs w:val="24"/>
          <w:u w:val="single"/>
          <w:lang w:eastAsia="hu-HU"/>
        </w:rPr>
        <w:t>Jegyző törvényességi észrevétele:</w:t>
      </w:r>
      <w:r w:rsidR="009844F2">
        <w:rPr>
          <w:rFonts w:ascii="Times New Roman" w:hAnsi="Times New Roman"/>
          <w:b/>
          <w:sz w:val="24"/>
          <w:szCs w:val="24"/>
          <w:lang w:eastAsia="hu-HU"/>
        </w:rPr>
        <w:t xml:space="preserve"> </w:t>
      </w:r>
      <w:r w:rsidR="009844F2" w:rsidRPr="00700D38">
        <w:rPr>
          <w:rFonts w:ascii="Times New Roman" w:hAnsi="Times New Roman"/>
          <w:bCs/>
          <w:sz w:val="24"/>
          <w:szCs w:val="24"/>
          <w:lang w:eastAsia="hu-HU"/>
        </w:rPr>
        <w:t>Észrevételt nem tesz.</w:t>
      </w:r>
    </w:p>
    <w:p w14:paraId="26A5773C" w14:textId="77777777" w:rsidR="005D05C3" w:rsidRDefault="005D05C3" w:rsidP="005D05C3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</w:p>
    <w:p w14:paraId="3458AA5A" w14:textId="77777777" w:rsidR="009844F2" w:rsidRPr="00764DA8" w:rsidRDefault="009844F2" w:rsidP="005D05C3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</w:p>
    <w:p w14:paraId="6D06FCFE" w14:textId="4B457145" w:rsidR="00764DA8" w:rsidRPr="00BC0FBE" w:rsidRDefault="00BC0FBE" w:rsidP="00764DA8">
      <w:pPr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b/>
          <w:bCs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175369" wp14:editId="56729969">
                <wp:simplePos x="0" y="0"/>
                <wp:positionH relativeFrom="column">
                  <wp:posOffset>-17145</wp:posOffset>
                </wp:positionH>
                <wp:positionV relativeFrom="paragraph">
                  <wp:posOffset>224155</wp:posOffset>
                </wp:positionV>
                <wp:extent cx="5822950" cy="6350"/>
                <wp:effectExtent l="0" t="0" r="25400" b="31750"/>
                <wp:wrapNone/>
                <wp:docPr id="868772722" name="Egyenes összekötő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22950" cy="635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32EFBD4" id="Egyenes összekötő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35pt,17.65pt" to="457.15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" strokecolor="black [3200]" strokeweight="1.5pt">
                <v:stroke joinstyle="miter"/>
              </v:line>
            </w:pict>
          </mc:Fallback>
        </mc:AlternateContent>
      </w:r>
      <w:r w:rsidR="00764DA8" w:rsidRPr="00BC0FBE">
        <w:rPr>
          <w:rFonts w:ascii="Times New Roman" w:hAnsi="Times New Roman"/>
          <w:b/>
          <w:bCs/>
          <w:sz w:val="24"/>
          <w:lang w:eastAsia="hu-HU"/>
        </w:rPr>
        <w:t xml:space="preserve">III. Bizottsági vélemények </w:t>
      </w:r>
    </w:p>
    <w:p w14:paraId="538054F0" w14:textId="77777777" w:rsidR="00764DA8" w:rsidRPr="00764DA8" w:rsidRDefault="00764DA8" w:rsidP="00764DA8">
      <w:pPr>
        <w:spacing w:after="0" w:line="276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764DA8">
        <w:rPr>
          <w:rFonts w:ascii="Times New Roman" w:hAnsi="Times New Roman"/>
          <w:sz w:val="24"/>
          <w:szCs w:val="24"/>
          <w:lang w:eastAsia="hu-HU"/>
        </w:rPr>
        <w:t>Az előterjesztést a Jogi és Ügyrendi Bizottság, Pénzügyi és Költségvetési Bizottság és a Gazdasági Bizottság tárgyalja.</w:t>
      </w:r>
    </w:p>
    <w:p w14:paraId="7D475459" w14:textId="77777777" w:rsidR="00764DA8" w:rsidRPr="00764DA8" w:rsidRDefault="00764DA8" w:rsidP="00764DA8">
      <w:pPr>
        <w:rPr>
          <w:rFonts w:ascii="Times New Roman" w:hAnsi="Times New Roman"/>
          <w:b/>
          <w:bCs/>
          <w:sz w:val="24"/>
          <w:lang w:eastAsia="hu-HU"/>
        </w:rPr>
      </w:pPr>
    </w:p>
    <w:p w14:paraId="347BE061" w14:textId="77777777" w:rsidR="00764DA8" w:rsidRPr="00764DA8" w:rsidRDefault="00764DA8" w:rsidP="00764DA8">
      <w:pPr>
        <w:numPr>
          <w:ilvl w:val="12"/>
          <w:numId w:val="0"/>
        </w:numPr>
        <w:pBdr>
          <w:bottom w:val="single" w:sz="18" w:space="1" w:color="auto"/>
        </w:pBd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hAnsi="Times New Roman"/>
          <w:b/>
          <w:i/>
          <w:sz w:val="24"/>
          <w:lang w:eastAsia="hu-HU"/>
        </w:rPr>
      </w:pPr>
      <w:r w:rsidRPr="00764DA8">
        <w:rPr>
          <w:rFonts w:ascii="Times New Roman" w:hAnsi="Times New Roman"/>
          <w:b/>
          <w:bCs/>
          <w:sz w:val="24"/>
          <w:lang w:eastAsia="hu-HU"/>
        </w:rPr>
        <w:t>IV. Döntési javaslat</w:t>
      </w:r>
    </w:p>
    <w:p w14:paraId="0F5BC16F" w14:textId="77777777" w:rsidR="00764DA8" w:rsidRPr="00764DA8" w:rsidRDefault="00764DA8" w:rsidP="00764DA8">
      <w:pPr>
        <w:spacing w:after="0" w:line="276" w:lineRule="auto"/>
        <w:jc w:val="both"/>
        <w:rPr>
          <w:rFonts w:ascii="Times New Roman" w:hAnsi="Times New Roman"/>
          <w:sz w:val="24"/>
          <w:szCs w:val="24"/>
          <w:lang w:eastAsia="hu-HU"/>
        </w:rPr>
      </w:pPr>
    </w:p>
    <w:p w14:paraId="4E186AC8" w14:textId="300E90F3" w:rsidR="00764DA8" w:rsidRPr="00764DA8" w:rsidRDefault="00764DA8" w:rsidP="005D05C3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764DA8">
        <w:rPr>
          <w:rFonts w:ascii="Times New Roman" w:eastAsia="Calibri" w:hAnsi="Times New Roman"/>
          <w:bCs/>
          <w:sz w:val="24"/>
          <w:szCs w:val="24"/>
        </w:rPr>
        <w:t xml:space="preserve">Budapest Főváros XIV. Kerület Zugló Önkormányzata Képviselő-testülete megalkotja a </w:t>
      </w:r>
      <w:r w:rsidRPr="00764DA8">
        <w:rPr>
          <w:rFonts w:ascii="Times New Roman" w:eastAsia="Calibri" w:hAnsi="Times New Roman"/>
          <w:sz w:val="24"/>
          <w:szCs w:val="24"/>
        </w:rPr>
        <w:t xml:space="preserve">Budapest Főváros XIV. Kerület Zugló Önkormányzata Képviselő-testületének …./2025. (….) önkormányzati rendeletét </w:t>
      </w:r>
      <w:r w:rsidR="005D05C3" w:rsidRPr="005D05C3">
        <w:rPr>
          <w:rFonts w:ascii="Times New Roman" w:eastAsia="Calibri" w:hAnsi="Times New Roman"/>
          <w:sz w:val="24"/>
          <w:szCs w:val="24"/>
        </w:rPr>
        <w:t>a Budapest Főváros XIV. Kerület Zugló Önkormányzata tulajdonában álló</w:t>
      </w:r>
      <w:r w:rsidR="005D05C3">
        <w:rPr>
          <w:rFonts w:ascii="Times New Roman" w:eastAsia="Calibri" w:hAnsi="Times New Roman"/>
          <w:sz w:val="24"/>
          <w:szCs w:val="24"/>
        </w:rPr>
        <w:t xml:space="preserve"> </w:t>
      </w:r>
      <w:r w:rsidR="005D05C3" w:rsidRPr="005D05C3">
        <w:rPr>
          <w:rFonts w:ascii="Times New Roman" w:eastAsia="Calibri" w:hAnsi="Times New Roman"/>
          <w:sz w:val="24"/>
          <w:szCs w:val="24"/>
        </w:rPr>
        <w:t xml:space="preserve">helyiségek bérbeadásáról szóló 11/2024. (IV.2.) önkormányzati rendelet </w:t>
      </w:r>
      <w:r w:rsidRPr="00764DA8">
        <w:rPr>
          <w:rFonts w:ascii="Times New Roman" w:eastAsia="Calibri" w:hAnsi="Times New Roman"/>
          <w:sz w:val="24"/>
          <w:szCs w:val="24"/>
        </w:rPr>
        <w:t xml:space="preserve">módosításáról </w:t>
      </w:r>
      <w:r w:rsidRPr="00764DA8">
        <w:rPr>
          <w:rFonts w:ascii="Times New Roman" w:eastAsia="Calibri" w:hAnsi="Times New Roman"/>
          <w:bCs/>
          <w:sz w:val="24"/>
          <w:szCs w:val="24"/>
        </w:rPr>
        <w:t>az előterjesztés 1. és 2. melléklete szerint.</w:t>
      </w:r>
    </w:p>
    <w:p w14:paraId="19C561FC" w14:textId="77777777" w:rsidR="00764DA8" w:rsidRPr="00764DA8" w:rsidRDefault="00764DA8" w:rsidP="00764DA8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hu-HU"/>
        </w:rPr>
      </w:pPr>
    </w:p>
    <w:p w14:paraId="444CC688" w14:textId="77777777" w:rsidR="00764DA8" w:rsidRPr="00764DA8" w:rsidRDefault="00764DA8" w:rsidP="00764DA8">
      <w:pPr>
        <w:spacing w:after="0" w:line="276" w:lineRule="auto"/>
        <w:jc w:val="both"/>
        <w:outlineLvl w:val="5"/>
        <w:rPr>
          <w:rFonts w:ascii="Times New Roman" w:hAnsi="Times New Roman"/>
          <w:sz w:val="24"/>
          <w:szCs w:val="24"/>
          <w:lang w:eastAsia="hu-HU"/>
        </w:rPr>
      </w:pPr>
      <w:r w:rsidRPr="00764DA8">
        <w:rPr>
          <w:rFonts w:ascii="Times New Roman" w:hAnsi="Times New Roman"/>
          <w:sz w:val="24"/>
          <w:szCs w:val="24"/>
          <w:lang w:eastAsia="hu-HU"/>
        </w:rPr>
        <w:t xml:space="preserve">A rendeletalkotás a Magyarország helyi önkormányzatairól szóló 2011. évi CLXXXIX. törvény 50. §-a és a 42. § 1. pontja alapján </w:t>
      </w:r>
      <w:r w:rsidRPr="00764DA8">
        <w:rPr>
          <w:rFonts w:ascii="Times New Roman" w:hAnsi="Times New Roman"/>
          <w:b/>
          <w:sz w:val="24"/>
          <w:szCs w:val="24"/>
          <w:lang w:eastAsia="hu-HU"/>
        </w:rPr>
        <w:t>minősített többséget</w:t>
      </w:r>
      <w:r w:rsidRPr="00764DA8">
        <w:rPr>
          <w:rFonts w:ascii="Times New Roman" w:hAnsi="Times New Roman"/>
          <w:sz w:val="24"/>
          <w:szCs w:val="24"/>
          <w:lang w:eastAsia="hu-HU"/>
        </w:rPr>
        <w:t xml:space="preserve"> igényel.</w:t>
      </w:r>
    </w:p>
    <w:p w14:paraId="50691BE8" w14:textId="77777777" w:rsidR="00764DA8" w:rsidRPr="00764DA8" w:rsidRDefault="00764DA8" w:rsidP="00764DA8">
      <w:pPr>
        <w:tabs>
          <w:tab w:val="left" w:pos="0"/>
        </w:tabs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hAnsi="Times New Roman"/>
          <w:iCs/>
          <w:sz w:val="24"/>
          <w:lang w:eastAsia="hu-HU"/>
        </w:rPr>
      </w:pPr>
    </w:p>
    <w:p w14:paraId="6FE4D1CC" w14:textId="76CB8178" w:rsidR="00764DA8" w:rsidRPr="00764DA8" w:rsidRDefault="00764DA8" w:rsidP="00764DA8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ascii="Times New Roman" w:hAnsi="Times New Roman"/>
          <w:sz w:val="24"/>
          <w:lang w:eastAsia="hu-HU"/>
        </w:rPr>
      </w:pPr>
      <w:r w:rsidRPr="00764DA8">
        <w:rPr>
          <w:rFonts w:ascii="Times New Roman" w:hAnsi="Times New Roman"/>
          <w:sz w:val="24"/>
          <w:lang w:eastAsia="hu-HU"/>
        </w:rPr>
        <w:t xml:space="preserve">Budapest, 2025. </w:t>
      </w:r>
      <w:r w:rsidR="005D05C3">
        <w:rPr>
          <w:rFonts w:ascii="Times New Roman" w:hAnsi="Times New Roman"/>
          <w:sz w:val="24"/>
          <w:lang w:eastAsia="hu-HU"/>
        </w:rPr>
        <w:t>május</w:t>
      </w:r>
      <w:r w:rsidRPr="00764DA8">
        <w:rPr>
          <w:rFonts w:ascii="Times New Roman" w:hAnsi="Times New Roman"/>
          <w:sz w:val="24"/>
          <w:lang w:eastAsia="hu-HU"/>
        </w:rPr>
        <w:t xml:space="preserve"> </w:t>
      </w:r>
      <w:r w:rsidR="005D05C3">
        <w:rPr>
          <w:rFonts w:ascii="Times New Roman" w:hAnsi="Times New Roman"/>
          <w:sz w:val="24"/>
          <w:lang w:eastAsia="hu-HU"/>
        </w:rPr>
        <w:t>20</w:t>
      </w:r>
      <w:r w:rsidRPr="00764DA8">
        <w:rPr>
          <w:rFonts w:ascii="Times New Roman" w:hAnsi="Times New Roman"/>
          <w:sz w:val="24"/>
          <w:lang w:eastAsia="hu-HU"/>
        </w:rPr>
        <w:t>.</w:t>
      </w:r>
    </w:p>
    <w:p w14:paraId="38517DD0" w14:textId="77777777" w:rsidR="00764DA8" w:rsidRPr="00764DA8" w:rsidRDefault="00764DA8" w:rsidP="00764DA8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ascii="Times New Roman" w:hAnsi="Times New Roman"/>
          <w:sz w:val="24"/>
          <w:lang w:eastAsia="hu-HU"/>
        </w:rPr>
      </w:pPr>
    </w:p>
    <w:p w14:paraId="28022CBF" w14:textId="6ED1919E" w:rsidR="00764DA8" w:rsidRPr="00764DA8" w:rsidRDefault="00764DA8" w:rsidP="00764DA8">
      <w:pPr>
        <w:numPr>
          <w:ilvl w:val="12"/>
          <w:numId w:val="0"/>
        </w:numPr>
        <w:tabs>
          <w:tab w:val="center" w:pos="7380"/>
        </w:tabs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ascii="Times New Roman" w:hAnsi="Times New Roman"/>
          <w:b/>
          <w:bCs/>
          <w:sz w:val="24"/>
          <w:lang w:eastAsia="hu-HU"/>
        </w:rPr>
      </w:pPr>
    </w:p>
    <w:p w14:paraId="767B5DFF" w14:textId="77777777" w:rsidR="00764DA8" w:rsidRPr="00764DA8" w:rsidRDefault="00764DA8" w:rsidP="00764DA8">
      <w:pPr>
        <w:numPr>
          <w:ilvl w:val="12"/>
          <w:numId w:val="0"/>
        </w:numPr>
        <w:tabs>
          <w:tab w:val="center" w:pos="7380"/>
        </w:tabs>
        <w:overflowPunct w:val="0"/>
        <w:autoSpaceDE w:val="0"/>
        <w:autoSpaceDN w:val="0"/>
        <w:adjustRightInd w:val="0"/>
        <w:spacing w:after="0" w:line="276" w:lineRule="auto"/>
        <w:ind w:left="4248"/>
        <w:jc w:val="right"/>
        <w:textAlignment w:val="baseline"/>
        <w:rPr>
          <w:rFonts w:ascii="Times New Roman" w:hAnsi="Times New Roman"/>
          <w:bCs/>
          <w:sz w:val="24"/>
          <w:lang w:eastAsia="hu-HU"/>
        </w:rPr>
      </w:pPr>
      <w:r w:rsidRPr="00764DA8">
        <w:rPr>
          <w:rFonts w:ascii="Times New Roman" w:hAnsi="Times New Roman"/>
          <w:bCs/>
          <w:sz w:val="24"/>
          <w:lang w:eastAsia="hu-HU"/>
        </w:rPr>
        <w:t>Rózsa András</w:t>
      </w:r>
    </w:p>
    <w:p w14:paraId="75D1EBD5" w14:textId="77777777" w:rsidR="00764DA8" w:rsidRPr="00764DA8" w:rsidRDefault="00764DA8" w:rsidP="00764DA8">
      <w:pPr>
        <w:numPr>
          <w:ilvl w:val="12"/>
          <w:numId w:val="0"/>
        </w:numPr>
        <w:tabs>
          <w:tab w:val="center" w:pos="7380"/>
        </w:tabs>
        <w:overflowPunct w:val="0"/>
        <w:autoSpaceDE w:val="0"/>
        <w:autoSpaceDN w:val="0"/>
        <w:adjustRightInd w:val="0"/>
        <w:spacing w:after="0" w:line="276" w:lineRule="auto"/>
        <w:jc w:val="right"/>
        <w:textAlignment w:val="baseline"/>
        <w:rPr>
          <w:rFonts w:ascii="Times New Roman" w:hAnsi="Times New Roman"/>
          <w:bCs/>
          <w:sz w:val="24"/>
          <w:lang w:eastAsia="hu-HU"/>
        </w:rPr>
      </w:pPr>
      <w:r w:rsidRPr="00764DA8">
        <w:rPr>
          <w:rFonts w:ascii="Times New Roman" w:hAnsi="Times New Roman"/>
          <w:bCs/>
          <w:sz w:val="24"/>
          <w:lang w:eastAsia="hu-HU"/>
        </w:rPr>
        <w:t>polgármester</w:t>
      </w:r>
    </w:p>
    <w:p w14:paraId="619B78BE" w14:textId="77777777" w:rsidR="00764DA8" w:rsidRPr="00764DA8" w:rsidRDefault="00764DA8" w:rsidP="00764DA8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iCs/>
          <w:sz w:val="24"/>
          <w:u w:val="single"/>
          <w:lang w:eastAsia="hu-HU"/>
        </w:rPr>
      </w:pPr>
      <w:r w:rsidRPr="00764DA8">
        <w:rPr>
          <w:rFonts w:ascii="Times New Roman" w:hAnsi="Times New Roman"/>
          <w:iCs/>
          <w:sz w:val="24"/>
          <w:u w:val="single"/>
          <w:lang w:eastAsia="hu-HU"/>
        </w:rPr>
        <w:t>Melléklet:</w:t>
      </w:r>
    </w:p>
    <w:p w14:paraId="2473FAF9" w14:textId="77777777" w:rsidR="00764DA8" w:rsidRPr="00764DA8" w:rsidRDefault="00764DA8" w:rsidP="00764DA8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iCs/>
          <w:sz w:val="24"/>
          <w:lang w:eastAsia="hu-HU"/>
        </w:rPr>
      </w:pPr>
      <w:r w:rsidRPr="00764DA8">
        <w:rPr>
          <w:rFonts w:ascii="Times New Roman" w:hAnsi="Times New Roman"/>
          <w:iCs/>
          <w:sz w:val="24"/>
          <w:lang w:eastAsia="hu-HU"/>
        </w:rPr>
        <w:t xml:space="preserve">1. melléklet: Önkormányzati módosító rendelet tervezete </w:t>
      </w:r>
    </w:p>
    <w:p w14:paraId="106FF628" w14:textId="77777777" w:rsidR="00764DA8" w:rsidRPr="00764DA8" w:rsidRDefault="00764DA8" w:rsidP="00764DA8">
      <w:pPr>
        <w:tabs>
          <w:tab w:val="left" w:pos="0"/>
        </w:tabs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hAnsi="Times New Roman"/>
          <w:iCs/>
          <w:sz w:val="24"/>
          <w:lang w:eastAsia="hu-HU"/>
        </w:rPr>
      </w:pPr>
      <w:r w:rsidRPr="00764DA8">
        <w:rPr>
          <w:rFonts w:ascii="Times New Roman" w:hAnsi="Times New Roman"/>
          <w:iCs/>
          <w:sz w:val="24"/>
          <w:lang w:eastAsia="hu-HU"/>
        </w:rPr>
        <w:t>2. melléklet: Indokolás</w:t>
      </w:r>
    </w:p>
    <w:p w14:paraId="32430BE3" w14:textId="77777777" w:rsidR="00764DA8" w:rsidRPr="00764DA8" w:rsidRDefault="00764DA8" w:rsidP="00764DA8">
      <w:pPr>
        <w:tabs>
          <w:tab w:val="left" w:pos="0"/>
        </w:tabs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hAnsi="Times New Roman"/>
          <w:iCs/>
          <w:sz w:val="24"/>
          <w:lang w:eastAsia="hu-HU"/>
        </w:rPr>
      </w:pPr>
      <w:r w:rsidRPr="00764DA8">
        <w:rPr>
          <w:rFonts w:ascii="Times New Roman" w:hAnsi="Times New Roman"/>
          <w:iCs/>
          <w:sz w:val="24"/>
          <w:lang w:eastAsia="hu-HU"/>
        </w:rPr>
        <w:t>3. melléklet: Kéthasábos összehasonlító táblázat</w:t>
      </w:r>
    </w:p>
    <w:p w14:paraId="512BD583" w14:textId="77777777" w:rsidR="00764DA8" w:rsidRPr="00764DA8" w:rsidRDefault="00764DA8" w:rsidP="00764DA8">
      <w:pPr>
        <w:tabs>
          <w:tab w:val="left" w:pos="0"/>
        </w:tabs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hAnsi="Times New Roman"/>
          <w:iCs/>
          <w:sz w:val="24"/>
          <w:lang w:eastAsia="hu-HU"/>
        </w:rPr>
      </w:pPr>
    </w:p>
    <w:p w14:paraId="19AAD876" w14:textId="77777777" w:rsidR="00764DA8" w:rsidRPr="00764DA8" w:rsidRDefault="00764DA8" w:rsidP="00764DA8">
      <w:pPr>
        <w:numPr>
          <w:ilvl w:val="12"/>
          <w:numId w:val="0"/>
        </w:numPr>
        <w:spacing w:after="0" w:line="276" w:lineRule="auto"/>
        <w:jc w:val="both"/>
        <w:rPr>
          <w:rFonts w:ascii="Times New Roman" w:hAnsi="Times New Roman"/>
          <w:iCs/>
          <w:sz w:val="24"/>
          <w:szCs w:val="24"/>
          <w:lang w:eastAsia="hu-HU"/>
        </w:rPr>
      </w:pPr>
    </w:p>
    <w:p w14:paraId="4A3EE07D" w14:textId="77777777" w:rsidR="00764DA8" w:rsidRPr="00764DA8" w:rsidRDefault="00764DA8" w:rsidP="00764DA8">
      <w:pPr>
        <w:numPr>
          <w:ilvl w:val="12"/>
          <w:numId w:val="0"/>
        </w:numPr>
        <w:spacing w:after="0" w:line="276" w:lineRule="auto"/>
        <w:jc w:val="both"/>
        <w:rPr>
          <w:rFonts w:ascii="Times New Roman" w:hAnsi="Times New Roman"/>
          <w:iCs/>
          <w:sz w:val="24"/>
          <w:szCs w:val="24"/>
          <w:lang w:eastAsia="hu-HU"/>
        </w:rPr>
      </w:pPr>
      <w:r w:rsidRPr="00764DA8">
        <w:rPr>
          <w:rFonts w:ascii="Times New Roman" w:hAnsi="Times New Roman"/>
          <w:iCs/>
          <w:sz w:val="24"/>
          <w:szCs w:val="24"/>
          <w:lang w:eastAsia="hu-HU"/>
        </w:rPr>
        <w:t xml:space="preserve">Az előterjesztést készítette: </w:t>
      </w:r>
    </w:p>
    <w:p w14:paraId="11BB4099" w14:textId="13DE92C3" w:rsidR="00EE24FB" w:rsidRDefault="005D05C3" w:rsidP="00764DA8">
      <w:pPr>
        <w:spacing w:after="0" w:line="240" w:lineRule="auto"/>
        <w:ind w:right="23"/>
        <w:jc w:val="both"/>
        <w:rPr>
          <w:rFonts w:ascii="Times New Roman" w:hAnsi="Times New Roman"/>
          <w:iCs/>
          <w:sz w:val="24"/>
          <w:szCs w:val="24"/>
          <w:lang w:eastAsia="hu-HU"/>
        </w:rPr>
      </w:pPr>
      <w:r>
        <w:rPr>
          <w:rFonts w:ascii="Times New Roman" w:hAnsi="Times New Roman"/>
          <w:iCs/>
          <w:sz w:val="24"/>
          <w:szCs w:val="24"/>
          <w:lang w:eastAsia="hu-HU"/>
        </w:rPr>
        <w:t>Jegyzői Kabinet</w:t>
      </w:r>
    </w:p>
    <w:sectPr w:rsidR="00EE24FB">
      <w:headerReference w:type="even" r:id="rId11"/>
      <w:headerReference w:type="default" r:id="rId12"/>
      <w:footerReference w:type="even" r:id="rId13"/>
      <w:footerReference w:type="default" r:id="rId14"/>
      <w:pgSz w:w="11906" w:h="16838"/>
      <w:pgMar w:top="1134" w:right="1417" w:bottom="993" w:left="1417" w:header="708" w:footer="54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C7BB34" w14:textId="77777777" w:rsidR="00305658" w:rsidRDefault="00305658">
      <w:pPr>
        <w:spacing w:after="0" w:line="240" w:lineRule="auto"/>
      </w:pPr>
      <w:r>
        <w:separator/>
      </w:r>
    </w:p>
  </w:endnote>
  <w:endnote w:type="continuationSeparator" w:id="0">
    <w:p w14:paraId="0F78E9B7" w14:textId="77777777" w:rsidR="00305658" w:rsidRDefault="003056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0D1997" w14:textId="77777777" w:rsidR="00EE24FB" w:rsidRDefault="00DA629B">
    <w:pPr>
      <w:pStyle w:val="llb"/>
      <w:framePr w:wrap="around" w:vAnchor="text" w:hAnchor="margin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</w:rPr>
      <w:t>#</w:t>
    </w:r>
    <w:r>
      <w:rPr>
        <w:rStyle w:val="Oldalszm"/>
      </w:rPr>
      <w:fldChar w:fldCharType="end"/>
    </w:r>
  </w:p>
  <w:p w14:paraId="679BA665" w14:textId="77777777" w:rsidR="00EE24FB" w:rsidRDefault="00EE24FB">
    <w:pPr>
      <w:pStyle w:val="ll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341E81" w14:textId="77777777" w:rsidR="00EE24FB" w:rsidRDefault="00DA629B">
    <w:pPr>
      <w:pStyle w:val="llb"/>
      <w:framePr w:wrap="around" w:vAnchor="text" w:hAnchor="margin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C300C5">
      <w:rPr>
        <w:rStyle w:val="Oldalszm"/>
        <w:noProof/>
      </w:rPr>
      <w:t>3</w:t>
    </w:r>
    <w:r>
      <w:rPr>
        <w:rStyle w:val="Oldalszm"/>
      </w:rPr>
      <w:fldChar w:fldCharType="end"/>
    </w:r>
  </w:p>
  <w:p w14:paraId="13830785" w14:textId="77777777" w:rsidR="00EE24FB" w:rsidRDefault="00EE24FB">
    <w:pPr>
      <w:pStyle w:val="llb"/>
      <w:ind w:right="36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1C6EE3" w14:textId="77777777" w:rsidR="00305658" w:rsidRDefault="00305658">
      <w:pPr>
        <w:spacing w:after="0" w:line="240" w:lineRule="auto"/>
      </w:pPr>
      <w:r>
        <w:separator/>
      </w:r>
    </w:p>
  </w:footnote>
  <w:footnote w:type="continuationSeparator" w:id="0">
    <w:p w14:paraId="0981FE32" w14:textId="77777777" w:rsidR="00305658" w:rsidRDefault="003056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8FEB63" w14:textId="77777777" w:rsidR="00EE24FB" w:rsidRDefault="00DA629B">
    <w:pPr>
      <w:pStyle w:val="lfej"/>
      <w:framePr w:wrap="around" w:vAnchor="text" w:hAnchor="margin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</w:rPr>
      <w:t>#</w:t>
    </w:r>
    <w:r>
      <w:rPr>
        <w:rStyle w:val="Oldalszm"/>
      </w:rPr>
      <w:fldChar w:fldCharType="end"/>
    </w:r>
  </w:p>
  <w:p w14:paraId="54460224" w14:textId="77777777" w:rsidR="00EE24FB" w:rsidRDefault="00EE24FB">
    <w:pPr>
      <w:pStyle w:val="lfej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FA5B17" w14:textId="77777777" w:rsidR="00EE24FB" w:rsidRDefault="00EE24FB">
    <w:pPr>
      <w:pStyle w:val="lfej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4D8089D"/>
    <w:multiLevelType w:val="hybridMultilevel"/>
    <w:tmpl w:val="16BC9EF6"/>
    <w:lvl w:ilvl="0" w:tplc="60B80780">
      <w:start w:val="1"/>
      <w:numFmt w:val="upperRoman"/>
      <w:lvlText w:val="%1."/>
      <w:lvlJc w:val="left"/>
      <w:pPr>
        <w:ind w:left="1080" w:hanging="72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631521"/>
    <w:multiLevelType w:val="hybridMultilevel"/>
    <w:tmpl w:val="94DC23B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4FB"/>
    <w:rsid w:val="000602BD"/>
    <w:rsid w:val="00080E84"/>
    <w:rsid w:val="00093761"/>
    <w:rsid w:val="000A3E40"/>
    <w:rsid w:val="00124EE1"/>
    <w:rsid w:val="001565AA"/>
    <w:rsid w:val="00163712"/>
    <w:rsid w:val="0026234A"/>
    <w:rsid w:val="002709A0"/>
    <w:rsid w:val="00280207"/>
    <w:rsid w:val="00283133"/>
    <w:rsid w:val="002A6F8B"/>
    <w:rsid w:val="00305658"/>
    <w:rsid w:val="003B25AE"/>
    <w:rsid w:val="003B2CD6"/>
    <w:rsid w:val="003C5DE2"/>
    <w:rsid w:val="00474CA2"/>
    <w:rsid w:val="004F20EF"/>
    <w:rsid w:val="0051150B"/>
    <w:rsid w:val="005D05C3"/>
    <w:rsid w:val="0060733F"/>
    <w:rsid w:val="006269EA"/>
    <w:rsid w:val="006A69CF"/>
    <w:rsid w:val="00700D38"/>
    <w:rsid w:val="00764DA8"/>
    <w:rsid w:val="00792F7E"/>
    <w:rsid w:val="007A1C96"/>
    <w:rsid w:val="007D5C44"/>
    <w:rsid w:val="00817F35"/>
    <w:rsid w:val="008242C3"/>
    <w:rsid w:val="00835571"/>
    <w:rsid w:val="0087715B"/>
    <w:rsid w:val="008811AD"/>
    <w:rsid w:val="009844F2"/>
    <w:rsid w:val="009C1680"/>
    <w:rsid w:val="009F0804"/>
    <w:rsid w:val="00A02E78"/>
    <w:rsid w:val="00A73C0F"/>
    <w:rsid w:val="00A9771A"/>
    <w:rsid w:val="00AC3B66"/>
    <w:rsid w:val="00B94D48"/>
    <w:rsid w:val="00BC0FBE"/>
    <w:rsid w:val="00BC5E54"/>
    <w:rsid w:val="00BD5FBD"/>
    <w:rsid w:val="00BD65CB"/>
    <w:rsid w:val="00BE4536"/>
    <w:rsid w:val="00C300C5"/>
    <w:rsid w:val="00C66B7D"/>
    <w:rsid w:val="00DA055F"/>
    <w:rsid w:val="00DA629B"/>
    <w:rsid w:val="00DB5978"/>
    <w:rsid w:val="00DC1C73"/>
    <w:rsid w:val="00DF470C"/>
    <w:rsid w:val="00E55E45"/>
    <w:rsid w:val="00E8261C"/>
    <w:rsid w:val="00EE24FB"/>
    <w:rsid w:val="00F879FC"/>
    <w:rsid w:val="00FA4997"/>
    <w:rsid w:val="00FC486A"/>
    <w:rsid w:val="00FD4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890B6"/>
  <w15:docId w15:val="{4A7A946B-4119-4789-808C-32D2A0E99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2">
    <w:name w:val="heading 2"/>
    <w:basedOn w:val="Norml"/>
    <w:link w:val="Cmsor2Char"/>
    <w:uiPriority w:val="9"/>
    <w:semiHidden/>
    <w:unhideWhenUsed/>
    <w:qFormat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semiHidden/>
    <w:pPr>
      <w:tabs>
        <w:tab w:val="center" w:pos="4536"/>
        <w:tab w:val="right" w:pos="9072"/>
      </w:tabs>
      <w:spacing w:after="0" w:line="240" w:lineRule="auto"/>
    </w:pPr>
  </w:style>
  <w:style w:type="paragraph" w:styleId="llb">
    <w:name w:val="footer"/>
    <w:basedOn w:val="Norml"/>
    <w:link w:val="llbChar"/>
    <w:semiHidden/>
    <w:pPr>
      <w:tabs>
        <w:tab w:val="center" w:pos="4536"/>
        <w:tab w:val="right" w:pos="9072"/>
      </w:tabs>
      <w:spacing w:after="0" w:line="240" w:lineRule="auto"/>
    </w:pPr>
  </w:style>
  <w:style w:type="paragraph" w:styleId="Jegyzetszveg">
    <w:name w:val="annotation text"/>
    <w:basedOn w:val="Norml"/>
    <w:link w:val="JegyzetszvegChar"/>
    <w:semiHidden/>
    <w:pPr>
      <w:spacing w:line="240" w:lineRule="auto"/>
    </w:pPr>
    <w:rPr>
      <w:sz w:val="20"/>
    </w:rPr>
  </w:style>
  <w:style w:type="paragraph" w:styleId="Megjegyzstrgya">
    <w:name w:val="annotation subject"/>
    <w:basedOn w:val="Jegyzetszveg"/>
    <w:next w:val="Jegyzetszveg"/>
    <w:link w:val="MegjegyzstrgyaChar"/>
    <w:semiHidden/>
    <w:rPr>
      <w:b/>
      <w:bCs/>
    </w:rPr>
  </w:style>
  <w:style w:type="paragraph" w:styleId="Buborkszveg">
    <w:name w:val="Balloon Text"/>
    <w:basedOn w:val="Norml"/>
    <w:link w:val="BuborkszvegChar"/>
    <w:semiHidden/>
    <w:pPr>
      <w:spacing w:after="0" w:line="240" w:lineRule="auto"/>
    </w:pPr>
    <w:rPr>
      <w:rFonts w:ascii="Segoe UI" w:hAnsi="Segoe UI"/>
      <w:sz w:val="18"/>
      <w:szCs w:val="18"/>
    </w:rPr>
  </w:style>
  <w:style w:type="paragraph" w:customStyle="1" w:styleId="Szvegtrzs33">
    <w:name w:val="Szövegtörzs 33"/>
    <w:basedOn w:val="Norml"/>
    <w:pPr>
      <w:spacing w:after="0" w:line="240" w:lineRule="auto"/>
      <w:jc w:val="both"/>
    </w:pPr>
    <w:rPr>
      <w:rFonts w:ascii="Times New Roman" w:hAnsi="Times New Roman"/>
      <w:bCs/>
      <w:i/>
      <w:sz w:val="24"/>
      <w:lang w:eastAsia="hu-HU"/>
    </w:rPr>
  </w:style>
  <w:style w:type="paragraph" w:customStyle="1" w:styleId="BodyText31">
    <w:name w:val="Body Text 31"/>
    <w:basedOn w:val="Norml"/>
    <w:pPr>
      <w:spacing w:after="0" w:line="240" w:lineRule="auto"/>
      <w:jc w:val="both"/>
    </w:pPr>
    <w:rPr>
      <w:rFonts w:ascii="Times New Roman" w:hAnsi="Times New Roman"/>
      <w:i/>
      <w:sz w:val="24"/>
      <w:lang w:eastAsia="hu-HU"/>
    </w:rPr>
  </w:style>
  <w:style w:type="paragraph" w:styleId="Nincstrkz">
    <w:name w:val="No Spacing"/>
    <w:qFormat/>
    <w:pPr>
      <w:spacing w:after="0" w:line="240" w:lineRule="auto"/>
    </w:pPr>
  </w:style>
  <w:style w:type="paragraph" w:customStyle="1" w:styleId="Nincstrkz1">
    <w:name w:val="Nincs térköz1"/>
    <w:basedOn w:val="Norml"/>
    <w:pPr>
      <w:spacing w:after="0" w:line="240" w:lineRule="auto"/>
    </w:pPr>
    <w:rPr>
      <w:rFonts w:ascii="Times New Roman" w:hAnsi="Times New Roman"/>
      <w:sz w:val="20"/>
      <w:lang w:eastAsia="hu-HU"/>
    </w:rPr>
  </w:style>
  <w:style w:type="paragraph" w:customStyle="1" w:styleId="Szvegtrzs21">
    <w:name w:val="Szövegtörzs 21"/>
    <w:basedOn w:val="Norml"/>
    <w:pPr>
      <w:spacing w:after="0" w:line="240" w:lineRule="auto"/>
      <w:jc w:val="both"/>
    </w:pPr>
    <w:rPr>
      <w:rFonts w:ascii="Times New Roman" w:hAnsi="Times New Roman"/>
      <w:sz w:val="24"/>
      <w:lang w:eastAsia="hu-HU"/>
    </w:rPr>
  </w:style>
  <w:style w:type="paragraph" w:styleId="Vltozat">
    <w:name w:val="Revision"/>
    <w:hidden/>
    <w:semiHidden/>
    <w:pPr>
      <w:spacing w:after="0" w:line="240" w:lineRule="auto"/>
    </w:pPr>
  </w:style>
  <w:style w:type="paragraph" w:customStyle="1" w:styleId="Default">
    <w:name w:val="Default"/>
    <w:pPr>
      <w:spacing w:after="0" w:line="240" w:lineRule="auto"/>
    </w:pPr>
    <w:rPr>
      <w:rFonts w:ascii="Arial" w:hAnsi="Arial"/>
      <w:color w:val="000000"/>
      <w:sz w:val="24"/>
      <w:szCs w:val="24"/>
    </w:rPr>
  </w:style>
  <w:style w:type="character" w:styleId="Sorszma">
    <w:name w:val="line number"/>
    <w:basedOn w:val="Bekezdsalapbettpusa"/>
    <w:semiHidden/>
  </w:style>
  <w:style w:type="character" w:styleId="Hiperhivatkozs">
    <w:name w:val="Hyperlink"/>
    <w:rPr>
      <w:color w:val="0000FF"/>
      <w:u w:val="single"/>
    </w:rPr>
  </w:style>
  <w:style w:type="character" w:customStyle="1" w:styleId="lfejChar">
    <w:name w:val="Élőfej Char"/>
    <w:basedOn w:val="Bekezdsalapbettpusa"/>
    <w:link w:val="lfej"/>
    <w:semiHidden/>
  </w:style>
  <w:style w:type="character" w:customStyle="1" w:styleId="llbChar">
    <w:name w:val="Élőláb Char"/>
    <w:basedOn w:val="Bekezdsalapbettpusa"/>
    <w:link w:val="llb"/>
    <w:semiHidden/>
  </w:style>
  <w:style w:type="character" w:styleId="Oldalszm">
    <w:name w:val="page number"/>
    <w:basedOn w:val="Bekezdsalapbettpusa"/>
  </w:style>
  <w:style w:type="character" w:styleId="Jegyzethivatkozs">
    <w:name w:val="annotation reference"/>
    <w:basedOn w:val="Bekezdsalapbettpusa"/>
    <w:semiHidden/>
    <w:rPr>
      <w:sz w:val="16"/>
      <w:szCs w:val="16"/>
    </w:rPr>
  </w:style>
  <w:style w:type="character" w:customStyle="1" w:styleId="JegyzetszvegChar">
    <w:name w:val="Jegyzetszöveg Char"/>
    <w:basedOn w:val="Bekezdsalapbettpusa"/>
    <w:link w:val="Jegyzetszveg"/>
    <w:semiHidden/>
    <w:rPr>
      <w:sz w:val="20"/>
      <w:szCs w:val="20"/>
    </w:rPr>
  </w:style>
  <w:style w:type="character" w:customStyle="1" w:styleId="MegjegyzstrgyaChar">
    <w:name w:val="Megjegyzés tárgya Char"/>
    <w:basedOn w:val="JegyzetszvegChar"/>
    <w:link w:val="Megjegyzstrgya"/>
    <w:semiHidden/>
    <w:rPr>
      <w:b/>
      <w:bCs/>
      <w:sz w:val="20"/>
      <w:szCs w:val="20"/>
    </w:rPr>
  </w:style>
  <w:style w:type="character" w:customStyle="1" w:styleId="BuborkszvegChar">
    <w:name w:val="Buborékszöveg Char"/>
    <w:basedOn w:val="Bekezdsalapbettpusa"/>
    <w:link w:val="Buborkszveg"/>
    <w:semiHidden/>
    <w:rPr>
      <w:rFonts w:ascii="Segoe UI" w:hAnsi="Segoe UI"/>
      <w:sz w:val="18"/>
      <w:szCs w:val="18"/>
    </w:rPr>
  </w:style>
  <w:style w:type="character" w:customStyle="1" w:styleId="Cmsor2Char">
    <w:name w:val="Címsor 2 Char"/>
    <w:basedOn w:val="Bekezdsalapbettpusa"/>
    <w:link w:val="Cmsor2"/>
    <w:rPr>
      <w:rFonts w:ascii="Times New Roman" w:hAnsi="Times New Roman"/>
      <w:b/>
      <w:bCs/>
      <w:sz w:val="36"/>
      <w:szCs w:val="36"/>
      <w:lang w:eastAsia="hu-HU"/>
    </w:rPr>
  </w:style>
  <w:style w:type="table" w:styleId="Egyszertblzat1">
    <w:name w:val="Table Simple 1"/>
    <w:basedOn w:val="Normltblzat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1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customXml" Target="ink/ink2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5-21T12:52:35.642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1 0 24575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5-21T12:52:33.664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1 0 24575</inkml:trace>
</inkml:ink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mpd="sng" algn="ctr">
          <a:solidFill>
            <a:schemeClr val="phClr"/>
          </a:solidFill>
          <a:prstDash val="solid"/>
          <a:miter lim="800000"/>
        </a:ln>
        <a:ln w="12700" cmpd="sng" algn="ctr">
          <a:solidFill>
            <a:schemeClr val="phClr"/>
          </a:solidFill>
          <a:prstDash val="solid"/>
          <a:miter lim="800000"/>
        </a:ln>
        <a:ln w="19050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9E57DF-82DF-4B60-AB62-B07D59728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879</Words>
  <Characters>6067</Characters>
  <Application>Microsoft Office Word</Application>
  <DocSecurity>0</DocSecurity>
  <Lines>50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Paál-Kővári Kornélia dr.</dc:creator>
  <cp:lastModifiedBy>Galó Bernadett</cp:lastModifiedBy>
  <cp:revision>7</cp:revision>
  <dcterms:created xsi:type="dcterms:W3CDTF">2025-05-21T12:39:00Z</dcterms:created>
  <dcterms:modified xsi:type="dcterms:W3CDTF">2025-05-21T13:18:00Z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205008069</vt:i4>
  </property>
</Properties>
</file>