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A2CF" w14:textId="77777777" w:rsidR="00EE24FB" w:rsidRPr="0099431F" w:rsidRDefault="00DA629B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Budapest Főváros XIV. Kerület Zugló Önkormányzata </w:t>
      </w:r>
    </w:p>
    <w:p w14:paraId="74D2DF53" w14:textId="2014CDED" w:rsidR="00EE24FB" w:rsidRPr="0099431F" w:rsidRDefault="00764DA8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>Polgármestere</w:t>
      </w:r>
    </w:p>
    <w:p w14:paraId="58CE645E" w14:textId="77777777" w:rsidR="00EE24FB" w:rsidRPr="0099431F" w:rsidRDefault="00EE24F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0ED55AD" w14:textId="568EC6A5" w:rsidR="00EE24FB" w:rsidRPr="0099431F" w:rsidRDefault="00DA629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15856">
        <w:rPr>
          <w:rFonts w:ascii="Times New Roman" w:hAnsi="Times New Roman"/>
          <w:sz w:val="24"/>
          <w:szCs w:val="24"/>
          <w:lang w:eastAsia="hu-HU"/>
        </w:rPr>
        <w:t>123-440</w:t>
      </w:r>
      <w:r w:rsidRPr="0099431F">
        <w:rPr>
          <w:rFonts w:ascii="Times New Roman" w:hAnsi="Times New Roman"/>
          <w:bCs/>
          <w:sz w:val="24"/>
          <w:szCs w:val="24"/>
          <w:lang w:eastAsia="hu-HU"/>
        </w:rPr>
        <w:t>/202</w:t>
      </w:r>
      <w:r w:rsidR="00764DA8" w:rsidRPr="0099431F">
        <w:rPr>
          <w:rFonts w:ascii="Times New Roman" w:hAnsi="Times New Roman"/>
          <w:bCs/>
          <w:sz w:val="24"/>
          <w:szCs w:val="24"/>
          <w:lang w:eastAsia="hu-HU"/>
        </w:rPr>
        <w:t>5</w:t>
      </w:r>
      <w:r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Nyilvános ülésen tárgyalandó!</w:t>
      </w:r>
    </w:p>
    <w:p w14:paraId="2BFC7410" w14:textId="77777777" w:rsidR="00EE24FB" w:rsidRPr="0099431F" w:rsidRDefault="00EE24F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EFD55B8" w14:textId="77777777" w:rsidR="00EE24FB" w:rsidRPr="0099431F" w:rsidRDefault="00EE24F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07A680DF" w14:textId="77777777" w:rsidR="00897DF5" w:rsidRPr="0099431F" w:rsidRDefault="00897D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1FD19030" w14:textId="77777777" w:rsidR="00897DF5" w:rsidRPr="0099431F" w:rsidRDefault="00897DF5" w:rsidP="00897DF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>SÜRGŐSSÉGI ELŐTERJESZTÉS!</w:t>
      </w:r>
    </w:p>
    <w:p w14:paraId="45953A62" w14:textId="77777777" w:rsidR="00897DF5" w:rsidRPr="0099431F" w:rsidRDefault="00897DF5" w:rsidP="00897D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8ED9D3E" w14:textId="75991980" w:rsidR="00897DF5" w:rsidRPr="0099431F" w:rsidRDefault="00897DF5" w:rsidP="00897DF5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>A sürgősség indoka: a</w:t>
      </w:r>
      <w:r w:rsidRPr="0099431F">
        <w:rPr>
          <w:rFonts w:ascii="Times New Roman" w:hAnsi="Times New Roman"/>
          <w:b/>
          <w:sz w:val="24"/>
          <w:szCs w:val="24"/>
        </w:rPr>
        <w:t xml:space="preserve"> civil szervezetek, az ifjúságot segítő tevékenységek, valamint az egyházak támogatására vonatkozó pályázati kiírás esedékessége</w:t>
      </w:r>
    </w:p>
    <w:p w14:paraId="6130C2F2" w14:textId="77777777" w:rsidR="00FE34DD" w:rsidRPr="0099431F" w:rsidRDefault="00FE34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3B4AE91" w14:textId="77777777" w:rsidR="00FE34DD" w:rsidRPr="0099431F" w:rsidRDefault="00FE34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7CE32E6" w14:textId="26B39DAD" w:rsidR="00EE24FB" w:rsidRPr="0099431F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</w:t>
      </w:r>
      <w:r w:rsidR="00835571" w:rsidRPr="0099431F">
        <w:rPr>
          <w:rFonts w:ascii="Times New Roman" w:hAnsi="Times New Roman"/>
          <w:b/>
          <w:bCs/>
          <w:sz w:val="24"/>
          <w:szCs w:val="24"/>
          <w:lang w:eastAsia="hu-HU"/>
        </w:rPr>
        <w:t>száma:  ….…</w:t>
      </w: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</w:p>
    <w:p w14:paraId="2C83627B" w14:textId="77777777" w:rsidR="00EE24FB" w:rsidRPr="0099431F" w:rsidRDefault="00EE2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765DE5D" w14:textId="77777777" w:rsidR="00EE24FB" w:rsidRPr="0099431F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2A107788" w14:textId="096CA312" w:rsidR="00EE24FB" w:rsidRPr="0099431F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202</w:t>
      </w:r>
      <w:r w:rsidR="00764DA8" w:rsidRPr="0099431F">
        <w:rPr>
          <w:rFonts w:ascii="Times New Roman" w:hAnsi="Times New Roman"/>
          <w:b/>
          <w:bCs/>
          <w:sz w:val="24"/>
          <w:szCs w:val="24"/>
          <w:lang w:eastAsia="hu-HU"/>
        </w:rPr>
        <w:t>5</w:t>
      </w: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. má</w:t>
      </w:r>
      <w:r w:rsidR="00764DA8" w:rsidRPr="0099431F">
        <w:rPr>
          <w:rFonts w:ascii="Times New Roman" w:hAnsi="Times New Roman"/>
          <w:b/>
          <w:bCs/>
          <w:sz w:val="24"/>
          <w:szCs w:val="24"/>
          <w:lang w:eastAsia="hu-HU"/>
        </w:rPr>
        <w:t>jus</w:t>
      </w: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2</w:t>
      </w:r>
      <w:r w:rsidR="00764DA8" w:rsidRPr="0099431F">
        <w:rPr>
          <w:rFonts w:ascii="Times New Roman" w:hAnsi="Times New Roman"/>
          <w:b/>
          <w:bCs/>
          <w:sz w:val="24"/>
          <w:szCs w:val="24"/>
          <w:lang w:eastAsia="hu-HU"/>
        </w:rPr>
        <w:t>9</w:t>
      </w: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- i ülésére</w:t>
      </w:r>
    </w:p>
    <w:p w14:paraId="54C66131" w14:textId="77777777" w:rsidR="00EE24FB" w:rsidRPr="0099431F" w:rsidRDefault="00EE24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98B64E6" w14:textId="77777777" w:rsidR="00EE24FB" w:rsidRPr="0099431F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53AAAC10" w14:textId="77777777" w:rsidR="00EE24FB" w:rsidRPr="0099431F" w:rsidRDefault="00EE24F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597B9DA" w14:textId="77777777" w:rsidR="00EE24FB" w:rsidRPr="0099431F" w:rsidRDefault="00EE24F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4613C66" w14:textId="318535BD" w:rsidR="00764DA8" w:rsidRPr="0099431F" w:rsidRDefault="00DA629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>Tárgy: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Javaslat Budapest Főváros XIV. Kerület Zugló Önkormányzata Képviselő-testületének </w:t>
      </w:r>
      <w:bookmarkStart w:id="0" w:name="_Hlk198637046"/>
      <w:bookmarkStart w:id="1" w:name="_Hlk198632410"/>
      <w:bookmarkStart w:id="2" w:name="_Hlk198632595"/>
      <w:r w:rsidR="00897DF5" w:rsidRPr="0099431F">
        <w:rPr>
          <w:rFonts w:ascii="Times New Roman" w:hAnsi="Times New Roman"/>
          <w:b/>
          <w:sz w:val="24"/>
          <w:szCs w:val="24"/>
        </w:rPr>
        <w:t xml:space="preserve">az önkormányzat által államháztartáson kívülre nyújtott forrás átadásáról és államháztartáson kívüli forrás átvételéről 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>szóló</w:t>
      </w:r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897DF5" w:rsidRPr="0099431F"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>/20</w:t>
      </w:r>
      <w:r w:rsidR="00897DF5" w:rsidRPr="0099431F">
        <w:rPr>
          <w:rFonts w:ascii="Times New Roman" w:hAnsi="Times New Roman"/>
          <w:b/>
          <w:sz w:val="24"/>
          <w:szCs w:val="24"/>
          <w:lang w:eastAsia="hu-HU"/>
        </w:rPr>
        <w:t>15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>. (</w:t>
      </w:r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>I</w:t>
      </w:r>
      <w:r w:rsidR="00897DF5" w:rsidRPr="0099431F">
        <w:rPr>
          <w:rFonts w:ascii="Times New Roman" w:hAnsi="Times New Roman"/>
          <w:b/>
          <w:sz w:val="24"/>
          <w:szCs w:val="24"/>
          <w:lang w:eastAsia="hu-HU"/>
        </w:rPr>
        <w:t>II</w:t>
      </w:r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>.</w:t>
      </w:r>
      <w:r w:rsidR="00C300C5"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897DF5" w:rsidRPr="0099431F">
        <w:rPr>
          <w:rFonts w:ascii="Times New Roman" w:hAnsi="Times New Roman"/>
          <w:b/>
          <w:sz w:val="24"/>
          <w:szCs w:val="24"/>
          <w:lang w:eastAsia="hu-HU"/>
        </w:rPr>
        <w:t>3</w:t>
      </w:r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>.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>) önkormányzati rend</w:t>
      </w:r>
      <w:bookmarkEnd w:id="0"/>
      <w:r w:rsidRPr="0099431F">
        <w:rPr>
          <w:rFonts w:ascii="Times New Roman" w:hAnsi="Times New Roman"/>
          <w:b/>
          <w:sz w:val="24"/>
          <w:szCs w:val="24"/>
          <w:lang w:eastAsia="hu-HU"/>
        </w:rPr>
        <w:t>elet</w:t>
      </w:r>
      <w:bookmarkEnd w:id="1"/>
      <w:r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bookmarkEnd w:id="2"/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>módosítás</w:t>
      </w:r>
      <w:r w:rsidR="00DF470C" w:rsidRPr="0099431F">
        <w:rPr>
          <w:rFonts w:ascii="Times New Roman" w:hAnsi="Times New Roman"/>
          <w:b/>
          <w:sz w:val="24"/>
          <w:szCs w:val="24"/>
          <w:lang w:eastAsia="hu-HU"/>
        </w:rPr>
        <w:t>ára</w:t>
      </w:r>
    </w:p>
    <w:p w14:paraId="3C3BD8FF" w14:textId="77777777" w:rsidR="00EE24FB" w:rsidRPr="0099431F" w:rsidRDefault="00EE24FB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F00822E" w14:textId="77777777" w:rsidR="00EE24FB" w:rsidRPr="0099431F" w:rsidRDefault="00DA629B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I. Előzmények</w:t>
      </w:r>
    </w:p>
    <w:p w14:paraId="318F0CDB" w14:textId="77777777" w:rsidR="00EE24FB" w:rsidRPr="0099431F" w:rsidRDefault="00EE24FB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ED07D9" w14:textId="37C0BA20" w:rsidR="00EE24FB" w:rsidRPr="0099431F" w:rsidRDefault="00DA629B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/>
          <w:bCs/>
          <w:sz w:val="24"/>
          <w:szCs w:val="24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>Budapest Főváros XIV. Kerület Zugló Önkormányzat</w:t>
      </w:r>
      <w:r w:rsidR="00797E2A" w:rsidRPr="0099431F">
        <w:rPr>
          <w:rFonts w:ascii="Times New Roman" w:hAnsi="Times New Roman"/>
          <w:sz w:val="24"/>
          <w:szCs w:val="24"/>
          <w:lang w:eastAsia="hu-HU"/>
        </w:rPr>
        <w:t>a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(a továbbiakban: Önkormányzat) </w:t>
      </w:r>
      <w:r w:rsidR="00797E2A" w:rsidRPr="0099431F">
        <w:rPr>
          <w:rFonts w:ascii="Times New Roman" w:hAnsi="Times New Roman"/>
          <w:sz w:val="24"/>
          <w:szCs w:val="24"/>
          <w:lang w:eastAsia="hu-HU"/>
        </w:rPr>
        <w:t xml:space="preserve">által saját költségvetési bevétele terhére, valamint az államháztartás egyéb alrendszereiből az önkormányzaton keresztül bármilyen jogcímen nyújtott nem normatív, működésre és fejlesztésre adandó (nem szociális ellátás) pénzbeli juttatás </w:t>
      </w:r>
      <w:r w:rsidR="008221D6" w:rsidRPr="0099431F">
        <w:rPr>
          <w:rFonts w:ascii="Times New Roman" w:hAnsi="Times New Roman"/>
          <w:sz w:val="24"/>
          <w:szCs w:val="24"/>
          <w:lang w:eastAsia="hu-HU"/>
        </w:rPr>
        <w:t>biztosítására</w:t>
      </w:r>
      <w:r w:rsidR="00797E2A"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9431F">
        <w:rPr>
          <w:rFonts w:ascii="Times New Roman" w:hAnsi="Times New Roman"/>
          <w:sz w:val="24"/>
          <w:szCs w:val="24"/>
        </w:rPr>
        <w:t>vonatkozó szabályokat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97E2A" w:rsidRPr="0099431F">
        <w:rPr>
          <w:rFonts w:ascii="Times New Roman" w:hAnsi="Times New Roman"/>
          <w:bCs/>
          <w:sz w:val="24"/>
          <w:szCs w:val="24"/>
        </w:rPr>
        <w:t xml:space="preserve">az önkormányzat által államháztartáson kívülre nyújtott forrás átadásáról és államháztartáson kívüli forrás átvételéről </w:t>
      </w:r>
      <w:r w:rsidRPr="0099431F">
        <w:rPr>
          <w:rFonts w:ascii="Times New Roman" w:hAnsi="Times New Roman"/>
          <w:bCs/>
          <w:sz w:val="24"/>
          <w:szCs w:val="24"/>
        </w:rPr>
        <w:t xml:space="preserve">szóló </w:t>
      </w:r>
      <w:r w:rsidR="00797E2A"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6/2015. (III. 3.) </w:t>
      </w:r>
      <w:r w:rsidRPr="0099431F">
        <w:rPr>
          <w:rFonts w:ascii="Times New Roman" w:hAnsi="Times New Roman"/>
          <w:bCs/>
          <w:sz w:val="24"/>
          <w:szCs w:val="24"/>
        </w:rPr>
        <w:t xml:space="preserve">önkormányzati rendelet (a továbbiakban: </w:t>
      </w:r>
      <w:r w:rsidR="00797E2A" w:rsidRPr="0099431F">
        <w:rPr>
          <w:rFonts w:ascii="Times New Roman" w:hAnsi="Times New Roman"/>
          <w:bCs/>
          <w:sz w:val="24"/>
          <w:szCs w:val="24"/>
        </w:rPr>
        <w:t>Forrás</w:t>
      </w:r>
      <w:r w:rsidR="00764DA8" w:rsidRPr="0099431F">
        <w:rPr>
          <w:rFonts w:ascii="Times New Roman" w:hAnsi="Times New Roman"/>
          <w:bCs/>
          <w:sz w:val="24"/>
          <w:szCs w:val="24"/>
        </w:rPr>
        <w:t>rendelet</w:t>
      </w:r>
      <w:r w:rsidRPr="0099431F">
        <w:rPr>
          <w:rFonts w:ascii="Times New Roman" w:hAnsi="Times New Roman"/>
          <w:bCs/>
          <w:sz w:val="24"/>
          <w:szCs w:val="24"/>
        </w:rPr>
        <w:t xml:space="preserve">) tartalmazza. </w:t>
      </w:r>
      <w:r w:rsidR="00163712" w:rsidRPr="0099431F">
        <w:rPr>
          <w:rFonts w:ascii="Times New Roman" w:hAnsi="Times New Roman"/>
          <w:bCs/>
          <w:sz w:val="24"/>
          <w:szCs w:val="24"/>
        </w:rPr>
        <w:t xml:space="preserve">A </w:t>
      </w:r>
      <w:r w:rsidR="00797E2A" w:rsidRPr="0099431F">
        <w:rPr>
          <w:rFonts w:ascii="Times New Roman" w:hAnsi="Times New Roman"/>
          <w:bCs/>
          <w:sz w:val="24"/>
          <w:szCs w:val="24"/>
        </w:rPr>
        <w:t>kulturális örökség helyi védelme, kerületi sport és szabadidősport, valamint a helyi közművelődési tevékenység és az ifjúsági ügyek</w:t>
      </w:r>
      <w:r w:rsidR="00797E2A" w:rsidRPr="0099431F">
        <w:rPr>
          <w:rFonts w:ascii="Times New Roman" w:hAnsi="Times New Roman"/>
          <w:bCs/>
          <w:sz w:val="24"/>
          <w:szCs w:val="24"/>
        </w:rPr>
        <w:br/>
        <w:t xml:space="preserve">támogatása </w:t>
      </w:r>
      <w:r w:rsidR="00163712" w:rsidRPr="0099431F">
        <w:rPr>
          <w:rFonts w:ascii="Times New Roman" w:hAnsi="Times New Roman"/>
          <w:bCs/>
          <w:sz w:val="24"/>
          <w:szCs w:val="24"/>
        </w:rPr>
        <w:t>önkormányzati feladat.</w:t>
      </w:r>
      <w:r w:rsidR="00283133" w:rsidRPr="0099431F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198637130"/>
      <w:r w:rsidR="00797E2A" w:rsidRPr="0099431F">
        <w:rPr>
          <w:rFonts w:ascii="Times New Roman" w:hAnsi="Times New Roman"/>
          <w:bCs/>
          <w:sz w:val="24"/>
          <w:szCs w:val="24"/>
        </w:rPr>
        <w:t xml:space="preserve">A támogatási igény formája lehet pályázat vagy kérelem. </w:t>
      </w:r>
    </w:p>
    <w:bookmarkEnd w:id="3"/>
    <w:p w14:paraId="7626254D" w14:textId="77777777" w:rsidR="00EE24FB" w:rsidRPr="0099431F" w:rsidRDefault="00EE24FB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14:paraId="3071F1CF" w14:textId="77777777" w:rsidR="00EE24FB" w:rsidRPr="0099431F" w:rsidRDefault="00DA629B">
      <w:pPr>
        <w:pStyle w:val="BodyText31"/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99431F">
        <w:rPr>
          <w:b/>
          <w:i w:val="0"/>
          <w:szCs w:val="24"/>
        </w:rPr>
        <w:t>II. Vélemények</w:t>
      </w:r>
    </w:p>
    <w:p w14:paraId="1E566F56" w14:textId="77777777" w:rsidR="00EE24FB" w:rsidRPr="0099431F" w:rsidRDefault="00EE24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6227734" w14:textId="6CB1A1CD" w:rsidR="006A69CF" w:rsidRPr="0099431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9431F">
        <w:rPr>
          <w:rFonts w:ascii="Times New Roman" w:hAnsi="Times New Roman"/>
          <w:sz w:val="24"/>
          <w:szCs w:val="24"/>
        </w:rPr>
        <w:t xml:space="preserve">A </w:t>
      </w:r>
      <w:r w:rsidR="00D806D4" w:rsidRPr="0099431F">
        <w:rPr>
          <w:rFonts w:ascii="Times New Roman" w:hAnsi="Times New Roman"/>
          <w:sz w:val="24"/>
          <w:szCs w:val="24"/>
        </w:rPr>
        <w:t>Forrás</w:t>
      </w:r>
      <w:r w:rsidRPr="0099431F">
        <w:rPr>
          <w:rFonts w:ascii="Times New Roman" w:hAnsi="Times New Roman"/>
          <w:sz w:val="24"/>
          <w:szCs w:val="24"/>
        </w:rPr>
        <w:t xml:space="preserve">rendelet a </w:t>
      </w:r>
      <w:r w:rsidR="00D806D4" w:rsidRPr="0099431F">
        <w:rPr>
          <w:rFonts w:ascii="Times New Roman" w:hAnsi="Times New Roman"/>
          <w:sz w:val="24"/>
          <w:szCs w:val="24"/>
        </w:rPr>
        <w:t>’Pályázat útján nyújtott támogatás’</w:t>
      </w:r>
      <w:r w:rsidRPr="0099431F">
        <w:rPr>
          <w:rFonts w:ascii="Times New Roman" w:hAnsi="Times New Roman"/>
          <w:sz w:val="24"/>
          <w:szCs w:val="24"/>
        </w:rPr>
        <w:t xml:space="preserve"> cím alatt tárgyalja a </w:t>
      </w:r>
      <w:r w:rsidR="00D806D4" w:rsidRPr="0099431F">
        <w:rPr>
          <w:rFonts w:ascii="Times New Roman" w:hAnsi="Times New Roman"/>
          <w:sz w:val="24"/>
          <w:szCs w:val="24"/>
        </w:rPr>
        <w:t xml:space="preserve">pályázat kiírással </w:t>
      </w:r>
      <w:r w:rsidRPr="0099431F">
        <w:rPr>
          <w:rFonts w:ascii="Times New Roman" w:hAnsi="Times New Roman"/>
          <w:sz w:val="24"/>
          <w:szCs w:val="24"/>
        </w:rPr>
        <w:t>kapcsolatos rendelkezéseket, az alábbiak szerint.</w:t>
      </w:r>
    </w:p>
    <w:p w14:paraId="3200EC69" w14:textId="77777777" w:rsidR="006A69CF" w:rsidRPr="0099431F" w:rsidRDefault="006A69CF">
      <w:pPr>
        <w:pStyle w:val="Nincstrkz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CCCA069" w14:textId="6C815BF9" w:rsidR="006A69CF" w:rsidRPr="0099431F" w:rsidRDefault="008221D6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99431F">
        <w:rPr>
          <w:rFonts w:ascii="Times New Roman" w:hAnsi="Times New Roman"/>
          <w:i/>
          <w:iCs/>
          <w:sz w:val="24"/>
          <w:szCs w:val="24"/>
        </w:rPr>
        <w:t>„</w:t>
      </w:r>
      <w:r w:rsidR="00D806D4" w:rsidRPr="0099431F">
        <w:rPr>
          <w:rFonts w:ascii="Times New Roman" w:hAnsi="Times New Roman"/>
          <w:i/>
          <w:iCs/>
          <w:sz w:val="24"/>
          <w:szCs w:val="24"/>
        </w:rPr>
        <w:t>19</w:t>
      </w:r>
      <w:r w:rsidR="006A69CF" w:rsidRPr="0099431F">
        <w:rPr>
          <w:rFonts w:ascii="Times New Roman" w:hAnsi="Times New Roman"/>
          <w:i/>
          <w:iCs/>
          <w:sz w:val="24"/>
          <w:szCs w:val="24"/>
        </w:rPr>
        <w:t>. § (</w:t>
      </w:r>
      <w:r w:rsidR="00D806D4" w:rsidRPr="0099431F">
        <w:rPr>
          <w:rFonts w:ascii="Times New Roman" w:hAnsi="Times New Roman"/>
          <w:i/>
          <w:iCs/>
          <w:sz w:val="24"/>
          <w:szCs w:val="24"/>
        </w:rPr>
        <w:t>1</w:t>
      </w:r>
      <w:r w:rsidR="006A69CF" w:rsidRPr="0099431F">
        <w:rPr>
          <w:rFonts w:ascii="Times New Roman" w:hAnsi="Times New Roman"/>
          <w:i/>
          <w:iCs/>
          <w:sz w:val="24"/>
          <w:szCs w:val="24"/>
        </w:rPr>
        <w:t>)</w:t>
      </w:r>
      <w:r w:rsidR="00D806D4" w:rsidRPr="0099431F">
        <w:rPr>
          <w:rFonts w:ascii="Times New Roman" w:hAnsi="Times New Roman"/>
          <w:i/>
          <w:iCs/>
          <w:sz w:val="24"/>
          <w:szCs w:val="24"/>
        </w:rPr>
        <w:t xml:space="preserve"> Népjóléti Bizottság évente, a költségvetési rendelet hatálybalépését követő 60 napon belül kiírja a civil szervezetek, az ifjúságot segítő tevékenységek valamint az egyházak támogatására vonatkozó pályázatokat.</w:t>
      </w:r>
      <w:r w:rsidRPr="0099431F">
        <w:rPr>
          <w:rFonts w:ascii="Times New Roman" w:hAnsi="Times New Roman"/>
          <w:i/>
          <w:iCs/>
          <w:sz w:val="24"/>
          <w:szCs w:val="24"/>
        </w:rPr>
        <w:t>”</w:t>
      </w:r>
    </w:p>
    <w:p w14:paraId="2605AA4E" w14:textId="77777777" w:rsidR="006A69CF" w:rsidRPr="0099431F" w:rsidRDefault="006A69CF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ED924C" w14:textId="56E07B4A" w:rsidR="006A69CF" w:rsidRPr="0099431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9431F">
        <w:rPr>
          <w:rFonts w:ascii="Times New Roman" w:hAnsi="Times New Roman"/>
          <w:sz w:val="24"/>
          <w:szCs w:val="24"/>
        </w:rPr>
        <w:t xml:space="preserve">A </w:t>
      </w:r>
      <w:r w:rsidR="00D806D4" w:rsidRPr="0099431F">
        <w:rPr>
          <w:rFonts w:ascii="Times New Roman" w:hAnsi="Times New Roman"/>
          <w:sz w:val="24"/>
          <w:szCs w:val="24"/>
        </w:rPr>
        <w:t>Forrás</w:t>
      </w:r>
      <w:r w:rsidRPr="0099431F">
        <w:rPr>
          <w:rFonts w:ascii="Times New Roman" w:hAnsi="Times New Roman"/>
          <w:sz w:val="24"/>
          <w:szCs w:val="24"/>
        </w:rPr>
        <w:t>rendelet hivatkozott rendelkezésének alkalmazása során keletkezett gyakorlati tapasztalatok alapján elmondható, hogy a rendelkezés</w:t>
      </w:r>
      <w:r w:rsidR="00D806D4" w:rsidRPr="0099431F">
        <w:rPr>
          <w:rFonts w:ascii="Times New Roman" w:hAnsi="Times New Roman"/>
          <w:sz w:val="24"/>
          <w:szCs w:val="24"/>
        </w:rPr>
        <w:t xml:space="preserve"> szerinti határidő </w:t>
      </w:r>
      <w:r w:rsidR="008D0438" w:rsidRPr="0099431F">
        <w:rPr>
          <w:rFonts w:ascii="Times New Roman" w:hAnsi="Times New Roman"/>
          <w:sz w:val="24"/>
          <w:szCs w:val="24"/>
        </w:rPr>
        <w:t>túlzottan rövid időtartam</w:t>
      </w:r>
      <w:r w:rsidR="0087715B" w:rsidRPr="0099431F">
        <w:rPr>
          <w:rFonts w:ascii="Times New Roman" w:hAnsi="Times New Roman"/>
          <w:sz w:val="24"/>
          <w:szCs w:val="24"/>
        </w:rPr>
        <w:t>.</w:t>
      </w:r>
    </w:p>
    <w:p w14:paraId="073A2E5B" w14:textId="77777777" w:rsidR="006A69CF" w:rsidRPr="0099431F" w:rsidRDefault="006A69CF">
      <w:pPr>
        <w:pStyle w:val="Nincstrkz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9F85D08" w14:textId="77777777" w:rsidR="00592564" w:rsidRPr="0099431F" w:rsidRDefault="00592564">
      <w:pPr>
        <w:pStyle w:val="Nincstrkz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45BDF64" w14:textId="008635D1" w:rsidR="00124EE1" w:rsidRPr="0099431F" w:rsidRDefault="006A69CF">
      <w:pPr>
        <w:pStyle w:val="Nincstrkz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431F">
        <w:rPr>
          <w:rFonts w:ascii="Times New Roman" w:hAnsi="Times New Roman"/>
          <w:sz w:val="24"/>
          <w:szCs w:val="24"/>
        </w:rPr>
        <w:t xml:space="preserve">Mindezeknek megfelelően a Rendelettervezet </w:t>
      </w:r>
      <w:r w:rsidR="00526F12" w:rsidRPr="0099431F">
        <w:rPr>
          <w:rFonts w:ascii="Times New Roman" w:hAnsi="Times New Roman"/>
          <w:sz w:val="24"/>
          <w:szCs w:val="24"/>
        </w:rPr>
        <w:t xml:space="preserve">szerint a </w:t>
      </w:r>
      <w:r w:rsidR="00471D33" w:rsidRPr="0099431F">
        <w:rPr>
          <w:rFonts w:ascii="Times New Roman" w:hAnsi="Times New Roman"/>
          <w:sz w:val="24"/>
          <w:szCs w:val="24"/>
        </w:rPr>
        <w:t>19</w:t>
      </w:r>
      <w:r w:rsidRPr="0099431F">
        <w:rPr>
          <w:rFonts w:ascii="Times New Roman" w:hAnsi="Times New Roman"/>
          <w:sz w:val="24"/>
          <w:szCs w:val="24"/>
        </w:rPr>
        <w:t>. § (</w:t>
      </w:r>
      <w:r w:rsidR="00471D33" w:rsidRPr="0099431F">
        <w:rPr>
          <w:rFonts w:ascii="Times New Roman" w:hAnsi="Times New Roman"/>
          <w:sz w:val="24"/>
          <w:szCs w:val="24"/>
        </w:rPr>
        <w:t>1</w:t>
      </w:r>
      <w:r w:rsidRPr="0099431F">
        <w:rPr>
          <w:rFonts w:ascii="Times New Roman" w:hAnsi="Times New Roman"/>
          <w:sz w:val="24"/>
          <w:szCs w:val="24"/>
        </w:rPr>
        <w:t>) bekezdése</w:t>
      </w:r>
      <w:r w:rsidR="00A02E78" w:rsidRPr="0099431F">
        <w:rPr>
          <w:rFonts w:ascii="Times New Roman" w:hAnsi="Times New Roman"/>
          <w:sz w:val="24"/>
          <w:szCs w:val="24"/>
        </w:rPr>
        <w:t xml:space="preserve"> akként módosul, hogy </w:t>
      </w:r>
      <w:bookmarkStart w:id="4" w:name="_Hlk198632530"/>
      <w:r w:rsidR="00A02E78" w:rsidRPr="0099431F">
        <w:rPr>
          <w:rFonts w:ascii="Times New Roman" w:hAnsi="Times New Roman"/>
          <w:sz w:val="24"/>
          <w:szCs w:val="24"/>
        </w:rPr>
        <w:t xml:space="preserve">a </w:t>
      </w:r>
      <w:bookmarkEnd w:id="4"/>
      <w:r w:rsidR="00471D33" w:rsidRPr="0099431F">
        <w:rPr>
          <w:rFonts w:ascii="Times New Roman" w:hAnsi="Times New Roman"/>
          <w:sz w:val="24"/>
          <w:szCs w:val="24"/>
        </w:rPr>
        <w:t xml:space="preserve">Népjóléti Bizottság évente, a költségvetési rendelet hatálybalépését követő </w:t>
      </w:r>
      <w:r w:rsidR="00C003B7" w:rsidRPr="0099431F">
        <w:rPr>
          <w:rFonts w:ascii="Times New Roman" w:hAnsi="Times New Roman"/>
          <w:sz w:val="24"/>
          <w:szCs w:val="24"/>
        </w:rPr>
        <w:t>120</w:t>
      </w:r>
      <w:r w:rsidR="00471D33" w:rsidRPr="0099431F">
        <w:rPr>
          <w:rFonts w:ascii="Times New Roman" w:hAnsi="Times New Roman"/>
          <w:i/>
          <w:iCs/>
          <w:sz w:val="24"/>
          <w:szCs w:val="24"/>
        </w:rPr>
        <w:t xml:space="preserve"> napon belül</w:t>
      </w:r>
      <w:r w:rsidR="00471D33" w:rsidRPr="0099431F">
        <w:rPr>
          <w:rFonts w:ascii="Times New Roman" w:hAnsi="Times New Roman"/>
          <w:sz w:val="24"/>
          <w:szCs w:val="24"/>
        </w:rPr>
        <w:t xml:space="preserve"> kiírja a civil szervezetek, az ifjúságot segítő tevékenységek</w:t>
      </w:r>
      <w:r w:rsidR="00526F12" w:rsidRPr="0099431F">
        <w:rPr>
          <w:rFonts w:ascii="Times New Roman" w:hAnsi="Times New Roman"/>
          <w:sz w:val="24"/>
          <w:szCs w:val="24"/>
        </w:rPr>
        <w:t>,</w:t>
      </w:r>
      <w:r w:rsidR="00471D33" w:rsidRPr="0099431F">
        <w:rPr>
          <w:rFonts w:ascii="Times New Roman" w:hAnsi="Times New Roman"/>
          <w:sz w:val="24"/>
          <w:szCs w:val="24"/>
        </w:rPr>
        <w:t xml:space="preserve"> valamint az egyházak támogatására vonatkozó pályázatokat.</w:t>
      </w:r>
    </w:p>
    <w:p w14:paraId="59172AF3" w14:textId="77777777" w:rsidR="00124EE1" w:rsidRPr="0099431F" w:rsidRDefault="00124EE1">
      <w:pPr>
        <w:pStyle w:val="Nincstrkz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C02388" w14:textId="77777777" w:rsidR="0087715B" w:rsidRPr="0099431F" w:rsidRDefault="0087715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2D19AF8" w14:textId="6AAEFA53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99431F"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  <w:t xml:space="preserve"> (a továbbiakban: Jat.) 17. §-a (1) bekezdése első mondata szerint:</w:t>
      </w:r>
    </w:p>
    <w:p w14:paraId="4E32FD0D" w14:textId="77777777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</w:pPr>
    </w:p>
    <w:p w14:paraId="1522B737" w14:textId="77777777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6FDB6423" w14:textId="77777777" w:rsidR="00764DA8" w:rsidRPr="0099431F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</w:pPr>
    </w:p>
    <w:p w14:paraId="4E9D8488" w14:textId="77777777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sz w:val="24"/>
          <w:szCs w:val="24"/>
          <w:shd w:val="clear" w:color="auto" w:fill="FFFFFF"/>
          <w:lang w:eastAsia="hu-HU"/>
        </w:rPr>
        <w:t>A Jat. 17. § (2) bekezdése alapján:</w:t>
      </w:r>
    </w:p>
    <w:p w14:paraId="0BF22BF4" w14:textId="77777777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</w:p>
    <w:p w14:paraId="648CDB3F" w14:textId="77777777" w:rsidR="00764DA8" w:rsidRPr="0099431F" w:rsidRDefault="00764DA8" w:rsidP="0059256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sz w:val="24"/>
          <w:szCs w:val="24"/>
          <w:lang w:eastAsia="hu-HU"/>
        </w:rPr>
        <w:t>„A hatásvizsgálat során vizsgálni kell</w:t>
      </w:r>
    </w:p>
    <w:p w14:paraId="0AC3F527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tervezett jogszabály valamennyi jelentősnek ítélt hatását, különösen</w:t>
      </w:r>
    </w:p>
    <w:p w14:paraId="1AA096E9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aa)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társadalmi, gazdasági, költségvetési hatásait,</w:t>
      </w:r>
    </w:p>
    <w:p w14:paraId="1DCA35E6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ab)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környezeti és egészségi következményeit,</w:t>
      </w:r>
    </w:p>
    <w:p w14:paraId="71827671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ac)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adminisztratív terheket befolyásoló hatásait, valamint</w:t>
      </w:r>
    </w:p>
    <w:p w14:paraId="3506CE9A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b)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130C608" w14:textId="77777777" w:rsidR="00764DA8" w:rsidRPr="0099431F" w:rsidRDefault="00764DA8" w:rsidP="00592564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c)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272A03D0" w14:textId="77777777" w:rsidR="00764DA8" w:rsidRPr="0099431F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</w:p>
    <w:p w14:paraId="11E1136A" w14:textId="77777777" w:rsidR="00764DA8" w:rsidRPr="0099431F" w:rsidRDefault="00764DA8" w:rsidP="00764DA8">
      <w:pPr>
        <w:spacing w:after="0" w:line="240" w:lineRule="auto"/>
        <w:ind w:right="23"/>
        <w:jc w:val="both"/>
        <w:rPr>
          <w:rFonts w:ascii="Times New Roman" w:eastAsia="Calibri" w:hAnsi="Times New Roman"/>
          <w:b/>
          <w:sz w:val="24"/>
          <w:szCs w:val="24"/>
        </w:rPr>
      </w:pPr>
      <w:r w:rsidRPr="0099431F">
        <w:rPr>
          <w:rFonts w:ascii="Times New Roman" w:eastAsia="Calibri" w:hAnsi="Times New Roman"/>
          <w:b/>
          <w:sz w:val="24"/>
          <w:szCs w:val="24"/>
        </w:rPr>
        <w:t xml:space="preserve">A Jat. </w:t>
      </w:r>
      <w:r w:rsidRPr="0099431F">
        <w:rPr>
          <w:rFonts w:ascii="Times New Roman" w:hAnsi="Times New Roman"/>
          <w:b/>
          <w:sz w:val="24"/>
          <w:szCs w:val="24"/>
          <w:shd w:val="clear" w:color="auto" w:fill="FFFFFF"/>
          <w:lang w:eastAsia="hu-HU"/>
        </w:rPr>
        <w:t xml:space="preserve">előbbiekben idézett rendelkezései alapján </w:t>
      </w:r>
      <w:r w:rsidRPr="0099431F">
        <w:rPr>
          <w:rFonts w:ascii="Times New Roman" w:eastAsia="Calibri" w:hAnsi="Times New Roman"/>
          <w:b/>
          <w:sz w:val="24"/>
          <w:szCs w:val="24"/>
        </w:rPr>
        <w:t xml:space="preserve">a rendeletalkotás várható hatásai vonatkozásában </w:t>
      </w:r>
      <w:r w:rsidRPr="0099431F">
        <w:rPr>
          <w:rFonts w:ascii="Times New Roman" w:hAnsi="Times New Roman"/>
          <w:b/>
          <w:sz w:val="24"/>
          <w:szCs w:val="24"/>
          <w:shd w:val="clear" w:color="auto" w:fill="FFFFFF"/>
          <w:lang w:eastAsia="hu-HU"/>
        </w:rPr>
        <w:t>elvégzett előzetes hatásvizsgálat eredményei az alábbiak</w:t>
      </w:r>
      <w:r w:rsidRPr="0099431F">
        <w:rPr>
          <w:rFonts w:ascii="Times New Roman" w:eastAsia="Calibri" w:hAnsi="Times New Roman"/>
          <w:b/>
          <w:sz w:val="24"/>
          <w:szCs w:val="24"/>
        </w:rPr>
        <w:t>:</w:t>
      </w:r>
    </w:p>
    <w:p w14:paraId="02B27C9D" w14:textId="77777777" w:rsidR="00764DA8" w:rsidRPr="0099431F" w:rsidRDefault="00764DA8" w:rsidP="00764DA8">
      <w:pPr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</w:rPr>
      </w:pPr>
    </w:p>
    <w:p w14:paraId="146341DE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iCs/>
          <w:sz w:val="24"/>
          <w:szCs w:val="24"/>
          <w:lang w:eastAsia="hu-HU"/>
        </w:rPr>
        <w:t xml:space="preserve">- </w:t>
      </w:r>
      <w:r w:rsidRPr="0099431F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A rendeletalkotásnak társadalmi, gazdasági, költségvetési hatásai: </w:t>
      </w:r>
    </w:p>
    <w:p w14:paraId="0966515D" w14:textId="44F8D240" w:rsidR="00124EE1" w:rsidRPr="0099431F" w:rsidRDefault="00124EE1" w:rsidP="00764DA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A rendeletmódosítás </w:t>
      </w:r>
      <w:r w:rsidR="001F44F6" w:rsidRPr="0099431F">
        <w:rPr>
          <w:rFonts w:ascii="Times New Roman" w:hAnsi="Times New Roman"/>
          <w:bCs/>
          <w:iCs/>
          <w:sz w:val="24"/>
          <w:szCs w:val="24"/>
          <w:lang w:eastAsia="hu-HU"/>
        </w:rPr>
        <w:t>célja a mulasztásban megvalósuló jogsértés állapotának elkerülése azáltal, hogy a Képviselő-testület Népjóléti Bizottsága részére a jelenleg hatályos szabályozáshoz képest ésszerűbb</w:t>
      </w:r>
      <w:r w:rsidR="00797E2A" w:rsidRPr="0099431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</w:t>
      </w:r>
      <w:r w:rsidR="001F44F6" w:rsidRPr="0099431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határidőt biztosít a pályázat kiírására. </w:t>
      </w:r>
    </w:p>
    <w:p w14:paraId="18851284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</w:rPr>
      </w:pPr>
    </w:p>
    <w:p w14:paraId="4423FFE2" w14:textId="77777777" w:rsidR="00764DA8" w:rsidRPr="0099431F" w:rsidRDefault="00764DA8" w:rsidP="0059256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99431F">
        <w:rPr>
          <w:rFonts w:ascii="Times New Roman" w:eastAsia="Calibri" w:hAnsi="Times New Roman"/>
          <w:b/>
          <w:sz w:val="24"/>
          <w:szCs w:val="24"/>
        </w:rPr>
        <w:t xml:space="preserve">- Környezeti és egészségi következmények: </w:t>
      </w:r>
    </w:p>
    <w:p w14:paraId="341C6834" w14:textId="77777777" w:rsidR="00764DA8" w:rsidRPr="0099431F" w:rsidRDefault="00764DA8" w:rsidP="005925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>A rendeletmódosításnak környezeti és egészségügyi következménye nincs.</w:t>
      </w:r>
    </w:p>
    <w:p w14:paraId="40D66A55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17BE" w14:textId="77777777" w:rsidR="00764DA8" w:rsidRPr="0099431F" w:rsidRDefault="00764DA8" w:rsidP="00592564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431F">
        <w:rPr>
          <w:rFonts w:ascii="Times New Roman" w:eastAsia="Calibri" w:hAnsi="Times New Roman"/>
          <w:b/>
          <w:sz w:val="24"/>
          <w:szCs w:val="24"/>
        </w:rPr>
        <w:t>- A rendeletalkotásnak az adminisztratív terheket befolyásoló hatásai:</w:t>
      </w:r>
      <w:r w:rsidRPr="0099431F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0A2DBE33" w14:textId="77777777" w:rsidR="00764DA8" w:rsidRPr="0099431F" w:rsidRDefault="00764DA8" w:rsidP="0059256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>A rendeletmódosításnak adminisztratív terhet befolyásoló hatása nincs.</w:t>
      </w:r>
    </w:p>
    <w:p w14:paraId="17E66CD7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DEA446D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- A jogszabály megalkotásának szükségessége, a jogalkotás elmaradásának várható következményei: </w:t>
      </w:r>
    </w:p>
    <w:p w14:paraId="77CB196E" w14:textId="094E7526" w:rsidR="00474CA2" w:rsidRPr="0099431F" w:rsidRDefault="00474CA2" w:rsidP="00764D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A rendeletmódosítás </w:t>
      </w:r>
      <w:r w:rsidR="009C1680"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szükséges </w:t>
      </w:r>
      <w:bookmarkStart w:id="5" w:name="_Hlk198636964"/>
      <w:r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r w:rsidR="001F44F6"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jogbiztonság </w:t>
      </w:r>
      <w:r w:rsidR="009C1680" w:rsidRPr="0099431F">
        <w:rPr>
          <w:rFonts w:ascii="Times New Roman" w:hAnsi="Times New Roman"/>
          <w:bCs/>
          <w:sz w:val="24"/>
          <w:szCs w:val="24"/>
          <w:lang w:eastAsia="hu-HU"/>
        </w:rPr>
        <w:t>megőrzéséhez</w:t>
      </w:r>
      <w:bookmarkEnd w:id="5"/>
      <w:r w:rsidR="009C1680" w:rsidRPr="0099431F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5AF6E1D7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2E772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99431F">
        <w:rPr>
          <w:rFonts w:ascii="Times New Roman" w:eastAsia="Calibri" w:hAnsi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3DB5E14C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9431F">
        <w:rPr>
          <w:rFonts w:ascii="Times New Roman" w:eastAsia="Calibri" w:hAnsi="Times New Roman"/>
          <w:sz w:val="24"/>
          <w:szCs w:val="24"/>
        </w:rPr>
        <w:t xml:space="preserve">A jelenlegi szabályozáshoz képest többlet személyi, szervezeti és tárgyi feltételt nem igényel. </w:t>
      </w:r>
    </w:p>
    <w:p w14:paraId="2518C8A2" w14:textId="77777777" w:rsidR="00764DA8" w:rsidRPr="0099431F" w:rsidRDefault="00764DA8" w:rsidP="00764DA8">
      <w:pPr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42D5B9EE" w14:textId="6569C0A0" w:rsidR="00764DA8" w:rsidRPr="0099431F" w:rsidRDefault="00BC0FBE" w:rsidP="00592564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noProof/>
          <w:sz w:val="24"/>
          <w:szCs w:val="24"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50FA400" wp14:editId="6BCF42A6">
                <wp:simplePos x="0" y="0"/>
                <wp:positionH relativeFrom="column">
                  <wp:posOffset>135065</wp:posOffset>
                </wp:positionH>
                <wp:positionV relativeFrom="paragraph">
                  <wp:posOffset>112515</wp:posOffset>
                </wp:positionV>
                <wp:extent cx="360" cy="360"/>
                <wp:effectExtent l="38100" t="38100" r="38100" b="38100"/>
                <wp:wrapNone/>
                <wp:docPr id="1283720717" name="Szabadké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32BD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6" o:spid="_x0000_s1026" type="#_x0000_t75" style="position:absolute;margin-left:10.15pt;margin-top:8.3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">
                <v:imagedata r:id="rId9" o:title=""/>
              </v:shape>
            </w:pict>
          </mc:Fallback>
        </mc:AlternateContent>
      </w:r>
      <w:r w:rsidR="00764DA8" w:rsidRPr="0099431F">
        <w:rPr>
          <w:rFonts w:ascii="Times New Roman" w:hAnsi="Times New Roman"/>
          <w:b/>
          <w:sz w:val="24"/>
          <w:szCs w:val="24"/>
          <w:lang w:eastAsia="hu-HU"/>
        </w:rPr>
        <w:t>Kérjük a Tisztelt Képviselő-testületet, hogy a rendelet-tervezetet megtárgyalni és a rendeletet megalkotni szíveskedjen!</w:t>
      </w:r>
    </w:p>
    <w:p w14:paraId="1C4AB974" w14:textId="77777777" w:rsidR="00764DA8" w:rsidRPr="0099431F" w:rsidRDefault="00764DA8" w:rsidP="00764DA8">
      <w:pPr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32033A7F" w14:textId="4FE2AD56" w:rsidR="009C1680" w:rsidRPr="0099431F" w:rsidRDefault="00764DA8" w:rsidP="00764DA8">
      <w:pPr>
        <w:spacing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99431F">
        <w:rPr>
          <w:rFonts w:ascii="Times New Roman" w:hAnsi="Times New Roman"/>
          <w:b/>
          <w:sz w:val="24"/>
          <w:szCs w:val="24"/>
          <w:u w:val="single"/>
          <w:lang w:eastAsia="hu-HU"/>
        </w:rPr>
        <w:lastRenderedPageBreak/>
        <w:t>Jogi Főosztály véleménye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="00526F12" w:rsidRPr="0099431F">
        <w:rPr>
          <w:rFonts w:ascii="Times New Roman" w:hAnsi="Times New Roman"/>
          <w:sz w:val="24"/>
          <w:szCs w:val="24"/>
          <w:lang w:eastAsia="hu-HU"/>
        </w:rPr>
        <w:t>Az előterjesztésben közölt adatok, információk alapján az előterjesztéshez jogi észrevételt nem tesz.</w:t>
      </w:r>
    </w:p>
    <w:p w14:paraId="4FFABD25" w14:textId="77777777" w:rsidR="00FB379A" w:rsidRPr="0099431F" w:rsidRDefault="00FB379A" w:rsidP="00764DA8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14:paraId="1A31D5E8" w14:textId="161E6B2D" w:rsidR="009C1680" w:rsidRPr="0099431F" w:rsidRDefault="00BC0FBE" w:rsidP="00764DA8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99431F">
        <w:rPr>
          <w:rFonts w:ascii="Times New Roman" w:eastAsia="Calibri" w:hAnsi="Times New Roman"/>
          <w:b/>
          <w:bCs/>
          <w:noProof/>
          <w:sz w:val="24"/>
          <w:szCs w:val="24"/>
          <w:u w:val="single"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C5EA2F" wp14:editId="12395D2E">
                <wp:simplePos x="0" y="0"/>
                <wp:positionH relativeFrom="column">
                  <wp:posOffset>1290665</wp:posOffset>
                </wp:positionH>
                <wp:positionV relativeFrom="paragraph">
                  <wp:posOffset>25290</wp:posOffset>
                </wp:positionV>
                <wp:extent cx="360" cy="360"/>
                <wp:effectExtent l="38100" t="38100" r="38100" b="38100"/>
                <wp:wrapNone/>
                <wp:docPr id="705083060" name="Szabadké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CA3F8" id="Szabadkéz 5" o:spid="_x0000_s1026" type="#_x0000_t75" style="position:absolute;margin-left:101.15pt;margin-top:1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">
                <v:imagedata r:id="rId9" o:title=""/>
              </v:shape>
            </w:pict>
          </mc:Fallback>
        </mc:AlternateContent>
      </w:r>
      <w:r w:rsidR="009C1680" w:rsidRPr="0099431F">
        <w:rPr>
          <w:rFonts w:ascii="Times New Roman" w:eastAsia="Calibri" w:hAnsi="Times New Roman"/>
          <w:b/>
          <w:bCs/>
          <w:sz w:val="24"/>
          <w:szCs w:val="24"/>
          <w:u w:val="single"/>
        </w:rPr>
        <w:t>Gazdasági Főosztály véleménye:</w:t>
      </w:r>
      <w:r w:rsidR="00C21B2B" w:rsidRPr="0099431F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</w:t>
      </w:r>
      <w:r w:rsidR="00C21B2B" w:rsidRPr="0099431F">
        <w:rPr>
          <w:rFonts w:ascii="Times New Roman" w:hAnsi="Times New Roman"/>
          <w:bCs/>
          <w:sz w:val="24"/>
          <w:szCs w:val="24"/>
          <w:lang w:eastAsia="hu-HU"/>
        </w:rPr>
        <w:t>Észrevételt nem tesz.</w:t>
      </w:r>
    </w:p>
    <w:p w14:paraId="487E6B72" w14:textId="77777777" w:rsidR="00C003B7" w:rsidRPr="0099431F" w:rsidRDefault="00C003B7" w:rsidP="00764DA8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14:paraId="699C3485" w14:textId="13C6C3FA" w:rsidR="00C003B7" w:rsidRPr="0099431F" w:rsidRDefault="00C003B7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eastAsia="Calibri" w:hAnsi="Times New Roman"/>
          <w:b/>
          <w:bCs/>
          <w:sz w:val="24"/>
          <w:szCs w:val="24"/>
          <w:u w:val="single"/>
        </w:rPr>
        <w:t>Társadalomfejlesztési Főosztály véleménye:</w:t>
      </w:r>
      <w:r w:rsidR="0099431F" w:rsidRPr="0099431F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</w:t>
      </w:r>
      <w:r w:rsidR="0099431F" w:rsidRPr="0099431F">
        <w:rPr>
          <w:rFonts w:ascii="Times New Roman" w:eastAsia="Calibri" w:hAnsi="Times New Roman"/>
          <w:sz w:val="24"/>
          <w:szCs w:val="24"/>
        </w:rPr>
        <w:t>Észrevételt nem tesz.</w:t>
      </w:r>
    </w:p>
    <w:p w14:paraId="554DB71C" w14:textId="77777777" w:rsidR="00764DA8" w:rsidRPr="0099431F" w:rsidRDefault="00764DA8" w:rsidP="00764DA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14:paraId="5F48202B" w14:textId="531F3218" w:rsidR="00764DA8" w:rsidRPr="0099431F" w:rsidRDefault="00764DA8" w:rsidP="005D05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sz w:val="24"/>
          <w:szCs w:val="24"/>
          <w:u w:val="single"/>
          <w:lang w:eastAsia="hu-HU"/>
        </w:rPr>
        <w:t>Jegyző törvényességi észrevétele:</w:t>
      </w:r>
      <w:r w:rsidR="009844F2" w:rsidRPr="0099431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844F2" w:rsidRPr="0099431F">
        <w:rPr>
          <w:rFonts w:ascii="Times New Roman" w:hAnsi="Times New Roman"/>
          <w:bCs/>
          <w:sz w:val="24"/>
          <w:szCs w:val="24"/>
          <w:lang w:eastAsia="hu-HU"/>
        </w:rPr>
        <w:t>Észrevételt nem tesz.</w:t>
      </w:r>
    </w:p>
    <w:p w14:paraId="26A5773C" w14:textId="77777777" w:rsidR="005D05C3" w:rsidRPr="0099431F" w:rsidRDefault="005D05C3" w:rsidP="005D05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14:paraId="3458AA5A" w14:textId="77777777" w:rsidR="009844F2" w:rsidRPr="0099431F" w:rsidRDefault="009844F2" w:rsidP="005D05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14:paraId="6D06FCFE" w14:textId="4B457145" w:rsidR="00764DA8" w:rsidRPr="0099431F" w:rsidRDefault="00BC0FBE" w:rsidP="00764DA8">
      <w:pPr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5369" wp14:editId="56729969">
                <wp:simplePos x="0" y="0"/>
                <wp:positionH relativeFrom="column">
                  <wp:posOffset>-17145</wp:posOffset>
                </wp:positionH>
                <wp:positionV relativeFrom="paragraph">
                  <wp:posOffset>224155</wp:posOffset>
                </wp:positionV>
                <wp:extent cx="5822950" cy="6350"/>
                <wp:effectExtent l="0" t="0" r="25400" b="31750"/>
                <wp:wrapNone/>
                <wp:docPr id="86877272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EFBD4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7.65pt" to="457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764DA8" w:rsidRPr="0099431F">
        <w:rPr>
          <w:rFonts w:ascii="Times New Roman" w:hAnsi="Times New Roman"/>
          <w:b/>
          <w:bCs/>
          <w:sz w:val="24"/>
          <w:szCs w:val="24"/>
          <w:lang w:eastAsia="hu-HU"/>
        </w:rPr>
        <w:t xml:space="preserve">III. Bizottsági vélemények </w:t>
      </w:r>
    </w:p>
    <w:p w14:paraId="538054F0" w14:textId="114D9130" w:rsidR="00764DA8" w:rsidRPr="0099431F" w:rsidRDefault="00764DA8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>Az előterjesztést a Jogi és Ügyrendi Bizottság</w:t>
      </w:r>
      <w:r w:rsidR="00DC67DB" w:rsidRPr="0099431F">
        <w:rPr>
          <w:rFonts w:ascii="Times New Roman" w:hAnsi="Times New Roman"/>
          <w:sz w:val="24"/>
          <w:szCs w:val="24"/>
          <w:lang w:eastAsia="hu-HU"/>
        </w:rPr>
        <w:t xml:space="preserve">, valamint a Népjóléti Bizottság </w:t>
      </w:r>
      <w:r w:rsidRPr="0099431F">
        <w:rPr>
          <w:rFonts w:ascii="Times New Roman" w:hAnsi="Times New Roman"/>
          <w:sz w:val="24"/>
          <w:szCs w:val="24"/>
          <w:lang w:eastAsia="hu-HU"/>
        </w:rPr>
        <w:t>tárgyalja.</w:t>
      </w:r>
    </w:p>
    <w:p w14:paraId="7D475459" w14:textId="77777777" w:rsidR="00764DA8" w:rsidRPr="0099431F" w:rsidRDefault="00764DA8" w:rsidP="00764DA8">
      <w:pPr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47BE061" w14:textId="77777777" w:rsidR="00764DA8" w:rsidRPr="0099431F" w:rsidRDefault="00764DA8" w:rsidP="00764DA8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lang w:eastAsia="hu-HU"/>
        </w:rPr>
        <w:t>IV. Döntési javaslat</w:t>
      </w:r>
    </w:p>
    <w:p w14:paraId="0F5BC16F" w14:textId="77777777" w:rsidR="00764DA8" w:rsidRPr="0099431F" w:rsidRDefault="00764DA8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E186AC8" w14:textId="51988F63" w:rsidR="00764DA8" w:rsidRPr="0099431F" w:rsidRDefault="00764DA8" w:rsidP="00592564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9431F">
        <w:rPr>
          <w:rFonts w:ascii="Times New Roman" w:eastAsia="Calibri" w:hAnsi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Pr="0099431F">
        <w:rPr>
          <w:rFonts w:ascii="Times New Roman" w:eastAsia="Calibri" w:hAnsi="Times New Roman"/>
          <w:sz w:val="24"/>
          <w:szCs w:val="24"/>
        </w:rPr>
        <w:t xml:space="preserve">Budapest Főváros XIV. Kerület Zugló Önkormányzata Képviselő-testületének …./2025. (….) önkormányzati rendeletét </w:t>
      </w:r>
      <w:r w:rsidR="001F44F6" w:rsidRPr="0099431F">
        <w:rPr>
          <w:rFonts w:ascii="Times New Roman" w:hAnsi="Times New Roman"/>
          <w:b/>
          <w:sz w:val="24"/>
          <w:szCs w:val="24"/>
        </w:rPr>
        <w:t xml:space="preserve">az önkormányzat által államháztartáson kívülre nyújtott forrás átadásáról és államháztartáson kívüli forrás átvételéről szóló 6/2015. (III.3.) </w:t>
      </w:r>
      <w:r w:rsidR="005D05C3" w:rsidRPr="0099431F">
        <w:rPr>
          <w:rFonts w:ascii="Times New Roman" w:eastAsia="Calibri" w:hAnsi="Times New Roman"/>
          <w:b/>
          <w:bCs/>
          <w:sz w:val="24"/>
          <w:szCs w:val="24"/>
        </w:rPr>
        <w:t xml:space="preserve">önkormányzati rendelet </w:t>
      </w:r>
      <w:r w:rsidRPr="0099431F">
        <w:rPr>
          <w:rFonts w:ascii="Times New Roman" w:eastAsia="Calibri" w:hAnsi="Times New Roman"/>
          <w:b/>
          <w:bCs/>
          <w:sz w:val="24"/>
          <w:szCs w:val="24"/>
        </w:rPr>
        <w:t>módosításáról</w:t>
      </w:r>
      <w:r w:rsidRPr="0099431F">
        <w:rPr>
          <w:rFonts w:ascii="Times New Roman" w:eastAsia="Calibri" w:hAnsi="Times New Roman"/>
          <w:sz w:val="24"/>
          <w:szCs w:val="24"/>
        </w:rPr>
        <w:t xml:space="preserve"> </w:t>
      </w:r>
      <w:r w:rsidRPr="0099431F">
        <w:rPr>
          <w:rFonts w:ascii="Times New Roman" w:eastAsia="Calibri" w:hAnsi="Times New Roman"/>
          <w:bCs/>
          <w:sz w:val="24"/>
          <w:szCs w:val="24"/>
        </w:rPr>
        <w:t>az előterjesztés 1. és 2. melléklete szerint.</w:t>
      </w:r>
    </w:p>
    <w:p w14:paraId="19C561FC" w14:textId="77777777" w:rsidR="00764DA8" w:rsidRPr="0099431F" w:rsidRDefault="00764DA8" w:rsidP="00764D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44CC688" w14:textId="77777777" w:rsidR="00764DA8" w:rsidRPr="0099431F" w:rsidRDefault="00764DA8" w:rsidP="00592564">
      <w:pPr>
        <w:spacing w:after="0" w:line="240" w:lineRule="auto"/>
        <w:jc w:val="both"/>
        <w:outlineLvl w:val="5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Pr="0099431F">
        <w:rPr>
          <w:rFonts w:ascii="Times New Roman" w:hAnsi="Times New Roman"/>
          <w:b/>
          <w:sz w:val="24"/>
          <w:szCs w:val="24"/>
          <w:lang w:eastAsia="hu-HU"/>
        </w:rPr>
        <w:t>minősített többséget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igényel.</w:t>
      </w:r>
    </w:p>
    <w:p w14:paraId="50691BE8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</w:p>
    <w:p w14:paraId="6FE4D1CC" w14:textId="0ADDBA64" w:rsidR="00764DA8" w:rsidRPr="0099431F" w:rsidRDefault="00764DA8" w:rsidP="00764D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 xml:space="preserve">Budapest, 2025. </w:t>
      </w:r>
      <w:r w:rsidR="005D05C3" w:rsidRPr="0099431F">
        <w:rPr>
          <w:rFonts w:ascii="Times New Roman" w:hAnsi="Times New Roman"/>
          <w:sz w:val="24"/>
          <w:szCs w:val="24"/>
          <w:lang w:eastAsia="hu-HU"/>
        </w:rPr>
        <w:t>május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5D05C3" w:rsidRPr="0099431F">
        <w:rPr>
          <w:rFonts w:ascii="Times New Roman" w:hAnsi="Times New Roman"/>
          <w:sz w:val="24"/>
          <w:szCs w:val="24"/>
          <w:lang w:eastAsia="hu-HU"/>
        </w:rPr>
        <w:t>2</w:t>
      </w:r>
      <w:r w:rsidR="00FE34DD" w:rsidRPr="0099431F">
        <w:rPr>
          <w:rFonts w:ascii="Times New Roman" w:hAnsi="Times New Roman"/>
          <w:sz w:val="24"/>
          <w:szCs w:val="24"/>
          <w:lang w:eastAsia="hu-HU"/>
        </w:rPr>
        <w:t>6</w:t>
      </w:r>
      <w:r w:rsidRPr="0099431F">
        <w:rPr>
          <w:rFonts w:ascii="Times New Roman" w:hAnsi="Times New Roman"/>
          <w:sz w:val="24"/>
          <w:szCs w:val="24"/>
          <w:lang w:eastAsia="hu-HU"/>
        </w:rPr>
        <w:t>.</w:t>
      </w:r>
    </w:p>
    <w:p w14:paraId="38517DD0" w14:textId="77777777" w:rsidR="00764DA8" w:rsidRPr="0099431F" w:rsidRDefault="00764DA8" w:rsidP="00764D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14:paraId="28022CBF" w14:textId="6ED1919E" w:rsidR="00764DA8" w:rsidRPr="0099431F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67B5DFF" w14:textId="77777777" w:rsidR="00764DA8" w:rsidRPr="0099431F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Cs/>
          <w:sz w:val="24"/>
          <w:szCs w:val="24"/>
          <w:lang w:eastAsia="hu-HU"/>
        </w:rPr>
        <w:t>Rózsa András</w:t>
      </w:r>
    </w:p>
    <w:p w14:paraId="75D1EBD5" w14:textId="77777777" w:rsidR="00764DA8" w:rsidRPr="0099431F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99431F">
        <w:rPr>
          <w:rFonts w:ascii="Times New Roman" w:hAnsi="Times New Roman"/>
          <w:bCs/>
          <w:sz w:val="24"/>
          <w:szCs w:val="24"/>
          <w:lang w:eastAsia="hu-HU"/>
        </w:rPr>
        <w:t>polgármester</w:t>
      </w:r>
    </w:p>
    <w:p w14:paraId="619B78BE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u w:val="single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u w:val="single"/>
          <w:lang w:eastAsia="hu-HU"/>
        </w:rPr>
        <w:t>Melléklet:</w:t>
      </w:r>
    </w:p>
    <w:p w14:paraId="2473FAF9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lang w:eastAsia="hu-HU"/>
        </w:rPr>
        <w:t xml:space="preserve">1. melléklet: Önkormányzati módosító rendelet tervezete </w:t>
      </w:r>
    </w:p>
    <w:p w14:paraId="106FF628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lang w:eastAsia="hu-HU"/>
        </w:rPr>
        <w:t>2. melléklet: Indokolás</w:t>
      </w:r>
    </w:p>
    <w:p w14:paraId="32430BE3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lang w:eastAsia="hu-HU"/>
        </w:rPr>
        <w:t>3. melléklet: Kéthasábos összehasonlító táblázat</w:t>
      </w:r>
    </w:p>
    <w:p w14:paraId="512BD583" w14:textId="77777777" w:rsidR="00764DA8" w:rsidRPr="0099431F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</w:p>
    <w:p w14:paraId="19AAD876" w14:textId="77777777" w:rsidR="00764DA8" w:rsidRPr="0099431F" w:rsidRDefault="00764DA8" w:rsidP="00764DA8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14:paraId="4A3EE07D" w14:textId="77777777" w:rsidR="00764DA8" w:rsidRPr="0099431F" w:rsidRDefault="00764DA8" w:rsidP="00764DA8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lang w:eastAsia="hu-HU"/>
        </w:rPr>
        <w:t xml:space="preserve">Az előterjesztést készítette: </w:t>
      </w:r>
    </w:p>
    <w:p w14:paraId="11BB4099" w14:textId="765FDB80" w:rsidR="00EE24FB" w:rsidRPr="0099431F" w:rsidRDefault="005D05C3" w:rsidP="00764DA8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99431F">
        <w:rPr>
          <w:rFonts w:ascii="Times New Roman" w:hAnsi="Times New Roman"/>
          <w:iCs/>
          <w:sz w:val="24"/>
          <w:szCs w:val="24"/>
          <w:lang w:eastAsia="hu-HU"/>
        </w:rPr>
        <w:t>J</w:t>
      </w:r>
      <w:r w:rsidR="00FE34DD" w:rsidRPr="0099431F">
        <w:rPr>
          <w:rFonts w:ascii="Times New Roman" w:hAnsi="Times New Roman"/>
          <w:iCs/>
          <w:sz w:val="24"/>
          <w:szCs w:val="24"/>
          <w:lang w:eastAsia="hu-HU"/>
        </w:rPr>
        <w:t>ogi Főosztály</w:t>
      </w:r>
    </w:p>
    <w:sectPr w:rsidR="00EE24FB" w:rsidRPr="0099431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17" w:bottom="993" w:left="1417" w:header="708" w:footer="5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BB34" w14:textId="77777777" w:rsidR="00305658" w:rsidRDefault="00305658">
      <w:pPr>
        <w:spacing w:after="0" w:line="240" w:lineRule="auto"/>
      </w:pPr>
      <w:r>
        <w:separator/>
      </w:r>
    </w:p>
  </w:endnote>
  <w:endnote w:type="continuationSeparator" w:id="0">
    <w:p w14:paraId="0F78E9B7" w14:textId="77777777" w:rsidR="00305658" w:rsidRDefault="0030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1997" w14:textId="77777777" w:rsidR="00EE24FB" w:rsidRDefault="00DA629B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14:paraId="679BA665" w14:textId="77777777" w:rsidR="00EE24FB" w:rsidRDefault="00EE24F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1E81" w14:textId="77777777" w:rsidR="00EE24FB" w:rsidRDefault="00DA629B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433F">
      <w:rPr>
        <w:rStyle w:val="Oldalszm"/>
        <w:noProof/>
      </w:rPr>
      <w:t>3</w:t>
    </w:r>
    <w:r>
      <w:rPr>
        <w:rStyle w:val="Oldalszm"/>
      </w:rPr>
      <w:fldChar w:fldCharType="end"/>
    </w:r>
  </w:p>
  <w:p w14:paraId="13830785" w14:textId="77777777" w:rsidR="00EE24FB" w:rsidRDefault="00EE24FB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6EE3" w14:textId="77777777" w:rsidR="00305658" w:rsidRDefault="00305658">
      <w:pPr>
        <w:spacing w:after="0" w:line="240" w:lineRule="auto"/>
      </w:pPr>
      <w:r>
        <w:separator/>
      </w:r>
    </w:p>
  </w:footnote>
  <w:footnote w:type="continuationSeparator" w:id="0">
    <w:p w14:paraId="0981FE32" w14:textId="77777777" w:rsidR="00305658" w:rsidRDefault="0030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B63" w14:textId="77777777" w:rsidR="00EE24FB" w:rsidRDefault="00DA629B">
    <w:pPr>
      <w:pStyle w:val="lfej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14:paraId="54460224" w14:textId="77777777" w:rsidR="00EE24FB" w:rsidRDefault="00EE24FB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5B17" w14:textId="77777777" w:rsidR="00EE24FB" w:rsidRDefault="00EE24F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089D"/>
    <w:multiLevelType w:val="hybridMultilevel"/>
    <w:tmpl w:val="16BC9EF6"/>
    <w:lvl w:ilvl="0" w:tplc="60B807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521"/>
    <w:multiLevelType w:val="hybridMultilevel"/>
    <w:tmpl w:val="94DC23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8758">
    <w:abstractNumId w:val="1"/>
  </w:num>
  <w:num w:numId="2" w16cid:durableId="1031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FB"/>
    <w:rsid w:val="00015856"/>
    <w:rsid w:val="00034DBE"/>
    <w:rsid w:val="000602BD"/>
    <w:rsid w:val="00080E84"/>
    <w:rsid w:val="00093761"/>
    <w:rsid w:val="000A3E40"/>
    <w:rsid w:val="000E433F"/>
    <w:rsid w:val="00124EE1"/>
    <w:rsid w:val="001565AA"/>
    <w:rsid w:val="00163712"/>
    <w:rsid w:val="001C4120"/>
    <w:rsid w:val="001F44F6"/>
    <w:rsid w:val="0026234A"/>
    <w:rsid w:val="002709A0"/>
    <w:rsid w:val="00280207"/>
    <w:rsid w:val="00283133"/>
    <w:rsid w:val="002A6F8B"/>
    <w:rsid w:val="00305658"/>
    <w:rsid w:val="003B25AE"/>
    <w:rsid w:val="003B2CD6"/>
    <w:rsid w:val="003C5DE2"/>
    <w:rsid w:val="00471D33"/>
    <w:rsid w:val="00474CA2"/>
    <w:rsid w:val="004A3C28"/>
    <w:rsid w:val="004F1628"/>
    <w:rsid w:val="004F20EF"/>
    <w:rsid w:val="0051150B"/>
    <w:rsid w:val="00526F12"/>
    <w:rsid w:val="00592564"/>
    <w:rsid w:val="005A285A"/>
    <w:rsid w:val="005C27C6"/>
    <w:rsid w:val="005D05C3"/>
    <w:rsid w:val="0060733F"/>
    <w:rsid w:val="006269EA"/>
    <w:rsid w:val="006A69CF"/>
    <w:rsid w:val="006B2F6B"/>
    <w:rsid w:val="00700D38"/>
    <w:rsid w:val="00734625"/>
    <w:rsid w:val="00764DA8"/>
    <w:rsid w:val="00792F7E"/>
    <w:rsid w:val="00797E2A"/>
    <w:rsid w:val="007A1C96"/>
    <w:rsid w:val="007D5C44"/>
    <w:rsid w:val="00817F35"/>
    <w:rsid w:val="008221D6"/>
    <w:rsid w:val="008242C3"/>
    <w:rsid w:val="00835571"/>
    <w:rsid w:val="0087715B"/>
    <w:rsid w:val="008811AD"/>
    <w:rsid w:val="00897DF5"/>
    <w:rsid w:val="008D0438"/>
    <w:rsid w:val="009844F2"/>
    <w:rsid w:val="0099431F"/>
    <w:rsid w:val="009C1680"/>
    <w:rsid w:val="009F0804"/>
    <w:rsid w:val="00A02E78"/>
    <w:rsid w:val="00A56BEF"/>
    <w:rsid w:val="00A73C0F"/>
    <w:rsid w:val="00A9771A"/>
    <w:rsid w:val="00A97B74"/>
    <w:rsid w:val="00AC3B66"/>
    <w:rsid w:val="00B94D48"/>
    <w:rsid w:val="00BC0FBE"/>
    <w:rsid w:val="00BC5E54"/>
    <w:rsid w:val="00BD5FBD"/>
    <w:rsid w:val="00BD65CB"/>
    <w:rsid w:val="00BE4536"/>
    <w:rsid w:val="00C003B7"/>
    <w:rsid w:val="00C21B2B"/>
    <w:rsid w:val="00C300C5"/>
    <w:rsid w:val="00C66B7D"/>
    <w:rsid w:val="00D22BA7"/>
    <w:rsid w:val="00D806D4"/>
    <w:rsid w:val="00DA055F"/>
    <w:rsid w:val="00DA629B"/>
    <w:rsid w:val="00DB5978"/>
    <w:rsid w:val="00DC1C73"/>
    <w:rsid w:val="00DC67DB"/>
    <w:rsid w:val="00DE3BF3"/>
    <w:rsid w:val="00DF470C"/>
    <w:rsid w:val="00E4568D"/>
    <w:rsid w:val="00E55E45"/>
    <w:rsid w:val="00E8261C"/>
    <w:rsid w:val="00EE24FB"/>
    <w:rsid w:val="00F879FC"/>
    <w:rsid w:val="00FA4997"/>
    <w:rsid w:val="00FB379A"/>
    <w:rsid w:val="00FC486A"/>
    <w:rsid w:val="00FD4755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90B6"/>
  <w15:docId w15:val="{4A7A946B-4119-4789-808C-32D2A0E9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semiHidden/>
    <w:pPr>
      <w:spacing w:line="240" w:lineRule="auto"/>
    </w:pPr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Pr>
      <w:b/>
      <w:bCs/>
    </w:rPr>
  </w:style>
  <w:style w:type="paragraph" w:styleId="Buborkszveg">
    <w:name w:val="Balloon Text"/>
    <w:basedOn w:val="Norml"/>
    <w:link w:val="BuborkszvegChar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Szvegtrzs33">
    <w:name w:val="Szövegtörzs 33"/>
    <w:basedOn w:val="Norml"/>
    <w:pPr>
      <w:spacing w:after="0" w:line="240" w:lineRule="auto"/>
      <w:jc w:val="both"/>
    </w:pPr>
    <w:rPr>
      <w:rFonts w:ascii="Times New Roman" w:hAnsi="Times New Roman"/>
      <w:bCs/>
      <w:i/>
      <w:sz w:val="24"/>
      <w:lang w:eastAsia="hu-HU"/>
    </w:rPr>
  </w:style>
  <w:style w:type="paragraph" w:customStyle="1" w:styleId="BodyText31">
    <w:name w:val="Body Text 31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paragraph" w:styleId="Nincstrkz">
    <w:name w:val="No Spacing"/>
    <w:qFormat/>
    <w:pPr>
      <w:spacing w:after="0" w:line="240" w:lineRule="auto"/>
    </w:pPr>
  </w:style>
  <w:style w:type="paragraph" w:customStyle="1" w:styleId="Nincstrkz1">
    <w:name w:val="Nincs térköz1"/>
    <w:basedOn w:val="Norml"/>
    <w:pPr>
      <w:spacing w:after="0" w:line="240" w:lineRule="auto"/>
    </w:pPr>
    <w:rPr>
      <w:rFonts w:ascii="Times New Roman" w:hAnsi="Times New Roman"/>
      <w:sz w:val="20"/>
      <w:lang w:eastAsia="hu-HU"/>
    </w:rPr>
  </w:style>
  <w:style w:type="paragraph" w:customStyle="1" w:styleId="Szvegtrzs21">
    <w:name w:val="Szövegtörzs 21"/>
    <w:basedOn w:val="Norml"/>
    <w:pPr>
      <w:spacing w:after="0" w:line="240" w:lineRule="auto"/>
      <w:jc w:val="both"/>
    </w:pPr>
    <w:rPr>
      <w:rFonts w:ascii="Times New Roman" w:hAnsi="Times New Roman"/>
      <w:sz w:val="24"/>
      <w:lang w:eastAsia="hu-HU"/>
    </w:rPr>
  </w:style>
  <w:style w:type="paragraph" w:styleId="Vltozat">
    <w:name w:val="Revision"/>
    <w:hidden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</w:style>
  <w:style w:type="character" w:customStyle="1" w:styleId="llbChar">
    <w:name w:val="Élőláb Char"/>
    <w:basedOn w:val="Bekezdsalapbettpusa"/>
    <w:link w:val="llb"/>
    <w:semiHidden/>
  </w:style>
  <w:style w:type="character" w:styleId="Oldalszm">
    <w:name w:val="page number"/>
    <w:basedOn w:val="Bekezdsalapbettpusa"/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rPr>
      <w:rFonts w:ascii="Times New Roman" w:hAnsi="Times New Roman"/>
      <w:b/>
      <w:bCs/>
      <w:sz w:val="36"/>
      <w:szCs w:val="36"/>
      <w:lang w:eastAsia="hu-HU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97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1T12:52:35.6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1T12:52:33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1E2-1C26-4F33-AB95-BC8B6B7A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Paál-Kővári Kornélia dr.</dc:creator>
  <cp:lastModifiedBy>Gyulavári Krisztina dr.</cp:lastModifiedBy>
  <cp:revision>6</cp:revision>
  <dcterms:created xsi:type="dcterms:W3CDTF">2025-05-27T21:33:00Z</dcterms:created>
  <dcterms:modified xsi:type="dcterms:W3CDTF">2025-05-28T08:29:00Z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205008069</vt:i4>
  </property>
</Properties>
</file>