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05AF49" w14:textId="77777777" w:rsidR="008028D0" w:rsidRPr="00976E40" w:rsidRDefault="007D5E3D" w:rsidP="00976E40">
      <w:pPr>
        <w:pStyle w:val="Cmsor1"/>
        <w:numPr>
          <w:ilvl w:val="0"/>
          <w:numId w:val="0"/>
        </w:numPr>
        <w:tabs>
          <w:tab w:val="left" w:pos="142"/>
        </w:tabs>
        <w:ind w:left="432"/>
        <w:jc w:val="center"/>
        <w:rPr>
          <w:sz w:val="28"/>
          <w:szCs w:val="28"/>
        </w:rPr>
      </w:pPr>
      <w:r w:rsidRPr="00976E40">
        <w:rPr>
          <w:sz w:val="28"/>
          <w:szCs w:val="28"/>
        </w:rPr>
        <w:t>TELEKALAKÍTÁS</w:t>
      </w:r>
      <w:r w:rsidR="00526BCF" w:rsidRPr="00976E40">
        <w:rPr>
          <w:sz w:val="28"/>
          <w:szCs w:val="28"/>
        </w:rPr>
        <w:t xml:space="preserve">SAL VEGYES </w:t>
      </w:r>
      <w:r w:rsidR="003973B5" w:rsidRPr="00976E40">
        <w:rPr>
          <w:sz w:val="28"/>
          <w:szCs w:val="28"/>
        </w:rPr>
        <w:t>I</w:t>
      </w:r>
      <w:r w:rsidR="00526BCF" w:rsidRPr="00976E40">
        <w:rPr>
          <w:sz w:val="28"/>
          <w:szCs w:val="28"/>
        </w:rPr>
        <w:t>NGATLAN-</w:t>
      </w:r>
      <w:r w:rsidR="003973B5" w:rsidRPr="00976E40">
        <w:rPr>
          <w:sz w:val="28"/>
          <w:szCs w:val="28"/>
        </w:rPr>
        <w:t>ADÁSVÉTELI SZERZŐDÉS</w:t>
      </w:r>
    </w:p>
    <w:p w14:paraId="10225FC2" w14:textId="77777777" w:rsidR="009B16C2" w:rsidRDefault="009B16C2" w:rsidP="009B16C2">
      <w:pPr>
        <w:jc w:val="both"/>
        <w:rPr>
          <w:sz w:val="24"/>
          <w:szCs w:val="24"/>
        </w:rPr>
      </w:pPr>
    </w:p>
    <w:p w14:paraId="11C05FF5" w14:textId="77777777" w:rsidR="00A579B3" w:rsidRDefault="00A579B3" w:rsidP="009B16C2">
      <w:pPr>
        <w:jc w:val="both"/>
        <w:rPr>
          <w:sz w:val="24"/>
          <w:szCs w:val="24"/>
        </w:rPr>
      </w:pPr>
    </w:p>
    <w:p w14:paraId="1C2E029D" w14:textId="77777777" w:rsidR="00526BCF" w:rsidRPr="00425ADE" w:rsidRDefault="008028D0" w:rsidP="009B16C2">
      <w:pPr>
        <w:jc w:val="both"/>
      </w:pPr>
      <w:r w:rsidRPr="00425ADE">
        <w:t>Mely létrejött egyrészről</w:t>
      </w:r>
    </w:p>
    <w:p w14:paraId="2C26F4E3" w14:textId="77777777" w:rsidR="007B2EBC" w:rsidRPr="00425ADE" w:rsidRDefault="00191FE5">
      <w:pPr>
        <w:jc w:val="both"/>
      </w:pPr>
      <w:bookmarkStart w:id="0" w:name="_Hlk66924142"/>
      <w:r w:rsidRPr="00425ADE">
        <w:rPr>
          <w:b/>
        </w:rPr>
        <w:t>Budapest Főváros XIV. Kerület Zugló Önkormányzata</w:t>
      </w:r>
      <w:bookmarkEnd w:id="0"/>
      <w:r w:rsidRPr="00425ADE">
        <w:rPr>
          <w:b/>
        </w:rPr>
        <w:t xml:space="preserve"> </w:t>
      </w:r>
      <w:r w:rsidR="001E358A" w:rsidRPr="00425ADE">
        <w:t>(</w:t>
      </w:r>
      <w:r w:rsidRPr="00425ADE">
        <w:t>székhely</w:t>
      </w:r>
      <w:r w:rsidR="001E358A" w:rsidRPr="00425ADE">
        <w:t xml:space="preserve">: </w:t>
      </w:r>
      <w:bookmarkStart w:id="1" w:name="_Hlk67001718"/>
      <w:r w:rsidRPr="00425ADE">
        <w:t xml:space="preserve">1145 </w:t>
      </w:r>
      <w:r w:rsidR="004E132E" w:rsidRPr="00425ADE">
        <w:t xml:space="preserve">Budapest, </w:t>
      </w:r>
      <w:r w:rsidRPr="00425ADE">
        <w:t>Pétervárad utca 2</w:t>
      </w:r>
      <w:r w:rsidR="001E358A" w:rsidRPr="00425ADE">
        <w:t>.</w:t>
      </w:r>
      <w:bookmarkEnd w:id="1"/>
      <w:r w:rsidR="00766CC7" w:rsidRPr="00425ADE">
        <w:t>;</w:t>
      </w:r>
      <w:r w:rsidR="00A71DF7" w:rsidRPr="00425ADE">
        <w:t xml:space="preserve"> </w:t>
      </w:r>
      <w:r w:rsidR="009D1C73" w:rsidRPr="00425ADE">
        <w:t>nyilvántartását vezető szerv: Magyar Államkincstár; törzskönyvi azonosító</w:t>
      </w:r>
      <w:r w:rsidR="00BB6A05" w:rsidRPr="00425ADE">
        <w:t xml:space="preserve"> szám: 735771, </w:t>
      </w:r>
      <w:r w:rsidRPr="00425ADE">
        <w:t>statisztikai számjel</w:t>
      </w:r>
      <w:r w:rsidR="00A71DF7" w:rsidRPr="00425ADE">
        <w:t>:</w:t>
      </w:r>
      <w:r w:rsidR="00766CC7" w:rsidRPr="00425ADE">
        <w:t xml:space="preserve"> 15514004-8411-321-01;</w:t>
      </w:r>
      <w:r w:rsidR="001E358A" w:rsidRPr="00425ADE">
        <w:t xml:space="preserve"> </w:t>
      </w:r>
      <w:r w:rsidR="00766CC7" w:rsidRPr="00425ADE">
        <w:t>adószám</w:t>
      </w:r>
      <w:r w:rsidR="001E358A" w:rsidRPr="00425ADE">
        <w:t>:</w:t>
      </w:r>
      <w:r w:rsidR="00766CC7" w:rsidRPr="00425ADE">
        <w:t xml:space="preserve"> 15735777-2-42; képviseli: </w:t>
      </w:r>
      <w:r w:rsidR="00711DF9" w:rsidRPr="00425ADE">
        <w:t>Rózsa András</w:t>
      </w:r>
      <w:r w:rsidR="00766CC7" w:rsidRPr="00425ADE">
        <w:t xml:space="preserve"> polgármester</w:t>
      </w:r>
      <w:r w:rsidR="0079450B" w:rsidRPr="00425ADE">
        <w:t>)</w:t>
      </w:r>
      <w:r w:rsidR="001E358A" w:rsidRPr="00425ADE">
        <w:t xml:space="preserve">, mint </w:t>
      </w:r>
      <w:r w:rsidR="00526BCF" w:rsidRPr="00425ADE">
        <w:t>eladó</w:t>
      </w:r>
      <w:r w:rsidR="006B7598">
        <w:t>1, vevő2</w:t>
      </w:r>
      <w:r w:rsidR="00526BCF" w:rsidRPr="00425ADE">
        <w:t xml:space="preserve"> és telekalakító fél (a továbbiakban: </w:t>
      </w:r>
      <w:r w:rsidR="007D5E3D" w:rsidRPr="00425ADE">
        <w:rPr>
          <w:b/>
        </w:rPr>
        <w:t>Tulajdonos</w:t>
      </w:r>
      <w:r w:rsidR="00A03BDE" w:rsidRPr="00425ADE">
        <w:rPr>
          <w:b/>
        </w:rPr>
        <w:t>1</w:t>
      </w:r>
      <w:r w:rsidR="00526BCF" w:rsidRPr="00425ADE">
        <w:t>)</w:t>
      </w:r>
      <w:r w:rsidR="009B16C2" w:rsidRPr="00425ADE">
        <w:t>,</w:t>
      </w:r>
    </w:p>
    <w:p w14:paraId="6D8D769D" w14:textId="77777777" w:rsidR="00526BCF" w:rsidRPr="00425ADE" w:rsidRDefault="00526BCF">
      <w:pPr>
        <w:jc w:val="both"/>
      </w:pPr>
    </w:p>
    <w:p w14:paraId="670C502E" w14:textId="77777777" w:rsidR="00526BCF" w:rsidRPr="00425ADE" w:rsidRDefault="0053424E">
      <w:pPr>
        <w:jc w:val="both"/>
      </w:pPr>
      <w:r w:rsidRPr="00425ADE">
        <w:t>másrészről</w:t>
      </w:r>
    </w:p>
    <w:p w14:paraId="5E6CEB52" w14:textId="77777777" w:rsidR="00526BCF" w:rsidRPr="00425ADE" w:rsidRDefault="009E0A4B">
      <w:pPr>
        <w:jc w:val="both"/>
        <w:rPr>
          <w:bCs/>
        </w:rPr>
      </w:pPr>
      <w:bookmarkStart w:id="2" w:name="_Hlk67002177"/>
      <w:r w:rsidRPr="00425ADE">
        <w:rPr>
          <w:b/>
          <w:bCs/>
        </w:rPr>
        <w:t>SZŐNYI HOTEL Szálloda Vendéglátóipari Kereskedelmi és Szolgáltató Korlátolt Felelősségű Társaság</w:t>
      </w:r>
      <w:bookmarkEnd w:id="2"/>
      <w:r w:rsidR="0053424E" w:rsidRPr="00425ADE">
        <w:rPr>
          <w:b/>
        </w:rPr>
        <w:t xml:space="preserve"> </w:t>
      </w:r>
      <w:r w:rsidRPr="00425ADE">
        <w:t>(székhely:</w:t>
      </w:r>
      <w:r w:rsidR="003973B5" w:rsidRPr="00425ADE">
        <w:t xml:space="preserve"> 1142 Budapest, Szőnyi út 38.</w:t>
      </w:r>
      <w:r w:rsidRPr="00425ADE">
        <w:t xml:space="preserve">; </w:t>
      </w:r>
      <w:r w:rsidR="00711DF9" w:rsidRPr="00425ADE">
        <w:t>nyilvántart</w:t>
      </w:r>
      <w:r w:rsidR="009D1C73" w:rsidRPr="00425ADE">
        <w:t>ását vezető szerv</w:t>
      </w:r>
      <w:r w:rsidR="00711DF9" w:rsidRPr="00425ADE">
        <w:t xml:space="preserve">: Fővárosi Törvényszék Cégbírósága; </w:t>
      </w:r>
      <w:r w:rsidR="003973B5" w:rsidRPr="00425ADE">
        <w:t xml:space="preserve">cégjegyzék szám: </w:t>
      </w:r>
      <w:r w:rsidR="009D1C73" w:rsidRPr="00425ADE">
        <w:t xml:space="preserve">Cg. </w:t>
      </w:r>
      <w:r w:rsidR="003973B5" w:rsidRPr="00425ADE">
        <w:t xml:space="preserve">01-09-737335; </w:t>
      </w:r>
      <w:r w:rsidRPr="00425ADE">
        <w:t>statisztikai számjel:</w:t>
      </w:r>
      <w:r w:rsidR="003973B5" w:rsidRPr="00425ADE">
        <w:t xml:space="preserve"> 13478748-5510-113-01</w:t>
      </w:r>
      <w:r w:rsidRPr="00425ADE">
        <w:t>; adószám:</w:t>
      </w:r>
      <w:r w:rsidR="003973B5" w:rsidRPr="00425ADE">
        <w:t xml:space="preserve"> 13478748-2-42.</w:t>
      </w:r>
      <w:r w:rsidRPr="00425ADE">
        <w:t xml:space="preserve">; képviseli: </w:t>
      </w:r>
      <w:r w:rsidR="003973B5" w:rsidRPr="00425ADE">
        <w:t>Pophrisztov László ügyvezető</w:t>
      </w:r>
      <w:r w:rsidRPr="00425ADE">
        <w:t>)</w:t>
      </w:r>
      <w:r w:rsidR="00A03BDE" w:rsidRPr="00425ADE">
        <w:t xml:space="preserve">, mint </w:t>
      </w:r>
      <w:r w:rsidR="006B7598">
        <w:t xml:space="preserve">eladó2, </w:t>
      </w:r>
      <w:r w:rsidR="00526BCF" w:rsidRPr="00425ADE">
        <w:t>vevő</w:t>
      </w:r>
      <w:r w:rsidR="009D6DF4">
        <w:t>1</w:t>
      </w:r>
      <w:r w:rsidR="00526BCF" w:rsidRPr="00425ADE">
        <w:t xml:space="preserve">és telekalakító fél (a továbbiakban: </w:t>
      </w:r>
      <w:r w:rsidR="007D5E3D" w:rsidRPr="00425ADE">
        <w:rPr>
          <w:b/>
        </w:rPr>
        <w:t>Tulajdonos</w:t>
      </w:r>
      <w:r w:rsidR="00A03BDE" w:rsidRPr="00425ADE">
        <w:rPr>
          <w:b/>
        </w:rPr>
        <w:t>2</w:t>
      </w:r>
      <w:r w:rsidR="00972A26" w:rsidRPr="00425ADE">
        <w:rPr>
          <w:bCs/>
        </w:rPr>
        <w:t>)</w:t>
      </w:r>
    </w:p>
    <w:p w14:paraId="138C973D" w14:textId="77777777" w:rsidR="00526BCF" w:rsidRPr="00425ADE" w:rsidRDefault="00526BCF">
      <w:pPr>
        <w:jc w:val="both"/>
        <w:rPr>
          <w:bCs/>
        </w:rPr>
      </w:pPr>
    </w:p>
    <w:p w14:paraId="1392A899" w14:textId="77777777" w:rsidR="008028D0" w:rsidRPr="00425ADE" w:rsidRDefault="00526BCF">
      <w:pPr>
        <w:jc w:val="both"/>
        <w:rPr>
          <w:b/>
        </w:rPr>
      </w:pPr>
      <w:r w:rsidRPr="00425ADE">
        <w:rPr>
          <w:bCs/>
        </w:rPr>
        <w:t>(</w:t>
      </w:r>
      <w:r w:rsidR="007D5E3D" w:rsidRPr="00425ADE">
        <w:rPr>
          <w:bCs/>
        </w:rPr>
        <w:t>Tulajdonos</w:t>
      </w:r>
      <w:r w:rsidR="007C7CB5" w:rsidRPr="00425ADE">
        <w:rPr>
          <w:bCs/>
        </w:rPr>
        <w:t xml:space="preserve">1 és </w:t>
      </w:r>
      <w:r w:rsidR="007D5E3D" w:rsidRPr="00425ADE">
        <w:rPr>
          <w:bCs/>
        </w:rPr>
        <w:t>Tulajdonos</w:t>
      </w:r>
      <w:r w:rsidR="007C7CB5" w:rsidRPr="00425ADE">
        <w:rPr>
          <w:bCs/>
        </w:rPr>
        <w:t>2 a továbbiakban együttesen</w:t>
      </w:r>
      <w:r w:rsidR="007D5E3D" w:rsidRPr="00425ADE">
        <w:rPr>
          <w:bCs/>
        </w:rPr>
        <w:t>, mint Szerződő Felek</w:t>
      </w:r>
      <w:r w:rsidR="007C7CB5" w:rsidRPr="00425ADE">
        <w:rPr>
          <w:bCs/>
        </w:rPr>
        <w:t>)</w:t>
      </w:r>
      <w:r w:rsidR="007C7CB5" w:rsidRPr="00425ADE">
        <w:rPr>
          <w:b/>
        </w:rPr>
        <w:t xml:space="preserve"> </w:t>
      </w:r>
      <w:r w:rsidR="008028D0" w:rsidRPr="00425ADE">
        <w:t>között az alábbi napon és a következőkre vonatkozóan.</w:t>
      </w:r>
    </w:p>
    <w:p w14:paraId="7C5ABA37" w14:textId="77777777" w:rsidR="00551873" w:rsidRPr="00425ADE" w:rsidRDefault="00551873" w:rsidP="007D5E3D">
      <w:pPr>
        <w:jc w:val="both"/>
      </w:pPr>
    </w:p>
    <w:p w14:paraId="3FA6B881" w14:textId="77777777" w:rsidR="0070381C" w:rsidRPr="00425ADE" w:rsidRDefault="0051539C" w:rsidP="007D5E3D">
      <w:pPr>
        <w:jc w:val="both"/>
      </w:pPr>
      <w:r w:rsidRPr="00425ADE">
        <w:rPr>
          <w:b/>
          <w:bCs/>
        </w:rPr>
        <w:t xml:space="preserve">1./ </w:t>
      </w:r>
      <w:r w:rsidR="0070381C" w:rsidRPr="00425ADE">
        <w:rPr>
          <w:b/>
          <w:bCs/>
        </w:rPr>
        <w:t>INGATLANOK</w:t>
      </w:r>
    </w:p>
    <w:p w14:paraId="7A0115AF" w14:textId="77777777" w:rsidR="003973B5" w:rsidRPr="00425ADE" w:rsidRDefault="0070381C" w:rsidP="007D5E3D">
      <w:pPr>
        <w:jc w:val="both"/>
      </w:pPr>
      <w:r w:rsidRPr="00425ADE">
        <w:t xml:space="preserve">1.1 </w:t>
      </w:r>
      <w:r w:rsidR="007D5E3D" w:rsidRPr="00425ADE">
        <w:t>Tulajdonos1</w:t>
      </w:r>
      <w:r w:rsidR="007B2EBC" w:rsidRPr="00425ADE">
        <w:t xml:space="preserve"> tulajdonát képezi</w:t>
      </w:r>
      <w:r w:rsidR="003973B5" w:rsidRPr="00425ADE">
        <w:t>k</w:t>
      </w:r>
      <w:r w:rsidR="007B2EBC" w:rsidRPr="00425ADE">
        <w:t xml:space="preserve"> </w:t>
      </w:r>
      <w:r w:rsidR="001E358A" w:rsidRPr="00425ADE">
        <w:t>1/1</w:t>
      </w:r>
      <w:r w:rsidR="008028D0" w:rsidRPr="00425ADE">
        <w:t xml:space="preserve"> arányban a</w:t>
      </w:r>
      <w:r w:rsidR="007B2EBC" w:rsidRPr="00425ADE">
        <w:t>z</w:t>
      </w:r>
      <w:r w:rsidR="003973B5" w:rsidRPr="00425ADE">
        <w:t xml:space="preserve"> alábbi ingatlanok:</w:t>
      </w:r>
    </w:p>
    <w:p w14:paraId="16A9DF33" w14:textId="77777777" w:rsidR="007D5E3D" w:rsidRPr="00425ADE" w:rsidRDefault="003973B5" w:rsidP="005D2905">
      <w:pPr>
        <w:numPr>
          <w:ilvl w:val="0"/>
          <w:numId w:val="3"/>
        </w:numPr>
        <w:jc w:val="both"/>
      </w:pPr>
      <w:bookmarkStart w:id="3" w:name="_Hlk66924951"/>
      <w:bookmarkStart w:id="4" w:name="_Hlk67002570"/>
      <w:r w:rsidRPr="00425ADE">
        <w:rPr>
          <w:b/>
        </w:rPr>
        <w:t>Budapest XIV. kerület</w:t>
      </w:r>
      <w:r w:rsidR="007D5E3D" w:rsidRPr="00425ADE">
        <w:rPr>
          <w:b/>
        </w:rPr>
        <w:t xml:space="preserve">, belterület </w:t>
      </w:r>
      <w:r w:rsidRPr="00425ADE">
        <w:rPr>
          <w:b/>
        </w:rPr>
        <w:t>29895</w:t>
      </w:r>
      <w:r w:rsidR="007D5E3D" w:rsidRPr="00425ADE">
        <w:rPr>
          <w:b/>
        </w:rPr>
        <w:t>/</w:t>
      </w:r>
      <w:r w:rsidRPr="00425ADE">
        <w:rPr>
          <w:b/>
        </w:rPr>
        <w:t>2</w:t>
      </w:r>
      <w:r w:rsidR="007D5E3D" w:rsidRPr="00425ADE">
        <w:t xml:space="preserve"> </w:t>
      </w:r>
      <w:r w:rsidR="007D5E3D" w:rsidRPr="00425ADE">
        <w:rPr>
          <w:b/>
        </w:rPr>
        <w:t>hrsz.</w:t>
      </w:r>
      <w:bookmarkEnd w:id="3"/>
      <w:r w:rsidR="007D5E3D" w:rsidRPr="00425ADE">
        <w:rPr>
          <w:b/>
        </w:rPr>
        <w:t xml:space="preserve"> </w:t>
      </w:r>
      <w:r w:rsidR="007D5E3D" w:rsidRPr="00425ADE">
        <w:t xml:space="preserve">alatt felvett ingatlan, amely a földhivatali megjelölés szerint „kivett </w:t>
      </w:r>
      <w:r w:rsidRPr="00425ADE">
        <w:t>közterület</w:t>
      </w:r>
      <w:r w:rsidR="007D5E3D" w:rsidRPr="00425ADE">
        <w:t xml:space="preserve">” (továbbiakban: </w:t>
      </w:r>
      <w:r w:rsidR="007D5E3D" w:rsidRPr="00425ADE">
        <w:rPr>
          <w:b/>
        </w:rPr>
        <w:t>Ingatlan1</w:t>
      </w:r>
      <w:r w:rsidR="007D5E3D" w:rsidRPr="00425ADE">
        <w:t>), melynek a tulajdoni lapon rögzített teljes nagysága 1</w:t>
      </w:r>
      <w:r w:rsidRPr="00425ADE">
        <w:t>6</w:t>
      </w:r>
      <w:r w:rsidR="006D430D" w:rsidRPr="00425ADE">
        <w:t>.</w:t>
      </w:r>
      <w:r w:rsidR="009D1C73" w:rsidRPr="00425ADE">
        <w:t>5</w:t>
      </w:r>
      <w:r w:rsidR="006D430D" w:rsidRPr="00425ADE">
        <w:t>90</w:t>
      </w:r>
      <w:r w:rsidR="007D5E3D" w:rsidRPr="00425ADE">
        <w:t xml:space="preserve"> m2, s természetben </w:t>
      </w:r>
      <w:r w:rsidR="00114776" w:rsidRPr="00425ADE">
        <w:rPr>
          <w:b/>
        </w:rPr>
        <w:t>1142</w:t>
      </w:r>
      <w:r w:rsidR="007D5E3D" w:rsidRPr="00425ADE">
        <w:rPr>
          <w:b/>
        </w:rPr>
        <w:t xml:space="preserve"> </w:t>
      </w:r>
      <w:r w:rsidRPr="00425ADE">
        <w:rPr>
          <w:b/>
        </w:rPr>
        <w:t>Budapest</w:t>
      </w:r>
      <w:r w:rsidR="007D5E3D" w:rsidRPr="00425ADE">
        <w:rPr>
          <w:b/>
        </w:rPr>
        <w:t>, Sző</w:t>
      </w:r>
      <w:r w:rsidRPr="00425ADE">
        <w:rPr>
          <w:b/>
        </w:rPr>
        <w:t>nyi</w:t>
      </w:r>
      <w:r w:rsidR="007D5E3D" w:rsidRPr="00425ADE">
        <w:rPr>
          <w:b/>
        </w:rPr>
        <w:t xml:space="preserve"> </w:t>
      </w:r>
      <w:r w:rsidRPr="00425ADE">
        <w:rPr>
          <w:b/>
        </w:rPr>
        <w:t>út 29895/2</w:t>
      </w:r>
      <w:r w:rsidR="007D5E3D" w:rsidRPr="00425ADE">
        <w:rPr>
          <w:b/>
        </w:rPr>
        <w:t>.</w:t>
      </w:r>
      <w:r w:rsidR="007D5E3D" w:rsidRPr="00425ADE">
        <w:t xml:space="preserve"> </w:t>
      </w:r>
      <w:r w:rsidR="00120E7C" w:rsidRPr="00425ADE">
        <w:t xml:space="preserve">szám </w:t>
      </w:r>
      <w:r w:rsidR="007D5E3D" w:rsidRPr="00425ADE">
        <w:t>alatt található.</w:t>
      </w:r>
    </w:p>
    <w:p w14:paraId="0DE46E7D" w14:textId="77777777" w:rsidR="00C6669C" w:rsidRPr="00425ADE" w:rsidRDefault="00C6669C" w:rsidP="005D2905">
      <w:pPr>
        <w:ind w:firstLine="708"/>
        <w:jc w:val="both"/>
      </w:pPr>
      <w:r w:rsidRPr="00425ADE">
        <w:t>Az ingatlant az alábbi jogok terhelik:</w:t>
      </w:r>
    </w:p>
    <w:p w14:paraId="0F6F656A" w14:textId="77777777" w:rsidR="00C6669C" w:rsidRPr="00425ADE" w:rsidRDefault="00C6669C" w:rsidP="005D2905">
      <w:pPr>
        <w:numPr>
          <w:ilvl w:val="1"/>
          <w:numId w:val="3"/>
        </w:numPr>
        <w:jc w:val="both"/>
      </w:pPr>
      <w:r w:rsidRPr="00425ADE">
        <w:t>A tulajdoni lapon III/</w:t>
      </w:r>
      <w:r w:rsidR="005D2905" w:rsidRPr="00425ADE">
        <w:t>7</w:t>
      </w:r>
      <w:r w:rsidRPr="00425ADE">
        <w:t xml:space="preserve"> alatt az ELMŰ Hálózati Kft. (</w:t>
      </w:r>
      <w:r w:rsidR="0000732F" w:rsidRPr="00425ADE">
        <w:t>1117 BUDAPEST XI.KER., Hengermalom út 18.</w:t>
      </w:r>
      <w:r w:rsidRPr="00425ADE">
        <w:t>) jogosult javára VMB-</w:t>
      </w:r>
      <w:r w:rsidR="005D2905" w:rsidRPr="00425ADE">
        <w:t>24</w:t>
      </w:r>
      <w:r w:rsidRPr="00425ADE">
        <w:t>/20</w:t>
      </w:r>
      <w:r w:rsidR="005D2905" w:rsidRPr="00425ADE">
        <w:t>12</w:t>
      </w:r>
      <w:r w:rsidRPr="00425ADE">
        <w:t>. számon bejegyzett</w:t>
      </w:r>
      <w:r w:rsidR="005D2905" w:rsidRPr="00425ADE">
        <w:t xml:space="preserve">, az ingatlanból 890 négyzetmétert érintő </w:t>
      </w:r>
      <w:r w:rsidRPr="00425ADE">
        <w:t>vezetékjog.</w:t>
      </w:r>
    </w:p>
    <w:p w14:paraId="3F92493B" w14:textId="77777777" w:rsidR="005D2905" w:rsidRPr="00425ADE" w:rsidRDefault="005D2905" w:rsidP="00F84AEB">
      <w:pPr>
        <w:numPr>
          <w:ilvl w:val="1"/>
          <w:numId w:val="3"/>
        </w:numPr>
        <w:jc w:val="both"/>
      </w:pPr>
      <w:r w:rsidRPr="00425ADE">
        <w:t>A tulajdoni lapon III/</w:t>
      </w:r>
      <w:r w:rsidR="0000732F" w:rsidRPr="00425ADE">
        <w:t>17</w:t>
      </w:r>
      <w:r w:rsidRPr="00425ADE">
        <w:t xml:space="preserve"> alatt az ELMŰ Hálózati Kft. (1132 Budapest, Váci út 72-74.) jogosult javára </w:t>
      </w:r>
      <w:r w:rsidR="00F84AEB" w:rsidRPr="00425ADE">
        <w:t xml:space="preserve">bejegyzett </w:t>
      </w:r>
      <w:r w:rsidR="0000732F" w:rsidRPr="00425ADE">
        <w:t>vezetékjog</w:t>
      </w:r>
      <w:r w:rsidR="00F84AEB" w:rsidRPr="00425ADE">
        <w:t xml:space="preserve"> 2244 m2 területre a T-82499 számú változási vázrajz és a 23/2014 munkaszámú </w:t>
      </w:r>
      <w:r w:rsidR="0000732F" w:rsidRPr="00425ADE">
        <w:t>változási vázrajz</w:t>
      </w:r>
      <w:r w:rsidR="00F84AEB" w:rsidRPr="00425ADE">
        <w:t xml:space="preserve"> </w:t>
      </w:r>
      <w:r w:rsidR="0000732F" w:rsidRPr="00425ADE">
        <w:t>alapján, eredeti határozat száma: VMB-150/2010. 94721/3/2015/15.07.07</w:t>
      </w:r>
      <w:r w:rsidR="00F84AEB" w:rsidRPr="00425ADE">
        <w:t>, ranghelyen</w:t>
      </w:r>
    </w:p>
    <w:p w14:paraId="6A103F56" w14:textId="77777777" w:rsidR="005D2905" w:rsidRPr="00425ADE" w:rsidRDefault="005D2905" w:rsidP="005D2905">
      <w:pPr>
        <w:numPr>
          <w:ilvl w:val="1"/>
          <w:numId w:val="3"/>
        </w:numPr>
        <w:jc w:val="both"/>
      </w:pPr>
      <w:r w:rsidRPr="00425ADE">
        <w:t>A tulajdoni lapon III/</w:t>
      </w:r>
      <w:r w:rsidR="0000732F" w:rsidRPr="00425ADE">
        <w:t>20</w:t>
      </w:r>
      <w:r w:rsidRPr="00425ADE">
        <w:t xml:space="preserve"> alatt az ELMŰ Hálózati Kft. (1132 Budapest, Váci út 72-74.) jogosult javára </w:t>
      </w:r>
      <w:r w:rsidR="00F84AEB" w:rsidRPr="00425ADE">
        <w:t>bejegyzett vezetékjog 1416 m2 területre (VMB-34/2012., 82903/2/2012.)</w:t>
      </w:r>
      <w:r w:rsidRPr="00425ADE">
        <w:t>.</w:t>
      </w:r>
    </w:p>
    <w:p w14:paraId="0C5ABD75" w14:textId="77777777" w:rsidR="005D2905" w:rsidRPr="00425ADE" w:rsidRDefault="005D2905" w:rsidP="005D2905">
      <w:pPr>
        <w:numPr>
          <w:ilvl w:val="0"/>
          <w:numId w:val="3"/>
        </w:numPr>
        <w:jc w:val="both"/>
      </w:pPr>
      <w:bookmarkStart w:id="5" w:name="_Hlk67001970"/>
      <w:bookmarkStart w:id="6" w:name="_Hlk66925098"/>
      <w:r w:rsidRPr="00425ADE">
        <w:rPr>
          <w:b/>
        </w:rPr>
        <w:t xml:space="preserve">Budapest XIV. kerület, belterület </w:t>
      </w:r>
      <w:bookmarkStart w:id="7" w:name="_Hlk71018950"/>
      <w:r w:rsidRPr="00425ADE">
        <w:rPr>
          <w:b/>
        </w:rPr>
        <w:t>29</w:t>
      </w:r>
      <w:r w:rsidR="0070381C" w:rsidRPr="00425ADE">
        <w:rPr>
          <w:b/>
        </w:rPr>
        <w:t>924</w:t>
      </w:r>
      <w:r w:rsidRPr="00425ADE">
        <w:t xml:space="preserve"> </w:t>
      </w:r>
      <w:r w:rsidRPr="00425ADE">
        <w:rPr>
          <w:b/>
        </w:rPr>
        <w:t>hrsz</w:t>
      </w:r>
      <w:bookmarkEnd w:id="7"/>
      <w:r w:rsidRPr="00425ADE">
        <w:rPr>
          <w:b/>
        </w:rPr>
        <w:t>.</w:t>
      </w:r>
      <w:bookmarkEnd w:id="5"/>
      <w:r w:rsidRPr="00425ADE">
        <w:rPr>
          <w:b/>
        </w:rPr>
        <w:t xml:space="preserve"> </w:t>
      </w:r>
      <w:bookmarkEnd w:id="6"/>
      <w:r w:rsidRPr="00425ADE">
        <w:t xml:space="preserve">alatt felvett ingatlan, amely a földhivatali megjelölés szerint „kivett közterület” (továbbiakban: </w:t>
      </w:r>
      <w:r w:rsidRPr="00425ADE">
        <w:rPr>
          <w:b/>
        </w:rPr>
        <w:t>Ingatlan</w:t>
      </w:r>
      <w:r w:rsidR="0070381C" w:rsidRPr="00425ADE">
        <w:rPr>
          <w:b/>
        </w:rPr>
        <w:t>2</w:t>
      </w:r>
      <w:r w:rsidRPr="00425ADE">
        <w:t xml:space="preserve">), melynek a tulajdoni lapon rögzített teljes nagysága </w:t>
      </w:r>
      <w:r w:rsidR="0070381C" w:rsidRPr="00425ADE">
        <w:t>304</w:t>
      </w:r>
      <w:r w:rsidRPr="00425ADE">
        <w:t xml:space="preserve"> m2.</w:t>
      </w:r>
    </w:p>
    <w:p w14:paraId="1022E49C" w14:textId="77777777" w:rsidR="0070381C" w:rsidRPr="00425ADE" w:rsidRDefault="0070381C" w:rsidP="0070381C">
      <w:pPr>
        <w:jc w:val="both"/>
      </w:pPr>
    </w:p>
    <w:bookmarkEnd w:id="4"/>
    <w:p w14:paraId="25A8E381" w14:textId="77777777" w:rsidR="00614D49" w:rsidRPr="00425ADE" w:rsidRDefault="0070381C" w:rsidP="008742FF">
      <w:pPr>
        <w:jc w:val="both"/>
      </w:pPr>
      <w:r w:rsidRPr="00425ADE">
        <w:t xml:space="preserve">1.2 Tulajdonos2 tulajdonát képezi 1/1 arányban a </w:t>
      </w:r>
      <w:bookmarkStart w:id="8" w:name="_Hlk66925145"/>
      <w:r w:rsidRPr="00425ADE">
        <w:rPr>
          <w:b/>
        </w:rPr>
        <w:t xml:space="preserve">Budapest XIV. kerület, belterület </w:t>
      </w:r>
      <w:bookmarkStart w:id="9" w:name="_Hlk67002045"/>
      <w:r w:rsidRPr="00425ADE">
        <w:rPr>
          <w:b/>
        </w:rPr>
        <w:t>29874/1</w:t>
      </w:r>
      <w:r w:rsidRPr="00425ADE">
        <w:t xml:space="preserve"> </w:t>
      </w:r>
      <w:bookmarkEnd w:id="9"/>
      <w:r w:rsidRPr="00425ADE">
        <w:rPr>
          <w:b/>
        </w:rPr>
        <w:t>hrsz.</w:t>
      </w:r>
      <w:bookmarkEnd w:id="8"/>
      <w:r w:rsidRPr="00425ADE">
        <w:rPr>
          <w:b/>
        </w:rPr>
        <w:t xml:space="preserve"> </w:t>
      </w:r>
      <w:r w:rsidRPr="00425ADE">
        <w:t xml:space="preserve">alatt felvett ingatlan, amely a földhivatali megjelölés szerint „kivett lakóház, udvar” (továbbiakban: </w:t>
      </w:r>
      <w:r w:rsidRPr="00425ADE">
        <w:rPr>
          <w:b/>
        </w:rPr>
        <w:t>Ingatlan3</w:t>
      </w:r>
      <w:r w:rsidRPr="00425ADE">
        <w:t xml:space="preserve">), </w:t>
      </w:r>
      <w:bookmarkStart w:id="10" w:name="_Hlk67002671"/>
      <w:r w:rsidRPr="00425ADE">
        <w:t xml:space="preserve">melynek a tulajdoni lapon rögzített teljes nagysága 796 m2, s természetben </w:t>
      </w:r>
      <w:r w:rsidRPr="00425ADE">
        <w:rPr>
          <w:b/>
        </w:rPr>
        <w:t>1142 Budapest, Szőnyi út 42/A.</w:t>
      </w:r>
      <w:r w:rsidRPr="00425ADE">
        <w:t xml:space="preserve"> szám alatt található</w:t>
      </w:r>
      <w:bookmarkEnd w:id="10"/>
      <w:r w:rsidRPr="00425ADE">
        <w:t xml:space="preserve">. </w:t>
      </w:r>
    </w:p>
    <w:p w14:paraId="5B2C937E" w14:textId="77777777" w:rsidR="007B2EBC" w:rsidRPr="00425ADE" w:rsidRDefault="002A6F3C" w:rsidP="008742FF">
      <w:pPr>
        <w:jc w:val="both"/>
      </w:pPr>
      <w:r w:rsidRPr="00425ADE">
        <w:t>(Ingatlan1</w:t>
      </w:r>
      <w:r w:rsidR="00120E7C" w:rsidRPr="00425ADE">
        <w:t>,</w:t>
      </w:r>
      <w:r w:rsidRPr="00425ADE">
        <w:t xml:space="preserve"> Ingatlan2 </w:t>
      </w:r>
      <w:r w:rsidR="00120E7C" w:rsidRPr="00425ADE">
        <w:t xml:space="preserve">és Ingatlan3 </w:t>
      </w:r>
      <w:r w:rsidRPr="00425ADE">
        <w:t>a tovább</w:t>
      </w:r>
      <w:r w:rsidR="007C7CB5" w:rsidRPr="00425ADE">
        <w:t xml:space="preserve">iakban együttesen: </w:t>
      </w:r>
      <w:r w:rsidRPr="00425ADE">
        <w:t>Ingatlanok.)</w:t>
      </w:r>
    </w:p>
    <w:p w14:paraId="58233B7D" w14:textId="77777777" w:rsidR="00EB5B6A" w:rsidRPr="00425ADE" w:rsidRDefault="00EB5B6A" w:rsidP="00EB5B6A">
      <w:pPr>
        <w:jc w:val="both"/>
        <w:rPr>
          <w:b/>
          <w:bCs/>
        </w:rPr>
      </w:pPr>
    </w:p>
    <w:p w14:paraId="5AAE07C5" w14:textId="7335DE8F" w:rsidR="00EB5B6A" w:rsidRPr="00425ADE" w:rsidRDefault="00EB5B6A" w:rsidP="00EB5B6A">
      <w:pPr>
        <w:jc w:val="both"/>
        <w:rPr>
          <w:b/>
          <w:bCs/>
        </w:rPr>
      </w:pPr>
      <w:r w:rsidRPr="00425ADE">
        <w:rPr>
          <w:b/>
          <w:bCs/>
        </w:rPr>
        <w:t xml:space="preserve">1.3. </w:t>
      </w:r>
      <w:bookmarkStart w:id="11" w:name="_Hlk72169247"/>
      <w:r w:rsidRPr="00425ADE">
        <w:rPr>
          <w:b/>
          <w:bCs/>
        </w:rPr>
        <w:t>A Felek igazolásképpen elfogadják az Ingatlan1-nek a Budapest Főváros Kormányhivatala Földhivat</w:t>
      </w:r>
      <w:r w:rsidR="000F4F0E" w:rsidRPr="00425ADE">
        <w:rPr>
          <w:b/>
          <w:bCs/>
        </w:rPr>
        <w:t xml:space="preserve">ali </w:t>
      </w:r>
      <w:r w:rsidR="00BC5993" w:rsidRPr="00425ADE">
        <w:rPr>
          <w:b/>
          <w:bCs/>
        </w:rPr>
        <w:t>Főosztálya által 202</w:t>
      </w:r>
      <w:r w:rsidR="004E416B">
        <w:rPr>
          <w:b/>
          <w:bCs/>
        </w:rPr>
        <w:t>6</w:t>
      </w:r>
      <w:r w:rsidR="00BC5993" w:rsidRPr="00425ADE">
        <w:rPr>
          <w:b/>
          <w:bCs/>
        </w:rPr>
        <w:t xml:space="preserve">. </w:t>
      </w:r>
      <w:r w:rsidR="004E416B">
        <w:rPr>
          <w:b/>
          <w:bCs/>
        </w:rPr>
        <w:t>január 28.</w:t>
      </w:r>
      <w:r w:rsidR="004E416B" w:rsidRPr="00425ADE">
        <w:rPr>
          <w:b/>
          <w:bCs/>
        </w:rPr>
        <w:t xml:space="preserve"> </w:t>
      </w:r>
      <w:r w:rsidRPr="00425ADE">
        <w:rPr>
          <w:b/>
          <w:bCs/>
        </w:rPr>
        <w:t>napján kiállított tulajdoni lapját. Tulajdonos1 felelőssége tudatában kijelenti, hogy az Ingatlan1 jogerősen bejegyzett tulajdonosa (</w:t>
      </w:r>
      <w:r w:rsidR="00BB6A05" w:rsidRPr="00425ADE">
        <w:rPr>
          <w:b/>
          <w:bCs/>
        </w:rPr>
        <w:t>II/4.</w:t>
      </w:r>
      <w:r w:rsidRPr="00425ADE">
        <w:rPr>
          <w:b/>
          <w:bCs/>
        </w:rPr>
        <w:t xml:space="preserve"> sorszám alatt, eredeti határozat száma: </w:t>
      </w:r>
      <w:r w:rsidR="00BB6A05" w:rsidRPr="00425ADE">
        <w:rPr>
          <w:b/>
          <w:bCs/>
        </w:rPr>
        <w:t>73021/2013/13.05.22</w:t>
      </w:r>
      <w:r w:rsidRPr="00425ADE">
        <w:rPr>
          <w:b/>
          <w:bCs/>
        </w:rPr>
        <w:t xml:space="preserve">). Tulajdonos1 felelőssége tudatában kijelenti, hogy a kiállítás napja és a jelen Szerződés aláírásának napja közötti időszakban a tulajdoni lap adataiban változás nem következett be, eljárás nem indult. </w:t>
      </w:r>
    </w:p>
    <w:bookmarkEnd w:id="11"/>
    <w:p w14:paraId="616CF6D8" w14:textId="77777777" w:rsidR="00EB5B6A" w:rsidRPr="00425ADE" w:rsidRDefault="00EB5B6A" w:rsidP="00EB5B6A">
      <w:pPr>
        <w:jc w:val="both"/>
        <w:rPr>
          <w:b/>
          <w:bCs/>
        </w:rPr>
      </w:pPr>
    </w:p>
    <w:p w14:paraId="2C4693FD" w14:textId="32F8E0ED" w:rsidR="00EB5B6A" w:rsidRPr="00425ADE" w:rsidRDefault="00EB5B6A" w:rsidP="00EB5B6A">
      <w:pPr>
        <w:jc w:val="both"/>
        <w:rPr>
          <w:b/>
          <w:bCs/>
        </w:rPr>
      </w:pPr>
      <w:r w:rsidRPr="00425ADE">
        <w:rPr>
          <w:b/>
          <w:bCs/>
        </w:rPr>
        <w:t>1.4. A Felek igazolásképpen elfogadják az Ingatlan2-nek a Budapest Főváros Kormányhivatala Földhiva</w:t>
      </w:r>
      <w:r w:rsidR="000F4F0E" w:rsidRPr="00425ADE">
        <w:rPr>
          <w:b/>
          <w:bCs/>
        </w:rPr>
        <w:t>tali Főosztá</w:t>
      </w:r>
      <w:r w:rsidR="00BC5993" w:rsidRPr="00425ADE">
        <w:rPr>
          <w:b/>
          <w:bCs/>
        </w:rPr>
        <w:t>lya által 202</w:t>
      </w:r>
      <w:r w:rsidR="004E416B">
        <w:rPr>
          <w:b/>
          <w:bCs/>
        </w:rPr>
        <w:t>6</w:t>
      </w:r>
      <w:r w:rsidR="00BC5993" w:rsidRPr="00425ADE">
        <w:rPr>
          <w:b/>
          <w:bCs/>
        </w:rPr>
        <w:t xml:space="preserve">. </w:t>
      </w:r>
      <w:r w:rsidR="004E416B">
        <w:rPr>
          <w:b/>
          <w:bCs/>
        </w:rPr>
        <w:t>január 28.</w:t>
      </w:r>
      <w:r w:rsidR="004E416B" w:rsidRPr="00425ADE">
        <w:rPr>
          <w:b/>
          <w:bCs/>
        </w:rPr>
        <w:t xml:space="preserve"> </w:t>
      </w:r>
      <w:r w:rsidRPr="00425ADE">
        <w:rPr>
          <w:b/>
          <w:bCs/>
        </w:rPr>
        <w:t>napján kiállított tulajdoni lapját. Tulajdonos1 felelőssége tudatában kijelenti, hogy az Ingatlan2 jogerősen bejegyzett tulajdonosa (</w:t>
      </w:r>
      <w:r w:rsidR="00BB6A05" w:rsidRPr="00425ADE">
        <w:rPr>
          <w:b/>
          <w:bCs/>
        </w:rPr>
        <w:t>II/4.</w:t>
      </w:r>
      <w:r w:rsidRPr="00425ADE">
        <w:rPr>
          <w:b/>
          <w:bCs/>
        </w:rPr>
        <w:t xml:space="preserve"> sorszám alatt, eredeti határozat száma: </w:t>
      </w:r>
      <w:r w:rsidR="00BB6A05" w:rsidRPr="00425ADE">
        <w:rPr>
          <w:b/>
          <w:bCs/>
        </w:rPr>
        <w:t>73021/1/2013/13.05.22</w:t>
      </w:r>
      <w:r w:rsidRPr="00425ADE">
        <w:rPr>
          <w:b/>
          <w:bCs/>
        </w:rPr>
        <w:t>). Tulajdonos1 felelőssége tudatában kijelenti, hogy a kiállítás napja és a jelen Szerződés aláírásának napja közötti időszakban a tulajdoni lap adataiban változás nem következett be, eljárás nem indult.</w:t>
      </w:r>
    </w:p>
    <w:p w14:paraId="2AA80A62" w14:textId="77777777" w:rsidR="00EB5B6A" w:rsidRPr="00425ADE" w:rsidRDefault="00EB5B6A" w:rsidP="00EB5B6A">
      <w:pPr>
        <w:jc w:val="both"/>
        <w:rPr>
          <w:b/>
          <w:bCs/>
        </w:rPr>
      </w:pPr>
    </w:p>
    <w:p w14:paraId="0BA3114B" w14:textId="280B8A6A" w:rsidR="00607047" w:rsidRPr="00425ADE" w:rsidRDefault="00EB5B6A" w:rsidP="00EB5B6A">
      <w:pPr>
        <w:jc w:val="both"/>
        <w:rPr>
          <w:b/>
          <w:bCs/>
        </w:rPr>
      </w:pPr>
      <w:r w:rsidRPr="00425ADE">
        <w:rPr>
          <w:b/>
          <w:bCs/>
        </w:rPr>
        <w:t>1.5. A Felek igazolásképpen elfogadják az Ingatlan3-nak a Budapest Főváros Kormányhivatala Földhiva</w:t>
      </w:r>
      <w:r w:rsidR="00F11682" w:rsidRPr="00425ADE">
        <w:rPr>
          <w:b/>
          <w:bCs/>
        </w:rPr>
        <w:t xml:space="preserve">tali </w:t>
      </w:r>
      <w:r w:rsidR="00BC5993" w:rsidRPr="00425ADE">
        <w:rPr>
          <w:b/>
          <w:bCs/>
        </w:rPr>
        <w:t>Főosztálya által 202</w:t>
      </w:r>
      <w:r w:rsidR="004E416B">
        <w:rPr>
          <w:b/>
          <w:bCs/>
        </w:rPr>
        <w:t>6</w:t>
      </w:r>
      <w:r w:rsidR="00BC5993" w:rsidRPr="00425ADE">
        <w:rPr>
          <w:b/>
          <w:bCs/>
        </w:rPr>
        <w:t xml:space="preserve">. </w:t>
      </w:r>
      <w:r w:rsidR="004E416B">
        <w:rPr>
          <w:b/>
          <w:bCs/>
        </w:rPr>
        <w:t>január 28.</w:t>
      </w:r>
      <w:r w:rsidR="004E416B" w:rsidRPr="00425ADE">
        <w:rPr>
          <w:b/>
          <w:bCs/>
        </w:rPr>
        <w:t xml:space="preserve"> </w:t>
      </w:r>
      <w:r w:rsidRPr="00425ADE">
        <w:rPr>
          <w:b/>
          <w:bCs/>
        </w:rPr>
        <w:t>napján kiállított tulajdoni lapját. Tulajdonos2 felelőssége tudatában kijelenti, hogy az Ingatlan3 jogerősen bejegyzett tulajdonosa (</w:t>
      </w:r>
      <w:r w:rsidR="00BB6A05" w:rsidRPr="00425ADE">
        <w:rPr>
          <w:b/>
          <w:bCs/>
        </w:rPr>
        <w:t>II/18.</w:t>
      </w:r>
      <w:r w:rsidRPr="00425ADE">
        <w:rPr>
          <w:b/>
          <w:bCs/>
        </w:rPr>
        <w:t xml:space="preserve"> sorszám alatt, eredeti határozat száma: </w:t>
      </w:r>
      <w:r w:rsidR="00BB6A05" w:rsidRPr="00425ADE">
        <w:rPr>
          <w:b/>
          <w:bCs/>
        </w:rPr>
        <w:t>73826/1/2009/09.09.08</w:t>
      </w:r>
      <w:r w:rsidRPr="00425ADE">
        <w:rPr>
          <w:b/>
          <w:bCs/>
        </w:rPr>
        <w:t>). Tulajdonos2 felelőssége tudatában kijelenti, hogy a kiállítás napja és a jelen Szerződés aláírásának napja közötti időszakban a tulajdoni lap adataiban változás nem következett be, eljárás nem indult.</w:t>
      </w:r>
    </w:p>
    <w:p w14:paraId="09DB2CDC" w14:textId="77777777" w:rsidR="00607047" w:rsidRPr="00425ADE" w:rsidRDefault="00607047" w:rsidP="00D9554C">
      <w:pPr>
        <w:jc w:val="both"/>
        <w:rPr>
          <w:b/>
        </w:rPr>
      </w:pPr>
    </w:p>
    <w:p w14:paraId="3854B9C1" w14:textId="0C298443" w:rsidR="00D9554C" w:rsidRPr="00425ADE" w:rsidRDefault="00EB5B6A" w:rsidP="00D9554C">
      <w:pPr>
        <w:jc w:val="both"/>
        <w:rPr>
          <w:b/>
          <w:bCs/>
        </w:rPr>
      </w:pPr>
      <w:r w:rsidRPr="00425ADE">
        <w:rPr>
          <w:b/>
          <w:bCs/>
        </w:rPr>
        <w:t>1.</w:t>
      </w:r>
      <w:r w:rsidR="005B1D4B" w:rsidRPr="00425ADE">
        <w:rPr>
          <w:b/>
          <w:bCs/>
        </w:rPr>
        <w:t>6</w:t>
      </w:r>
      <w:r w:rsidRPr="00425ADE">
        <w:rPr>
          <w:b/>
          <w:bCs/>
        </w:rPr>
        <w:t xml:space="preserve">. </w:t>
      </w:r>
      <w:r w:rsidR="00D9554C" w:rsidRPr="00425ADE">
        <w:rPr>
          <w:b/>
          <w:bCs/>
        </w:rPr>
        <w:t>Felek megállapítják, hogy egyebekben az Ingatlanok per-, teher- és igénymentesek, az ingatlanok tulajdoni lapjain széljegy sem található</w:t>
      </w:r>
      <w:r w:rsidR="00074580" w:rsidRPr="00425ADE">
        <w:rPr>
          <w:b/>
          <w:bCs/>
        </w:rPr>
        <w:t>,</w:t>
      </w:r>
      <w:r w:rsidR="000A7DDF" w:rsidRPr="00425ADE">
        <w:rPr>
          <w:b/>
          <w:bCs/>
        </w:rPr>
        <w:t xml:space="preserve"> </w:t>
      </w:r>
      <w:r w:rsidR="00074580" w:rsidRPr="00425ADE">
        <w:rPr>
          <w:b/>
          <w:bCs/>
        </w:rPr>
        <w:t>azonban</w:t>
      </w:r>
      <w:r w:rsidR="000A7DDF" w:rsidRPr="00425ADE">
        <w:rPr>
          <w:b/>
          <w:bCs/>
        </w:rPr>
        <w:t xml:space="preserve"> az Ingatlan1 és Ingatlan2</w:t>
      </w:r>
      <w:r w:rsidR="007F2DBD" w:rsidRPr="00425ADE">
        <w:rPr>
          <w:b/>
          <w:bCs/>
        </w:rPr>
        <w:t>a nemzeti vagyonról szóló 2011. évi CXCVI. törvény</w:t>
      </w:r>
      <w:r w:rsidR="007F2DBD">
        <w:rPr>
          <w:b/>
          <w:bCs/>
        </w:rPr>
        <w:t xml:space="preserve"> 5.§ (2) bekezdés a) pontja, valamint (3) bekezdése szerint nemzeti vagyon, ezért </w:t>
      </w:r>
      <w:r w:rsidR="00A20F98">
        <w:rPr>
          <w:b/>
          <w:bCs/>
        </w:rPr>
        <w:t xml:space="preserve">forgalomképtelen, ám </w:t>
      </w:r>
      <w:r w:rsidR="00B81A19">
        <w:rPr>
          <w:b/>
          <w:bCs/>
        </w:rPr>
        <w:t xml:space="preserve">az Ingatlan1-ből a jelen szerződéssel átruházni kívánt 182 négyzetméter terület </w:t>
      </w:r>
      <w:r w:rsidR="00605500">
        <w:rPr>
          <w:b/>
          <w:bCs/>
        </w:rPr>
        <w:t xml:space="preserve">forgalomképessé nyilvánítása </w:t>
      </w:r>
      <w:r w:rsidR="00B81A19">
        <w:rPr>
          <w:b/>
          <w:bCs/>
        </w:rPr>
        <w:t xml:space="preserve">a </w:t>
      </w:r>
      <w:r w:rsidR="00B81A19" w:rsidRPr="00B81A19">
        <w:rPr>
          <w:b/>
          <w:bCs/>
        </w:rPr>
        <w:t>245/2021. (V.27.)</w:t>
      </w:r>
      <w:r w:rsidR="00B81A19">
        <w:rPr>
          <w:b/>
          <w:bCs/>
        </w:rPr>
        <w:t xml:space="preserve"> </w:t>
      </w:r>
      <w:r w:rsidR="00B81A19" w:rsidRPr="00B81A19">
        <w:rPr>
          <w:b/>
          <w:bCs/>
        </w:rPr>
        <w:t>önkormányzati határozat alapján</w:t>
      </w:r>
      <w:r w:rsidR="00B81A19">
        <w:rPr>
          <w:b/>
          <w:bCs/>
        </w:rPr>
        <w:t xml:space="preserve"> </w:t>
      </w:r>
      <w:r w:rsidR="00605500">
        <w:rPr>
          <w:b/>
          <w:bCs/>
        </w:rPr>
        <w:t>megtörtént, így az</w:t>
      </w:r>
      <w:r w:rsidR="00BB01DF">
        <w:rPr>
          <w:b/>
          <w:bCs/>
        </w:rPr>
        <w:t xml:space="preserve"> értékesíthető</w:t>
      </w:r>
      <w:r w:rsidR="00605500">
        <w:rPr>
          <w:b/>
          <w:bCs/>
        </w:rPr>
        <w:t>.</w:t>
      </w:r>
      <w:r w:rsidR="000A7DDF" w:rsidRPr="00425ADE">
        <w:rPr>
          <w:b/>
          <w:bCs/>
        </w:rPr>
        <w:t xml:space="preserve"> </w:t>
      </w:r>
      <w:r w:rsidR="00605500">
        <w:rPr>
          <w:b/>
          <w:bCs/>
        </w:rPr>
        <w:t xml:space="preserve">Felek rögzítik </w:t>
      </w:r>
      <w:r w:rsidR="00074580" w:rsidRPr="00425ADE">
        <w:rPr>
          <w:b/>
          <w:bCs/>
        </w:rPr>
        <w:t>továbbá</w:t>
      </w:r>
      <w:r w:rsidR="00605500">
        <w:rPr>
          <w:b/>
          <w:bCs/>
        </w:rPr>
        <w:t>, hogy</w:t>
      </w:r>
      <w:r w:rsidR="00074580" w:rsidRPr="00425ADE">
        <w:rPr>
          <w:b/>
          <w:bCs/>
        </w:rPr>
        <w:t xml:space="preserve"> az egyes állami tulajdonban lévő vagyontárgyak önkormányzatok tulajdonába adásáról szóló 1991. évi XXXIII. törvény 39.§ (2) bekezdése alapján a Fővárosi Önkormányzatot, és a nemzeti vagyonról szóló 2011. évi CXCVI. törvény 14.§ (2) bekezdése alapján a Magyar Államot</w:t>
      </w:r>
      <w:r w:rsidR="000A7DDF" w:rsidRPr="00425ADE">
        <w:rPr>
          <w:b/>
          <w:bCs/>
        </w:rPr>
        <w:t xml:space="preserve"> a</w:t>
      </w:r>
      <w:r w:rsidR="00BF753D" w:rsidRPr="00425ADE">
        <w:rPr>
          <w:b/>
          <w:bCs/>
        </w:rPr>
        <w:t>z</w:t>
      </w:r>
      <w:r w:rsidR="000A7DDF" w:rsidRPr="00425ADE">
        <w:rPr>
          <w:b/>
          <w:bCs/>
        </w:rPr>
        <w:t xml:space="preserve"> </w:t>
      </w:r>
      <w:r w:rsidR="00BF753D" w:rsidRPr="00425ADE">
        <w:rPr>
          <w:b/>
          <w:bCs/>
        </w:rPr>
        <w:t>Ingatlan1-ből eladandó terület</w:t>
      </w:r>
      <w:r w:rsidR="000A7DDF" w:rsidRPr="00425ADE">
        <w:rPr>
          <w:b/>
          <w:bCs/>
        </w:rPr>
        <w:t xml:space="preserve"> tekintetében elővásárlási jog</w:t>
      </w:r>
      <w:r w:rsidR="00074580" w:rsidRPr="00425ADE">
        <w:rPr>
          <w:b/>
          <w:bCs/>
        </w:rPr>
        <w:t xml:space="preserve"> illeti meg</w:t>
      </w:r>
      <w:r w:rsidR="0051539C" w:rsidRPr="00425ADE">
        <w:rPr>
          <w:b/>
          <w:bCs/>
        </w:rPr>
        <w:t>.</w:t>
      </w:r>
    </w:p>
    <w:p w14:paraId="2567060B" w14:textId="77777777" w:rsidR="00D9554C" w:rsidRPr="00425ADE" w:rsidRDefault="00D9554C" w:rsidP="00D9554C">
      <w:pPr>
        <w:jc w:val="both"/>
      </w:pPr>
    </w:p>
    <w:p w14:paraId="7C5FA12B" w14:textId="77777777" w:rsidR="00EB5B6A" w:rsidRPr="00425ADE" w:rsidRDefault="000A7DDF" w:rsidP="00D9554C">
      <w:pPr>
        <w:jc w:val="both"/>
      </w:pPr>
      <w:r w:rsidRPr="00425ADE">
        <w:t xml:space="preserve">Felek </w:t>
      </w:r>
      <w:r w:rsidR="008742FF" w:rsidRPr="00425ADE">
        <w:t>kölcsönösen szavatolnak az ingatlan későbbiekben részletezett, átruházni kívánt illetőségeinek átruházáskori per-, teher- és igénymentességéért.</w:t>
      </w:r>
    </w:p>
    <w:p w14:paraId="7BB6F244" w14:textId="77777777" w:rsidR="007628E3" w:rsidRPr="00425ADE" w:rsidRDefault="007628E3">
      <w:pPr>
        <w:jc w:val="both"/>
      </w:pPr>
    </w:p>
    <w:p w14:paraId="34792073" w14:textId="77777777" w:rsidR="0051539C" w:rsidRPr="00425ADE" w:rsidRDefault="0084180D" w:rsidP="0051539C">
      <w:pPr>
        <w:jc w:val="both"/>
      </w:pPr>
      <w:r w:rsidRPr="00425ADE">
        <w:t xml:space="preserve">2./ </w:t>
      </w:r>
      <w:r w:rsidR="0051539C" w:rsidRPr="00425ADE">
        <w:rPr>
          <w:b/>
          <w:bCs/>
        </w:rPr>
        <w:t>ELŐZMÉNYEK</w:t>
      </w:r>
    </w:p>
    <w:p w14:paraId="25DEBE76" w14:textId="2FC3A78D" w:rsidR="0051539C" w:rsidRPr="00425ADE" w:rsidRDefault="0051539C" w:rsidP="0051539C">
      <w:pPr>
        <w:jc w:val="both"/>
      </w:pPr>
      <w:bookmarkStart w:id="12" w:name="_Hlk214003020"/>
      <w:r w:rsidRPr="00425ADE">
        <w:t xml:space="preserve">Szerződő Felek egyezően adják elő, hogy 2021. november 08. napján Telekalakítással vegyes ingatlan adásvételi szerződést (továbbiakban, mint </w:t>
      </w:r>
      <w:r w:rsidR="00AF12B1" w:rsidRPr="00425ADE">
        <w:t>A</w:t>
      </w:r>
      <w:r w:rsidRPr="00425ADE">
        <w:t xml:space="preserve">lapszerződés) kötöttek, amelyben rendezték a jelen megállapodás 1./ pontjában felsorolt Ingatlanok jogi sorsát. </w:t>
      </w:r>
      <w:r w:rsidR="00AF12B1" w:rsidRPr="00425ADE">
        <w:t xml:space="preserve">Tulajdonos1, mint helyi önkormányzat képviselő-testülete 246/2021. (V.27) </w:t>
      </w:r>
      <w:proofErr w:type="spellStart"/>
      <w:r w:rsidR="00AF12B1" w:rsidRPr="00425ADE">
        <w:t>öh</w:t>
      </w:r>
      <w:proofErr w:type="spellEnd"/>
      <w:r w:rsidR="00AF12B1" w:rsidRPr="00425ADE">
        <w:t xml:space="preserve"> számú határozatával, valamint gazdasági bizottsága a 108/2021. (X.25.) számú GB számú határozatával döntött és hagyta jóvá az Alapszerződést. </w:t>
      </w:r>
      <w:r w:rsidRPr="00425ADE">
        <w:t xml:space="preserve">Az </w:t>
      </w:r>
      <w:r w:rsidR="00AF12B1" w:rsidRPr="00425ADE">
        <w:t>A</w:t>
      </w:r>
      <w:r w:rsidRPr="00425ADE">
        <w:t>lapszerződés szerint a felek az abban szereplő kötelezettségeiket teljesítették,</w:t>
      </w:r>
      <w:r w:rsidR="003F14F8">
        <w:t xml:space="preserve"> az</w:t>
      </w:r>
      <w:r w:rsidRPr="00425ADE">
        <w:t xml:space="preserve"> elővásárlásra jogosult Fővárosi Önkormányzat és a Magyar Állam elővásárlási jogukkal élni nem kívántak. </w:t>
      </w:r>
    </w:p>
    <w:p w14:paraId="6D3D70CF" w14:textId="6CB402CD" w:rsidR="0051539C" w:rsidRPr="00425ADE" w:rsidRDefault="002C01A9" w:rsidP="0051539C">
      <w:pPr>
        <w:jc w:val="both"/>
      </w:pPr>
      <w:r w:rsidRPr="00425ADE">
        <w:rPr>
          <w:b/>
          <w:bCs/>
        </w:rPr>
        <w:t>Szerződő Felek egybehangzóan úgy nyilatkoznak, hogy a</w:t>
      </w:r>
      <w:r w:rsidR="0051539C" w:rsidRPr="00425ADE">
        <w:rPr>
          <w:b/>
          <w:bCs/>
        </w:rPr>
        <w:t>z alapszerződé</w:t>
      </w:r>
      <w:r w:rsidR="00A62407">
        <w:rPr>
          <w:b/>
          <w:bCs/>
        </w:rPr>
        <w:t xml:space="preserve">sben rögzítettek szerinti </w:t>
      </w:r>
      <w:r w:rsidR="0051539C" w:rsidRPr="00425ADE">
        <w:rPr>
          <w:b/>
          <w:bCs/>
        </w:rPr>
        <w:t>birtokviszonyok is létrejöttek, mivel a kölcsönös birtokátruházásra 2022</w:t>
      </w:r>
      <w:r w:rsidR="00425ADE" w:rsidRPr="00425ADE">
        <w:rPr>
          <w:b/>
          <w:bCs/>
        </w:rPr>
        <w:t>. január 25.</w:t>
      </w:r>
      <w:r w:rsidR="0051539C" w:rsidRPr="00425ADE">
        <w:rPr>
          <w:b/>
          <w:bCs/>
        </w:rPr>
        <w:t xml:space="preserve"> napján sor került.</w:t>
      </w:r>
      <w:r w:rsidR="0051539C" w:rsidRPr="00425ADE">
        <w:t xml:space="preserve"> Ennek megfelelően </w:t>
      </w:r>
      <w:r w:rsidR="00CE00DF" w:rsidRPr="00425ADE">
        <w:t xml:space="preserve">a </w:t>
      </w:r>
      <w:r w:rsidR="0051539C" w:rsidRPr="00425ADE">
        <w:t xml:space="preserve">Tulajdonos1 </w:t>
      </w:r>
      <w:r w:rsidR="00CE00DF" w:rsidRPr="00425ADE">
        <w:t>tulajdonában lévő Ingatlan1 alapterülete 182</w:t>
      </w:r>
      <w:r w:rsidR="0098591A" w:rsidRPr="00425ADE">
        <w:t xml:space="preserve"> </w:t>
      </w:r>
      <w:r w:rsidR="00CE00DF" w:rsidRPr="00425ADE">
        <w:t>négyzetméterrel csökkent, míg az Ingatlan2 alapterülete 130 négyzetméterrel nőt, a Tulajdonos2 tulajdonában lévő Ingatlan3 alapterülete pedig 52 négyzetméterrel nőt, s eszerint történik az Ingatlanok birtoklása is.</w:t>
      </w:r>
    </w:p>
    <w:p w14:paraId="691D9B06" w14:textId="77777777" w:rsidR="002C01A9" w:rsidRPr="00425ADE" w:rsidRDefault="002C01A9" w:rsidP="0051539C">
      <w:pPr>
        <w:jc w:val="both"/>
      </w:pPr>
    </w:p>
    <w:p w14:paraId="2FD12FB0" w14:textId="77777777" w:rsidR="0051539C" w:rsidRPr="00425ADE" w:rsidRDefault="0051539C" w:rsidP="0051539C">
      <w:pPr>
        <w:jc w:val="both"/>
      </w:pPr>
      <w:r w:rsidRPr="00425ADE">
        <w:t xml:space="preserve">Sajnálatos módon azonban az illetékes ingatlan-nyilvántartási hatóság az </w:t>
      </w:r>
      <w:r w:rsidR="002C01A9" w:rsidRPr="00425ADE">
        <w:t>A</w:t>
      </w:r>
      <w:r w:rsidRPr="00425ADE">
        <w:t>lapszerződés</w:t>
      </w:r>
      <w:r w:rsidR="002C01A9" w:rsidRPr="00425ADE">
        <w:t xml:space="preserve">ben rögzített </w:t>
      </w:r>
      <w:r w:rsidRPr="00425ADE">
        <w:t xml:space="preserve">tulajdonjog, </w:t>
      </w:r>
      <w:r w:rsidR="002C01A9" w:rsidRPr="00425ADE">
        <w:t>továbbá</w:t>
      </w:r>
      <w:r w:rsidRPr="00425ADE">
        <w:t xml:space="preserve"> területváltozásokat az ingatlan-nyilvántartáson nem vezette át, a </w:t>
      </w:r>
      <w:r w:rsidR="002C01A9" w:rsidRPr="00425ADE">
        <w:t xml:space="preserve">Szerződő </w:t>
      </w:r>
      <w:r w:rsidRPr="00425ADE">
        <w:t xml:space="preserve">Felek erre irányuló kérelmét a BFKH FFO 2022. január 28. napján kelt, 311372/1/2022 iktatószámú végzésével </w:t>
      </w:r>
      <w:r w:rsidR="002C01A9" w:rsidRPr="00425ADE">
        <w:t xml:space="preserve">(továbbiakban, mint Ingatlanügyi hatósági határozat) </w:t>
      </w:r>
      <w:r w:rsidRPr="00425ADE">
        <w:t xml:space="preserve">visszautasította, tekintettel arra, hogy az </w:t>
      </w:r>
      <w:r w:rsidR="002C01A9" w:rsidRPr="00425ADE">
        <w:t>A</w:t>
      </w:r>
      <w:r w:rsidRPr="00425ADE">
        <w:t>lapszerződésben hivatkozott T-90928 számú változási vázrajz szerinti változás nem volt átvezethető, mert a Földmérési Osztály tájékoztatása szerint a sorrendben megelőző 652009/1/2020 számú változási vázrajz átvezetése a Felek kérelmének beérkezéséig még nem történt meg, ezért a telekalakítás átvezetése alapjául szolgáló vázrajz kiinduló állapota nem egyezett meg a hatályos ingatlan-nyilvántartási állapottal.</w:t>
      </w:r>
    </w:p>
    <w:p w14:paraId="071F4C1B" w14:textId="77777777" w:rsidR="0098591A" w:rsidRPr="00425ADE" w:rsidRDefault="0098591A" w:rsidP="0051539C">
      <w:pPr>
        <w:jc w:val="both"/>
      </w:pPr>
    </w:p>
    <w:p w14:paraId="56B76121" w14:textId="77777777" w:rsidR="0051539C" w:rsidRPr="00425ADE" w:rsidRDefault="00CF3ED9">
      <w:pPr>
        <w:jc w:val="both"/>
        <w:rPr>
          <w:b/>
          <w:bCs/>
        </w:rPr>
      </w:pPr>
      <w:bookmarkStart w:id="13" w:name="_Hlk214006515"/>
      <w:bookmarkEnd w:id="12"/>
      <w:r w:rsidRPr="00425ADE">
        <w:rPr>
          <w:b/>
          <w:bCs/>
        </w:rPr>
        <w:lastRenderedPageBreak/>
        <w:t xml:space="preserve">A Szerződő Felek </w:t>
      </w:r>
      <w:r w:rsidR="002C01A9" w:rsidRPr="00425ADE">
        <w:rPr>
          <w:b/>
          <w:bCs/>
        </w:rPr>
        <w:t xml:space="preserve">úgy nyilatkoznak, hogy a fent hivatkozott ingatlanügyi hatósági határozatban szereplő akadályok elhárultak és a </w:t>
      </w:r>
      <w:r w:rsidRPr="00425ADE">
        <w:rPr>
          <w:b/>
          <w:bCs/>
        </w:rPr>
        <w:t xml:space="preserve">jelen szerződéssel az alapszerződés rendelkezéseit </w:t>
      </w:r>
      <w:r w:rsidR="00CE00DF" w:rsidRPr="00425ADE">
        <w:rPr>
          <w:b/>
          <w:bCs/>
        </w:rPr>
        <w:t>megerősítve, a változások ingatlan-nyilvántartási átvezetésére alkalmas formában és tartalommal, továbbá</w:t>
      </w:r>
      <w:r w:rsidRPr="00425ADE">
        <w:rPr>
          <w:b/>
          <w:bCs/>
        </w:rPr>
        <w:t xml:space="preserve"> </w:t>
      </w:r>
      <w:r w:rsidR="00CE00DF" w:rsidRPr="00425ADE">
        <w:rPr>
          <w:b/>
          <w:bCs/>
        </w:rPr>
        <w:t>a BFKH FFO Földmérési Osztály által 202</w:t>
      </w:r>
      <w:r w:rsidR="00DD2DCB" w:rsidRPr="00425ADE">
        <w:rPr>
          <w:b/>
          <w:bCs/>
        </w:rPr>
        <w:t>5</w:t>
      </w:r>
      <w:r w:rsidR="00CE00DF" w:rsidRPr="00425ADE">
        <w:rPr>
          <w:b/>
          <w:bCs/>
        </w:rPr>
        <w:t xml:space="preserve">. </w:t>
      </w:r>
      <w:r w:rsidR="00DD2DCB" w:rsidRPr="00425ADE">
        <w:rPr>
          <w:b/>
          <w:bCs/>
        </w:rPr>
        <w:t>június</w:t>
      </w:r>
      <w:r w:rsidR="00CE00DF" w:rsidRPr="00425ADE">
        <w:rPr>
          <w:b/>
          <w:bCs/>
        </w:rPr>
        <w:t xml:space="preserve"> </w:t>
      </w:r>
      <w:r w:rsidR="00DD2DCB" w:rsidRPr="00425ADE">
        <w:rPr>
          <w:b/>
          <w:bCs/>
        </w:rPr>
        <w:t>2</w:t>
      </w:r>
      <w:r w:rsidR="00CE00DF" w:rsidRPr="00425ADE">
        <w:rPr>
          <w:b/>
          <w:bCs/>
        </w:rPr>
        <w:t>7. napján záradékolt T- 91</w:t>
      </w:r>
      <w:r w:rsidR="00DD2DCB" w:rsidRPr="00425ADE">
        <w:rPr>
          <w:b/>
          <w:bCs/>
        </w:rPr>
        <w:t>6</w:t>
      </w:r>
      <w:r w:rsidR="00CE00DF" w:rsidRPr="00425ADE">
        <w:rPr>
          <w:b/>
          <w:bCs/>
        </w:rPr>
        <w:t>8</w:t>
      </w:r>
      <w:r w:rsidR="00DD2DCB" w:rsidRPr="00425ADE">
        <w:rPr>
          <w:b/>
          <w:bCs/>
        </w:rPr>
        <w:t>4</w:t>
      </w:r>
      <w:r w:rsidR="00CE00DF" w:rsidRPr="00425ADE">
        <w:rPr>
          <w:b/>
          <w:bCs/>
        </w:rPr>
        <w:t xml:space="preserve"> számú változási vázrajz</w:t>
      </w:r>
      <w:r w:rsidR="0098591A" w:rsidRPr="00425ADE">
        <w:rPr>
          <w:b/>
          <w:bCs/>
        </w:rPr>
        <w:t xml:space="preserve">ra hivatkozással kívánják nyilatkozataikat </w:t>
      </w:r>
      <w:r w:rsidR="002C01A9" w:rsidRPr="00425ADE">
        <w:rPr>
          <w:b/>
          <w:bCs/>
        </w:rPr>
        <w:t xml:space="preserve">ismételten </w:t>
      </w:r>
      <w:r w:rsidR="0098591A" w:rsidRPr="00425ADE">
        <w:rPr>
          <w:b/>
          <w:bCs/>
        </w:rPr>
        <w:t>megtenni.</w:t>
      </w:r>
    </w:p>
    <w:bookmarkEnd w:id="13"/>
    <w:p w14:paraId="5416071A" w14:textId="77777777" w:rsidR="0051539C" w:rsidRPr="00425ADE" w:rsidRDefault="0051539C">
      <w:pPr>
        <w:jc w:val="both"/>
      </w:pPr>
    </w:p>
    <w:p w14:paraId="6C1B61A9" w14:textId="77777777" w:rsidR="002F2AB5" w:rsidRPr="00425ADE" w:rsidRDefault="0098591A">
      <w:pPr>
        <w:jc w:val="both"/>
        <w:rPr>
          <w:b/>
          <w:bCs/>
        </w:rPr>
      </w:pPr>
      <w:r w:rsidRPr="00425ADE">
        <w:rPr>
          <w:b/>
          <w:bCs/>
        </w:rPr>
        <w:t xml:space="preserve">3./ </w:t>
      </w:r>
      <w:r w:rsidR="002F2AB5" w:rsidRPr="00425ADE">
        <w:rPr>
          <w:b/>
          <w:bCs/>
        </w:rPr>
        <w:t>TELEKALAKÍTÁS</w:t>
      </w:r>
    </w:p>
    <w:p w14:paraId="717E7BD7" w14:textId="77777777" w:rsidR="0084180D" w:rsidRPr="00425ADE" w:rsidRDefault="00434216">
      <w:pPr>
        <w:jc w:val="both"/>
      </w:pPr>
      <w:r w:rsidRPr="00425ADE">
        <w:t>A jelen megállapodás</w:t>
      </w:r>
      <w:r w:rsidR="00573B70" w:rsidRPr="00425ADE">
        <w:t xml:space="preserve"> </w:t>
      </w:r>
      <w:r w:rsidR="007D5E3D" w:rsidRPr="00425ADE">
        <w:t xml:space="preserve">elválaszthatatlan mellékletét képezi </w:t>
      </w:r>
      <w:bookmarkStart w:id="14" w:name="_Hlk66924811"/>
      <w:r w:rsidR="007D5E3D" w:rsidRPr="00425ADE">
        <w:t xml:space="preserve">a </w:t>
      </w:r>
      <w:r w:rsidR="00C80C85" w:rsidRPr="00425ADE">
        <w:t>202</w:t>
      </w:r>
      <w:r w:rsidR="00DD2DCB" w:rsidRPr="00425ADE">
        <w:t>5</w:t>
      </w:r>
      <w:r w:rsidR="00C80C85" w:rsidRPr="00425ADE">
        <w:t xml:space="preserve">. </w:t>
      </w:r>
      <w:r w:rsidR="00DD2DCB" w:rsidRPr="00425ADE">
        <w:t>április 05</w:t>
      </w:r>
      <w:r w:rsidR="00C80C85" w:rsidRPr="00425ADE">
        <w:t>. napján kelt,</w:t>
      </w:r>
      <w:r w:rsidR="00DD2DCB" w:rsidRPr="00425ADE">
        <w:t xml:space="preserve"> 2025. június 02. napján javított a</w:t>
      </w:r>
      <w:r w:rsidR="00C80C85" w:rsidRPr="00425ADE">
        <w:t xml:space="preserve"> </w:t>
      </w:r>
      <w:r w:rsidR="0084180D" w:rsidRPr="00425ADE">
        <w:t>BF</w:t>
      </w:r>
      <w:r w:rsidR="007D5E3D" w:rsidRPr="00425ADE">
        <w:t>KH FFO Föld</w:t>
      </w:r>
      <w:r w:rsidR="0084180D" w:rsidRPr="00425ADE">
        <w:t xml:space="preserve">mérési </w:t>
      </w:r>
      <w:r w:rsidR="007D5E3D" w:rsidRPr="00425ADE">
        <w:t xml:space="preserve">Osztály által </w:t>
      </w:r>
      <w:r w:rsidR="0084180D" w:rsidRPr="00425ADE">
        <w:t>202</w:t>
      </w:r>
      <w:r w:rsidR="00DD2DCB" w:rsidRPr="00425ADE">
        <w:t>5</w:t>
      </w:r>
      <w:r w:rsidR="0084180D" w:rsidRPr="00425ADE">
        <w:t>.</w:t>
      </w:r>
      <w:r w:rsidR="00735FE3" w:rsidRPr="00425ADE">
        <w:t xml:space="preserve"> </w:t>
      </w:r>
      <w:r w:rsidR="00DD2DCB" w:rsidRPr="00425ADE">
        <w:t>június 2</w:t>
      </w:r>
      <w:r w:rsidR="00AD1CDF" w:rsidRPr="00425ADE">
        <w:t>7</w:t>
      </w:r>
      <w:r w:rsidR="0084180D" w:rsidRPr="00425ADE">
        <w:t>. napján záradékolt T-9</w:t>
      </w:r>
      <w:r w:rsidR="00AD1CDF" w:rsidRPr="00425ADE">
        <w:t>1</w:t>
      </w:r>
      <w:r w:rsidR="00DD2DCB" w:rsidRPr="00425ADE">
        <w:t>684</w:t>
      </w:r>
      <w:r w:rsidR="0084180D" w:rsidRPr="00425ADE">
        <w:t xml:space="preserve"> számú változási </w:t>
      </w:r>
      <w:r w:rsidR="0008761A" w:rsidRPr="00425ADE">
        <w:t>vázrajz</w:t>
      </w:r>
      <w:bookmarkEnd w:id="14"/>
      <w:r w:rsidR="0008761A" w:rsidRPr="00425ADE">
        <w:t xml:space="preserve">. </w:t>
      </w:r>
    </w:p>
    <w:p w14:paraId="1C61D33B" w14:textId="77777777" w:rsidR="00D303F9" w:rsidRPr="00425ADE" w:rsidRDefault="00C80C85">
      <w:pPr>
        <w:jc w:val="both"/>
      </w:pPr>
      <w:r w:rsidRPr="00425ADE">
        <w:t>A vázrajzból megállapíthatóan az Ingatlan1 terület</w:t>
      </w:r>
      <w:r w:rsidR="00DB09D8" w:rsidRPr="00425ADE">
        <w:t>éből</w:t>
      </w:r>
      <w:r w:rsidRPr="00425ADE">
        <w:t xml:space="preserve"> 182 négyzetméter</w:t>
      </w:r>
      <w:r w:rsidR="00DB09D8" w:rsidRPr="00425ADE">
        <w:t xml:space="preserve"> az Ingatlan3 területéhez kerül csatolásra, míg az Ingatlan3 </w:t>
      </w:r>
      <w:r w:rsidRPr="00425ADE">
        <w:t>terület</w:t>
      </w:r>
      <w:r w:rsidR="00DB09D8" w:rsidRPr="00425ADE">
        <w:t>éből</w:t>
      </w:r>
      <w:r w:rsidRPr="00425ADE">
        <w:t xml:space="preserve"> 1</w:t>
      </w:r>
      <w:r w:rsidR="00735FE3" w:rsidRPr="00425ADE">
        <w:t>3</w:t>
      </w:r>
      <w:r w:rsidRPr="00425ADE">
        <w:t>0 négyzetméter</w:t>
      </w:r>
      <w:r w:rsidR="00DB09D8" w:rsidRPr="00425ADE">
        <w:t xml:space="preserve"> az Ingatlan2 területéhez kerül csatolásra</w:t>
      </w:r>
      <w:r w:rsidRPr="00425ADE">
        <w:t xml:space="preserve">, </w:t>
      </w:r>
      <w:r w:rsidR="00DB09D8" w:rsidRPr="00425ADE">
        <w:t xml:space="preserve">így a telekalakítás eredményeképpen </w:t>
      </w:r>
      <w:r w:rsidRPr="00425ADE">
        <w:t xml:space="preserve">az Ingatlan3 területe </w:t>
      </w:r>
      <w:r w:rsidR="00DB09D8" w:rsidRPr="00425ADE">
        <w:t xml:space="preserve">összesen </w:t>
      </w:r>
      <w:r w:rsidRPr="00425ADE">
        <w:t>52 négyzetméterrel nő majd</w:t>
      </w:r>
      <w:r w:rsidR="00D9554C" w:rsidRPr="00425ADE">
        <w:t xml:space="preserve">. </w:t>
      </w:r>
      <w:bookmarkStart w:id="15" w:name="_Hlk66925013"/>
    </w:p>
    <w:p w14:paraId="6FF1361A" w14:textId="77777777" w:rsidR="00C80C85" w:rsidRPr="00F443E8" w:rsidRDefault="00D9554C">
      <w:pPr>
        <w:jc w:val="both"/>
        <w:rPr>
          <w:b/>
          <w:bCs/>
        </w:rPr>
      </w:pPr>
      <w:bookmarkStart w:id="16" w:name="_Hlk67003722"/>
      <w:r w:rsidRPr="00425ADE">
        <w:rPr>
          <w:b/>
          <w:bCs/>
        </w:rPr>
        <w:t>A telekalakítást követően tehát mindhárom ingatlan alapterülete változik, Ingatlan1 1.6</w:t>
      </w:r>
      <w:r w:rsidR="00DD2DCB" w:rsidRPr="00425ADE">
        <w:rPr>
          <w:b/>
          <w:bCs/>
        </w:rPr>
        <w:t>408</w:t>
      </w:r>
      <w:r w:rsidRPr="00425ADE">
        <w:rPr>
          <w:b/>
          <w:bCs/>
        </w:rPr>
        <w:t xml:space="preserve"> négyzetméteressé, az Ingatlan2 434 négyzetméteressé, míg Ingatlan3 848 négyzetméteressé válik majd</w:t>
      </w:r>
      <w:bookmarkEnd w:id="15"/>
      <w:bookmarkEnd w:id="16"/>
      <w:r w:rsidR="006B7B6A">
        <w:rPr>
          <w:b/>
          <w:bCs/>
        </w:rPr>
        <w:t xml:space="preserve">, </w:t>
      </w:r>
      <w:r w:rsidR="006B7B6A" w:rsidRPr="00F443E8">
        <w:rPr>
          <w:b/>
          <w:bCs/>
        </w:rPr>
        <w:t xml:space="preserve">azzal, hogy az Ingatlan1-et terhelő, a tulajdoni lap III/17 bejegyzése alatt szereplő 2244 m2-ert érintő vezetékjog (VMB-150/2010), akként módosul, hogy abból 1 m2 átjegyzésre kerül az Ingatlan3 tulajdoni lapjára, így az </w:t>
      </w:r>
      <w:r w:rsidR="00102B61" w:rsidRPr="00F443E8">
        <w:rPr>
          <w:b/>
          <w:bCs/>
        </w:rPr>
        <w:t>Ingatlan1-et 2243 m2-re vonatkozó, míg az Ingatlan3-at 1 m2-re vonatkozó vezetékjog fogja terhelni a T-91684 számú változási vázrajz szerint.</w:t>
      </w:r>
    </w:p>
    <w:p w14:paraId="13B58214" w14:textId="77777777" w:rsidR="00D9554C" w:rsidRPr="00425ADE" w:rsidRDefault="00D9554C">
      <w:pPr>
        <w:jc w:val="both"/>
        <w:rPr>
          <w:b/>
          <w:bCs/>
        </w:rPr>
      </w:pPr>
    </w:p>
    <w:p w14:paraId="354BEBD8" w14:textId="77777777" w:rsidR="00074580" w:rsidRPr="00425ADE" w:rsidRDefault="00074580">
      <w:pPr>
        <w:jc w:val="both"/>
        <w:rPr>
          <w:b/>
          <w:bCs/>
        </w:rPr>
      </w:pPr>
      <w:r w:rsidRPr="00425ADE">
        <w:rPr>
          <w:b/>
          <w:bCs/>
        </w:rPr>
        <w:t>Felek megállapítják, hogy az 1.</w:t>
      </w:r>
      <w:r w:rsidR="00AD1CDF" w:rsidRPr="00425ADE">
        <w:rPr>
          <w:b/>
          <w:bCs/>
        </w:rPr>
        <w:t>1.</w:t>
      </w:r>
      <w:r w:rsidRPr="00425ADE">
        <w:rPr>
          <w:b/>
          <w:bCs/>
        </w:rPr>
        <w:t>/</w:t>
      </w:r>
      <w:r w:rsidR="006F1912" w:rsidRPr="00425ADE">
        <w:rPr>
          <w:b/>
          <w:bCs/>
        </w:rPr>
        <w:t xml:space="preserve"> </w:t>
      </w:r>
      <w:r w:rsidRPr="00425ADE">
        <w:rPr>
          <w:b/>
          <w:bCs/>
        </w:rPr>
        <w:t>pontban rögzített vezetékjogok jogosultja, azaz az ELMŰ Hálózati Kft. (1132 Budapest, Váci út 72-74.) hozzájárulása szükséges a jelen szerződésben rögzített telekalakítás ingatlan-nyilvántartásban történő átvezetéséhez, így Tulajdonos2 kötelezettséget vállal arra, hogy az ELMŰ Hálózati Kft. által záradékolt vázrajzot beszerzi.</w:t>
      </w:r>
    </w:p>
    <w:p w14:paraId="3CA3883F" w14:textId="77777777" w:rsidR="002A6F3C" w:rsidRPr="00425ADE" w:rsidRDefault="002A6F3C">
      <w:pPr>
        <w:jc w:val="both"/>
      </w:pPr>
    </w:p>
    <w:p w14:paraId="68AEBD5D" w14:textId="77777777" w:rsidR="002F2AB5" w:rsidRPr="00425ADE" w:rsidRDefault="0098591A">
      <w:pPr>
        <w:pStyle w:val="Szvegtrzs31"/>
        <w:rPr>
          <w:b w:val="0"/>
          <w:sz w:val="20"/>
        </w:rPr>
      </w:pPr>
      <w:r w:rsidRPr="00425ADE">
        <w:rPr>
          <w:b w:val="0"/>
          <w:sz w:val="20"/>
        </w:rPr>
        <w:t>4</w:t>
      </w:r>
      <w:r w:rsidR="008028D0" w:rsidRPr="00425ADE">
        <w:rPr>
          <w:b w:val="0"/>
          <w:sz w:val="20"/>
        </w:rPr>
        <w:t xml:space="preserve">./ </w:t>
      </w:r>
      <w:r w:rsidR="002F2AB5" w:rsidRPr="00425ADE">
        <w:rPr>
          <w:bCs/>
          <w:sz w:val="20"/>
        </w:rPr>
        <w:t>ADÁSVÉTEL</w:t>
      </w:r>
      <w:r w:rsidR="0000792C" w:rsidRPr="00425ADE">
        <w:rPr>
          <w:bCs/>
          <w:sz w:val="20"/>
        </w:rPr>
        <w:t xml:space="preserve"> ÉS VÉTELÁR</w:t>
      </w:r>
    </w:p>
    <w:p w14:paraId="12A388E2" w14:textId="77777777" w:rsidR="002F2AB5" w:rsidRPr="00425ADE" w:rsidRDefault="009246B5">
      <w:pPr>
        <w:pStyle w:val="Szvegtrzs31"/>
        <w:rPr>
          <w:bCs/>
          <w:sz w:val="20"/>
        </w:rPr>
      </w:pPr>
      <w:r w:rsidRPr="00425ADE">
        <w:rPr>
          <w:bCs/>
          <w:sz w:val="20"/>
        </w:rPr>
        <w:t>4</w:t>
      </w:r>
      <w:r w:rsidR="000A7DDF" w:rsidRPr="00425ADE">
        <w:rPr>
          <w:bCs/>
          <w:sz w:val="20"/>
        </w:rPr>
        <w:t xml:space="preserve">.1. </w:t>
      </w:r>
      <w:bookmarkStart w:id="17" w:name="_Hlk67003995"/>
      <w:r w:rsidR="002F2AB5" w:rsidRPr="00425ADE">
        <w:rPr>
          <w:bCs/>
          <w:sz w:val="20"/>
        </w:rPr>
        <w:t xml:space="preserve">Felek </w:t>
      </w:r>
      <w:r w:rsidR="00DD2DCB" w:rsidRPr="00425ADE">
        <w:rPr>
          <w:bCs/>
          <w:sz w:val="20"/>
        </w:rPr>
        <w:t>megállapítják</w:t>
      </w:r>
      <w:r w:rsidR="002F2AB5" w:rsidRPr="00425ADE">
        <w:rPr>
          <w:bCs/>
          <w:sz w:val="20"/>
        </w:rPr>
        <w:t>, hogy Tulajdonos1 - az Ingatlan1 tulajdoni illetősége tekintetében, mint eladó</w:t>
      </w:r>
      <w:r w:rsidR="009D6DF4">
        <w:rPr>
          <w:bCs/>
          <w:sz w:val="20"/>
        </w:rPr>
        <w:t>1</w:t>
      </w:r>
      <w:r w:rsidR="002F2AB5" w:rsidRPr="00425ADE">
        <w:rPr>
          <w:bCs/>
          <w:sz w:val="20"/>
        </w:rPr>
        <w:t xml:space="preserve"> - az Ingatlan1-ből 182 négyzetmétert, mely 91/8</w:t>
      </w:r>
      <w:r w:rsidR="00DD2DCB" w:rsidRPr="00425ADE">
        <w:rPr>
          <w:bCs/>
          <w:sz w:val="20"/>
        </w:rPr>
        <w:t>295</w:t>
      </w:r>
      <w:r w:rsidR="002F2AB5" w:rsidRPr="00425ADE">
        <w:rPr>
          <w:bCs/>
          <w:sz w:val="20"/>
        </w:rPr>
        <w:t>-</w:t>
      </w:r>
      <w:r w:rsidR="00DD2DCB" w:rsidRPr="00425ADE">
        <w:rPr>
          <w:bCs/>
          <w:sz w:val="20"/>
        </w:rPr>
        <w:t>ö</w:t>
      </w:r>
      <w:r w:rsidR="002F2AB5" w:rsidRPr="00425ADE">
        <w:rPr>
          <w:bCs/>
          <w:sz w:val="20"/>
        </w:rPr>
        <w:t>d tulajdoni illetőségnek felel meg</w:t>
      </w:r>
      <w:r w:rsidR="0042655F" w:rsidRPr="00425ADE">
        <w:rPr>
          <w:bCs/>
          <w:sz w:val="20"/>
        </w:rPr>
        <w:t>,</w:t>
      </w:r>
      <w:r w:rsidR="002F2AB5" w:rsidRPr="00425ADE">
        <w:rPr>
          <w:bCs/>
          <w:sz w:val="20"/>
        </w:rPr>
        <w:t xml:space="preserve"> elad</w:t>
      </w:r>
      <w:r w:rsidR="00DD2DCB" w:rsidRPr="00425ADE">
        <w:rPr>
          <w:bCs/>
          <w:sz w:val="20"/>
        </w:rPr>
        <w:t>ott</w:t>
      </w:r>
      <w:r w:rsidR="002F2AB5" w:rsidRPr="00425ADE">
        <w:rPr>
          <w:bCs/>
          <w:sz w:val="20"/>
        </w:rPr>
        <w:t xml:space="preserve"> Tulajdonos2-nek, mint vevő</w:t>
      </w:r>
      <w:r w:rsidR="009D6DF4">
        <w:rPr>
          <w:bCs/>
          <w:sz w:val="20"/>
        </w:rPr>
        <w:t>1-</w:t>
      </w:r>
      <w:r w:rsidR="002F2AB5" w:rsidRPr="00425ADE">
        <w:rPr>
          <w:bCs/>
          <w:sz w:val="20"/>
        </w:rPr>
        <w:t>nek, aki azt megve</w:t>
      </w:r>
      <w:r w:rsidR="00DD2DCB" w:rsidRPr="00425ADE">
        <w:rPr>
          <w:bCs/>
          <w:sz w:val="20"/>
        </w:rPr>
        <w:t>tte</w:t>
      </w:r>
      <w:r w:rsidR="002F2AB5" w:rsidRPr="00425ADE">
        <w:rPr>
          <w:bCs/>
          <w:sz w:val="20"/>
        </w:rPr>
        <w:t xml:space="preserve"> kölcsönösen kialkudott</w:t>
      </w:r>
      <w:r w:rsidR="00283C69" w:rsidRPr="00425ADE">
        <w:rPr>
          <w:bCs/>
          <w:sz w:val="20"/>
        </w:rPr>
        <w:t xml:space="preserve"> </w:t>
      </w:r>
      <w:r w:rsidR="002F2AB5" w:rsidRPr="00425ADE">
        <w:rPr>
          <w:bCs/>
          <w:sz w:val="20"/>
        </w:rPr>
        <w:t>8.046.584,- Ft, azaz Nyolcmillió-negyvenhatezer-ötszá</w:t>
      </w:r>
      <w:r w:rsidR="000938B3" w:rsidRPr="00425ADE">
        <w:rPr>
          <w:bCs/>
          <w:sz w:val="20"/>
        </w:rPr>
        <w:t>z</w:t>
      </w:r>
      <w:r w:rsidR="002F2AB5" w:rsidRPr="00425ADE">
        <w:rPr>
          <w:bCs/>
          <w:sz w:val="20"/>
        </w:rPr>
        <w:t>nyolcvannégy forint</w:t>
      </w:r>
      <w:r w:rsidR="00FF5F86" w:rsidRPr="00425ADE">
        <w:rPr>
          <w:bCs/>
          <w:sz w:val="20"/>
        </w:rPr>
        <w:t xml:space="preserve"> </w:t>
      </w:r>
      <w:r w:rsidR="002F2AB5" w:rsidRPr="00425ADE">
        <w:rPr>
          <w:bCs/>
          <w:sz w:val="20"/>
        </w:rPr>
        <w:t>vételárért.</w:t>
      </w:r>
      <w:bookmarkEnd w:id="17"/>
      <w:r w:rsidR="002F2AB5" w:rsidRPr="00425ADE">
        <w:rPr>
          <w:bCs/>
          <w:sz w:val="20"/>
        </w:rPr>
        <w:t xml:space="preserve"> </w:t>
      </w:r>
    </w:p>
    <w:p w14:paraId="26C6EF64" w14:textId="77777777" w:rsidR="002F2AB5" w:rsidRPr="00425ADE" w:rsidRDefault="002F2AB5">
      <w:pPr>
        <w:pStyle w:val="Szvegtrzs31"/>
        <w:rPr>
          <w:b w:val="0"/>
          <w:sz w:val="20"/>
        </w:rPr>
      </w:pPr>
    </w:p>
    <w:p w14:paraId="38DA8607" w14:textId="77777777" w:rsidR="002F2AB5" w:rsidRPr="00425ADE" w:rsidRDefault="002F2AB5">
      <w:pPr>
        <w:pStyle w:val="Szvegtrzs31"/>
        <w:rPr>
          <w:bCs/>
          <w:sz w:val="20"/>
        </w:rPr>
      </w:pPr>
      <w:r w:rsidRPr="00425ADE">
        <w:rPr>
          <w:bCs/>
          <w:sz w:val="20"/>
        </w:rPr>
        <w:t xml:space="preserve">Felek </w:t>
      </w:r>
      <w:r w:rsidR="00DF23EF" w:rsidRPr="00425ADE">
        <w:rPr>
          <w:bCs/>
          <w:sz w:val="20"/>
        </w:rPr>
        <w:t>megállapítják azt</w:t>
      </w:r>
      <w:r w:rsidR="000938B3" w:rsidRPr="00425ADE">
        <w:rPr>
          <w:bCs/>
          <w:sz w:val="20"/>
        </w:rPr>
        <w:t xml:space="preserve"> is</w:t>
      </w:r>
      <w:r w:rsidRPr="00425ADE">
        <w:rPr>
          <w:bCs/>
          <w:sz w:val="20"/>
        </w:rPr>
        <w:t>, hogy Tulajdonos2 -</w:t>
      </w:r>
      <w:r w:rsidR="00C4264E" w:rsidRPr="00425ADE">
        <w:rPr>
          <w:bCs/>
          <w:sz w:val="20"/>
        </w:rPr>
        <w:t xml:space="preserve"> </w:t>
      </w:r>
      <w:r w:rsidRPr="00425ADE">
        <w:rPr>
          <w:bCs/>
          <w:sz w:val="20"/>
        </w:rPr>
        <w:t>az Ingatlan3 tekintetében, mint eladó</w:t>
      </w:r>
      <w:r w:rsidR="009D6DF4">
        <w:rPr>
          <w:bCs/>
          <w:sz w:val="20"/>
        </w:rPr>
        <w:t>2</w:t>
      </w:r>
      <w:r w:rsidRPr="00425ADE">
        <w:rPr>
          <w:bCs/>
          <w:sz w:val="20"/>
        </w:rPr>
        <w:t xml:space="preserve"> - az Ingatlan</w:t>
      </w:r>
      <w:r w:rsidR="00DB6460" w:rsidRPr="00425ADE">
        <w:rPr>
          <w:bCs/>
          <w:sz w:val="20"/>
        </w:rPr>
        <w:t>3</w:t>
      </w:r>
      <w:r w:rsidRPr="00425ADE">
        <w:rPr>
          <w:bCs/>
          <w:sz w:val="20"/>
        </w:rPr>
        <w:t>-b</w:t>
      </w:r>
      <w:r w:rsidR="00DB6460" w:rsidRPr="00425ADE">
        <w:rPr>
          <w:bCs/>
          <w:sz w:val="20"/>
        </w:rPr>
        <w:t>ó</w:t>
      </w:r>
      <w:r w:rsidRPr="00425ADE">
        <w:rPr>
          <w:bCs/>
          <w:sz w:val="20"/>
        </w:rPr>
        <w:t xml:space="preserve">l </w:t>
      </w:r>
      <w:bookmarkStart w:id="18" w:name="_Hlk67004111"/>
      <w:r w:rsidRPr="00425ADE">
        <w:rPr>
          <w:bCs/>
          <w:sz w:val="20"/>
        </w:rPr>
        <w:t>1</w:t>
      </w:r>
      <w:r w:rsidR="00DB6460" w:rsidRPr="00425ADE">
        <w:rPr>
          <w:bCs/>
          <w:sz w:val="20"/>
        </w:rPr>
        <w:t>30</w:t>
      </w:r>
      <w:r w:rsidRPr="00425ADE">
        <w:rPr>
          <w:bCs/>
          <w:sz w:val="20"/>
        </w:rPr>
        <w:t xml:space="preserve"> négyzetmétert</w:t>
      </w:r>
      <w:r w:rsidR="00DB6460" w:rsidRPr="00425ADE">
        <w:rPr>
          <w:bCs/>
          <w:sz w:val="20"/>
        </w:rPr>
        <w:t>,</w:t>
      </w:r>
      <w:r w:rsidRPr="00425ADE">
        <w:rPr>
          <w:bCs/>
          <w:sz w:val="20"/>
        </w:rPr>
        <w:t xml:space="preserve"> </w:t>
      </w:r>
      <w:r w:rsidR="00DB6460" w:rsidRPr="00425ADE">
        <w:rPr>
          <w:bCs/>
          <w:sz w:val="20"/>
        </w:rPr>
        <w:t xml:space="preserve">mely 65/398-ad tulajdoni illetőségnek felel meg, </w:t>
      </w:r>
      <w:r w:rsidRPr="00425ADE">
        <w:rPr>
          <w:bCs/>
          <w:sz w:val="20"/>
        </w:rPr>
        <w:t>elad</w:t>
      </w:r>
      <w:r w:rsidR="00DF23EF" w:rsidRPr="00425ADE">
        <w:rPr>
          <w:bCs/>
          <w:sz w:val="20"/>
        </w:rPr>
        <w:t>ott</w:t>
      </w:r>
      <w:r w:rsidRPr="00425ADE">
        <w:rPr>
          <w:bCs/>
          <w:sz w:val="20"/>
        </w:rPr>
        <w:t xml:space="preserve"> Tulajdonos</w:t>
      </w:r>
      <w:r w:rsidR="00DB6460" w:rsidRPr="00425ADE">
        <w:rPr>
          <w:bCs/>
          <w:sz w:val="20"/>
        </w:rPr>
        <w:t>1</w:t>
      </w:r>
      <w:r w:rsidRPr="00425ADE">
        <w:rPr>
          <w:bCs/>
          <w:sz w:val="20"/>
        </w:rPr>
        <w:t xml:space="preserve">-nek, </w:t>
      </w:r>
      <w:r w:rsidR="00DB6460" w:rsidRPr="00425ADE">
        <w:rPr>
          <w:bCs/>
          <w:sz w:val="20"/>
        </w:rPr>
        <w:t>mint vevő</w:t>
      </w:r>
      <w:r w:rsidR="009D6DF4">
        <w:rPr>
          <w:bCs/>
          <w:sz w:val="20"/>
        </w:rPr>
        <w:t>2-</w:t>
      </w:r>
      <w:r w:rsidR="00DB6460" w:rsidRPr="00425ADE">
        <w:rPr>
          <w:bCs/>
          <w:sz w:val="20"/>
        </w:rPr>
        <w:t xml:space="preserve">nek, </w:t>
      </w:r>
      <w:r w:rsidRPr="00425ADE">
        <w:rPr>
          <w:bCs/>
          <w:sz w:val="20"/>
        </w:rPr>
        <w:t>aki azt megve</w:t>
      </w:r>
      <w:r w:rsidR="00DF23EF" w:rsidRPr="00425ADE">
        <w:rPr>
          <w:bCs/>
          <w:sz w:val="20"/>
        </w:rPr>
        <w:t xml:space="preserve">tte </w:t>
      </w:r>
      <w:r w:rsidRPr="00425ADE">
        <w:rPr>
          <w:bCs/>
          <w:sz w:val="20"/>
        </w:rPr>
        <w:t>kölcsönösen kialkudott</w:t>
      </w:r>
      <w:r w:rsidR="00283C69" w:rsidRPr="00425ADE">
        <w:rPr>
          <w:bCs/>
          <w:sz w:val="20"/>
        </w:rPr>
        <w:t xml:space="preserve"> </w:t>
      </w:r>
      <w:r w:rsidR="00DB6460" w:rsidRPr="00425ADE">
        <w:rPr>
          <w:bCs/>
          <w:sz w:val="20"/>
        </w:rPr>
        <w:t>4</w:t>
      </w:r>
      <w:r w:rsidRPr="00425ADE">
        <w:rPr>
          <w:bCs/>
          <w:sz w:val="20"/>
        </w:rPr>
        <w:t>.</w:t>
      </w:r>
      <w:r w:rsidR="00DB6460" w:rsidRPr="00425ADE">
        <w:rPr>
          <w:bCs/>
          <w:sz w:val="20"/>
        </w:rPr>
        <w:t>298</w:t>
      </w:r>
      <w:r w:rsidRPr="00425ADE">
        <w:rPr>
          <w:bCs/>
          <w:sz w:val="20"/>
        </w:rPr>
        <w:t>.</w:t>
      </w:r>
      <w:r w:rsidR="00DB6460" w:rsidRPr="00425ADE">
        <w:rPr>
          <w:bCs/>
          <w:sz w:val="20"/>
        </w:rPr>
        <w:t>970</w:t>
      </w:r>
      <w:r w:rsidRPr="00425ADE">
        <w:rPr>
          <w:bCs/>
          <w:sz w:val="20"/>
        </w:rPr>
        <w:t>,- Ft, azaz N</w:t>
      </w:r>
      <w:r w:rsidR="00DB6460" w:rsidRPr="00425ADE">
        <w:rPr>
          <w:bCs/>
          <w:sz w:val="20"/>
        </w:rPr>
        <w:t>égy</w:t>
      </w:r>
      <w:r w:rsidRPr="00425ADE">
        <w:rPr>
          <w:bCs/>
          <w:sz w:val="20"/>
        </w:rPr>
        <w:t>millió-</w:t>
      </w:r>
      <w:r w:rsidR="00DB6460" w:rsidRPr="00425ADE">
        <w:rPr>
          <w:bCs/>
          <w:sz w:val="20"/>
        </w:rPr>
        <w:t>kettőszázkilencvennyolcezerkilencszázhetven</w:t>
      </w:r>
      <w:r w:rsidRPr="00425ADE">
        <w:rPr>
          <w:bCs/>
          <w:sz w:val="20"/>
        </w:rPr>
        <w:t xml:space="preserve"> forint</w:t>
      </w:r>
      <w:r w:rsidR="00CD1759" w:rsidRPr="00425ADE">
        <w:rPr>
          <w:bCs/>
          <w:sz w:val="20"/>
        </w:rPr>
        <w:t xml:space="preserve"> </w:t>
      </w:r>
      <w:r w:rsidRPr="00425ADE">
        <w:rPr>
          <w:bCs/>
          <w:sz w:val="20"/>
        </w:rPr>
        <w:t>vételárért.</w:t>
      </w:r>
      <w:bookmarkEnd w:id="18"/>
    </w:p>
    <w:p w14:paraId="325484F3" w14:textId="77777777" w:rsidR="000938B3" w:rsidRPr="00425ADE" w:rsidRDefault="000938B3">
      <w:pPr>
        <w:pStyle w:val="Szvegtrzs31"/>
        <w:rPr>
          <w:bCs/>
          <w:sz w:val="20"/>
        </w:rPr>
      </w:pPr>
    </w:p>
    <w:p w14:paraId="6F7D1FE9" w14:textId="77777777" w:rsidR="000938B3" w:rsidRPr="00425ADE" w:rsidRDefault="000938B3">
      <w:pPr>
        <w:pStyle w:val="Szvegtrzs31"/>
        <w:rPr>
          <w:bCs/>
          <w:sz w:val="20"/>
          <w:u w:val="single"/>
        </w:rPr>
      </w:pPr>
      <w:r w:rsidRPr="00425ADE">
        <w:rPr>
          <w:bCs/>
          <w:sz w:val="20"/>
        </w:rPr>
        <w:t>Tekintettel Felek kölcsönös adásvételére, s arra, hogy Tulajdonos2 magasabb vételáron vásárol</w:t>
      </w:r>
      <w:r w:rsidR="00DF23EF" w:rsidRPr="00425ADE">
        <w:rPr>
          <w:bCs/>
          <w:sz w:val="20"/>
        </w:rPr>
        <w:t>t</w:t>
      </w:r>
      <w:r w:rsidRPr="00425ADE">
        <w:rPr>
          <w:bCs/>
          <w:sz w:val="20"/>
        </w:rPr>
        <w:t xml:space="preserve"> Tulajdonos1-től, mint az tőle, így a szerződő felek </w:t>
      </w:r>
      <w:r w:rsidR="00DF23EF" w:rsidRPr="00425ADE">
        <w:rPr>
          <w:bCs/>
          <w:sz w:val="20"/>
        </w:rPr>
        <w:t>megállapítják azt</w:t>
      </w:r>
      <w:r w:rsidRPr="00425ADE">
        <w:rPr>
          <w:bCs/>
          <w:sz w:val="20"/>
        </w:rPr>
        <w:t xml:space="preserve"> is, hogy Tulajdonos2 csak a fenti vételárak különbözetét, vagyis </w:t>
      </w:r>
      <w:r w:rsidRPr="00425ADE">
        <w:rPr>
          <w:bCs/>
          <w:sz w:val="20"/>
          <w:u w:val="single"/>
        </w:rPr>
        <w:t>3.747.614,- Ft, azaz Hárommillió-hétszáznegyvenhétezer-hatszáztizennégy forint</w:t>
      </w:r>
      <w:r w:rsidR="00FF5F86" w:rsidRPr="00425ADE">
        <w:rPr>
          <w:bCs/>
          <w:sz w:val="20"/>
        </w:rPr>
        <w:t xml:space="preserve"> </w:t>
      </w:r>
      <w:bookmarkStart w:id="19" w:name="_Hlk67004217"/>
      <w:r w:rsidR="00FF5F86" w:rsidRPr="00425ADE">
        <w:rPr>
          <w:bCs/>
          <w:sz w:val="20"/>
          <w:u w:val="single"/>
        </w:rPr>
        <w:t>összeget</w:t>
      </w:r>
      <w:r w:rsidRPr="00425ADE">
        <w:rPr>
          <w:bCs/>
          <w:sz w:val="20"/>
          <w:u w:val="single"/>
        </w:rPr>
        <w:t xml:space="preserve"> </w:t>
      </w:r>
      <w:r w:rsidR="0064294D" w:rsidRPr="00425ADE">
        <w:rPr>
          <w:bCs/>
          <w:sz w:val="20"/>
          <w:u w:val="single"/>
        </w:rPr>
        <w:t>volt köteles meg</w:t>
      </w:r>
      <w:r w:rsidR="00DF23EF" w:rsidRPr="00425ADE">
        <w:rPr>
          <w:bCs/>
          <w:sz w:val="20"/>
          <w:u w:val="single"/>
        </w:rPr>
        <w:t>fizet</w:t>
      </w:r>
      <w:r w:rsidR="0064294D" w:rsidRPr="00425ADE">
        <w:rPr>
          <w:bCs/>
          <w:sz w:val="20"/>
          <w:u w:val="single"/>
        </w:rPr>
        <w:t>ni</w:t>
      </w:r>
      <w:r w:rsidRPr="00425ADE">
        <w:rPr>
          <w:bCs/>
          <w:sz w:val="20"/>
          <w:u w:val="single"/>
        </w:rPr>
        <w:t xml:space="preserve"> Tulajdonos1-nek</w:t>
      </w:r>
      <w:r w:rsidR="0064294D" w:rsidRPr="00425ADE">
        <w:rPr>
          <w:bCs/>
          <w:sz w:val="20"/>
          <w:u w:val="single"/>
        </w:rPr>
        <w:t>, melynek teljesítésére</w:t>
      </w:r>
      <w:r w:rsidRPr="00425ADE">
        <w:rPr>
          <w:bCs/>
          <w:sz w:val="20"/>
          <w:u w:val="single"/>
        </w:rPr>
        <w:t xml:space="preserve"> </w:t>
      </w:r>
      <w:r w:rsidR="00DF23EF" w:rsidRPr="00425ADE">
        <w:rPr>
          <w:bCs/>
          <w:sz w:val="20"/>
          <w:u w:val="single"/>
        </w:rPr>
        <w:t>2022. január 12. napján</w:t>
      </w:r>
      <w:r w:rsidRPr="00425ADE">
        <w:rPr>
          <w:bCs/>
          <w:sz w:val="20"/>
          <w:u w:val="single"/>
        </w:rPr>
        <w:t xml:space="preserve"> a Tulajdonos1 nevén</w:t>
      </w:r>
      <w:r w:rsidR="000808F2" w:rsidRPr="00425ADE">
        <w:rPr>
          <w:bCs/>
          <w:sz w:val="20"/>
          <w:u w:val="single"/>
        </w:rPr>
        <w:t xml:space="preserve"> az </w:t>
      </w:r>
      <w:r w:rsidR="006D247E" w:rsidRPr="00425ADE">
        <w:rPr>
          <w:bCs/>
          <w:sz w:val="20"/>
          <w:u w:val="single"/>
        </w:rPr>
        <w:t>OTP Bank</w:t>
      </w:r>
      <w:r w:rsidRPr="00425ADE">
        <w:rPr>
          <w:bCs/>
          <w:sz w:val="20"/>
          <w:u w:val="single"/>
        </w:rPr>
        <w:t>-</w:t>
      </w:r>
      <w:proofErr w:type="spellStart"/>
      <w:r w:rsidRPr="00425ADE">
        <w:rPr>
          <w:bCs/>
          <w:sz w:val="20"/>
          <w:u w:val="single"/>
        </w:rPr>
        <w:t>nál</w:t>
      </w:r>
      <w:proofErr w:type="spellEnd"/>
      <w:r w:rsidRPr="00425ADE">
        <w:rPr>
          <w:bCs/>
          <w:sz w:val="20"/>
          <w:u w:val="single"/>
        </w:rPr>
        <w:t xml:space="preserve"> </w:t>
      </w:r>
      <w:r w:rsidR="006D247E" w:rsidRPr="00425ADE">
        <w:rPr>
          <w:bCs/>
          <w:sz w:val="20"/>
          <w:u w:val="single"/>
        </w:rPr>
        <w:t>11784009-15514004-00000000</w:t>
      </w:r>
      <w:r w:rsidRPr="00425ADE">
        <w:rPr>
          <w:bCs/>
          <w:sz w:val="20"/>
          <w:u w:val="single"/>
        </w:rPr>
        <w:t xml:space="preserve"> számon vezetett bankszámlaszámra történ</w:t>
      </w:r>
      <w:r w:rsidR="0064294D" w:rsidRPr="00425ADE">
        <w:rPr>
          <w:bCs/>
          <w:sz w:val="20"/>
          <w:u w:val="single"/>
        </w:rPr>
        <w:t>t</w:t>
      </w:r>
      <w:r w:rsidRPr="00425ADE">
        <w:rPr>
          <w:bCs/>
          <w:sz w:val="20"/>
          <w:u w:val="single"/>
        </w:rPr>
        <w:t xml:space="preserve"> </w:t>
      </w:r>
      <w:r w:rsidR="00E942A1" w:rsidRPr="00425ADE">
        <w:rPr>
          <w:bCs/>
          <w:sz w:val="20"/>
          <w:u w:val="single"/>
        </w:rPr>
        <w:t xml:space="preserve">banki </w:t>
      </w:r>
      <w:r w:rsidRPr="00425ADE">
        <w:rPr>
          <w:bCs/>
          <w:sz w:val="20"/>
          <w:u w:val="single"/>
        </w:rPr>
        <w:t>átutalással</w:t>
      </w:r>
      <w:r w:rsidR="0064294D" w:rsidRPr="00425ADE">
        <w:rPr>
          <w:bCs/>
          <w:sz w:val="20"/>
          <w:u w:val="single"/>
        </w:rPr>
        <w:t xml:space="preserve"> került sor</w:t>
      </w:r>
      <w:r w:rsidRPr="00425ADE">
        <w:rPr>
          <w:bCs/>
          <w:sz w:val="20"/>
          <w:u w:val="single"/>
        </w:rPr>
        <w:t>.</w:t>
      </w:r>
      <w:bookmarkEnd w:id="19"/>
      <w:r w:rsidR="0064294D" w:rsidRPr="00425ADE">
        <w:rPr>
          <w:bCs/>
          <w:sz w:val="20"/>
          <w:u w:val="single"/>
        </w:rPr>
        <w:t xml:space="preserve"> A jelen szerződés aláírásával ezen összeg átvételét Tulajdonos1 ezennel elismeri és nyugtázza.</w:t>
      </w:r>
    </w:p>
    <w:p w14:paraId="2E3E3258" w14:textId="77777777" w:rsidR="00DB6460" w:rsidRPr="00425ADE" w:rsidRDefault="00DB6460">
      <w:pPr>
        <w:pStyle w:val="Szvegtrzs31"/>
        <w:rPr>
          <w:bCs/>
          <w:sz w:val="20"/>
        </w:rPr>
      </w:pPr>
    </w:p>
    <w:p w14:paraId="231E27D2" w14:textId="77777777" w:rsidR="00DB6460" w:rsidRPr="00425ADE" w:rsidRDefault="009246B5">
      <w:pPr>
        <w:pStyle w:val="Szvegtrzs31"/>
        <w:rPr>
          <w:b w:val="0"/>
          <w:sz w:val="20"/>
        </w:rPr>
      </w:pPr>
      <w:r w:rsidRPr="00425ADE">
        <w:rPr>
          <w:b w:val="0"/>
          <w:sz w:val="20"/>
        </w:rPr>
        <w:t>4</w:t>
      </w:r>
      <w:r w:rsidR="000A7DDF" w:rsidRPr="00425ADE">
        <w:rPr>
          <w:b w:val="0"/>
          <w:sz w:val="20"/>
        </w:rPr>
        <w:t xml:space="preserve">.2. </w:t>
      </w:r>
      <w:r w:rsidR="00DB6460" w:rsidRPr="00425ADE">
        <w:rPr>
          <w:b w:val="0"/>
          <w:sz w:val="20"/>
        </w:rPr>
        <w:t xml:space="preserve">Felek megállapítják, hogy a fenti vételárak kialakításánál </w:t>
      </w:r>
      <w:r w:rsidR="00074580" w:rsidRPr="00425ADE">
        <w:rPr>
          <w:b w:val="0"/>
          <w:sz w:val="20"/>
        </w:rPr>
        <w:t xml:space="preserve">két független értékbecslő által készített </w:t>
      </w:r>
      <w:r w:rsidR="00DB6460" w:rsidRPr="00425ADE">
        <w:rPr>
          <w:b w:val="0"/>
          <w:sz w:val="20"/>
        </w:rPr>
        <w:t>értékbecslésben megállapított négyzetméterárakat</w:t>
      </w:r>
      <w:r w:rsidR="00074580" w:rsidRPr="00425ADE">
        <w:rPr>
          <w:b w:val="0"/>
          <w:sz w:val="20"/>
        </w:rPr>
        <w:t xml:space="preserve"> </w:t>
      </w:r>
      <w:r w:rsidR="00DB6460" w:rsidRPr="00425ADE">
        <w:rPr>
          <w:b w:val="0"/>
          <w:sz w:val="20"/>
        </w:rPr>
        <w:t>vették figyelembe</w:t>
      </w:r>
      <w:r w:rsidR="00CA18CB" w:rsidRPr="00425ADE">
        <w:rPr>
          <w:b w:val="0"/>
          <w:sz w:val="20"/>
        </w:rPr>
        <w:t xml:space="preserve">, továbbá az ügylet az </w:t>
      </w:r>
      <w:r w:rsidR="00745A32" w:rsidRPr="00425ADE">
        <w:rPr>
          <w:b w:val="0"/>
          <w:sz w:val="20"/>
        </w:rPr>
        <w:t>általános forgalmi adóról szóló 2007. CXXVII. törvény (</w:t>
      </w:r>
      <w:r w:rsidR="00CA18CB" w:rsidRPr="00425ADE">
        <w:rPr>
          <w:b w:val="0"/>
          <w:sz w:val="20"/>
        </w:rPr>
        <w:t>Áfa. tv.</w:t>
      </w:r>
      <w:r w:rsidR="00745A32" w:rsidRPr="00425ADE">
        <w:rPr>
          <w:b w:val="0"/>
          <w:sz w:val="20"/>
        </w:rPr>
        <w:t>)</w:t>
      </w:r>
      <w:r w:rsidR="00CA18CB" w:rsidRPr="00425ADE">
        <w:rPr>
          <w:b w:val="0"/>
          <w:sz w:val="20"/>
        </w:rPr>
        <w:t xml:space="preserve"> 142.§ (1) bekezdés e) pontja alapján fordított </w:t>
      </w:r>
      <w:r w:rsidR="00745A32" w:rsidRPr="00425ADE">
        <w:rPr>
          <w:b w:val="0"/>
          <w:sz w:val="20"/>
        </w:rPr>
        <w:t>adózás hatálya alá tartozik, melyről a felek külön nyilatkozatot állítottak ki (FAD nyilatkozat).</w:t>
      </w:r>
    </w:p>
    <w:p w14:paraId="56EA7290" w14:textId="77777777" w:rsidR="000938B3" w:rsidRPr="00425ADE" w:rsidRDefault="000938B3">
      <w:pPr>
        <w:pStyle w:val="Szvegtrzs31"/>
        <w:rPr>
          <w:b w:val="0"/>
          <w:sz w:val="20"/>
        </w:rPr>
      </w:pPr>
    </w:p>
    <w:p w14:paraId="7B39DEE4" w14:textId="77777777" w:rsidR="000D7EFC" w:rsidRPr="00425ADE" w:rsidRDefault="009246B5">
      <w:pPr>
        <w:pStyle w:val="Szvegtrzs31"/>
        <w:rPr>
          <w:b w:val="0"/>
          <w:sz w:val="20"/>
        </w:rPr>
      </w:pPr>
      <w:r w:rsidRPr="00425ADE">
        <w:rPr>
          <w:b w:val="0"/>
          <w:sz w:val="20"/>
        </w:rPr>
        <w:t>4</w:t>
      </w:r>
      <w:r w:rsidR="000A7DDF" w:rsidRPr="00425ADE">
        <w:rPr>
          <w:b w:val="0"/>
          <w:sz w:val="20"/>
        </w:rPr>
        <w:t xml:space="preserve">.3. </w:t>
      </w:r>
      <w:r w:rsidR="000938B3" w:rsidRPr="00425ADE">
        <w:rPr>
          <w:b w:val="0"/>
          <w:sz w:val="20"/>
        </w:rPr>
        <w:t xml:space="preserve">Felek </w:t>
      </w:r>
      <w:r w:rsidR="000A7DDF" w:rsidRPr="00425ADE">
        <w:rPr>
          <w:b w:val="0"/>
          <w:sz w:val="20"/>
        </w:rPr>
        <w:t xml:space="preserve">rögzítik, hogy a jelen </w:t>
      </w:r>
      <w:r w:rsidR="000A7DDF" w:rsidRPr="00F443E8">
        <w:rPr>
          <w:b w:val="0"/>
          <w:sz w:val="20"/>
        </w:rPr>
        <w:t xml:space="preserve">szerződésben foglalt telekalakításhoz és adásvételhez Budapest Főváros XIV. Kerület Zugló Önkormányzatának képviselő-testülete a </w:t>
      </w:r>
      <w:r w:rsidR="00F6642E" w:rsidRPr="00F443E8">
        <w:rPr>
          <w:b w:val="0"/>
          <w:sz w:val="20"/>
        </w:rPr>
        <w:t>2021. május 27.</w:t>
      </w:r>
      <w:r w:rsidR="000A7DDF" w:rsidRPr="00F443E8">
        <w:rPr>
          <w:b w:val="0"/>
          <w:sz w:val="20"/>
        </w:rPr>
        <w:t xml:space="preserve"> napján kelt és </w:t>
      </w:r>
      <w:bookmarkStart w:id="20" w:name="_Hlk73365954"/>
      <w:r w:rsidR="00F6642E" w:rsidRPr="00F443E8">
        <w:rPr>
          <w:sz w:val="20"/>
        </w:rPr>
        <w:t xml:space="preserve">246/2021. (V.27) </w:t>
      </w:r>
      <w:proofErr w:type="spellStart"/>
      <w:r w:rsidR="00F6642E" w:rsidRPr="00F443E8">
        <w:rPr>
          <w:sz w:val="20"/>
        </w:rPr>
        <w:t>öh</w:t>
      </w:r>
      <w:bookmarkEnd w:id="20"/>
      <w:proofErr w:type="spellEnd"/>
      <w:r w:rsidR="00F6642E" w:rsidRPr="00F443E8">
        <w:rPr>
          <w:sz w:val="20"/>
        </w:rPr>
        <w:t>.</w:t>
      </w:r>
      <w:r w:rsidR="000A7DDF" w:rsidRPr="00F443E8">
        <w:rPr>
          <w:b w:val="0"/>
          <w:sz w:val="20"/>
        </w:rPr>
        <w:t xml:space="preserve"> </w:t>
      </w:r>
      <w:r w:rsidR="000A7DDF" w:rsidRPr="00F443E8">
        <w:rPr>
          <w:b w:val="0"/>
          <w:sz w:val="20"/>
        </w:rPr>
        <w:lastRenderedPageBreak/>
        <w:t>számon hozott</w:t>
      </w:r>
      <w:r w:rsidR="008268FD" w:rsidRPr="00F443E8">
        <w:rPr>
          <w:b w:val="0"/>
          <w:sz w:val="20"/>
        </w:rPr>
        <w:t xml:space="preserve"> </w:t>
      </w:r>
      <w:r w:rsidR="000A7DDF" w:rsidRPr="00F443E8">
        <w:rPr>
          <w:b w:val="0"/>
          <w:sz w:val="20"/>
        </w:rPr>
        <w:t>határozatával</w:t>
      </w:r>
      <w:r w:rsidR="008268FD" w:rsidRPr="00F443E8">
        <w:rPr>
          <w:b w:val="0"/>
          <w:sz w:val="20"/>
        </w:rPr>
        <w:t xml:space="preserve">, továbbá Budapest Főváros XIV. Kerület Zugló Önkormányzatának Gazdasági Bizottsága a 2021. október 25. napján kelt </w:t>
      </w:r>
      <w:r w:rsidR="008268FD" w:rsidRPr="00F443E8">
        <w:rPr>
          <w:bCs/>
          <w:sz w:val="20"/>
        </w:rPr>
        <w:t>108/2021. (X.25.) számú GB</w:t>
      </w:r>
      <w:r w:rsidR="000A7DDF" w:rsidRPr="00F443E8">
        <w:rPr>
          <w:b w:val="0"/>
          <w:sz w:val="20"/>
        </w:rPr>
        <w:t xml:space="preserve"> </w:t>
      </w:r>
      <w:r w:rsidR="008268FD" w:rsidRPr="00F443E8">
        <w:rPr>
          <w:b w:val="0"/>
          <w:sz w:val="20"/>
        </w:rPr>
        <w:t xml:space="preserve">határozatával </w:t>
      </w:r>
      <w:r w:rsidR="000A7DDF" w:rsidRPr="00F443E8">
        <w:rPr>
          <w:b w:val="0"/>
          <w:sz w:val="20"/>
        </w:rPr>
        <w:t>hozzájárult.</w:t>
      </w:r>
      <w:r w:rsidR="000938B3" w:rsidRPr="00425ADE">
        <w:rPr>
          <w:b w:val="0"/>
          <w:sz w:val="20"/>
        </w:rPr>
        <w:t xml:space="preserve"> </w:t>
      </w:r>
    </w:p>
    <w:p w14:paraId="7628D633" w14:textId="77777777" w:rsidR="009246B5" w:rsidRPr="00425ADE" w:rsidRDefault="009246B5">
      <w:pPr>
        <w:pStyle w:val="Szvegtrzs31"/>
        <w:rPr>
          <w:b w:val="0"/>
          <w:sz w:val="20"/>
        </w:rPr>
      </w:pPr>
    </w:p>
    <w:p w14:paraId="17AE48A8" w14:textId="77777777" w:rsidR="000A7DDF" w:rsidRPr="00425ADE" w:rsidRDefault="009246B5">
      <w:pPr>
        <w:pStyle w:val="Szvegtrzs31"/>
        <w:rPr>
          <w:bCs/>
          <w:sz w:val="20"/>
        </w:rPr>
      </w:pPr>
      <w:r w:rsidRPr="00425ADE">
        <w:rPr>
          <w:b w:val="0"/>
          <w:sz w:val="20"/>
        </w:rPr>
        <w:t>5</w:t>
      </w:r>
      <w:r w:rsidR="000A7DDF" w:rsidRPr="00425ADE">
        <w:rPr>
          <w:b w:val="0"/>
          <w:sz w:val="20"/>
        </w:rPr>
        <w:t xml:space="preserve">./ </w:t>
      </w:r>
      <w:r w:rsidR="000A7DDF" w:rsidRPr="00425ADE">
        <w:rPr>
          <w:bCs/>
          <w:sz w:val="20"/>
        </w:rPr>
        <w:t>INGATLAN-NYILVÁNTARTÁSI RENDELKEZÉSEK</w:t>
      </w:r>
    </w:p>
    <w:p w14:paraId="14261EB0" w14:textId="77777777" w:rsidR="008742FF" w:rsidRPr="00F443E8" w:rsidRDefault="005F079F">
      <w:pPr>
        <w:pStyle w:val="Szvegtrzs31"/>
        <w:rPr>
          <w:sz w:val="20"/>
        </w:rPr>
      </w:pPr>
      <w:r w:rsidRPr="00425ADE">
        <w:rPr>
          <w:bCs/>
          <w:sz w:val="20"/>
        </w:rPr>
        <w:t>5</w:t>
      </w:r>
      <w:r w:rsidR="0000792C" w:rsidRPr="00425ADE">
        <w:rPr>
          <w:bCs/>
          <w:sz w:val="20"/>
        </w:rPr>
        <w:t xml:space="preserve">.1. </w:t>
      </w:r>
      <w:r w:rsidR="008742FF" w:rsidRPr="00425ADE">
        <w:rPr>
          <w:bCs/>
          <w:sz w:val="20"/>
        </w:rPr>
        <w:t>Felek a jelen szerződés</w:t>
      </w:r>
      <w:r w:rsidR="00E44EE6" w:rsidRPr="00425ADE">
        <w:rPr>
          <w:bCs/>
          <w:sz w:val="20"/>
        </w:rPr>
        <w:t xml:space="preserve"> aláírásával ezennel </w:t>
      </w:r>
      <w:r w:rsidR="001D63CB" w:rsidRPr="00425ADE">
        <w:rPr>
          <w:bCs/>
          <w:sz w:val="20"/>
        </w:rPr>
        <w:t xml:space="preserve">közösen kérik illetve </w:t>
      </w:r>
      <w:r w:rsidR="00E44EE6" w:rsidRPr="00425ADE">
        <w:rPr>
          <w:bCs/>
          <w:sz w:val="20"/>
        </w:rPr>
        <w:t>feltétlen és visszavonhatatlan hozzájárulásukat adják ahhoz, hogy</w:t>
      </w:r>
      <w:r w:rsidR="00E44EE6" w:rsidRPr="00425ADE">
        <w:rPr>
          <w:b w:val="0"/>
          <w:sz w:val="20"/>
        </w:rPr>
        <w:t xml:space="preserve"> </w:t>
      </w:r>
      <w:r w:rsidR="00E44EE6" w:rsidRPr="00425ADE">
        <w:rPr>
          <w:sz w:val="20"/>
        </w:rPr>
        <w:t>a</w:t>
      </w:r>
      <w:r w:rsidR="008742FF" w:rsidRPr="00425ADE">
        <w:rPr>
          <w:sz w:val="20"/>
        </w:rPr>
        <w:t xml:space="preserve"> 202</w:t>
      </w:r>
      <w:r w:rsidR="001D63CB" w:rsidRPr="00425ADE">
        <w:rPr>
          <w:sz w:val="20"/>
        </w:rPr>
        <w:t>5</w:t>
      </w:r>
      <w:r w:rsidR="008742FF" w:rsidRPr="00425ADE">
        <w:rPr>
          <w:sz w:val="20"/>
        </w:rPr>
        <w:t xml:space="preserve">. </w:t>
      </w:r>
      <w:r w:rsidR="001D63CB" w:rsidRPr="00425ADE">
        <w:rPr>
          <w:sz w:val="20"/>
        </w:rPr>
        <w:t>április 05</w:t>
      </w:r>
      <w:r w:rsidR="008742FF" w:rsidRPr="00425ADE">
        <w:rPr>
          <w:sz w:val="20"/>
        </w:rPr>
        <w:t>. napján kelt, BFKH FFO Földmérési Osztály által 202</w:t>
      </w:r>
      <w:r w:rsidR="001D63CB" w:rsidRPr="00425ADE">
        <w:rPr>
          <w:sz w:val="20"/>
        </w:rPr>
        <w:t>5</w:t>
      </w:r>
      <w:r w:rsidR="008742FF" w:rsidRPr="00425ADE">
        <w:rPr>
          <w:sz w:val="20"/>
        </w:rPr>
        <w:t xml:space="preserve">. </w:t>
      </w:r>
      <w:r w:rsidR="001D63CB" w:rsidRPr="00425ADE">
        <w:rPr>
          <w:sz w:val="20"/>
        </w:rPr>
        <w:t>június 27</w:t>
      </w:r>
      <w:r w:rsidR="008742FF" w:rsidRPr="00425ADE">
        <w:rPr>
          <w:sz w:val="20"/>
        </w:rPr>
        <w:t>. napján záradékolt T- 9</w:t>
      </w:r>
      <w:r w:rsidR="001D63CB" w:rsidRPr="00425ADE">
        <w:rPr>
          <w:sz w:val="20"/>
        </w:rPr>
        <w:t>1684</w:t>
      </w:r>
      <w:r w:rsidR="008742FF" w:rsidRPr="00425ADE">
        <w:rPr>
          <w:sz w:val="20"/>
        </w:rPr>
        <w:t xml:space="preserve"> számú változási vázrajz és a jelen szerződés 2./ pontjában leírtak szerint </w:t>
      </w:r>
      <w:r w:rsidR="00E44EE6" w:rsidRPr="00425ADE">
        <w:rPr>
          <w:sz w:val="20"/>
        </w:rPr>
        <w:t>a telek</w:t>
      </w:r>
      <w:r w:rsidR="008742FF" w:rsidRPr="00425ADE">
        <w:rPr>
          <w:sz w:val="20"/>
        </w:rPr>
        <w:t>alakítás</w:t>
      </w:r>
      <w:r w:rsidR="00E44EE6" w:rsidRPr="00425ADE">
        <w:rPr>
          <w:sz w:val="20"/>
        </w:rPr>
        <w:t xml:space="preserve"> az ingatlan-nyilvántartásban átvezetésre kerüljön,</w:t>
      </w:r>
      <w:r w:rsidR="008348C2" w:rsidRPr="00425ADE">
        <w:rPr>
          <w:sz w:val="20"/>
        </w:rPr>
        <w:t xml:space="preserve"> telekalakítás jogcímén,</w:t>
      </w:r>
      <w:r w:rsidR="00E44EE6" w:rsidRPr="00425ADE">
        <w:rPr>
          <w:sz w:val="20"/>
        </w:rPr>
        <w:t xml:space="preserve"> így </w:t>
      </w:r>
      <w:r w:rsidR="008742FF" w:rsidRPr="00425ADE">
        <w:rPr>
          <w:sz w:val="20"/>
        </w:rPr>
        <w:t>a Budapest XIV. kerület, belterület 29895/2 hrsz. ingatlan alapterülete 1.6</w:t>
      </w:r>
      <w:r w:rsidR="003049FF" w:rsidRPr="00425ADE">
        <w:rPr>
          <w:sz w:val="20"/>
        </w:rPr>
        <w:t>4</w:t>
      </w:r>
      <w:r w:rsidR="009246B5" w:rsidRPr="00425ADE">
        <w:rPr>
          <w:sz w:val="20"/>
        </w:rPr>
        <w:t>08</w:t>
      </w:r>
      <w:r w:rsidR="008742FF" w:rsidRPr="00425ADE">
        <w:rPr>
          <w:sz w:val="20"/>
        </w:rPr>
        <w:t xml:space="preserve"> négyzetméterre, a Budapest XIV. kerület, belterület 29924 hrsz. 434 négyzetméter</w:t>
      </w:r>
      <w:r w:rsidR="0005495A" w:rsidRPr="00425ADE">
        <w:rPr>
          <w:sz w:val="20"/>
        </w:rPr>
        <w:t>re</w:t>
      </w:r>
      <w:r w:rsidR="008742FF" w:rsidRPr="00425ADE">
        <w:rPr>
          <w:sz w:val="20"/>
        </w:rPr>
        <w:t xml:space="preserve">, míg </w:t>
      </w:r>
      <w:r w:rsidR="0005495A" w:rsidRPr="00425ADE">
        <w:rPr>
          <w:sz w:val="20"/>
        </w:rPr>
        <w:t xml:space="preserve">Budapest XIV. kerület, belterület 29874/1 hrsz. </w:t>
      </w:r>
      <w:r w:rsidR="008742FF" w:rsidRPr="00425ADE">
        <w:rPr>
          <w:sz w:val="20"/>
        </w:rPr>
        <w:t>848 négyzetméter</w:t>
      </w:r>
      <w:r w:rsidR="0005495A" w:rsidRPr="00425ADE">
        <w:rPr>
          <w:sz w:val="20"/>
        </w:rPr>
        <w:t>re módosuljon</w:t>
      </w:r>
      <w:r w:rsidR="00102B61">
        <w:rPr>
          <w:sz w:val="20"/>
        </w:rPr>
        <w:t xml:space="preserve"> </w:t>
      </w:r>
      <w:r w:rsidR="00102B61" w:rsidRPr="00F443E8">
        <w:rPr>
          <w:sz w:val="20"/>
        </w:rPr>
        <w:t>azzal, hogy a Budapest XIV. kerület, belterület 29895/2 hrsz. ingatlant terhelő VMB-150/2010 számú vezetékjog az ingatlan 2243 m2-re vonatkozzon, s e vezetékjogból (VMB-150/2010 ) 1 m2  területre vonatkozó jog a Budapest XIV. kerület, belterület 29874/1 hrsz. ingatlanra kerüljön átjegyzésre.</w:t>
      </w:r>
    </w:p>
    <w:p w14:paraId="15740E9F" w14:textId="77777777" w:rsidR="008742FF" w:rsidRPr="00425ADE" w:rsidRDefault="008742FF">
      <w:pPr>
        <w:pStyle w:val="Szvegtrzs31"/>
        <w:rPr>
          <w:sz w:val="20"/>
        </w:rPr>
      </w:pPr>
    </w:p>
    <w:p w14:paraId="2061A495" w14:textId="77777777" w:rsidR="00896B10" w:rsidRPr="00425ADE" w:rsidRDefault="005F079F" w:rsidP="00896B10">
      <w:pPr>
        <w:pStyle w:val="Szvegtrzs31"/>
        <w:rPr>
          <w:bCs/>
          <w:sz w:val="20"/>
        </w:rPr>
      </w:pPr>
      <w:r w:rsidRPr="00425ADE">
        <w:rPr>
          <w:bCs/>
          <w:sz w:val="20"/>
        </w:rPr>
        <w:t>5</w:t>
      </w:r>
      <w:r w:rsidR="0000792C" w:rsidRPr="00425ADE">
        <w:rPr>
          <w:bCs/>
          <w:sz w:val="20"/>
        </w:rPr>
        <w:t>.2.</w:t>
      </w:r>
      <w:r w:rsidR="00896B10" w:rsidRPr="00425ADE">
        <w:rPr>
          <w:sz w:val="20"/>
        </w:rPr>
        <w:t xml:space="preserve"> </w:t>
      </w:r>
      <w:r w:rsidR="00896B10" w:rsidRPr="00425ADE">
        <w:rPr>
          <w:bCs/>
          <w:sz w:val="20"/>
        </w:rPr>
        <w:t>Budapest Főváros XIV. Kerület Zugló Önkormányzata, mint Tulajdonos1 - mint eladó</w:t>
      </w:r>
      <w:r w:rsidR="00E74359">
        <w:rPr>
          <w:bCs/>
          <w:sz w:val="20"/>
        </w:rPr>
        <w:t>1</w:t>
      </w:r>
      <w:r w:rsidR="00896B10" w:rsidRPr="00425ADE">
        <w:rPr>
          <w:bCs/>
          <w:sz w:val="20"/>
        </w:rPr>
        <w:t xml:space="preserve"> és telekalakító fél - ezennel feltétlen és visszavonhatatlan hozzájárulását adja ahhoz, hogy a Budapest XIV. kerület, belterület 29895/2 hrsz. 91/8</w:t>
      </w:r>
      <w:r w:rsidR="003049FF" w:rsidRPr="00425ADE">
        <w:rPr>
          <w:bCs/>
          <w:sz w:val="20"/>
        </w:rPr>
        <w:t>295</w:t>
      </w:r>
      <w:r w:rsidR="00896B10" w:rsidRPr="00425ADE">
        <w:rPr>
          <w:bCs/>
          <w:sz w:val="20"/>
        </w:rPr>
        <w:t>-</w:t>
      </w:r>
      <w:r w:rsidR="003049FF" w:rsidRPr="00425ADE">
        <w:rPr>
          <w:bCs/>
          <w:sz w:val="20"/>
        </w:rPr>
        <w:t>ö</w:t>
      </w:r>
      <w:r w:rsidR="00896B10" w:rsidRPr="00425ADE">
        <w:rPr>
          <w:bCs/>
          <w:sz w:val="20"/>
        </w:rPr>
        <w:t>d tulajdoni illetőségére – mely az ingatlanból 182 négyzetméternek felel meg - a tulajdonjog a Szőnyi Hotel Kft., mint vevő</w:t>
      </w:r>
      <w:r w:rsidR="009D6DF4">
        <w:rPr>
          <w:bCs/>
          <w:sz w:val="20"/>
        </w:rPr>
        <w:t>1</w:t>
      </w:r>
      <w:r w:rsidR="00896B10" w:rsidRPr="00425ADE">
        <w:rPr>
          <w:bCs/>
          <w:sz w:val="20"/>
        </w:rPr>
        <w:t xml:space="preserve"> javára bejegyzésre kerüljön, </w:t>
      </w:r>
      <w:r w:rsidR="003049FF" w:rsidRPr="00425ADE">
        <w:rPr>
          <w:bCs/>
          <w:sz w:val="20"/>
        </w:rPr>
        <w:t>adás</w:t>
      </w:r>
      <w:r w:rsidR="00896B10" w:rsidRPr="00425ADE">
        <w:rPr>
          <w:bCs/>
          <w:sz w:val="20"/>
        </w:rPr>
        <w:t>vétel jogcímén, továbbá ezen tulajdoni hányad a Budapest XIV. kerület, belterület 29874/1 hrsz. ingatlanhoz kerüljön hozzácsatolásra telekalakítás jogcímén.</w:t>
      </w:r>
    </w:p>
    <w:p w14:paraId="5CF3B228" w14:textId="77777777" w:rsidR="00896B10" w:rsidRPr="00425ADE" w:rsidRDefault="00896B10" w:rsidP="00896B10">
      <w:pPr>
        <w:pStyle w:val="Szvegtrzs31"/>
        <w:rPr>
          <w:bCs/>
          <w:sz w:val="20"/>
        </w:rPr>
      </w:pPr>
    </w:p>
    <w:p w14:paraId="0C06940F" w14:textId="77777777" w:rsidR="00896B10" w:rsidRPr="00425ADE" w:rsidRDefault="00896B10" w:rsidP="00896B10">
      <w:pPr>
        <w:pStyle w:val="Szvegtrzs31"/>
        <w:rPr>
          <w:bCs/>
          <w:sz w:val="20"/>
        </w:rPr>
      </w:pPr>
      <w:r w:rsidRPr="00425ADE">
        <w:rPr>
          <w:bCs/>
          <w:sz w:val="20"/>
        </w:rPr>
        <w:t>A Szőnyi Hotel Kft., mint Tulajdonos2 - mint eladó</w:t>
      </w:r>
      <w:r w:rsidR="00E74359">
        <w:rPr>
          <w:bCs/>
          <w:sz w:val="20"/>
        </w:rPr>
        <w:t>2</w:t>
      </w:r>
      <w:r w:rsidRPr="00425ADE">
        <w:rPr>
          <w:bCs/>
          <w:sz w:val="20"/>
        </w:rPr>
        <w:t xml:space="preserve"> és telekalakító fél – ezennel feltételen és visszavonhatatlan hozzájárulását adja ahhoz, hogy a Budapest XIV. kerület, belterület 29874/1 hrsz. 65/398-ad tulajdoni illetőségére – mely az ingatlanból 130 négyzetméternek felel meg - a tulajdonjog Budapest Főváros XIV. Kerület Zugló Önkormányzata, mint vevő</w:t>
      </w:r>
      <w:r w:rsidR="009D6DF4">
        <w:rPr>
          <w:bCs/>
          <w:sz w:val="20"/>
        </w:rPr>
        <w:t>2</w:t>
      </w:r>
      <w:r w:rsidRPr="00425ADE">
        <w:rPr>
          <w:bCs/>
          <w:sz w:val="20"/>
        </w:rPr>
        <w:t xml:space="preserve"> javára bejegyzésre kerüljön, </w:t>
      </w:r>
      <w:r w:rsidR="003049FF" w:rsidRPr="00425ADE">
        <w:rPr>
          <w:bCs/>
          <w:sz w:val="20"/>
        </w:rPr>
        <w:t>adás</w:t>
      </w:r>
      <w:r w:rsidRPr="00425ADE">
        <w:rPr>
          <w:bCs/>
          <w:sz w:val="20"/>
        </w:rPr>
        <w:t>vétel jogcímén, és ezen tulajdoni hányad a Budapest XIV. kerület, belterület 29924 hrsz. ingatlanhoz kerüljön hozzácsatolásra telekalakítás jogcímén.</w:t>
      </w:r>
    </w:p>
    <w:p w14:paraId="736AA9A9" w14:textId="77777777" w:rsidR="003149A9" w:rsidRPr="00425ADE" w:rsidRDefault="003149A9">
      <w:pPr>
        <w:pStyle w:val="Szvegtrzs31"/>
        <w:rPr>
          <w:bCs/>
          <w:sz w:val="20"/>
        </w:rPr>
      </w:pPr>
    </w:p>
    <w:p w14:paraId="5DFBAAA9" w14:textId="77777777" w:rsidR="008122FE" w:rsidRPr="00425ADE" w:rsidRDefault="003149A9">
      <w:pPr>
        <w:pStyle w:val="Szvegtrzs31"/>
        <w:rPr>
          <w:b w:val="0"/>
          <w:bCs/>
          <w:sz w:val="20"/>
        </w:rPr>
      </w:pPr>
      <w:r w:rsidRPr="00425ADE">
        <w:rPr>
          <w:b w:val="0"/>
          <w:bCs/>
          <w:sz w:val="20"/>
        </w:rPr>
        <w:t>Felek megállapítják, hogy a tulajdonjog átruházás és a telekalakítás együttesen azt eredményezi majd, hogy az Ingatlan1 és Ingatlan2 1/1 arányú tulajdonosa Budapest Főváros XIV. Kerület Zugló Önkormányzata, míg az Ingatlan3 1/1 arányú tulajdonosa a Szőnyi Hotel Kft. marad, az Ingatlanok alapterületeinek változása mellett.</w:t>
      </w:r>
    </w:p>
    <w:p w14:paraId="1ACEEF63" w14:textId="77777777" w:rsidR="005F079F" w:rsidRPr="00425ADE" w:rsidRDefault="005F079F">
      <w:pPr>
        <w:pStyle w:val="Szvegtrzs31"/>
        <w:rPr>
          <w:b w:val="0"/>
          <w:sz w:val="20"/>
        </w:rPr>
      </w:pPr>
    </w:p>
    <w:p w14:paraId="0FC26237" w14:textId="77777777" w:rsidR="00C5523B" w:rsidRPr="00425ADE" w:rsidRDefault="005F079F">
      <w:pPr>
        <w:pStyle w:val="Szvegtrzs31"/>
        <w:rPr>
          <w:bCs/>
          <w:sz w:val="20"/>
        </w:rPr>
      </w:pPr>
      <w:r w:rsidRPr="00425ADE">
        <w:rPr>
          <w:b w:val="0"/>
          <w:sz w:val="20"/>
        </w:rPr>
        <w:t>6</w:t>
      </w:r>
      <w:r w:rsidR="0000792C" w:rsidRPr="00425ADE">
        <w:rPr>
          <w:b w:val="0"/>
          <w:sz w:val="20"/>
        </w:rPr>
        <w:t xml:space="preserve">./ </w:t>
      </w:r>
      <w:r w:rsidR="00C5523B" w:rsidRPr="00425ADE">
        <w:rPr>
          <w:bCs/>
          <w:sz w:val="20"/>
        </w:rPr>
        <w:t>BIRTOKÁTRUHÁZÁS</w:t>
      </w:r>
    </w:p>
    <w:p w14:paraId="2F3E82C4" w14:textId="77777777" w:rsidR="0005495A" w:rsidRPr="00425ADE" w:rsidRDefault="00C5523B">
      <w:pPr>
        <w:pStyle w:val="Szvegtrzs31"/>
        <w:rPr>
          <w:bCs/>
          <w:sz w:val="20"/>
        </w:rPr>
      </w:pPr>
      <w:r w:rsidRPr="00425ADE">
        <w:rPr>
          <w:b w:val="0"/>
          <w:sz w:val="20"/>
        </w:rPr>
        <w:t xml:space="preserve">A </w:t>
      </w:r>
      <w:r w:rsidR="005F079F" w:rsidRPr="00425ADE">
        <w:rPr>
          <w:b w:val="0"/>
          <w:sz w:val="20"/>
        </w:rPr>
        <w:t>jelen megállapodás 3</w:t>
      </w:r>
      <w:r w:rsidRPr="00425ADE">
        <w:rPr>
          <w:b w:val="0"/>
          <w:sz w:val="20"/>
        </w:rPr>
        <w:t>./ pont</w:t>
      </w:r>
      <w:r w:rsidR="005F079F" w:rsidRPr="00425ADE">
        <w:rPr>
          <w:b w:val="0"/>
          <w:sz w:val="20"/>
        </w:rPr>
        <w:t>já</w:t>
      </w:r>
      <w:r w:rsidRPr="00425ADE">
        <w:rPr>
          <w:b w:val="0"/>
          <w:sz w:val="20"/>
        </w:rPr>
        <w:t xml:space="preserve">ban rögzített </w:t>
      </w:r>
      <w:r w:rsidRPr="00425ADE">
        <w:rPr>
          <w:bCs/>
          <w:sz w:val="20"/>
        </w:rPr>
        <w:t>telekalakítással módosuló telekhatárok kimérés</w:t>
      </w:r>
      <w:r w:rsidR="005F079F" w:rsidRPr="00425ADE">
        <w:rPr>
          <w:bCs/>
          <w:sz w:val="20"/>
        </w:rPr>
        <w:t>ére</w:t>
      </w:r>
      <w:r w:rsidRPr="00425ADE">
        <w:rPr>
          <w:bCs/>
          <w:sz w:val="20"/>
        </w:rPr>
        <w:t xml:space="preserve"> és az ingatlanilletőségek kölcsönös birtokátruházására </w:t>
      </w:r>
      <w:r w:rsidR="005F079F" w:rsidRPr="00425ADE">
        <w:rPr>
          <w:bCs/>
          <w:sz w:val="20"/>
        </w:rPr>
        <w:t xml:space="preserve">az 1./ pontban foglaltak szerint már sor került. </w:t>
      </w:r>
    </w:p>
    <w:p w14:paraId="0C2B682E" w14:textId="77777777" w:rsidR="0000792C" w:rsidRPr="00425ADE" w:rsidRDefault="0000792C">
      <w:pPr>
        <w:pStyle w:val="Szvegtrzs31"/>
        <w:rPr>
          <w:bCs/>
          <w:sz w:val="20"/>
        </w:rPr>
      </w:pPr>
    </w:p>
    <w:p w14:paraId="7848716B" w14:textId="77777777" w:rsidR="008348C2" w:rsidRPr="00425ADE" w:rsidRDefault="005F079F">
      <w:pPr>
        <w:pStyle w:val="Szvegtrzs"/>
        <w:rPr>
          <w:b/>
          <w:bCs/>
          <w:sz w:val="20"/>
        </w:rPr>
      </w:pPr>
      <w:r w:rsidRPr="00425ADE">
        <w:rPr>
          <w:sz w:val="20"/>
        </w:rPr>
        <w:t>7</w:t>
      </w:r>
      <w:r w:rsidR="008028D0" w:rsidRPr="00425ADE">
        <w:rPr>
          <w:sz w:val="20"/>
        </w:rPr>
        <w:t xml:space="preserve">./ </w:t>
      </w:r>
      <w:r w:rsidR="008348C2" w:rsidRPr="00425ADE">
        <w:rPr>
          <w:b/>
          <w:bCs/>
          <w:sz w:val="20"/>
        </w:rPr>
        <w:t>KÖLTSÉGVISELÉS</w:t>
      </w:r>
    </w:p>
    <w:p w14:paraId="0E34055E" w14:textId="65E3607E" w:rsidR="008028D0" w:rsidRPr="00425ADE" w:rsidRDefault="00874A4E">
      <w:pPr>
        <w:pStyle w:val="Szvegtrzs"/>
        <w:rPr>
          <w:sz w:val="20"/>
        </w:rPr>
      </w:pPr>
      <w:r w:rsidRPr="00425ADE">
        <w:rPr>
          <w:sz w:val="20"/>
        </w:rPr>
        <w:t>Szerződő felek úgy állapodna</w:t>
      </w:r>
      <w:r w:rsidR="00E67333" w:rsidRPr="00425ADE">
        <w:rPr>
          <w:sz w:val="20"/>
        </w:rPr>
        <w:t xml:space="preserve">k meg, hogy a jelen szerződés elkészítésével kapcsolatos </w:t>
      </w:r>
      <w:r w:rsidR="005F079F" w:rsidRPr="00425ADE">
        <w:rPr>
          <w:sz w:val="20"/>
        </w:rPr>
        <w:t>jogi (</w:t>
      </w:r>
      <w:r w:rsidR="00E67333" w:rsidRPr="00425ADE">
        <w:rPr>
          <w:sz w:val="20"/>
        </w:rPr>
        <w:t xml:space="preserve">ügyvédi </w:t>
      </w:r>
      <w:r w:rsidR="005F079F" w:rsidRPr="00425ADE">
        <w:rPr>
          <w:sz w:val="20"/>
        </w:rPr>
        <w:t xml:space="preserve">és jogtanácsosi) </w:t>
      </w:r>
      <w:r w:rsidR="00E67333" w:rsidRPr="00425ADE">
        <w:rPr>
          <w:sz w:val="20"/>
        </w:rPr>
        <w:t>költség</w:t>
      </w:r>
      <w:r w:rsidR="006D12F4" w:rsidRPr="00425ADE">
        <w:rPr>
          <w:sz w:val="20"/>
        </w:rPr>
        <w:t>eiket</w:t>
      </w:r>
      <w:r w:rsidR="003F14F8">
        <w:rPr>
          <w:sz w:val="20"/>
        </w:rPr>
        <w:t xml:space="preserve"> maguk viselik</w:t>
      </w:r>
      <w:r w:rsidR="008348C2" w:rsidRPr="00425ADE">
        <w:rPr>
          <w:sz w:val="20"/>
        </w:rPr>
        <w:t xml:space="preserve">, </w:t>
      </w:r>
      <w:r w:rsidR="003F14F8">
        <w:rPr>
          <w:sz w:val="20"/>
        </w:rPr>
        <w:t xml:space="preserve">míg </w:t>
      </w:r>
      <w:r w:rsidR="00E67333" w:rsidRPr="00425ADE">
        <w:rPr>
          <w:sz w:val="20"/>
        </w:rPr>
        <w:t>a</w:t>
      </w:r>
      <w:r w:rsidR="003F14F8">
        <w:rPr>
          <w:sz w:val="20"/>
        </w:rPr>
        <w:t>z</w:t>
      </w:r>
      <w:r w:rsidR="00E67333" w:rsidRPr="00425ADE">
        <w:rPr>
          <w:sz w:val="20"/>
        </w:rPr>
        <w:t xml:space="preserve"> </w:t>
      </w:r>
      <w:r w:rsidR="003F14F8">
        <w:rPr>
          <w:sz w:val="20"/>
        </w:rPr>
        <w:t>inga</w:t>
      </w:r>
      <w:r w:rsidR="00D606EB">
        <w:rPr>
          <w:sz w:val="20"/>
        </w:rPr>
        <w:t>t</w:t>
      </w:r>
      <w:r w:rsidR="003F14F8">
        <w:rPr>
          <w:sz w:val="20"/>
        </w:rPr>
        <w:t xml:space="preserve">lan-nyilvántartási </w:t>
      </w:r>
      <w:r w:rsidR="00E67333" w:rsidRPr="00425ADE">
        <w:rPr>
          <w:sz w:val="20"/>
        </w:rPr>
        <w:t xml:space="preserve">eljárásban fizetendő igazgatási szolgáltatási díjat </w:t>
      </w:r>
      <w:r w:rsidR="003F14F8">
        <w:rPr>
          <w:sz w:val="20"/>
        </w:rPr>
        <w:t>Tulajdonos2 viseli</w:t>
      </w:r>
      <w:r w:rsidR="007C7CB5" w:rsidRPr="00425ADE">
        <w:rPr>
          <w:sz w:val="20"/>
        </w:rPr>
        <w:t>.</w:t>
      </w:r>
      <w:r w:rsidR="00E67333" w:rsidRPr="00425ADE">
        <w:rPr>
          <w:sz w:val="20"/>
        </w:rPr>
        <w:t xml:space="preserve"> </w:t>
      </w:r>
    </w:p>
    <w:p w14:paraId="7CBEA569" w14:textId="77777777" w:rsidR="006D12F4" w:rsidRPr="00425ADE" w:rsidRDefault="006D12F4">
      <w:pPr>
        <w:pStyle w:val="Szvegtrzs"/>
        <w:rPr>
          <w:sz w:val="20"/>
        </w:rPr>
      </w:pPr>
    </w:p>
    <w:p w14:paraId="38DCAB2D" w14:textId="77777777" w:rsidR="008348C2" w:rsidRPr="00425ADE" w:rsidRDefault="008348C2">
      <w:pPr>
        <w:pStyle w:val="Szvegtrzs"/>
        <w:rPr>
          <w:sz w:val="20"/>
        </w:rPr>
      </w:pPr>
      <w:r w:rsidRPr="00425ADE">
        <w:rPr>
          <w:sz w:val="20"/>
        </w:rPr>
        <w:t xml:space="preserve">A Szőnyi Hotel Kft. </w:t>
      </w:r>
      <w:r w:rsidR="0000792C" w:rsidRPr="00425ADE">
        <w:rPr>
          <w:sz w:val="20"/>
        </w:rPr>
        <w:t>viseli továbbá az ügylet után fizetendő visszterhes vagyonátruházási illetéket</w:t>
      </w:r>
      <w:r w:rsidR="003149A9" w:rsidRPr="00425ADE">
        <w:rPr>
          <w:sz w:val="20"/>
        </w:rPr>
        <w:t>,</w:t>
      </w:r>
      <w:r w:rsidR="003049FF" w:rsidRPr="00425ADE">
        <w:rPr>
          <w:sz w:val="20"/>
        </w:rPr>
        <w:t xml:space="preserve"> melynek általános mértéke a jelen szerződésben rögzített a Tulajdonos2 által már megfizetett vételárnak </w:t>
      </w:r>
      <w:r w:rsidR="00783148">
        <w:rPr>
          <w:sz w:val="20"/>
        </w:rPr>
        <w:t xml:space="preserve">a </w:t>
      </w:r>
      <w:r w:rsidR="003049FF" w:rsidRPr="00425ADE">
        <w:rPr>
          <w:sz w:val="20"/>
        </w:rPr>
        <w:t>4%-a,</w:t>
      </w:r>
      <w:r w:rsidR="003149A9" w:rsidRPr="00425ADE">
        <w:rPr>
          <w:sz w:val="20"/>
        </w:rPr>
        <w:t xml:space="preserve"> míg Budapest Főváros XIV. Kerület Zugló Önkormányzata az </w:t>
      </w:r>
      <w:r w:rsidR="00973D59" w:rsidRPr="00425ADE">
        <w:rPr>
          <w:sz w:val="20"/>
        </w:rPr>
        <w:t>illetékekről szóló 1990. évi XCIII. törvény (</w:t>
      </w:r>
      <w:proofErr w:type="spellStart"/>
      <w:r w:rsidR="003149A9" w:rsidRPr="00425ADE">
        <w:rPr>
          <w:sz w:val="20"/>
        </w:rPr>
        <w:t>Itv</w:t>
      </w:r>
      <w:proofErr w:type="spellEnd"/>
      <w:r w:rsidR="003149A9" w:rsidRPr="00425ADE">
        <w:rPr>
          <w:sz w:val="20"/>
        </w:rPr>
        <w:t>.</w:t>
      </w:r>
      <w:r w:rsidR="00973D59" w:rsidRPr="00425ADE">
        <w:rPr>
          <w:sz w:val="20"/>
        </w:rPr>
        <w:t>)</w:t>
      </w:r>
      <w:r w:rsidR="003149A9" w:rsidRPr="00425ADE">
        <w:rPr>
          <w:sz w:val="20"/>
        </w:rPr>
        <w:t xml:space="preserve"> 5.§ (1) bekezdés b) pontja alapján</w:t>
      </w:r>
      <w:r w:rsidR="00973D59" w:rsidRPr="00425ADE">
        <w:rPr>
          <w:sz w:val="20"/>
        </w:rPr>
        <w:t xml:space="preserve"> teljes, személyes illetékmentességet élvez.</w:t>
      </w:r>
    </w:p>
    <w:p w14:paraId="049FA4E8" w14:textId="77777777" w:rsidR="0000792C" w:rsidRPr="00425ADE" w:rsidRDefault="0000792C">
      <w:pPr>
        <w:pStyle w:val="Szvegtrzs"/>
        <w:rPr>
          <w:sz w:val="20"/>
        </w:rPr>
      </w:pPr>
    </w:p>
    <w:p w14:paraId="7B861DA9" w14:textId="77777777" w:rsidR="0000792C" w:rsidRPr="00425ADE" w:rsidRDefault="0000792C">
      <w:pPr>
        <w:pStyle w:val="Szvegtrzs"/>
        <w:rPr>
          <w:sz w:val="20"/>
        </w:rPr>
      </w:pPr>
      <w:r w:rsidRPr="00425ADE">
        <w:rPr>
          <w:sz w:val="20"/>
        </w:rPr>
        <w:t xml:space="preserve">Szerződő Felek kijelentik, hogy a Szerződés aláírása előtt az ingatlan adásvétellel kapcsolatos anyagi és eljárási jogi háttérről, továbbá az illeték és adófizetési kötelezettségről a szerződést készítő ügyvéd részéről általános jellegű tájékoztatást kaptak, azonban egyidejűleg ellenjegyző ügyvéd felhívta szerződő felek figyelmét, hogy </w:t>
      </w:r>
      <w:r w:rsidRPr="00425ADE">
        <w:rPr>
          <w:sz w:val="20"/>
        </w:rPr>
        <w:lastRenderedPageBreak/>
        <w:t>adózási és illeték fizetési kérdések vonatkozásában saját felelősségét kizárta, és e kérdések vonatkozásában javasolta külön adótanácsadó vagy más szakértő bevonását a felmerülő kérdések megválaszolására.</w:t>
      </w:r>
    </w:p>
    <w:p w14:paraId="632CE43D" w14:textId="77777777" w:rsidR="00425ADE" w:rsidRPr="00425ADE" w:rsidRDefault="00425ADE" w:rsidP="004548EC">
      <w:pPr>
        <w:jc w:val="both"/>
      </w:pPr>
    </w:p>
    <w:p w14:paraId="4C3CDE23" w14:textId="77777777" w:rsidR="0000792C" w:rsidRPr="00425ADE" w:rsidRDefault="00425ADE" w:rsidP="004548EC">
      <w:pPr>
        <w:jc w:val="both"/>
        <w:rPr>
          <w:b/>
          <w:bCs/>
        </w:rPr>
      </w:pPr>
      <w:r w:rsidRPr="00425ADE">
        <w:t>8</w:t>
      </w:r>
      <w:r w:rsidR="004548EC" w:rsidRPr="00425ADE">
        <w:t xml:space="preserve">./ </w:t>
      </w:r>
      <w:r w:rsidR="0000792C" w:rsidRPr="00425ADE">
        <w:rPr>
          <w:b/>
          <w:bCs/>
        </w:rPr>
        <w:t>EGYÉB RENDELKEZÉSEK</w:t>
      </w:r>
      <w:r w:rsidR="00283C69" w:rsidRPr="00425ADE">
        <w:rPr>
          <w:b/>
          <w:bCs/>
        </w:rPr>
        <w:t>, NYILATKOZATOK</w:t>
      </w:r>
    </w:p>
    <w:p w14:paraId="5622C6B8" w14:textId="77777777" w:rsidR="004548EC" w:rsidRPr="00425ADE" w:rsidRDefault="00425ADE" w:rsidP="004548EC">
      <w:pPr>
        <w:jc w:val="both"/>
      </w:pPr>
      <w:r w:rsidRPr="00425ADE">
        <w:t>8</w:t>
      </w:r>
      <w:r w:rsidR="0000792C" w:rsidRPr="00425ADE">
        <w:t xml:space="preserve">.1. </w:t>
      </w:r>
      <w:r w:rsidR="004548EC" w:rsidRPr="00425ADE">
        <w:t>Eljáró ügyvéd tájékoztatta a feleket, hogy a Pénzmosás és a terrorizmus finanszírozása megelőzéséről és megakadályozásáról szóló 2017. évi LIII. törvény alapján azonosítási kötelezettség terheli a Felek adatai, ill. a képviseletükben eljáró személyek vonatkozásában. Felek adatai a fenti törvény rendelkezései alapján jelen szerződésben kerülnek rögzítésre a felek adatszolgáltatása és az általuk bemutatott, személyazonosság igazolására a törvény szabályai szerint alkalmas okirat bemutatása alapján.</w:t>
      </w:r>
    </w:p>
    <w:p w14:paraId="0F2E712A" w14:textId="77777777" w:rsidR="0000792C" w:rsidRPr="00425ADE" w:rsidRDefault="0000792C" w:rsidP="004548EC">
      <w:pPr>
        <w:jc w:val="both"/>
      </w:pPr>
    </w:p>
    <w:p w14:paraId="03B81674" w14:textId="77777777" w:rsidR="004548EC" w:rsidRPr="00425ADE" w:rsidRDefault="00425ADE" w:rsidP="004548EC">
      <w:pPr>
        <w:jc w:val="both"/>
      </w:pPr>
      <w:r w:rsidRPr="00425ADE">
        <w:t>8</w:t>
      </w:r>
      <w:r w:rsidR="0000792C" w:rsidRPr="00425ADE">
        <w:t xml:space="preserve">.2 </w:t>
      </w:r>
      <w:r w:rsidR="004548EC" w:rsidRPr="00425ADE">
        <w:t xml:space="preserve">Felek </w:t>
      </w:r>
      <w:r w:rsidR="0000792C" w:rsidRPr="00425ADE">
        <w:t xml:space="preserve">képviselői a </w:t>
      </w:r>
      <w:r w:rsidR="004548EC" w:rsidRPr="00425ADE">
        <w:t>jelen szerződés aláírásával kifejezetten hozzájárulnak ahhoz, hogy eljáró ügyvéd az ügyvédi tevékenységről szóló 2017. évi LXXVIII. törvény 32.§-a szerinti kötelezettségének eleget téve a felek személyi adatainak a nyilvántartott adataikkal való egyezőségének és az általuk bemutatott okmányok érvényességének ellenőrzése érdekében a személyiadat- és lakcímnyilvántartásból ingyenesen adatokat igényeljen.</w:t>
      </w:r>
    </w:p>
    <w:p w14:paraId="48420A7A" w14:textId="77777777" w:rsidR="00283C69" w:rsidRPr="00425ADE" w:rsidRDefault="00283C69" w:rsidP="004548EC">
      <w:pPr>
        <w:jc w:val="both"/>
      </w:pPr>
    </w:p>
    <w:p w14:paraId="2898B5DA" w14:textId="77777777" w:rsidR="00283C69" w:rsidRPr="00425ADE" w:rsidRDefault="00425ADE" w:rsidP="004548EC">
      <w:pPr>
        <w:jc w:val="both"/>
      </w:pPr>
      <w:r w:rsidRPr="00425ADE">
        <w:t>8</w:t>
      </w:r>
      <w:r w:rsidR="00283C69" w:rsidRPr="00425ADE">
        <w:t xml:space="preserve">.3. Szerződő felek kijelentik, hogy Magyarországon jogszerűen működő jogi személyek, akik a jelen ügylet során képviseletre jogosult törvényes képviselőik útján képviseltetik magukat, ingatlanszerzési és elidegenítési képességük nem korlátozott. </w:t>
      </w:r>
    </w:p>
    <w:p w14:paraId="05852346" w14:textId="77777777" w:rsidR="005223CA" w:rsidRPr="00425ADE" w:rsidRDefault="005223CA" w:rsidP="004548EC">
      <w:pPr>
        <w:jc w:val="both"/>
      </w:pPr>
      <w:r w:rsidRPr="00425ADE">
        <w:t xml:space="preserve">Tulajdonos1 kijelenti és szavatolja, hogy magyar jogi személy, helyi önkormányzat, amelynek </w:t>
      </w:r>
      <w:r w:rsidR="0074709B">
        <w:t>K</w:t>
      </w:r>
      <w:r w:rsidRPr="00425ADE">
        <w:t xml:space="preserve">épviselő-testülete </w:t>
      </w:r>
      <w:r w:rsidR="00F6642E" w:rsidRPr="00425ADE">
        <w:rPr>
          <w:b/>
        </w:rPr>
        <w:t xml:space="preserve">246/2021. (V.27) </w:t>
      </w:r>
      <w:proofErr w:type="spellStart"/>
      <w:r w:rsidR="00F6642E" w:rsidRPr="00425ADE">
        <w:rPr>
          <w:b/>
        </w:rPr>
        <w:t>öh</w:t>
      </w:r>
      <w:proofErr w:type="spellEnd"/>
      <w:r w:rsidR="00F6642E" w:rsidRPr="00425ADE">
        <w:t xml:space="preserve"> </w:t>
      </w:r>
      <w:r w:rsidRPr="00425ADE">
        <w:t>számú határozatával</w:t>
      </w:r>
      <w:r w:rsidR="008268FD" w:rsidRPr="00425ADE">
        <w:t xml:space="preserve">, valamint </w:t>
      </w:r>
      <w:r w:rsidR="0074709B">
        <w:t>G</w:t>
      </w:r>
      <w:r w:rsidR="008268FD" w:rsidRPr="00425ADE">
        <w:t xml:space="preserve">azdasági </w:t>
      </w:r>
      <w:r w:rsidR="0074709B">
        <w:t>B</w:t>
      </w:r>
      <w:r w:rsidR="008268FD" w:rsidRPr="00425ADE">
        <w:t>izottsága a</w:t>
      </w:r>
      <w:r w:rsidRPr="00425ADE">
        <w:t xml:space="preserve"> </w:t>
      </w:r>
      <w:r w:rsidR="008268FD" w:rsidRPr="00425ADE">
        <w:rPr>
          <w:b/>
          <w:bCs/>
        </w:rPr>
        <w:t>108/2021. (X.25.) számú GB</w:t>
      </w:r>
      <w:r w:rsidR="008268FD" w:rsidRPr="00425ADE">
        <w:t xml:space="preserve"> határozatával </w:t>
      </w:r>
      <w:r w:rsidRPr="00425ADE">
        <w:t>döntött és jóváhagyta a jelen Szerződés megkötését.</w:t>
      </w:r>
    </w:p>
    <w:p w14:paraId="5FA6D4F2" w14:textId="77777777" w:rsidR="00316C5C" w:rsidRPr="00425ADE" w:rsidRDefault="00283C69" w:rsidP="004548EC">
      <w:pPr>
        <w:jc w:val="both"/>
      </w:pPr>
      <w:r w:rsidRPr="00425ADE">
        <w:t>Tulajdonos2</w:t>
      </w:r>
      <w:r w:rsidR="0005531B" w:rsidRPr="00425ADE">
        <w:t xml:space="preserve"> kijelenti, hogy Magyarországon nyilvántartásba vett gazdasági társaság, akinek fent nevezett és jelen ügyletnél eljáró képviseletre jogosult ügyvezetője a cég képviseletére és cégjegyzésre önállóan jogosult. </w:t>
      </w:r>
    </w:p>
    <w:p w14:paraId="1E4441AD" w14:textId="77777777" w:rsidR="00283C69" w:rsidRPr="00425ADE" w:rsidRDefault="00316C5C" w:rsidP="004548EC">
      <w:pPr>
        <w:jc w:val="both"/>
        <w:rPr>
          <w:b/>
          <w:bCs/>
        </w:rPr>
      </w:pPr>
      <w:r w:rsidRPr="00425ADE">
        <w:t xml:space="preserve">Felek hivatkozással </w:t>
      </w:r>
      <w:r w:rsidRPr="00425ADE">
        <w:rPr>
          <w:b/>
          <w:bCs/>
        </w:rPr>
        <w:t xml:space="preserve">az ingatlan-nyilvántartásról szóló 2021. évi C. törvény végrehajtásáról szóló 179/2023. (V. 15.) Korm. rendelet 118.§ (3) és (4) bekezdéseire kérik </w:t>
      </w:r>
      <w:r w:rsidR="0005531B" w:rsidRPr="00425ADE">
        <w:t>az</w:t>
      </w:r>
      <w:r w:rsidRPr="00425ADE">
        <w:t xml:space="preserve"> illetékes</w:t>
      </w:r>
      <w:r w:rsidR="0005531B" w:rsidRPr="00425ADE">
        <w:t xml:space="preserve"> ingatlanügyi hatóságot, hogy </w:t>
      </w:r>
      <w:r w:rsidRPr="00425ADE">
        <w:t>a Tulajdonosok beazonosítása és a törvényes képviselők képviseleti jogosultságának ellenőrzése céljából hivatalból keresse meg a nyilvántartó hatóságokat</w:t>
      </w:r>
      <w:r w:rsidR="0005531B" w:rsidRPr="00425ADE">
        <w:t>.</w:t>
      </w:r>
    </w:p>
    <w:p w14:paraId="3B9843B1" w14:textId="5EF9B815" w:rsidR="005223CA" w:rsidRPr="00425ADE" w:rsidRDefault="00783148" w:rsidP="004548EC">
      <w:pPr>
        <w:jc w:val="both"/>
      </w:pPr>
      <w:r>
        <w:t>Felek</w:t>
      </w:r>
      <w:r w:rsidRPr="00425ADE">
        <w:t xml:space="preserve"> </w:t>
      </w:r>
      <w:r w:rsidR="005223CA" w:rsidRPr="00425ADE">
        <w:t>képviselő</w:t>
      </w:r>
      <w:r>
        <w:t>i</w:t>
      </w:r>
      <w:r w:rsidR="005223CA" w:rsidRPr="00425ADE">
        <w:t xml:space="preserve"> a jelen Szerződés aláírásával kijelenti</w:t>
      </w:r>
      <w:r>
        <w:t>k</w:t>
      </w:r>
      <w:r w:rsidR="005223CA" w:rsidRPr="00425ADE">
        <w:t>, hogy az által</w:t>
      </w:r>
      <w:r>
        <w:t>uk</w:t>
      </w:r>
      <w:r w:rsidR="005223CA" w:rsidRPr="00425ADE">
        <w:t xml:space="preserve"> képviselt szervezet</w:t>
      </w:r>
      <w:r>
        <w:t>ek</w:t>
      </w:r>
      <w:r w:rsidR="005223CA" w:rsidRPr="00425ADE">
        <w:t xml:space="preserve"> az Áht. 1. § 4. alpontjának utaló szabálya folytán a nemzeti vagyonról szóló 2011. évi CXCVI. törvény 3. § (1) bekezdés 1. pontja alapján átlátható szervezet</w:t>
      </w:r>
      <w:r>
        <w:t>ek</w:t>
      </w:r>
      <w:r w:rsidR="005223CA" w:rsidRPr="00425ADE">
        <w:t>nek minősül</w:t>
      </w:r>
      <w:r>
        <w:t xml:space="preserve">nek, </w:t>
      </w:r>
      <w:r w:rsidR="005223CA" w:rsidRPr="00425ADE">
        <w:t>tudomásul veszi</w:t>
      </w:r>
      <w:r>
        <w:t>k</w:t>
      </w:r>
      <w:r w:rsidR="005223CA" w:rsidRPr="00425ADE">
        <w:t>, hogy</w:t>
      </w:r>
      <w:r>
        <w:t xml:space="preserve"> a</w:t>
      </w:r>
      <w:r w:rsidR="005223CA" w:rsidRPr="00425ADE">
        <w:t xml:space="preserve"> jelen pontban foglalt nyilatkozat tartalmának változása esetén arról haladéktalanul köteles</w:t>
      </w:r>
      <w:r>
        <w:t>ek egymást</w:t>
      </w:r>
      <w:r w:rsidR="005223CA" w:rsidRPr="00425ADE">
        <w:t xml:space="preserve"> írásban tájékoztatni.</w:t>
      </w:r>
    </w:p>
    <w:p w14:paraId="5B69BFD5" w14:textId="77777777" w:rsidR="001D4967" w:rsidRPr="00425ADE" w:rsidRDefault="001D4967" w:rsidP="004548EC">
      <w:pPr>
        <w:jc w:val="both"/>
      </w:pPr>
    </w:p>
    <w:p w14:paraId="02F122C1" w14:textId="77777777" w:rsidR="001D4967" w:rsidRPr="00425ADE" w:rsidRDefault="00425ADE" w:rsidP="004548EC">
      <w:pPr>
        <w:jc w:val="both"/>
      </w:pPr>
      <w:r w:rsidRPr="00425ADE">
        <w:t>8</w:t>
      </w:r>
      <w:r w:rsidR="001D4967" w:rsidRPr="00425ADE">
        <w:t>.4. Tekintettel arra, hogy az Ingatlanok telekalakítással és adásvétellel érintett részein lakóingatlan nem áll, így Felek rögzítik, hogy az épületek energetikai jellemzőinek tanúsításáról szóló 176/2008 (VI.30.) Korm. rendelet hatálya a jelen ügyletre nem terjed ki, energetikai tanúsítvány elkészítése nem szükséges.</w:t>
      </w:r>
    </w:p>
    <w:p w14:paraId="77CEE774" w14:textId="77777777" w:rsidR="00972A26" w:rsidRPr="00425ADE" w:rsidRDefault="00972A26" w:rsidP="004548EC">
      <w:pPr>
        <w:jc w:val="both"/>
      </w:pPr>
    </w:p>
    <w:p w14:paraId="579246D3" w14:textId="77777777" w:rsidR="00972A26" w:rsidRPr="00425ADE" w:rsidRDefault="00425ADE" w:rsidP="004548EC">
      <w:pPr>
        <w:jc w:val="both"/>
      </w:pPr>
      <w:r w:rsidRPr="00425ADE">
        <w:t>8</w:t>
      </w:r>
      <w:r w:rsidR="00972A26" w:rsidRPr="00425ADE">
        <w:t xml:space="preserve">.5. Tulajdonos2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Tulajdonos1 - az esetlegesen személyes adatnak minősülő adatok kivételével - a honlapján közzéteszi </w:t>
      </w:r>
      <w:r w:rsidR="009F750C">
        <w:t xml:space="preserve">a telekalakítással vegyes </w:t>
      </w:r>
      <w:r w:rsidR="004770DC">
        <w:t xml:space="preserve">ingatlan </w:t>
      </w:r>
      <w:r w:rsidR="00972A26" w:rsidRPr="00425ADE">
        <w:t>adásvételi szerződést teljes terjedelmében és annak egyes adatait.</w:t>
      </w:r>
    </w:p>
    <w:p w14:paraId="21B3FCF9" w14:textId="77777777" w:rsidR="00EB5B6A" w:rsidRPr="00425ADE" w:rsidRDefault="00EB5B6A" w:rsidP="004548EC">
      <w:pPr>
        <w:jc w:val="both"/>
      </w:pPr>
    </w:p>
    <w:p w14:paraId="10FC9AA7" w14:textId="77777777" w:rsidR="00EB5B6A" w:rsidRPr="00425ADE" w:rsidRDefault="00425ADE" w:rsidP="00EB5B6A">
      <w:pPr>
        <w:jc w:val="both"/>
      </w:pPr>
      <w:r w:rsidRPr="00425ADE">
        <w:t>8</w:t>
      </w:r>
      <w:r w:rsidR="00EB5B6A" w:rsidRPr="00425ADE">
        <w:t>.6. A jelen Szerződést a Felek csak írásban és közös megegyezéssel módosíthatják, a szóban közölt módosítás érvénytelen.</w:t>
      </w:r>
    </w:p>
    <w:p w14:paraId="45C5A301" w14:textId="77777777" w:rsidR="00EB5B6A" w:rsidRPr="00425ADE" w:rsidRDefault="00EB5B6A" w:rsidP="00EB5B6A">
      <w:pPr>
        <w:jc w:val="both"/>
      </w:pPr>
    </w:p>
    <w:p w14:paraId="4A0B28E4" w14:textId="77777777" w:rsidR="00EB5B6A" w:rsidRPr="00425ADE" w:rsidRDefault="00425ADE" w:rsidP="00EB5B6A">
      <w:pPr>
        <w:jc w:val="both"/>
      </w:pPr>
      <w:r w:rsidRPr="00425ADE">
        <w:t>8</w:t>
      </w:r>
      <w:r w:rsidR="00EB5B6A" w:rsidRPr="00425ADE">
        <w:t xml:space="preserve">.7. A jelen Szerződés a Felek megegyezését teljes egészében tartalmazza. A Felek kijelentik, hogy minden korábbi, a jelen Szerződéssel ellentétben álló kijelentésük ezennel hatályát veszti. </w:t>
      </w:r>
    </w:p>
    <w:p w14:paraId="292C9044" w14:textId="77777777" w:rsidR="00EB5B6A" w:rsidRPr="00425ADE" w:rsidRDefault="00EB5B6A" w:rsidP="00EB5B6A">
      <w:pPr>
        <w:jc w:val="both"/>
      </w:pPr>
    </w:p>
    <w:p w14:paraId="2DA74796" w14:textId="77777777" w:rsidR="00EB5B6A" w:rsidRPr="00425ADE" w:rsidRDefault="00425ADE" w:rsidP="00EB5B6A">
      <w:pPr>
        <w:jc w:val="both"/>
      </w:pPr>
      <w:r w:rsidRPr="00425ADE">
        <w:t>8</w:t>
      </w:r>
      <w:r w:rsidR="00EB5B6A" w:rsidRPr="00425ADE">
        <w:t xml:space="preserve">.8. A Felek a jelen Szerződéssel összefüggő nyilatkozataikat a másik Fél részére a jelen Szerződés fejrészében megjelölt vagy írásban, igazolható módon közölt egyéb címre, ajánlott-tértivevényes küldeményként kötelesek </w:t>
      </w:r>
      <w:r w:rsidR="00EB5B6A" w:rsidRPr="00425ADE">
        <w:lastRenderedPageBreak/>
        <w:t>megküldeni vagy személyesen átadni. Az ilyen módon megküldött nyilatkozatok a sikertelen kézbesítéstől számított 10. (tizedik) napon kézbesítettnek (kézhez vett küldeménynek) tekintendők.</w:t>
      </w:r>
    </w:p>
    <w:p w14:paraId="057218E4" w14:textId="77777777" w:rsidR="004548EC" w:rsidRPr="00425ADE" w:rsidRDefault="004548EC" w:rsidP="004548EC">
      <w:pPr>
        <w:pStyle w:val="Szvegtrzs"/>
        <w:rPr>
          <w:sz w:val="20"/>
        </w:rPr>
      </w:pPr>
    </w:p>
    <w:p w14:paraId="05319CAD" w14:textId="77777777" w:rsidR="0000792C" w:rsidRPr="00425ADE" w:rsidRDefault="00425ADE" w:rsidP="004548EC">
      <w:pPr>
        <w:pStyle w:val="Szvegtrzs"/>
        <w:rPr>
          <w:b/>
          <w:bCs/>
          <w:sz w:val="20"/>
        </w:rPr>
      </w:pPr>
      <w:r w:rsidRPr="00425ADE">
        <w:rPr>
          <w:sz w:val="20"/>
        </w:rPr>
        <w:t>9</w:t>
      </w:r>
      <w:r w:rsidR="0000792C" w:rsidRPr="00425ADE">
        <w:rPr>
          <w:sz w:val="20"/>
        </w:rPr>
        <w:t xml:space="preserve">./ </w:t>
      </w:r>
      <w:r w:rsidR="0000792C" w:rsidRPr="00425ADE">
        <w:rPr>
          <w:b/>
          <w:bCs/>
          <w:sz w:val="20"/>
        </w:rPr>
        <w:t>ÜGYVÉDI MEGHATALMAZÁS, MEGBÍZÁS</w:t>
      </w:r>
    </w:p>
    <w:p w14:paraId="5B545504" w14:textId="77777777" w:rsidR="004548EC" w:rsidRPr="00425ADE" w:rsidRDefault="004548EC" w:rsidP="004548EC">
      <w:pPr>
        <w:pStyle w:val="Szvegtrzs"/>
        <w:rPr>
          <w:sz w:val="20"/>
        </w:rPr>
      </w:pPr>
      <w:r w:rsidRPr="00425ADE">
        <w:rPr>
          <w:sz w:val="20"/>
        </w:rPr>
        <w:t xml:space="preserve">Felek meghatalmazzák a jelen szerződés elkészítésére, ellenjegyzésére, valamint az ezzel kapcsolatos </w:t>
      </w:r>
      <w:r w:rsidR="0064294D" w:rsidRPr="00425ADE">
        <w:rPr>
          <w:sz w:val="20"/>
        </w:rPr>
        <w:t>ingatlanügyi hatósági</w:t>
      </w:r>
      <w:r w:rsidRPr="00425ADE">
        <w:rPr>
          <w:sz w:val="20"/>
        </w:rPr>
        <w:t xml:space="preserve"> eljárás lefolytatására és az állami adóhatóság előtti képviseletre </w:t>
      </w:r>
      <w:r w:rsidRPr="00425ADE">
        <w:rPr>
          <w:b/>
          <w:sz w:val="20"/>
        </w:rPr>
        <w:t>dr. Kálozi Mirjam ügyvédet</w:t>
      </w:r>
      <w:r w:rsidRPr="00425ADE">
        <w:rPr>
          <w:sz w:val="20"/>
        </w:rPr>
        <w:t xml:space="preserve"> (székhely: 1</w:t>
      </w:r>
      <w:r w:rsidR="004F3912" w:rsidRPr="00425ADE">
        <w:rPr>
          <w:sz w:val="20"/>
        </w:rPr>
        <w:t>0</w:t>
      </w:r>
      <w:r w:rsidRPr="00425ADE">
        <w:rPr>
          <w:sz w:val="20"/>
        </w:rPr>
        <w:t>3</w:t>
      </w:r>
      <w:r w:rsidR="004F3912" w:rsidRPr="00425ADE">
        <w:rPr>
          <w:sz w:val="20"/>
        </w:rPr>
        <w:t>1</w:t>
      </w:r>
      <w:r w:rsidRPr="00425ADE">
        <w:rPr>
          <w:sz w:val="20"/>
        </w:rPr>
        <w:t xml:space="preserve"> Budapest, </w:t>
      </w:r>
      <w:r w:rsidR="004F3912" w:rsidRPr="00425ADE">
        <w:rPr>
          <w:sz w:val="20"/>
        </w:rPr>
        <w:t>Kadosa</w:t>
      </w:r>
      <w:r w:rsidRPr="00425ADE">
        <w:rPr>
          <w:sz w:val="20"/>
        </w:rPr>
        <w:t xml:space="preserve"> utca </w:t>
      </w:r>
      <w:r w:rsidR="004F3912" w:rsidRPr="00425ADE">
        <w:rPr>
          <w:sz w:val="20"/>
        </w:rPr>
        <w:t>59</w:t>
      </w:r>
      <w:r w:rsidRPr="00425ADE">
        <w:rPr>
          <w:sz w:val="20"/>
        </w:rPr>
        <w:t xml:space="preserve">. fsz.; lajstromszám: </w:t>
      </w:r>
      <w:r w:rsidR="00E8214C" w:rsidRPr="00425ADE">
        <w:rPr>
          <w:sz w:val="20"/>
        </w:rPr>
        <w:t xml:space="preserve">BÜK </w:t>
      </w:r>
      <w:r w:rsidRPr="00425ADE">
        <w:rPr>
          <w:sz w:val="20"/>
        </w:rPr>
        <w:t xml:space="preserve">19353), aki a jelen okirat aláírásával a megbízást, illetve a meghatalmazást elfogadja, annak teljesítésére kötelezettséget vállal. </w:t>
      </w:r>
    </w:p>
    <w:p w14:paraId="4D4E4ED2" w14:textId="77777777" w:rsidR="00EA2467" w:rsidRPr="00425ADE" w:rsidRDefault="00EA2467" w:rsidP="00D85E92">
      <w:pPr>
        <w:pStyle w:val="Szvegtrzs"/>
        <w:rPr>
          <w:sz w:val="20"/>
        </w:rPr>
      </w:pPr>
    </w:p>
    <w:p w14:paraId="5032BC5C" w14:textId="77777777" w:rsidR="00D85E92" w:rsidRPr="00425ADE" w:rsidRDefault="00D85E92" w:rsidP="00D85E92">
      <w:pPr>
        <w:pStyle w:val="Szvegtrzs"/>
        <w:rPr>
          <w:sz w:val="20"/>
        </w:rPr>
      </w:pPr>
      <w:r w:rsidRPr="00425ADE">
        <w:rPr>
          <w:sz w:val="20"/>
        </w:rPr>
        <w:t>Eljáró ügyvéd tájékoztatja a feleket, hogy az állami adóhatóság előtti képviseletre adott meghatalmazás kizárólag a B400</w:t>
      </w:r>
      <w:r w:rsidR="003049FF" w:rsidRPr="00425ADE">
        <w:rPr>
          <w:sz w:val="20"/>
        </w:rPr>
        <w:t>E</w:t>
      </w:r>
      <w:r w:rsidRPr="00425ADE">
        <w:rPr>
          <w:sz w:val="20"/>
        </w:rPr>
        <w:t xml:space="preserve"> formanyomtatvány </w:t>
      </w:r>
      <w:r w:rsidR="00515477" w:rsidRPr="00425ADE">
        <w:rPr>
          <w:sz w:val="20"/>
        </w:rPr>
        <w:t>felek</w:t>
      </w:r>
      <w:r w:rsidRPr="00425ADE">
        <w:rPr>
          <w:sz w:val="20"/>
        </w:rPr>
        <w:t xml:space="preserve"> kérése szerinti kitöltésére, valamint a hatósághoz történő benyújtására és az annak alapján hozandó NAV határozat </w:t>
      </w:r>
      <w:r w:rsidR="00515477" w:rsidRPr="00425ADE">
        <w:rPr>
          <w:sz w:val="20"/>
        </w:rPr>
        <w:t>felek</w:t>
      </w:r>
      <w:r w:rsidRPr="00425ADE">
        <w:rPr>
          <w:sz w:val="20"/>
        </w:rPr>
        <w:t xml:space="preserve"> számára történő postázására terjed ki.</w:t>
      </w:r>
    </w:p>
    <w:p w14:paraId="4570E8BE" w14:textId="77777777" w:rsidR="004548EC" w:rsidRPr="00425ADE" w:rsidRDefault="004548EC" w:rsidP="004548EC">
      <w:pPr>
        <w:pStyle w:val="Szvegtrzs"/>
        <w:rPr>
          <w:sz w:val="20"/>
        </w:rPr>
      </w:pPr>
    </w:p>
    <w:p w14:paraId="179D9A44" w14:textId="77777777" w:rsidR="004548EC" w:rsidRPr="00425ADE" w:rsidRDefault="004548EC" w:rsidP="004548EC">
      <w:pPr>
        <w:pStyle w:val="Szvegtrzs"/>
        <w:rPr>
          <w:sz w:val="20"/>
        </w:rPr>
      </w:pPr>
      <w:r w:rsidRPr="00425ADE">
        <w:rPr>
          <w:sz w:val="20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1433E2FF" w14:textId="77777777" w:rsidR="008028D0" w:rsidRPr="00425ADE" w:rsidRDefault="008028D0">
      <w:pPr>
        <w:pStyle w:val="Szvegtrzs"/>
        <w:rPr>
          <w:sz w:val="20"/>
        </w:rPr>
      </w:pPr>
    </w:p>
    <w:p w14:paraId="2597FE45" w14:textId="77777777" w:rsidR="008028D0" w:rsidRPr="00425ADE" w:rsidRDefault="00425ADE">
      <w:pPr>
        <w:pStyle w:val="Szvegtrzs"/>
        <w:rPr>
          <w:sz w:val="20"/>
        </w:rPr>
      </w:pPr>
      <w:r w:rsidRPr="00425ADE">
        <w:rPr>
          <w:sz w:val="20"/>
        </w:rPr>
        <w:t>10</w:t>
      </w:r>
      <w:r w:rsidR="008028D0" w:rsidRPr="00425ADE">
        <w:rPr>
          <w:sz w:val="20"/>
        </w:rPr>
        <w:t>./ Szerződő felek rögzítik, hogy a jelen szerződésben nem szabályozott kérdésekben a Ptk., valamint az egyéb hatályos jogszabályok rendelkezései az irányadóak.</w:t>
      </w:r>
    </w:p>
    <w:p w14:paraId="5302684B" w14:textId="77777777" w:rsidR="008028D0" w:rsidRPr="00425ADE" w:rsidRDefault="008028D0">
      <w:pPr>
        <w:jc w:val="both"/>
      </w:pPr>
    </w:p>
    <w:p w14:paraId="1E67ED2D" w14:textId="77777777" w:rsidR="008028D0" w:rsidRPr="00425ADE" w:rsidRDefault="00972A26">
      <w:pPr>
        <w:jc w:val="both"/>
      </w:pPr>
      <w:r w:rsidRPr="00425ADE">
        <w:t xml:space="preserve">A Felek a jelen Szerződést elolvasás és megértés után, mint akaratukkal mindenben megegyezőt, jóváhagyólag </w:t>
      </w:r>
      <w:r w:rsidR="006F1912" w:rsidRPr="00425ADE">
        <w:t>10</w:t>
      </w:r>
      <w:r w:rsidRPr="00425ADE">
        <w:t xml:space="preserve"> (</w:t>
      </w:r>
      <w:r w:rsidR="006F1912" w:rsidRPr="00425ADE">
        <w:t>tíz</w:t>
      </w:r>
      <w:r w:rsidRPr="00425ADE">
        <w:t xml:space="preserve">) példányban aláírták, amelyből </w:t>
      </w:r>
      <w:r w:rsidR="006F1912" w:rsidRPr="00425ADE">
        <w:t>4</w:t>
      </w:r>
      <w:r w:rsidRPr="00425ADE">
        <w:t xml:space="preserve"> (</w:t>
      </w:r>
      <w:r w:rsidR="006F1912" w:rsidRPr="00425ADE">
        <w:t>négy</w:t>
      </w:r>
      <w:r w:rsidRPr="00425ADE">
        <w:t>) példány Tulajdonos 1-et</w:t>
      </w:r>
      <w:r w:rsidR="006F1912" w:rsidRPr="00425ADE">
        <w:t>, további 2 (kettő) példány</w:t>
      </w:r>
      <w:r w:rsidRPr="00425ADE">
        <w:t xml:space="preserve"> Tulajdonos 2-t, 2 (kettő) példány az illetékes ingatlanügyi hatóságot, 2 (kettő) példány pedig az ellenjegyző ügyvédet illeti.</w:t>
      </w:r>
    </w:p>
    <w:p w14:paraId="1402885B" w14:textId="77777777" w:rsidR="00B32806" w:rsidRPr="00425ADE" w:rsidRDefault="00B32806">
      <w:pPr>
        <w:jc w:val="both"/>
      </w:pPr>
    </w:p>
    <w:p w14:paraId="4035B698" w14:textId="15718D83" w:rsidR="008028D0" w:rsidRPr="00425ADE" w:rsidRDefault="00405EDB">
      <w:pPr>
        <w:jc w:val="both"/>
      </w:pPr>
      <w:r w:rsidRPr="00425ADE">
        <w:t>Budapest</w:t>
      </w:r>
      <w:r w:rsidR="006C5EEE" w:rsidRPr="00425ADE">
        <w:t>, 20</w:t>
      </w:r>
      <w:r w:rsidR="009E6E4D" w:rsidRPr="00425ADE">
        <w:t>2</w:t>
      </w:r>
      <w:r w:rsidR="004E416B">
        <w:t>6</w:t>
      </w:r>
      <w:r w:rsidR="002731E7">
        <w:t>……</w:t>
      </w:r>
      <w:r w:rsidR="008028D0" w:rsidRPr="00425ADE">
        <w:t xml:space="preserve">               </w:t>
      </w:r>
    </w:p>
    <w:p w14:paraId="67AAAD26" w14:textId="77777777" w:rsidR="008028D0" w:rsidRPr="00425ADE" w:rsidRDefault="008028D0">
      <w:pPr>
        <w:jc w:val="both"/>
        <w:rPr>
          <w:b/>
        </w:rPr>
      </w:pPr>
    </w:p>
    <w:p w14:paraId="19C17308" w14:textId="77777777" w:rsidR="00F1054D" w:rsidRPr="00425ADE" w:rsidRDefault="00F1054D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D606EB" w:rsidRPr="00676C89" w14:paraId="360341E3" w14:textId="77777777" w:rsidTr="00676C89">
        <w:tc>
          <w:tcPr>
            <w:tcW w:w="4605" w:type="dxa"/>
          </w:tcPr>
          <w:p w14:paraId="2D66C6C9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………………………………………</w:t>
            </w:r>
          </w:p>
          <w:p w14:paraId="5AE4CE6E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Budapest Főváros XIV. Kerület</w:t>
            </w:r>
          </w:p>
          <w:p w14:paraId="16D041C2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Zugló Önkormányzata</w:t>
            </w:r>
          </w:p>
          <w:p w14:paraId="4E776340" w14:textId="77777777" w:rsidR="00D606EB" w:rsidRPr="00676C89" w:rsidRDefault="00D606EB" w:rsidP="00676C89">
            <w:pPr>
              <w:jc w:val="center"/>
              <w:rPr>
                <w:b/>
              </w:rPr>
            </w:pPr>
            <w:proofErr w:type="spellStart"/>
            <w:r w:rsidRPr="00676C89">
              <w:rPr>
                <w:b/>
              </w:rPr>
              <w:t>képv</w:t>
            </w:r>
            <w:proofErr w:type="spellEnd"/>
            <w:r w:rsidRPr="00676C89">
              <w:rPr>
                <w:b/>
              </w:rPr>
              <w:t>.: Rózsa András</w:t>
            </w:r>
          </w:p>
          <w:p w14:paraId="55277BCB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polgármester</w:t>
            </w:r>
          </w:p>
          <w:p w14:paraId="66C50A03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Tulajdonos 1</w:t>
            </w:r>
          </w:p>
          <w:p w14:paraId="301E0B2E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Eladó1 és Vevő2</w:t>
            </w:r>
          </w:p>
        </w:tc>
        <w:tc>
          <w:tcPr>
            <w:tcW w:w="4605" w:type="dxa"/>
          </w:tcPr>
          <w:p w14:paraId="0B9FA161" w14:textId="77777777" w:rsidR="00D606EB" w:rsidRPr="00676C89" w:rsidRDefault="00D606EB" w:rsidP="00676C89">
            <w:pPr>
              <w:pStyle w:val="llb"/>
              <w:tabs>
                <w:tab w:val="clear" w:pos="4536"/>
                <w:tab w:val="clear" w:pos="9072"/>
                <w:tab w:val="center" w:pos="1701"/>
                <w:tab w:val="center" w:pos="6804"/>
              </w:tabs>
              <w:jc w:val="center"/>
              <w:rPr>
                <w:b/>
              </w:rPr>
            </w:pPr>
            <w:r w:rsidRPr="00676C89">
              <w:rPr>
                <w:b/>
              </w:rPr>
              <w:t>…………………………………….</w:t>
            </w:r>
          </w:p>
          <w:p w14:paraId="05FECC86" w14:textId="77777777" w:rsidR="00D606EB" w:rsidRPr="00676C89" w:rsidRDefault="00D606EB" w:rsidP="00676C89">
            <w:pPr>
              <w:pStyle w:val="llb"/>
              <w:tabs>
                <w:tab w:val="clear" w:pos="4536"/>
                <w:tab w:val="clear" w:pos="9072"/>
                <w:tab w:val="center" w:pos="1701"/>
                <w:tab w:val="center" w:pos="6804"/>
              </w:tabs>
              <w:jc w:val="center"/>
              <w:rPr>
                <w:b/>
              </w:rPr>
            </w:pPr>
            <w:r w:rsidRPr="00676C89">
              <w:rPr>
                <w:b/>
              </w:rPr>
              <w:t>Szőnyi Hotel Kft.</w:t>
            </w:r>
          </w:p>
          <w:p w14:paraId="1AF8F2B2" w14:textId="77777777" w:rsidR="00D606EB" w:rsidRPr="00676C89" w:rsidRDefault="00D606EB" w:rsidP="00676C89">
            <w:pPr>
              <w:jc w:val="center"/>
              <w:rPr>
                <w:b/>
              </w:rPr>
            </w:pPr>
          </w:p>
          <w:p w14:paraId="5B834B1D" w14:textId="77777777" w:rsidR="00D606EB" w:rsidRPr="00676C89" w:rsidRDefault="00D606EB" w:rsidP="00676C89">
            <w:pPr>
              <w:jc w:val="center"/>
              <w:rPr>
                <w:b/>
              </w:rPr>
            </w:pPr>
            <w:proofErr w:type="spellStart"/>
            <w:r w:rsidRPr="00676C89">
              <w:rPr>
                <w:b/>
              </w:rPr>
              <w:t>képv</w:t>
            </w:r>
            <w:proofErr w:type="spellEnd"/>
            <w:r w:rsidRPr="00676C89">
              <w:rPr>
                <w:b/>
              </w:rPr>
              <w:t>.: Pophrisztov László</w:t>
            </w:r>
          </w:p>
          <w:p w14:paraId="56E57711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ügyvezető</w:t>
            </w:r>
          </w:p>
          <w:p w14:paraId="3C15B7B8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Tulajdonos2,</w:t>
            </w:r>
          </w:p>
          <w:p w14:paraId="2835E0F1" w14:textId="77777777" w:rsidR="00D606EB" w:rsidRPr="00676C89" w:rsidRDefault="00D606EB" w:rsidP="00676C89">
            <w:pPr>
              <w:jc w:val="center"/>
              <w:rPr>
                <w:b/>
              </w:rPr>
            </w:pPr>
            <w:r w:rsidRPr="00676C89">
              <w:rPr>
                <w:b/>
              </w:rPr>
              <w:t>Eladó2, Vevő1</w:t>
            </w:r>
          </w:p>
        </w:tc>
      </w:tr>
      <w:tr w:rsidR="00D606EB" w:rsidRPr="00676C89" w14:paraId="0562265D" w14:textId="77777777" w:rsidTr="00676C89">
        <w:tc>
          <w:tcPr>
            <w:tcW w:w="4605" w:type="dxa"/>
          </w:tcPr>
          <w:p w14:paraId="36036E1E" w14:textId="77777777" w:rsidR="00D606EB" w:rsidRPr="00676C89" w:rsidRDefault="00D606EB" w:rsidP="00D606EB">
            <w:pPr>
              <w:rPr>
                <w:b/>
              </w:rPr>
            </w:pPr>
          </w:p>
        </w:tc>
        <w:tc>
          <w:tcPr>
            <w:tcW w:w="4605" w:type="dxa"/>
          </w:tcPr>
          <w:p w14:paraId="3CA447C5" w14:textId="77777777" w:rsidR="00D606EB" w:rsidRPr="00676C89" w:rsidRDefault="00D606EB" w:rsidP="00676C89">
            <w:pPr>
              <w:pStyle w:val="llb"/>
              <w:tabs>
                <w:tab w:val="clear" w:pos="4536"/>
                <w:tab w:val="clear" w:pos="9072"/>
                <w:tab w:val="center" w:pos="1701"/>
                <w:tab w:val="center" w:pos="6804"/>
              </w:tabs>
              <w:rPr>
                <w:b/>
              </w:rPr>
            </w:pPr>
          </w:p>
        </w:tc>
      </w:tr>
    </w:tbl>
    <w:p w14:paraId="4311F7D8" w14:textId="77777777" w:rsidR="00EA2467" w:rsidRPr="00425ADE" w:rsidRDefault="00EA2467" w:rsidP="004548E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4522"/>
      </w:tblGrid>
      <w:tr w:rsidR="007A3C63" w:rsidRPr="00425ADE" w14:paraId="69C20209" w14:textId="77777777" w:rsidTr="00C7024B">
        <w:tc>
          <w:tcPr>
            <w:tcW w:w="4605" w:type="dxa"/>
          </w:tcPr>
          <w:p w14:paraId="235DE67F" w14:textId="4C545201" w:rsidR="007A3C63" w:rsidRPr="00425ADE" w:rsidRDefault="004022ED" w:rsidP="00C33E40">
            <w:pPr>
              <w:jc w:val="both"/>
              <w:rPr>
                <w:b/>
              </w:rPr>
            </w:pPr>
            <w:r w:rsidRPr="00425ADE">
              <w:rPr>
                <w:b/>
              </w:rPr>
              <w:t xml:space="preserve">Alulírott </w:t>
            </w:r>
            <w:bookmarkStart w:id="21" w:name="_Hlk81043119"/>
            <w:r w:rsidRPr="00425ADE">
              <w:rPr>
                <w:b/>
              </w:rPr>
              <w:t>dr.</w:t>
            </w:r>
            <w:r w:rsidR="00576388">
              <w:rPr>
                <w:b/>
              </w:rPr>
              <w:t xml:space="preserve"> Csontos Zsombor</w:t>
            </w:r>
            <w:r w:rsidRPr="00425ADE">
              <w:rPr>
                <w:b/>
              </w:rPr>
              <w:t xml:space="preserve"> kamarai jogtanácsos (kamarai azonosító szám:</w:t>
            </w:r>
            <w:r w:rsidR="00576388">
              <w:rPr>
                <w:b/>
              </w:rPr>
              <w:t xml:space="preserve"> 36076250</w:t>
            </w:r>
            <w:r w:rsidRPr="00425ADE">
              <w:rPr>
                <w:b/>
              </w:rPr>
              <w:t>)</w:t>
            </w:r>
            <w:bookmarkEnd w:id="21"/>
            <w:r w:rsidRPr="00425ADE">
              <w:rPr>
                <w:b/>
              </w:rPr>
              <w:t xml:space="preserve"> a jelen okiratot „</w:t>
            </w:r>
            <w:proofErr w:type="spellStart"/>
            <w:r w:rsidRPr="00425ADE">
              <w:rPr>
                <w:b/>
              </w:rPr>
              <w:t>Ellenjegyzem</w:t>
            </w:r>
            <w:proofErr w:type="spellEnd"/>
            <w:r w:rsidRPr="00425ADE">
              <w:rPr>
                <w:b/>
              </w:rPr>
              <w:t xml:space="preserve">” - azzal, hogy a jelen ellenjegyzés az </w:t>
            </w:r>
            <w:proofErr w:type="spellStart"/>
            <w:r w:rsidRPr="00425ADE">
              <w:rPr>
                <w:b/>
              </w:rPr>
              <w:t>Üttv</w:t>
            </w:r>
            <w:proofErr w:type="spellEnd"/>
            <w:r w:rsidRPr="00425ADE">
              <w:rPr>
                <w:b/>
              </w:rPr>
              <w:t>. 44. § (1) bekezdés c)-d) pontjaiban foglaltaknak a Tulajdonos1 vonatkozásában való tanúsítására terjed ki – Budapesten a mai napon</w:t>
            </w:r>
            <w:r w:rsidR="0008090A" w:rsidRPr="00425ADE">
              <w:rPr>
                <w:b/>
              </w:rPr>
              <w:t>, 202</w:t>
            </w:r>
            <w:r w:rsidR="004E416B">
              <w:rPr>
                <w:b/>
              </w:rPr>
              <w:t>6</w:t>
            </w:r>
            <w:r w:rsidR="0008090A" w:rsidRPr="00425ADE">
              <w:rPr>
                <w:b/>
              </w:rPr>
              <w:t xml:space="preserve">. </w:t>
            </w:r>
            <w:r w:rsidR="002731E7">
              <w:rPr>
                <w:b/>
              </w:rPr>
              <w:t>…….</w:t>
            </w:r>
            <w:r w:rsidR="001806C6" w:rsidRPr="00425ADE">
              <w:rPr>
                <w:b/>
              </w:rPr>
              <w:t>…</w:t>
            </w:r>
            <w:r w:rsidRPr="00425ADE">
              <w:rPr>
                <w:b/>
              </w:rPr>
              <w:t>. napján:</w:t>
            </w:r>
          </w:p>
          <w:p w14:paraId="6460657C" w14:textId="77777777" w:rsidR="004022ED" w:rsidRPr="00425ADE" w:rsidRDefault="004022ED" w:rsidP="00C33E40">
            <w:pPr>
              <w:jc w:val="both"/>
              <w:rPr>
                <w:b/>
              </w:rPr>
            </w:pPr>
          </w:p>
          <w:p w14:paraId="61222D99" w14:textId="77777777" w:rsidR="004022ED" w:rsidRPr="00425ADE" w:rsidRDefault="004022ED" w:rsidP="00C33E40">
            <w:pPr>
              <w:jc w:val="both"/>
              <w:rPr>
                <w:b/>
              </w:rPr>
            </w:pPr>
          </w:p>
          <w:p w14:paraId="773C2178" w14:textId="77777777" w:rsidR="004022ED" w:rsidRPr="00425ADE" w:rsidRDefault="004022ED" w:rsidP="00C33E40">
            <w:pPr>
              <w:jc w:val="both"/>
              <w:rPr>
                <w:b/>
              </w:rPr>
            </w:pPr>
          </w:p>
          <w:p w14:paraId="58DCDF18" w14:textId="77777777" w:rsidR="004022ED" w:rsidRPr="00425ADE" w:rsidRDefault="004022ED" w:rsidP="00C33E40">
            <w:pPr>
              <w:jc w:val="both"/>
              <w:rPr>
                <w:b/>
              </w:rPr>
            </w:pPr>
          </w:p>
          <w:p w14:paraId="2C678824" w14:textId="77777777" w:rsidR="004022ED" w:rsidRPr="00425ADE" w:rsidRDefault="004022ED" w:rsidP="00C33E40">
            <w:pPr>
              <w:jc w:val="both"/>
              <w:rPr>
                <w:b/>
              </w:rPr>
            </w:pPr>
          </w:p>
        </w:tc>
        <w:tc>
          <w:tcPr>
            <w:tcW w:w="4605" w:type="dxa"/>
          </w:tcPr>
          <w:p w14:paraId="1ADEA08D" w14:textId="77777777" w:rsidR="007A3C63" w:rsidRPr="00425ADE" w:rsidRDefault="007A3C63" w:rsidP="004548EC">
            <w:pPr>
              <w:rPr>
                <w:b/>
              </w:rPr>
            </w:pPr>
          </w:p>
        </w:tc>
      </w:tr>
    </w:tbl>
    <w:p w14:paraId="52D4F1AE" w14:textId="77777777" w:rsidR="001076A8" w:rsidRPr="00425ADE" w:rsidRDefault="001076A8" w:rsidP="004548EC">
      <w:pPr>
        <w:rPr>
          <w:b/>
        </w:rPr>
      </w:pPr>
    </w:p>
    <w:p w14:paraId="4E4874F4" w14:textId="19427E09" w:rsidR="00EA2467" w:rsidRPr="00102B61" w:rsidRDefault="004548EC" w:rsidP="00E8214C">
      <w:pPr>
        <w:jc w:val="both"/>
        <w:rPr>
          <w:b/>
        </w:rPr>
      </w:pPr>
      <w:r w:rsidRPr="00102B61">
        <w:rPr>
          <w:b/>
        </w:rPr>
        <w:t>Alulírott dr. Kálozi Mirjam ügyvéd (kamarai azonosító szám: 36062528)</w:t>
      </w:r>
      <w:r w:rsidR="001A1F5B" w:rsidRPr="00102B61">
        <w:rPr>
          <w:b/>
        </w:rPr>
        <w:t xml:space="preserve"> </w:t>
      </w:r>
      <w:r w:rsidRPr="00102B61">
        <w:rPr>
          <w:b/>
        </w:rPr>
        <w:t>a jelen okiratot „</w:t>
      </w:r>
      <w:proofErr w:type="spellStart"/>
      <w:r w:rsidRPr="00102B61">
        <w:rPr>
          <w:b/>
        </w:rPr>
        <w:t>Ellenjegy</w:t>
      </w:r>
      <w:r w:rsidR="00E25D41" w:rsidRPr="00102B61">
        <w:rPr>
          <w:b/>
        </w:rPr>
        <w:t>zem</w:t>
      </w:r>
      <w:proofErr w:type="spellEnd"/>
      <w:r w:rsidR="00E25D41" w:rsidRPr="00102B61">
        <w:rPr>
          <w:b/>
        </w:rPr>
        <w:t>”</w:t>
      </w:r>
      <w:r w:rsidR="00106DC9" w:rsidRPr="00102B61">
        <w:rPr>
          <w:b/>
        </w:rPr>
        <w:t xml:space="preserve"> </w:t>
      </w:r>
      <w:r w:rsidR="006078ED" w:rsidRPr="00102B61">
        <w:rPr>
          <w:b/>
        </w:rPr>
        <w:t xml:space="preserve">- </w:t>
      </w:r>
      <w:r w:rsidR="00106DC9" w:rsidRPr="00102B61">
        <w:rPr>
          <w:b/>
        </w:rPr>
        <w:t xml:space="preserve">azzal, hogy a jelen ellenjegyzés az </w:t>
      </w:r>
      <w:proofErr w:type="spellStart"/>
      <w:r w:rsidR="00106DC9" w:rsidRPr="00102B61">
        <w:rPr>
          <w:b/>
        </w:rPr>
        <w:t>Üttv</w:t>
      </w:r>
      <w:proofErr w:type="spellEnd"/>
      <w:r w:rsidR="00106DC9" w:rsidRPr="00102B61">
        <w:rPr>
          <w:b/>
        </w:rPr>
        <w:t>. 44.§ (1) bekezdés c)-d) pontjaiban foglaltaknak a Tulajdonos1 vonatkozásában való tanúsítására nem terjed ki</w:t>
      </w:r>
      <w:r w:rsidR="006078ED" w:rsidRPr="00102B61">
        <w:rPr>
          <w:b/>
        </w:rPr>
        <w:t xml:space="preserve"> - </w:t>
      </w:r>
      <w:r w:rsidR="00E25D41" w:rsidRPr="00102B61">
        <w:rPr>
          <w:b/>
        </w:rPr>
        <w:t>Budapesten a mai napon 20</w:t>
      </w:r>
      <w:r w:rsidR="009E6E4D" w:rsidRPr="00102B61">
        <w:rPr>
          <w:b/>
        </w:rPr>
        <w:t>2</w:t>
      </w:r>
      <w:r w:rsidR="004E416B">
        <w:rPr>
          <w:b/>
        </w:rPr>
        <w:t>6</w:t>
      </w:r>
      <w:r w:rsidRPr="00102B61">
        <w:rPr>
          <w:b/>
        </w:rPr>
        <w:t xml:space="preserve">. </w:t>
      </w:r>
      <w:r w:rsidR="004E416B" w:rsidRPr="00102B61">
        <w:rPr>
          <w:b/>
        </w:rPr>
        <w:t xml:space="preserve"> </w:t>
      </w:r>
      <w:r w:rsidR="001806C6" w:rsidRPr="00102B61">
        <w:rPr>
          <w:b/>
        </w:rPr>
        <w:t>…</w:t>
      </w:r>
      <w:r w:rsidR="00B948CF" w:rsidRPr="00102B61">
        <w:rPr>
          <w:b/>
        </w:rPr>
        <w:t>.</w:t>
      </w:r>
      <w:r w:rsidR="00FC62F8">
        <w:rPr>
          <w:b/>
        </w:rPr>
        <w:t xml:space="preserve">     </w:t>
      </w:r>
      <w:r w:rsidR="00B948CF" w:rsidRPr="00102B61">
        <w:rPr>
          <w:b/>
        </w:rPr>
        <w:t xml:space="preserve"> </w:t>
      </w:r>
      <w:r w:rsidRPr="00102B61">
        <w:rPr>
          <w:b/>
        </w:rPr>
        <w:t>napján:</w:t>
      </w:r>
    </w:p>
    <w:sectPr w:rsidR="00EA2467" w:rsidRPr="00102B61" w:rsidSect="003227DD">
      <w:headerReference w:type="default" r:id="rId8"/>
      <w:footerReference w:type="even" r:id="rId9"/>
      <w:footerReference w:type="default" r:id="rId10"/>
      <w:pgSz w:w="11906" w:h="16838"/>
      <w:pgMar w:top="1418" w:right="1418" w:bottom="226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6055" w14:textId="77777777" w:rsidR="00014CA8" w:rsidRDefault="00014CA8">
      <w:r>
        <w:separator/>
      </w:r>
    </w:p>
  </w:endnote>
  <w:endnote w:type="continuationSeparator" w:id="0">
    <w:p w14:paraId="7CC2011B" w14:textId="77777777" w:rsidR="00014CA8" w:rsidRDefault="0001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8D4A" w14:textId="77777777" w:rsidR="00753F3E" w:rsidRDefault="00753F3E" w:rsidP="001D1CF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4242AD" w14:textId="77777777" w:rsidR="00753F3E" w:rsidRDefault="00753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A1B9" w14:textId="77777777" w:rsidR="00E8214C" w:rsidRDefault="00E8214C" w:rsidP="00E8214C">
    <w:pPr>
      <w:pStyle w:val="llb"/>
    </w:pPr>
  </w:p>
  <w:p w14:paraId="61CFF61C" w14:textId="77777777" w:rsidR="00E8214C" w:rsidRDefault="00E8214C" w:rsidP="00E8214C">
    <w:pPr>
      <w:pStyle w:val="llb"/>
    </w:pPr>
  </w:p>
  <w:p w14:paraId="02217ECF" w14:textId="77777777" w:rsidR="00E8214C" w:rsidRDefault="00E8214C" w:rsidP="00E8214C">
    <w:pPr>
      <w:pStyle w:val="llb"/>
    </w:pPr>
  </w:p>
  <w:p w14:paraId="5A0A72E9" w14:textId="77777777" w:rsidR="008122FE" w:rsidRPr="00D303F9" w:rsidRDefault="008122FE" w:rsidP="00E8214C">
    <w:pPr>
      <w:pStyle w:val="llb"/>
      <w:rPr>
        <w:bCs/>
      </w:rPr>
    </w:pPr>
    <w:r w:rsidRPr="00D303F9">
      <w:rPr>
        <w:bCs/>
      </w:rPr>
      <w:t xml:space="preserve">Budapest Főváros XIV. Kerület </w:t>
    </w:r>
    <w:r w:rsidR="00D303F9" w:rsidRPr="00D303F9">
      <w:rPr>
        <w:bCs/>
      </w:rPr>
      <w:tab/>
    </w:r>
    <w:r w:rsidR="00D303F9" w:rsidRPr="00D303F9">
      <w:rPr>
        <w:bCs/>
      </w:rPr>
      <w:tab/>
    </w:r>
    <w:proofErr w:type="spellStart"/>
    <w:r w:rsidR="00D303F9" w:rsidRPr="00D303F9">
      <w:rPr>
        <w:bCs/>
      </w:rPr>
      <w:t>Szőnyi</w:t>
    </w:r>
    <w:proofErr w:type="spellEnd"/>
    <w:r w:rsidR="00D303F9" w:rsidRPr="00D303F9">
      <w:rPr>
        <w:bCs/>
      </w:rPr>
      <w:t xml:space="preserve"> Hotel Kft.</w:t>
    </w:r>
  </w:p>
  <w:p w14:paraId="5DE738D3" w14:textId="77777777" w:rsidR="008122FE" w:rsidRPr="00D303F9" w:rsidRDefault="008122FE" w:rsidP="00E8214C">
    <w:pPr>
      <w:pStyle w:val="llb"/>
      <w:rPr>
        <w:bCs/>
      </w:rPr>
    </w:pPr>
    <w:r w:rsidRPr="00D303F9">
      <w:rPr>
        <w:bCs/>
      </w:rPr>
      <w:t>Zugló Önkormányzata</w:t>
    </w:r>
    <w:r w:rsidR="00D303F9" w:rsidRPr="00D303F9">
      <w:rPr>
        <w:bCs/>
      </w:rPr>
      <w:tab/>
      <w:t xml:space="preserve">                                                                                                                       </w:t>
    </w:r>
    <w:r w:rsidR="00D303F9">
      <w:rPr>
        <w:bCs/>
      </w:rPr>
      <w:t xml:space="preserve">       </w:t>
    </w:r>
    <w:proofErr w:type="spellStart"/>
    <w:r w:rsidR="00D303F9" w:rsidRPr="00D303F9">
      <w:rPr>
        <w:bCs/>
      </w:rPr>
      <w:t>képv</w:t>
    </w:r>
    <w:proofErr w:type="spellEnd"/>
    <w:r w:rsidR="00D303F9" w:rsidRPr="00D303F9">
      <w:rPr>
        <w:bCs/>
      </w:rPr>
      <w:t>.:</w:t>
    </w:r>
  </w:p>
  <w:p w14:paraId="0A7BE1E1" w14:textId="77777777" w:rsidR="008122FE" w:rsidRPr="00D303F9" w:rsidRDefault="008122FE" w:rsidP="00E8214C">
    <w:pPr>
      <w:pStyle w:val="llb"/>
      <w:rPr>
        <w:bCs/>
      </w:rPr>
    </w:pPr>
    <w:proofErr w:type="spellStart"/>
    <w:r w:rsidRPr="00D303F9">
      <w:rPr>
        <w:bCs/>
      </w:rPr>
      <w:t>képv</w:t>
    </w:r>
    <w:proofErr w:type="spellEnd"/>
    <w:r w:rsidRPr="00D303F9">
      <w:rPr>
        <w:bCs/>
      </w:rPr>
      <w:t xml:space="preserve">.: </w:t>
    </w:r>
    <w:r w:rsidR="003049FF">
      <w:rPr>
        <w:bCs/>
      </w:rPr>
      <w:t>Rózsa András</w:t>
    </w:r>
    <w:r w:rsidR="00D303F9">
      <w:rPr>
        <w:bCs/>
      </w:rPr>
      <w:t xml:space="preserve"> polgármester</w:t>
    </w:r>
    <w:r w:rsidR="00D303F9" w:rsidRPr="00D303F9">
      <w:rPr>
        <w:bCs/>
      </w:rPr>
      <w:tab/>
    </w:r>
    <w:r w:rsidR="00D303F9" w:rsidRPr="00D303F9">
      <w:rPr>
        <w:bCs/>
      </w:rPr>
      <w:tab/>
    </w:r>
    <w:r w:rsidR="00D303F9">
      <w:rPr>
        <w:bCs/>
      </w:rPr>
      <w:t xml:space="preserve">           </w:t>
    </w:r>
    <w:r w:rsidR="00D303F9" w:rsidRPr="00D303F9">
      <w:rPr>
        <w:bCs/>
      </w:rPr>
      <w:t>Pophrisztov László ügyvezető</w:t>
    </w:r>
  </w:p>
  <w:p w14:paraId="4D952571" w14:textId="77777777" w:rsidR="00E8214C" w:rsidRPr="00D303F9" w:rsidRDefault="00D303F9" w:rsidP="00E8214C">
    <w:pPr>
      <w:pStyle w:val="llb"/>
      <w:rPr>
        <w:bCs/>
      </w:rPr>
    </w:pPr>
    <w:r>
      <w:rPr>
        <w:bCs/>
      </w:rPr>
      <w:t xml:space="preserve">         </w:t>
    </w:r>
    <w:r>
      <w:t>Tulajdonos1</w:t>
    </w:r>
    <w:r w:rsidR="00E74359">
      <w:t>, Eladó1, Vevő2</w:t>
    </w:r>
    <w:r>
      <w:rPr>
        <w:bCs/>
      </w:rPr>
      <w:t xml:space="preserve">   </w:t>
    </w:r>
    <w:r w:rsidRPr="00D303F9">
      <w:rPr>
        <w:bCs/>
      </w:rPr>
      <w:t>Tulajdonos2</w:t>
    </w:r>
    <w:r w:rsidR="00E74359">
      <w:rPr>
        <w:bCs/>
      </w:rPr>
      <w:t>, Eladó2, Vevő1</w:t>
    </w:r>
    <w:r w:rsidR="009E6E4D">
      <w:t xml:space="preserve"> </w:t>
    </w:r>
  </w:p>
  <w:p w14:paraId="6DCA3C6F" w14:textId="77777777" w:rsidR="00E8214C" w:rsidRDefault="00E8214C" w:rsidP="00E8214C">
    <w:pPr>
      <w:pStyle w:val="llb"/>
    </w:pPr>
  </w:p>
  <w:p w14:paraId="027D6D1B" w14:textId="77777777" w:rsidR="00E8214C" w:rsidRDefault="00E8214C" w:rsidP="00EA2467">
    <w:pPr>
      <w:pStyle w:val="llb"/>
    </w:pPr>
  </w:p>
  <w:p w14:paraId="20CF652D" w14:textId="77777777" w:rsidR="009E6E4D" w:rsidRDefault="009E6E4D" w:rsidP="00E8214C">
    <w:pPr>
      <w:pStyle w:val="llb"/>
    </w:pPr>
  </w:p>
  <w:p w14:paraId="4F6923F3" w14:textId="77777777" w:rsidR="00E8214C" w:rsidRDefault="0064294D" w:rsidP="006F1912">
    <w:pPr>
      <w:pStyle w:val="llb"/>
      <w:jc w:val="both"/>
    </w:pPr>
    <w:r>
      <w:t>…………………………</w:t>
    </w:r>
    <w:r w:rsidR="006F1912" w:rsidRPr="006F1912">
      <w:t xml:space="preserve"> kamarai jogtanácsos </w:t>
    </w:r>
    <w:r w:rsidR="006F1912">
      <w:tab/>
    </w:r>
    <w:r w:rsidR="006F1912">
      <w:tab/>
    </w:r>
    <w:r w:rsidR="00E8214C">
      <w:t>dr. Kálozi Mirjam ügyvéd</w:t>
    </w:r>
  </w:p>
  <w:p w14:paraId="0F94FF64" w14:textId="77777777" w:rsidR="00E8214C" w:rsidRDefault="006F1912" w:rsidP="006F1912">
    <w:pPr>
      <w:pStyle w:val="llb"/>
      <w:jc w:val="both"/>
    </w:pPr>
    <w:r>
      <w:t xml:space="preserve">             KASZ</w:t>
    </w:r>
    <w:r w:rsidRPr="006F1912">
      <w:t xml:space="preserve">: </w:t>
    </w:r>
    <w:r w:rsidR="0064294D">
      <w:t>…………</w:t>
    </w:r>
    <w:r>
      <w:tab/>
    </w:r>
    <w:r>
      <w:tab/>
    </w:r>
    <w:r w:rsidR="00E8214C">
      <w:t>KASZ:36062528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13DB" w14:textId="77777777" w:rsidR="00014CA8" w:rsidRDefault="00014CA8">
      <w:r>
        <w:separator/>
      </w:r>
    </w:p>
  </w:footnote>
  <w:footnote w:type="continuationSeparator" w:id="0">
    <w:p w14:paraId="61BEE66C" w14:textId="77777777" w:rsidR="00014CA8" w:rsidRDefault="0001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6B3" w14:textId="77777777" w:rsidR="003227DD" w:rsidRDefault="003227D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1E7">
      <w:rPr>
        <w:noProof/>
      </w:rPr>
      <w:t>4</w:t>
    </w:r>
    <w:r>
      <w:rPr>
        <w:noProof/>
      </w:rPr>
      <w:fldChar w:fldCharType="end"/>
    </w:r>
  </w:p>
  <w:p w14:paraId="68EC937D" w14:textId="77777777" w:rsidR="00753F3E" w:rsidRDefault="00753F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9D6218"/>
    <w:multiLevelType w:val="hybridMultilevel"/>
    <w:tmpl w:val="DD361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68D0"/>
    <w:multiLevelType w:val="hybridMultilevel"/>
    <w:tmpl w:val="7E1EC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1685">
    <w:abstractNumId w:val="0"/>
  </w:num>
  <w:num w:numId="2" w16cid:durableId="1082530623">
    <w:abstractNumId w:val="2"/>
  </w:num>
  <w:num w:numId="3" w16cid:durableId="197571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6"/>
    <w:rsid w:val="0000732F"/>
    <w:rsid w:val="0000792C"/>
    <w:rsid w:val="00014CA8"/>
    <w:rsid w:val="000211ED"/>
    <w:rsid w:val="00046DB9"/>
    <w:rsid w:val="000507AD"/>
    <w:rsid w:val="0005495A"/>
    <w:rsid w:val="0005531B"/>
    <w:rsid w:val="00074580"/>
    <w:rsid w:val="000808F2"/>
    <w:rsid w:val="0008090A"/>
    <w:rsid w:val="0008761A"/>
    <w:rsid w:val="000938B3"/>
    <w:rsid w:val="000A1BA7"/>
    <w:rsid w:val="000A7DDF"/>
    <w:rsid w:val="000D7EFC"/>
    <w:rsid w:val="000E12ED"/>
    <w:rsid w:val="000F47EB"/>
    <w:rsid w:val="000F4F0E"/>
    <w:rsid w:val="000F77D4"/>
    <w:rsid w:val="001013D2"/>
    <w:rsid w:val="00102537"/>
    <w:rsid w:val="00102B61"/>
    <w:rsid w:val="001037B0"/>
    <w:rsid w:val="00106DC9"/>
    <w:rsid w:val="001076A8"/>
    <w:rsid w:val="00114776"/>
    <w:rsid w:val="001160F3"/>
    <w:rsid w:val="00120E7C"/>
    <w:rsid w:val="00125D6A"/>
    <w:rsid w:val="00136723"/>
    <w:rsid w:val="00136852"/>
    <w:rsid w:val="00140F7F"/>
    <w:rsid w:val="00143044"/>
    <w:rsid w:val="00176067"/>
    <w:rsid w:val="001806C6"/>
    <w:rsid w:val="0018773D"/>
    <w:rsid w:val="00191FE5"/>
    <w:rsid w:val="00194F04"/>
    <w:rsid w:val="00195F67"/>
    <w:rsid w:val="001968A3"/>
    <w:rsid w:val="001A1F5B"/>
    <w:rsid w:val="001B7B7C"/>
    <w:rsid w:val="001C4401"/>
    <w:rsid w:val="001D1CFA"/>
    <w:rsid w:val="001D4967"/>
    <w:rsid w:val="001D63CB"/>
    <w:rsid w:val="001E04E0"/>
    <w:rsid w:val="001E358A"/>
    <w:rsid w:val="00205D8E"/>
    <w:rsid w:val="00206E99"/>
    <w:rsid w:val="00216056"/>
    <w:rsid w:val="002215B9"/>
    <w:rsid w:val="002225C7"/>
    <w:rsid w:val="00233A50"/>
    <w:rsid w:val="00236521"/>
    <w:rsid w:val="002450F5"/>
    <w:rsid w:val="00253A29"/>
    <w:rsid w:val="0025469C"/>
    <w:rsid w:val="002731E7"/>
    <w:rsid w:val="002740FB"/>
    <w:rsid w:val="00283C69"/>
    <w:rsid w:val="00292CE6"/>
    <w:rsid w:val="0029496D"/>
    <w:rsid w:val="002A18CE"/>
    <w:rsid w:val="002A6F3C"/>
    <w:rsid w:val="002B6965"/>
    <w:rsid w:val="002C01A9"/>
    <w:rsid w:val="002C6C47"/>
    <w:rsid w:val="002D526A"/>
    <w:rsid w:val="002F2AB5"/>
    <w:rsid w:val="002F3A80"/>
    <w:rsid w:val="003016F9"/>
    <w:rsid w:val="003049FF"/>
    <w:rsid w:val="00306C09"/>
    <w:rsid w:val="00313F75"/>
    <w:rsid w:val="00314630"/>
    <w:rsid w:val="003149A9"/>
    <w:rsid w:val="00316C5C"/>
    <w:rsid w:val="003227DD"/>
    <w:rsid w:val="003356E8"/>
    <w:rsid w:val="00346AE7"/>
    <w:rsid w:val="00357080"/>
    <w:rsid w:val="00364DB0"/>
    <w:rsid w:val="00367AC9"/>
    <w:rsid w:val="003806B7"/>
    <w:rsid w:val="00381781"/>
    <w:rsid w:val="00384A1F"/>
    <w:rsid w:val="00387A34"/>
    <w:rsid w:val="0039720C"/>
    <w:rsid w:val="003973B5"/>
    <w:rsid w:val="003A0433"/>
    <w:rsid w:val="003A3BD1"/>
    <w:rsid w:val="003A41A7"/>
    <w:rsid w:val="003C5C9E"/>
    <w:rsid w:val="003E0F76"/>
    <w:rsid w:val="003E45D8"/>
    <w:rsid w:val="003E55AC"/>
    <w:rsid w:val="003E7389"/>
    <w:rsid w:val="003F14F8"/>
    <w:rsid w:val="003F58CC"/>
    <w:rsid w:val="004022ED"/>
    <w:rsid w:val="00402594"/>
    <w:rsid w:val="00405EDB"/>
    <w:rsid w:val="0040658B"/>
    <w:rsid w:val="00411990"/>
    <w:rsid w:val="00412DD4"/>
    <w:rsid w:val="00413E01"/>
    <w:rsid w:val="00414C06"/>
    <w:rsid w:val="004256C1"/>
    <w:rsid w:val="00425ADE"/>
    <w:rsid w:val="0042655F"/>
    <w:rsid w:val="00434216"/>
    <w:rsid w:val="00436CE2"/>
    <w:rsid w:val="00444495"/>
    <w:rsid w:val="004548EC"/>
    <w:rsid w:val="004657A1"/>
    <w:rsid w:val="00475CE7"/>
    <w:rsid w:val="004770DC"/>
    <w:rsid w:val="00477145"/>
    <w:rsid w:val="0049713C"/>
    <w:rsid w:val="004B25E7"/>
    <w:rsid w:val="004B2E77"/>
    <w:rsid w:val="004B4631"/>
    <w:rsid w:val="004B4F42"/>
    <w:rsid w:val="004B7976"/>
    <w:rsid w:val="004D3448"/>
    <w:rsid w:val="004E132E"/>
    <w:rsid w:val="004E416B"/>
    <w:rsid w:val="004F3912"/>
    <w:rsid w:val="00505B55"/>
    <w:rsid w:val="00515347"/>
    <w:rsid w:val="0051539C"/>
    <w:rsid w:val="00515477"/>
    <w:rsid w:val="005223CA"/>
    <w:rsid w:val="005224F2"/>
    <w:rsid w:val="00526BCF"/>
    <w:rsid w:val="005322B3"/>
    <w:rsid w:val="00533467"/>
    <w:rsid w:val="0053424E"/>
    <w:rsid w:val="005479DF"/>
    <w:rsid w:val="00550FC8"/>
    <w:rsid w:val="00551873"/>
    <w:rsid w:val="00554C16"/>
    <w:rsid w:val="00554D4B"/>
    <w:rsid w:val="00555615"/>
    <w:rsid w:val="005716E3"/>
    <w:rsid w:val="005739E1"/>
    <w:rsid w:val="00573B70"/>
    <w:rsid w:val="005746D0"/>
    <w:rsid w:val="00576388"/>
    <w:rsid w:val="00577C41"/>
    <w:rsid w:val="005877A2"/>
    <w:rsid w:val="00590457"/>
    <w:rsid w:val="00593B25"/>
    <w:rsid w:val="005A172A"/>
    <w:rsid w:val="005A2784"/>
    <w:rsid w:val="005A43C2"/>
    <w:rsid w:val="005A4FB3"/>
    <w:rsid w:val="005B1D4B"/>
    <w:rsid w:val="005C7D11"/>
    <w:rsid w:val="005D2905"/>
    <w:rsid w:val="005E6741"/>
    <w:rsid w:val="005F079F"/>
    <w:rsid w:val="005F747B"/>
    <w:rsid w:val="00605098"/>
    <w:rsid w:val="00605500"/>
    <w:rsid w:val="00607047"/>
    <w:rsid w:val="006078ED"/>
    <w:rsid w:val="00614D49"/>
    <w:rsid w:val="00615A29"/>
    <w:rsid w:val="00621923"/>
    <w:rsid w:val="00636741"/>
    <w:rsid w:val="0063742B"/>
    <w:rsid w:val="0064294D"/>
    <w:rsid w:val="00652FEC"/>
    <w:rsid w:val="00674CAC"/>
    <w:rsid w:val="00676C89"/>
    <w:rsid w:val="00682C17"/>
    <w:rsid w:val="00690234"/>
    <w:rsid w:val="00691BC4"/>
    <w:rsid w:val="00693C29"/>
    <w:rsid w:val="006A2018"/>
    <w:rsid w:val="006A7329"/>
    <w:rsid w:val="006B0D6F"/>
    <w:rsid w:val="006B4B22"/>
    <w:rsid w:val="006B4B2F"/>
    <w:rsid w:val="006B7598"/>
    <w:rsid w:val="006B7B6A"/>
    <w:rsid w:val="006C05A9"/>
    <w:rsid w:val="006C5EEE"/>
    <w:rsid w:val="006D12F4"/>
    <w:rsid w:val="006D1795"/>
    <w:rsid w:val="006D247E"/>
    <w:rsid w:val="006D430D"/>
    <w:rsid w:val="006D4AB4"/>
    <w:rsid w:val="006E3D1C"/>
    <w:rsid w:val="006F1912"/>
    <w:rsid w:val="007009DD"/>
    <w:rsid w:val="00701ABA"/>
    <w:rsid w:val="0070381C"/>
    <w:rsid w:val="00707816"/>
    <w:rsid w:val="00711DF9"/>
    <w:rsid w:val="00717A85"/>
    <w:rsid w:val="00720774"/>
    <w:rsid w:val="00724111"/>
    <w:rsid w:val="00735FE3"/>
    <w:rsid w:val="00736CF4"/>
    <w:rsid w:val="0074045B"/>
    <w:rsid w:val="007445A8"/>
    <w:rsid w:val="007458A6"/>
    <w:rsid w:val="00745A32"/>
    <w:rsid w:val="00745DF4"/>
    <w:rsid w:val="0074709B"/>
    <w:rsid w:val="00753F3E"/>
    <w:rsid w:val="00754915"/>
    <w:rsid w:val="00757F8E"/>
    <w:rsid w:val="007628E3"/>
    <w:rsid w:val="00764364"/>
    <w:rsid w:val="00766106"/>
    <w:rsid w:val="00766CC7"/>
    <w:rsid w:val="007733DC"/>
    <w:rsid w:val="00773E6A"/>
    <w:rsid w:val="00774BD9"/>
    <w:rsid w:val="00783148"/>
    <w:rsid w:val="0079268B"/>
    <w:rsid w:val="0079450B"/>
    <w:rsid w:val="007A3C63"/>
    <w:rsid w:val="007B2EBC"/>
    <w:rsid w:val="007B58BE"/>
    <w:rsid w:val="007B6788"/>
    <w:rsid w:val="007C1C52"/>
    <w:rsid w:val="007C7CB5"/>
    <w:rsid w:val="007D4D86"/>
    <w:rsid w:val="007D52D6"/>
    <w:rsid w:val="007D5E3D"/>
    <w:rsid w:val="007E22AB"/>
    <w:rsid w:val="007F2DBD"/>
    <w:rsid w:val="008028D0"/>
    <w:rsid w:val="00803415"/>
    <w:rsid w:val="00806475"/>
    <w:rsid w:val="008122FE"/>
    <w:rsid w:val="00813930"/>
    <w:rsid w:val="00825858"/>
    <w:rsid w:val="008268FD"/>
    <w:rsid w:val="008348C2"/>
    <w:rsid w:val="0084180D"/>
    <w:rsid w:val="00844F6B"/>
    <w:rsid w:val="00857616"/>
    <w:rsid w:val="00872DE1"/>
    <w:rsid w:val="008742FF"/>
    <w:rsid w:val="00874A4E"/>
    <w:rsid w:val="00875020"/>
    <w:rsid w:val="008820FF"/>
    <w:rsid w:val="0088287F"/>
    <w:rsid w:val="00892F91"/>
    <w:rsid w:val="00896B10"/>
    <w:rsid w:val="008A4B36"/>
    <w:rsid w:val="008A6D9A"/>
    <w:rsid w:val="008A7DCF"/>
    <w:rsid w:val="008B41A3"/>
    <w:rsid w:val="008B491E"/>
    <w:rsid w:val="008B7F0B"/>
    <w:rsid w:val="008C0CE6"/>
    <w:rsid w:val="008C790D"/>
    <w:rsid w:val="008D1871"/>
    <w:rsid w:val="008E2AAD"/>
    <w:rsid w:val="008E3DBE"/>
    <w:rsid w:val="008F2251"/>
    <w:rsid w:val="00904F9F"/>
    <w:rsid w:val="0090753F"/>
    <w:rsid w:val="00912783"/>
    <w:rsid w:val="009246B5"/>
    <w:rsid w:val="0093687C"/>
    <w:rsid w:val="009432D9"/>
    <w:rsid w:val="00947AE6"/>
    <w:rsid w:val="00964A17"/>
    <w:rsid w:val="00967C48"/>
    <w:rsid w:val="00972A26"/>
    <w:rsid w:val="00973889"/>
    <w:rsid w:val="00973D59"/>
    <w:rsid w:val="009753C2"/>
    <w:rsid w:val="00976E40"/>
    <w:rsid w:val="009816CB"/>
    <w:rsid w:val="00983667"/>
    <w:rsid w:val="0098591A"/>
    <w:rsid w:val="0099369F"/>
    <w:rsid w:val="00995AB5"/>
    <w:rsid w:val="00996D28"/>
    <w:rsid w:val="00997D7D"/>
    <w:rsid w:val="009B16C2"/>
    <w:rsid w:val="009B6C1B"/>
    <w:rsid w:val="009D0062"/>
    <w:rsid w:val="009D1C73"/>
    <w:rsid w:val="009D30DE"/>
    <w:rsid w:val="009D58F3"/>
    <w:rsid w:val="009D6C64"/>
    <w:rsid w:val="009D6DF4"/>
    <w:rsid w:val="009E0A4B"/>
    <w:rsid w:val="009E1D23"/>
    <w:rsid w:val="009E6762"/>
    <w:rsid w:val="009E6E4D"/>
    <w:rsid w:val="009E72DD"/>
    <w:rsid w:val="009F2CA9"/>
    <w:rsid w:val="009F3FA8"/>
    <w:rsid w:val="009F750C"/>
    <w:rsid w:val="00A02314"/>
    <w:rsid w:val="00A0369C"/>
    <w:rsid w:val="00A03BDE"/>
    <w:rsid w:val="00A127EE"/>
    <w:rsid w:val="00A15517"/>
    <w:rsid w:val="00A16374"/>
    <w:rsid w:val="00A1692A"/>
    <w:rsid w:val="00A20F98"/>
    <w:rsid w:val="00A35DFC"/>
    <w:rsid w:val="00A4008E"/>
    <w:rsid w:val="00A440EC"/>
    <w:rsid w:val="00A4526A"/>
    <w:rsid w:val="00A46573"/>
    <w:rsid w:val="00A474A9"/>
    <w:rsid w:val="00A54CD1"/>
    <w:rsid w:val="00A579B3"/>
    <w:rsid w:val="00A62407"/>
    <w:rsid w:val="00A71DF7"/>
    <w:rsid w:val="00A832E3"/>
    <w:rsid w:val="00A960B3"/>
    <w:rsid w:val="00A97D95"/>
    <w:rsid w:val="00AD1CDF"/>
    <w:rsid w:val="00AD4F6B"/>
    <w:rsid w:val="00AE14B0"/>
    <w:rsid w:val="00AE23E0"/>
    <w:rsid w:val="00AE5BCC"/>
    <w:rsid w:val="00AF12B1"/>
    <w:rsid w:val="00AF2174"/>
    <w:rsid w:val="00B01B5A"/>
    <w:rsid w:val="00B034D1"/>
    <w:rsid w:val="00B13D87"/>
    <w:rsid w:val="00B23B59"/>
    <w:rsid w:val="00B3223D"/>
    <w:rsid w:val="00B32806"/>
    <w:rsid w:val="00B43C64"/>
    <w:rsid w:val="00B52727"/>
    <w:rsid w:val="00B54B33"/>
    <w:rsid w:val="00B554CF"/>
    <w:rsid w:val="00B61775"/>
    <w:rsid w:val="00B64E63"/>
    <w:rsid w:val="00B74322"/>
    <w:rsid w:val="00B81A19"/>
    <w:rsid w:val="00B948CF"/>
    <w:rsid w:val="00B95704"/>
    <w:rsid w:val="00BA2125"/>
    <w:rsid w:val="00BA5613"/>
    <w:rsid w:val="00BA66B5"/>
    <w:rsid w:val="00BB01DF"/>
    <w:rsid w:val="00BB6A05"/>
    <w:rsid w:val="00BB76FF"/>
    <w:rsid w:val="00BC104A"/>
    <w:rsid w:val="00BC38AB"/>
    <w:rsid w:val="00BC5993"/>
    <w:rsid w:val="00BD7682"/>
    <w:rsid w:val="00BE4D8D"/>
    <w:rsid w:val="00BE6713"/>
    <w:rsid w:val="00BF0F39"/>
    <w:rsid w:val="00BF2643"/>
    <w:rsid w:val="00BF753D"/>
    <w:rsid w:val="00BF7D42"/>
    <w:rsid w:val="00C04A83"/>
    <w:rsid w:val="00C127AD"/>
    <w:rsid w:val="00C22105"/>
    <w:rsid w:val="00C33E40"/>
    <w:rsid w:val="00C400AF"/>
    <w:rsid w:val="00C41662"/>
    <w:rsid w:val="00C4264E"/>
    <w:rsid w:val="00C519DF"/>
    <w:rsid w:val="00C5523B"/>
    <w:rsid w:val="00C65365"/>
    <w:rsid w:val="00C6669C"/>
    <w:rsid w:val="00C7024B"/>
    <w:rsid w:val="00C751FA"/>
    <w:rsid w:val="00C75DBF"/>
    <w:rsid w:val="00C77F57"/>
    <w:rsid w:val="00C80574"/>
    <w:rsid w:val="00C80C85"/>
    <w:rsid w:val="00C8561A"/>
    <w:rsid w:val="00C94957"/>
    <w:rsid w:val="00CA0082"/>
    <w:rsid w:val="00CA18CB"/>
    <w:rsid w:val="00CC5931"/>
    <w:rsid w:val="00CD05D5"/>
    <w:rsid w:val="00CD09F9"/>
    <w:rsid w:val="00CD1759"/>
    <w:rsid w:val="00CD740D"/>
    <w:rsid w:val="00CE00DF"/>
    <w:rsid w:val="00CE60A6"/>
    <w:rsid w:val="00CE65B1"/>
    <w:rsid w:val="00CE7D77"/>
    <w:rsid w:val="00CF371C"/>
    <w:rsid w:val="00CF3ED9"/>
    <w:rsid w:val="00CF46DE"/>
    <w:rsid w:val="00CF7CDC"/>
    <w:rsid w:val="00CF7DEE"/>
    <w:rsid w:val="00D026F6"/>
    <w:rsid w:val="00D15374"/>
    <w:rsid w:val="00D23368"/>
    <w:rsid w:val="00D303F9"/>
    <w:rsid w:val="00D421B0"/>
    <w:rsid w:val="00D606EB"/>
    <w:rsid w:val="00D61530"/>
    <w:rsid w:val="00D63456"/>
    <w:rsid w:val="00D71769"/>
    <w:rsid w:val="00D73BF0"/>
    <w:rsid w:val="00D77D88"/>
    <w:rsid w:val="00D8184D"/>
    <w:rsid w:val="00D82C9A"/>
    <w:rsid w:val="00D85E92"/>
    <w:rsid w:val="00D92351"/>
    <w:rsid w:val="00D9554C"/>
    <w:rsid w:val="00D973DD"/>
    <w:rsid w:val="00DA4153"/>
    <w:rsid w:val="00DB09D8"/>
    <w:rsid w:val="00DB4BE8"/>
    <w:rsid w:val="00DB6460"/>
    <w:rsid w:val="00DB6B35"/>
    <w:rsid w:val="00DD2DCB"/>
    <w:rsid w:val="00DD6534"/>
    <w:rsid w:val="00DD7866"/>
    <w:rsid w:val="00DD7C3E"/>
    <w:rsid w:val="00DE3D69"/>
    <w:rsid w:val="00DE5994"/>
    <w:rsid w:val="00DF23EF"/>
    <w:rsid w:val="00E04BCB"/>
    <w:rsid w:val="00E05531"/>
    <w:rsid w:val="00E07D39"/>
    <w:rsid w:val="00E25D41"/>
    <w:rsid w:val="00E3048E"/>
    <w:rsid w:val="00E34CD7"/>
    <w:rsid w:val="00E41015"/>
    <w:rsid w:val="00E44EE6"/>
    <w:rsid w:val="00E5013A"/>
    <w:rsid w:val="00E67333"/>
    <w:rsid w:val="00E70EDA"/>
    <w:rsid w:val="00E74359"/>
    <w:rsid w:val="00E8214C"/>
    <w:rsid w:val="00E942A1"/>
    <w:rsid w:val="00E965DD"/>
    <w:rsid w:val="00EA07B3"/>
    <w:rsid w:val="00EA2467"/>
    <w:rsid w:val="00EA65B3"/>
    <w:rsid w:val="00EB5B6A"/>
    <w:rsid w:val="00EB74DA"/>
    <w:rsid w:val="00EC0ACB"/>
    <w:rsid w:val="00ED232F"/>
    <w:rsid w:val="00ED61F5"/>
    <w:rsid w:val="00EE4525"/>
    <w:rsid w:val="00EE4F61"/>
    <w:rsid w:val="00F02BD8"/>
    <w:rsid w:val="00F1054D"/>
    <w:rsid w:val="00F11682"/>
    <w:rsid w:val="00F13155"/>
    <w:rsid w:val="00F147FF"/>
    <w:rsid w:val="00F150DB"/>
    <w:rsid w:val="00F15BC2"/>
    <w:rsid w:val="00F222AD"/>
    <w:rsid w:val="00F243DA"/>
    <w:rsid w:val="00F34B0B"/>
    <w:rsid w:val="00F43014"/>
    <w:rsid w:val="00F443E8"/>
    <w:rsid w:val="00F5076D"/>
    <w:rsid w:val="00F64CBA"/>
    <w:rsid w:val="00F6642E"/>
    <w:rsid w:val="00F672AF"/>
    <w:rsid w:val="00F67FE1"/>
    <w:rsid w:val="00F72155"/>
    <w:rsid w:val="00F818EF"/>
    <w:rsid w:val="00F84AEB"/>
    <w:rsid w:val="00F84DD9"/>
    <w:rsid w:val="00F871BA"/>
    <w:rsid w:val="00F97001"/>
    <w:rsid w:val="00FA219C"/>
    <w:rsid w:val="00FB3186"/>
    <w:rsid w:val="00FB76ED"/>
    <w:rsid w:val="00FC62F8"/>
    <w:rsid w:val="00FC6F18"/>
    <w:rsid w:val="00FD2793"/>
    <w:rsid w:val="00FD5380"/>
    <w:rsid w:val="00FD5972"/>
    <w:rsid w:val="00FD5AE3"/>
    <w:rsid w:val="00FE21FA"/>
    <w:rsid w:val="00FE4D7B"/>
    <w:rsid w:val="00FE6508"/>
    <w:rsid w:val="00FF24EC"/>
    <w:rsid w:val="00FF3D75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8E583A"/>
  <w15:chartTrackingRefBased/>
  <w15:docId w15:val="{F42F83EF-92B1-458B-904D-8F2278CA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16C5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CharChar">
    <w:name w:val="Char Char"/>
    <w:rPr>
      <w:rFonts w:ascii="Consolas" w:eastAsia="Calibri" w:hAnsi="Consolas" w:cs="Consolas"/>
      <w:sz w:val="21"/>
      <w:szCs w:val="21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Szvegtrzs31">
    <w:name w:val="Szövegtörzs 31"/>
    <w:basedOn w:val="Norml"/>
    <w:pPr>
      <w:jc w:val="both"/>
    </w:pPr>
    <w:rPr>
      <w:b/>
      <w:sz w:val="24"/>
    </w:rPr>
  </w:style>
  <w:style w:type="paragraph" w:customStyle="1" w:styleId="Csakszveg1">
    <w:name w:val="Csak szöveg1"/>
    <w:basedOn w:val="Norml"/>
    <w:rPr>
      <w:rFonts w:ascii="Consolas" w:eastAsia="Calibri" w:hAnsi="Consolas" w:cs="Consolas"/>
      <w:sz w:val="21"/>
      <w:szCs w:val="21"/>
      <w:lang w:val="x-non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Szvegtrzs"/>
  </w:style>
  <w:style w:type="character" w:customStyle="1" w:styleId="lfejChar">
    <w:name w:val="Élőfej Char"/>
    <w:link w:val="lfej"/>
    <w:uiPriority w:val="99"/>
    <w:rsid w:val="003227DD"/>
    <w:rPr>
      <w:sz w:val="24"/>
      <w:lang w:eastAsia="ar-SA"/>
    </w:rPr>
  </w:style>
  <w:style w:type="paragraph" w:styleId="Buborkszveg">
    <w:name w:val="Balloon Text"/>
    <w:basedOn w:val="Norml"/>
    <w:link w:val="BuborkszvegChar"/>
    <w:rsid w:val="004256C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256C1"/>
    <w:rPr>
      <w:rFonts w:ascii="Tahoma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70381C"/>
    <w:pPr>
      <w:ind w:left="708"/>
    </w:pPr>
  </w:style>
  <w:style w:type="character" w:customStyle="1" w:styleId="Feloldatlanmegemlts1">
    <w:name w:val="Feloldatlan megemlítés1"/>
    <w:uiPriority w:val="99"/>
    <w:semiHidden/>
    <w:unhideWhenUsed/>
    <w:rsid w:val="00745DF4"/>
    <w:rPr>
      <w:color w:val="605E5C"/>
      <w:shd w:val="clear" w:color="auto" w:fill="E1DFDD"/>
    </w:rPr>
  </w:style>
  <w:style w:type="character" w:styleId="Jegyzethivatkozs">
    <w:name w:val="annotation reference"/>
    <w:rsid w:val="00526BC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26BCF"/>
  </w:style>
  <w:style w:type="character" w:customStyle="1" w:styleId="JegyzetszvegChar">
    <w:name w:val="Jegyzetszöveg Char"/>
    <w:link w:val="Jegyzetszveg"/>
    <w:rsid w:val="00526BC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rsid w:val="00526BCF"/>
    <w:rPr>
      <w:b/>
      <w:bCs/>
    </w:rPr>
  </w:style>
  <w:style w:type="character" w:customStyle="1" w:styleId="MegjegyzstrgyaChar">
    <w:name w:val="Megjegyzés tárgya Char"/>
    <w:link w:val="Megjegyzstrgya"/>
    <w:rsid w:val="00526BCF"/>
    <w:rPr>
      <w:b/>
      <w:bCs/>
      <w:lang w:eastAsia="ar-SA"/>
    </w:rPr>
  </w:style>
  <w:style w:type="table" w:styleId="Rcsostblzat">
    <w:name w:val="Table Grid"/>
    <w:basedOn w:val="Normltblzat"/>
    <w:rsid w:val="007A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semiHidden/>
    <w:rsid w:val="00316C5C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paragraph" w:styleId="Vltozat">
    <w:name w:val="Revision"/>
    <w:hidden/>
    <w:uiPriority w:val="99"/>
    <w:semiHidden/>
    <w:rsid w:val="00872DE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6C14-06C5-4496-A62A-E1D5D4E1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2753</Words>
  <Characters>19003</Characters>
  <Application>Microsoft Office Word</Application>
  <DocSecurity>0</DocSecurity>
  <Lines>158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ADÁSVÉTELI    SZERZŐDÉS</vt:lpstr>
      <vt:lpstr>ADÁSVÉTELI    SZERZŐDÉS</vt:lpstr>
    </vt:vector>
  </TitlesOfParts>
  <Company>Egyéni Ügyvédet</Company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ADÁSVÉTELI    SZERZŐDÉS</dc:title>
  <dc:subject/>
  <dc:creator>Mas</dc:creator>
  <cp:keywords/>
  <cp:lastModifiedBy>Nemzecskiné Bacskai Katalin</cp:lastModifiedBy>
  <cp:revision>11</cp:revision>
  <cp:lastPrinted>2021-09-01T11:28:00Z</cp:lastPrinted>
  <dcterms:created xsi:type="dcterms:W3CDTF">2025-12-08T16:26:00Z</dcterms:created>
  <dcterms:modified xsi:type="dcterms:W3CDTF">2026-02-13T08:00:00Z</dcterms:modified>
</cp:coreProperties>
</file>