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3CE9" w:rsidRPr="004C3902" w:rsidRDefault="00A33CE9" w:rsidP="00A33CE9">
      <w:pPr>
        <w:spacing w:line="259" w:lineRule="auto"/>
        <w:jc w:val="right"/>
        <w:rPr>
          <w:i/>
          <w:szCs w:val="24"/>
        </w:rPr>
      </w:pPr>
      <w:r>
        <w:rPr>
          <w:i/>
          <w:szCs w:val="24"/>
        </w:rPr>
        <w:t>3</w:t>
      </w:r>
      <w:r w:rsidRPr="004C3902">
        <w:rPr>
          <w:i/>
          <w:szCs w:val="24"/>
        </w:rPr>
        <w:t>. melléklet a 123-</w:t>
      </w:r>
      <w:r w:rsidR="005F6170">
        <w:rPr>
          <w:i/>
          <w:szCs w:val="24"/>
        </w:rPr>
        <w:t>756</w:t>
      </w:r>
      <w:r>
        <w:rPr>
          <w:i/>
          <w:szCs w:val="24"/>
        </w:rPr>
        <w:t>/</w:t>
      </w:r>
      <w:r w:rsidRPr="004C3902">
        <w:rPr>
          <w:i/>
          <w:szCs w:val="24"/>
        </w:rPr>
        <w:t>2019. előterjesztéshez</w:t>
      </w:r>
    </w:p>
    <w:p w:rsidR="00A33CE9" w:rsidRPr="00A33CE9" w:rsidRDefault="00A33CE9" w:rsidP="00A33CE9">
      <w:pPr>
        <w:spacing w:before="120" w:after="120"/>
        <w:jc w:val="both"/>
        <w:rPr>
          <w:bCs/>
          <w:i/>
          <w:szCs w:val="24"/>
        </w:rPr>
      </w:pPr>
    </w:p>
    <w:p w:rsidR="008E4688" w:rsidRDefault="008E4688" w:rsidP="002B4AC6">
      <w:pPr>
        <w:spacing w:before="120" w:after="120"/>
        <w:jc w:val="center"/>
        <w:rPr>
          <w:b/>
          <w:bCs/>
          <w:szCs w:val="24"/>
        </w:rPr>
      </w:pPr>
      <w:r w:rsidRPr="00805BB0">
        <w:rPr>
          <w:b/>
          <w:bCs/>
          <w:szCs w:val="24"/>
        </w:rPr>
        <w:t xml:space="preserve">Budapest Főváros </w:t>
      </w:r>
      <w:r>
        <w:rPr>
          <w:b/>
          <w:bCs/>
          <w:szCs w:val="24"/>
        </w:rPr>
        <w:t>XIV. Kerület Zugló Önkormányzat</w:t>
      </w:r>
      <w:r w:rsidRPr="00805BB0">
        <w:rPr>
          <w:b/>
          <w:bCs/>
          <w:szCs w:val="24"/>
        </w:rPr>
        <w:t xml:space="preserve"> Képviselő-testület</w:t>
      </w:r>
      <w:r>
        <w:rPr>
          <w:b/>
          <w:bCs/>
          <w:szCs w:val="24"/>
        </w:rPr>
        <w:t>e</w:t>
      </w:r>
      <w:r w:rsidRPr="00805BB0">
        <w:rPr>
          <w:b/>
          <w:bCs/>
          <w:szCs w:val="24"/>
        </w:rPr>
        <w:t xml:space="preserve"> </w:t>
      </w:r>
    </w:p>
    <w:p w:rsidR="008E4688" w:rsidRDefault="008E4688" w:rsidP="002B4AC6">
      <w:pPr>
        <w:spacing w:before="120" w:after="120"/>
        <w:jc w:val="center"/>
        <w:rPr>
          <w:b/>
          <w:bCs/>
          <w:szCs w:val="24"/>
        </w:rPr>
      </w:pPr>
      <w:r>
        <w:rPr>
          <w:b/>
          <w:bCs/>
          <w:szCs w:val="24"/>
        </w:rPr>
        <w:t>…../2019</w:t>
      </w:r>
      <w:r w:rsidRPr="00805BB0">
        <w:rPr>
          <w:b/>
          <w:bCs/>
          <w:szCs w:val="24"/>
        </w:rPr>
        <w:t>. (</w:t>
      </w:r>
      <w:proofErr w:type="gramStart"/>
      <w:r w:rsidRPr="00805BB0">
        <w:rPr>
          <w:b/>
          <w:bCs/>
          <w:szCs w:val="24"/>
        </w:rPr>
        <w:t>…</w:t>
      </w:r>
      <w:r>
        <w:rPr>
          <w:b/>
          <w:bCs/>
          <w:szCs w:val="24"/>
        </w:rPr>
        <w:t xml:space="preserve"> …</w:t>
      </w:r>
      <w:proofErr w:type="gramEnd"/>
      <w:r w:rsidRPr="00805BB0">
        <w:rPr>
          <w:b/>
          <w:bCs/>
          <w:szCs w:val="24"/>
        </w:rPr>
        <w:t xml:space="preserve">) önkormányzati rendelete </w:t>
      </w:r>
    </w:p>
    <w:p w:rsidR="006126E9" w:rsidRDefault="006126E9" w:rsidP="002B4AC6">
      <w:pPr>
        <w:spacing w:before="120" w:after="120"/>
        <w:jc w:val="center"/>
        <w:rPr>
          <w:b/>
          <w:szCs w:val="24"/>
        </w:rPr>
      </w:pPr>
      <w:proofErr w:type="gramStart"/>
      <w:r>
        <w:rPr>
          <w:b/>
          <w:szCs w:val="24"/>
        </w:rPr>
        <w:t>a</w:t>
      </w:r>
      <w:proofErr w:type="gramEnd"/>
      <w:r>
        <w:rPr>
          <w:b/>
          <w:szCs w:val="24"/>
        </w:rPr>
        <w:t xml:space="preserve"> </w:t>
      </w:r>
      <w:r w:rsidR="00587C92">
        <w:rPr>
          <w:b/>
          <w:szCs w:val="24"/>
        </w:rPr>
        <w:t>K</w:t>
      </w:r>
      <w:r>
        <w:rPr>
          <w:b/>
          <w:szCs w:val="24"/>
        </w:rPr>
        <w:t>épviselő-testület szervezeti és működési szabályai átalakításával összefüggésben egyes önkormányzati rendeletek módosításáról</w:t>
      </w:r>
    </w:p>
    <w:p w:rsidR="002E1710" w:rsidRDefault="002E1710" w:rsidP="009A459B">
      <w:pPr>
        <w:jc w:val="both"/>
        <w:rPr>
          <w:b/>
          <w:szCs w:val="24"/>
        </w:rPr>
      </w:pPr>
      <w:r>
        <w:rPr>
          <w:b/>
          <w:szCs w:val="24"/>
        </w:rPr>
        <w:tab/>
      </w:r>
      <w:r>
        <w:rPr>
          <w:b/>
          <w:szCs w:val="24"/>
        </w:rPr>
        <w:tab/>
      </w:r>
      <w:r>
        <w:rPr>
          <w:b/>
          <w:szCs w:val="24"/>
        </w:rPr>
        <w:tab/>
      </w:r>
      <w:r>
        <w:rPr>
          <w:b/>
          <w:szCs w:val="24"/>
        </w:rPr>
        <w:tab/>
      </w:r>
      <w:r>
        <w:rPr>
          <w:b/>
          <w:szCs w:val="24"/>
        </w:rPr>
        <w:tab/>
      </w:r>
    </w:p>
    <w:p w:rsidR="00FD4EF0" w:rsidRPr="00746694" w:rsidRDefault="003762B5" w:rsidP="000B112A">
      <w:pPr>
        <w:spacing w:before="120" w:after="120" w:line="276" w:lineRule="auto"/>
        <w:jc w:val="both"/>
        <w:rPr>
          <w:szCs w:val="24"/>
        </w:rPr>
      </w:pPr>
      <w:r w:rsidRPr="00746694">
        <w:rPr>
          <w:szCs w:val="24"/>
        </w:rPr>
        <w:t xml:space="preserve">Budapest Főváros XIV. Kerület Zugló </w:t>
      </w:r>
      <w:r w:rsidRPr="00746694">
        <w:rPr>
          <w:bCs/>
          <w:szCs w:val="24"/>
        </w:rPr>
        <w:t>Önkormányzat</w:t>
      </w:r>
      <w:r w:rsidRPr="00746694">
        <w:rPr>
          <w:szCs w:val="24"/>
        </w:rPr>
        <w:t xml:space="preserve"> Képviselő-testülete </w:t>
      </w:r>
    </w:p>
    <w:p w:rsidR="00FD4EF0" w:rsidRPr="00746694" w:rsidRDefault="003762B5" w:rsidP="000B112A">
      <w:pPr>
        <w:numPr>
          <w:ilvl w:val="0"/>
          <w:numId w:val="4"/>
        </w:numPr>
        <w:tabs>
          <w:tab w:val="left" w:pos="284"/>
        </w:tabs>
        <w:spacing w:before="120" w:after="120" w:line="276" w:lineRule="auto"/>
        <w:ind w:left="0" w:firstLine="0"/>
        <w:jc w:val="both"/>
        <w:rPr>
          <w:szCs w:val="24"/>
        </w:rPr>
      </w:pPr>
      <w:r w:rsidRPr="00746694">
        <w:rPr>
          <w:szCs w:val="24"/>
        </w:rPr>
        <w:t xml:space="preserve">az </w:t>
      </w:r>
      <w:r w:rsidR="00FD4EF0" w:rsidRPr="00746694">
        <w:rPr>
          <w:szCs w:val="24"/>
        </w:rPr>
        <w:t>1. alcím tekintetében a lakások és helyiségek bérletére, valamint az elidegenítésükre vonatkozó egyes szabályokról szóló 1993. évi LXXVIII. törvény 54. § (1) és (3) bekezdésében és 58. § (2) és (3) bekezdésében foglalt felhatalmazás alapján, a Magyarország helyi önkormányzatairól szóló CLXXXIX. törvény 23. § (5) bekezdés 14. pontjában meghatározott feladatkörében eljárva,</w:t>
      </w:r>
    </w:p>
    <w:p w:rsidR="00083A6F" w:rsidRPr="00746694" w:rsidRDefault="003E5A5C" w:rsidP="000B112A">
      <w:pPr>
        <w:numPr>
          <w:ilvl w:val="0"/>
          <w:numId w:val="4"/>
        </w:numPr>
        <w:tabs>
          <w:tab w:val="left" w:pos="284"/>
        </w:tabs>
        <w:spacing w:before="120" w:after="120" w:line="276" w:lineRule="auto"/>
        <w:ind w:left="0" w:firstLine="0"/>
        <w:jc w:val="both"/>
        <w:rPr>
          <w:szCs w:val="24"/>
        </w:rPr>
      </w:pPr>
      <w:r w:rsidRPr="00746694">
        <w:rPr>
          <w:szCs w:val="24"/>
        </w:rPr>
        <w:t xml:space="preserve">a </w:t>
      </w:r>
      <w:r w:rsidR="0035070D">
        <w:rPr>
          <w:szCs w:val="24"/>
        </w:rPr>
        <w:t>2</w:t>
      </w:r>
      <w:r w:rsidRPr="00746694">
        <w:rPr>
          <w:szCs w:val="24"/>
        </w:rPr>
        <w:t>.</w:t>
      </w:r>
      <w:r w:rsidR="00083A6F" w:rsidRPr="00746694">
        <w:rPr>
          <w:szCs w:val="24"/>
        </w:rPr>
        <w:t xml:space="preserve"> alcím tekintetében az Alaptörvény 32. cikk (2) bekezdésében meghatározott eredeti jogalkotói hatáskörében az Alaptörvény 32. cikk (1) bekezdés i) pontjában meghatározott feladatkörében eljárva,</w:t>
      </w:r>
    </w:p>
    <w:p w:rsidR="004F4E93" w:rsidRPr="00746694" w:rsidRDefault="003E5A5C" w:rsidP="000B112A">
      <w:pPr>
        <w:numPr>
          <w:ilvl w:val="0"/>
          <w:numId w:val="4"/>
        </w:numPr>
        <w:tabs>
          <w:tab w:val="left" w:pos="284"/>
        </w:tabs>
        <w:spacing w:before="120" w:after="120" w:line="276" w:lineRule="auto"/>
        <w:ind w:left="0" w:firstLine="0"/>
        <w:jc w:val="both"/>
        <w:rPr>
          <w:szCs w:val="24"/>
        </w:rPr>
      </w:pPr>
      <w:r w:rsidRPr="00746694">
        <w:rPr>
          <w:szCs w:val="24"/>
        </w:rPr>
        <w:t xml:space="preserve">a </w:t>
      </w:r>
      <w:r w:rsidR="0035070D">
        <w:rPr>
          <w:szCs w:val="24"/>
        </w:rPr>
        <w:t>3</w:t>
      </w:r>
      <w:r w:rsidRPr="00746694">
        <w:rPr>
          <w:szCs w:val="24"/>
        </w:rPr>
        <w:t>.</w:t>
      </w:r>
      <w:r w:rsidR="004F4E93" w:rsidRPr="00746694">
        <w:rPr>
          <w:szCs w:val="24"/>
        </w:rPr>
        <w:t xml:space="preserve"> alcím tekintetében az Alaptörvény 32. cikk (2) bekezdésében meghatározott eredeti jogalkotói hatáskörében, a </w:t>
      </w:r>
      <w:r w:rsidR="004F4E93" w:rsidRPr="00746694">
        <w:rPr>
          <w:bCs/>
          <w:iCs/>
          <w:szCs w:val="24"/>
        </w:rPr>
        <w:t>Magyarország helyi önkormányzatairól szóló 2011. évi CLXXXIX. törvény 41. § (9) bekezdésében meghatározott feladatkörében eljárva,</w:t>
      </w:r>
    </w:p>
    <w:p w:rsidR="008110B2" w:rsidRPr="00746694" w:rsidRDefault="003E5A5C" w:rsidP="000B112A">
      <w:pPr>
        <w:numPr>
          <w:ilvl w:val="0"/>
          <w:numId w:val="4"/>
        </w:numPr>
        <w:tabs>
          <w:tab w:val="left" w:pos="284"/>
        </w:tabs>
        <w:spacing w:before="120" w:after="120" w:line="276" w:lineRule="auto"/>
        <w:ind w:left="0" w:firstLine="0"/>
        <w:jc w:val="both"/>
        <w:rPr>
          <w:szCs w:val="24"/>
        </w:rPr>
      </w:pPr>
      <w:r w:rsidRPr="00746694">
        <w:rPr>
          <w:szCs w:val="24"/>
        </w:rPr>
        <w:t xml:space="preserve">a </w:t>
      </w:r>
      <w:r w:rsidR="0035070D">
        <w:rPr>
          <w:szCs w:val="24"/>
        </w:rPr>
        <w:t>4</w:t>
      </w:r>
      <w:r w:rsidRPr="00746694">
        <w:rPr>
          <w:szCs w:val="24"/>
        </w:rPr>
        <w:t>.</w:t>
      </w:r>
      <w:r w:rsidR="003762B5" w:rsidRPr="00746694">
        <w:rPr>
          <w:szCs w:val="24"/>
        </w:rPr>
        <w:t xml:space="preserve"> alcím tekintetében a szociális igazgatásról és a szociális ellátásokról szóló 1993. évi III. törvény 132. (4) bekezdés g) pontjában kapott felhatalmazás alapján, a </w:t>
      </w:r>
      <w:r w:rsidR="003762B5" w:rsidRPr="00746694">
        <w:rPr>
          <w:bCs/>
          <w:iCs/>
          <w:szCs w:val="24"/>
        </w:rPr>
        <w:t>Magyarország helyi önkormányzatairól szóló 2011. évi CLXXXIX. törvény</w:t>
      </w:r>
      <w:r w:rsidR="003762B5" w:rsidRPr="00746694">
        <w:rPr>
          <w:szCs w:val="24"/>
        </w:rPr>
        <w:t xml:space="preserve"> 13. § (1) bekezdés 8a. pontjában </w:t>
      </w:r>
      <w:r w:rsidR="00EC2ED8" w:rsidRPr="00746694">
        <w:rPr>
          <w:szCs w:val="24"/>
        </w:rPr>
        <w:t>meghatározott feladatkörében eljárva,</w:t>
      </w:r>
      <w:r w:rsidR="008110B2" w:rsidRPr="00746694">
        <w:rPr>
          <w:szCs w:val="24"/>
        </w:rPr>
        <w:t xml:space="preserve"> </w:t>
      </w:r>
    </w:p>
    <w:p w:rsidR="008110B2" w:rsidRPr="00746694" w:rsidRDefault="003E5A5C" w:rsidP="000B112A">
      <w:pPr>
        <w:numPr>
          <w:ilvl w:val="0"/>
          <w:numId w:val="4"/>
        </w:numPr>
        <w:tabs>
          <w:tab w:val="left" w:pos="284"/>
        </w:tabs>
        <w:spacing w:before="120" w:after="120" w:line="276" w:lineRule="auto"/>
        <w:ind w:left="0" w:firstLine="0"/>
        <w:jc w:val="both"/>
        <w:rPr>
          <w:szCs w:val="24"/>
        </w:rPr>
      </w:pPr>
      <w:r w:rsidRPr="00746694">
        <w:rPr>
          <w:szCs w:val="24"/>
        </w:rPr>
        <w:t>a</w:t>
      </w:r>
      <w:r w:rsidR="0035070D">
        <w:rPr>
          <w:szCs w:val="24"/>
        </w:rPr>
        <w:t>z</w:t>
      </w:r>
      <w:r w:rsidRPr="00746694">
        <w:rPr>
          <w:szCs w:val="24"/>
        </w:rPr>
        <w:t xml:space="preserve"> </w:t>
      </w:r>
      <w:r w:rsidR="0035070D">
        <w:rPr>
          <w:szCs w:val="24"/>
        </w:rPr>
        <w:t>5</w:t>
      </w:r>
      <w:r w:rsidRPr="00746694">
        <w:rPr>
          <w:szCs w:val="24"/>
        </w:rPr>
        <w:t>.</w:t>
      </w:r>
      <w:r w:rsidR="008110B2" w:rsidRPr="00746694">
        <w:rPr>
          <w:szCs w:val="24"/>
        </w:rPr>
        <w:t xml:space="preserve"> alcím tekintetében az Alaptörvény 32. cikk (2) bekezdésében meghatározott eredeti jogalkotói hatáskörében, az Alaptörvény 32. cikk (1) bekezdés e) pontjában meghatározott feladatkörében eljárva,</w:t>
      </w:r>
    </w:p>
    <w:p w:rsidR="00332594" w:rsidRPr="00746694" w:rsidRDefault="003E5A5C" w:rsidP="000B112A">
      <w:pPr>
        <w:numPr>
          <w:ilvl w:val="0"/>
          <w:numId w:val="4"/>
        </w:numPr>
        <w:tabs>
          <w:tab w:val="left" w:pos="284"/>
        </w:tabs>
        <w:spacing w:before="120" w:after="120" w:line="276" w:lineRule="auto"/>
        <w:ind w:left="0" w:firstLine="0"/>
        <w:jc w:val="both"/>
        <w:rPr>
          <w:szCs w:val="24"/>
        </w:rPr>
      </w:pPr>
      <w:r w:rsidRPr="00746694">
        <w:rPr>
          <w:szCs w:val="24"/>
        </w:rPr>
        <w:t>a</w:t>
      </w:r>
      <w:r w:rsidR="0035070D">
        <w:rPr>
          <w:szCs w:val="24"/>
        </w:rPr>
        <w:t xml:space="preserve"> 6</w:t>
      </w:r>
      <w:r w:rsidRPr="00746694">
        <w:rPr>
          <w:szCs w:val="24"/>
        </w:rPr>
        <w:t>.</w:t>
      </w:r>
      <w:r w:rsidR="00332594" w:rsidRPr="00746694">
        <w:rPr>
          <w:szCs w:val="24"/>
        </w:rPr>
        <w:t xml:space="preserve"> alcím tekintetében a sportról szóló 2004. évi I. törvény 55. § (6) bekezdésében kapott felhatalmazása alapján, a Magyarország helyi önkormányzatairól szóló 2011. évi CLXXXIX. törvény 23. § (5) bekezdés 17. pontjában meghatározott feladatkörében eljárva</w:t>
      </w:r>
      <w:r w:rsidR="00E80AD0">
        <w:rPr>
          <w:szCs w:val="24"/>
        </w:rPr>
        <w:t>,</w:t>
      </w:r>
    </w:p>
    <w:p w:rsidR="00F73AAD" w:rsidRPr="00746694" w:rsidRDefault="0035070D" w:rsidP="000B112A">
      <w:pPr>
        <w:numPr>
          <w:ilvl w:val="0"/>
          <w:numId w:val="4"/>
        </w:numPr>
        <w:tabs>
          <w:tab w:val="left" w:pos="284"/>
        </w:tabs>
        <w:spacing w:before="120" w:after="120" w:line="276" w:lineRule="auto"/>
        <w:ind w:left="0" w:firstLine="0"/>
        <w:jc w:val="both"/>
        <w:rPr>
          <w:szCs w:val="24"/>
        </w:rPr>
      </w:pPr>
      <w:r>
        <w:rPr>
          <w:szCs w:val="24"/>
        </w:rPr>
        <w:t>a 7.</w:t>
      </w:r>
      <w:r w:rsidR="003E5A5C" w:rsidRPr="00746694">
        <w:rPr>
          <w:szCs w:val="24"/>
        </w:rPr>
        <w:t xml:space="preserve"> </w:t>
      </w:r>
      <w:r w:rsidR="00F73AAD" w:rsidRPr="00746694">
        <w:rPr>
          <w:szCs w:val="24"/>
        </w:rPr>
        <w:t xml:space="preserve">alcím </w:t>
      </w:r>
      <w:r w:rsidR="003E5A5C" w:rsidRPr="00746694">
        <w:rPr>
          <w:szCs w:val="24"/>
        </w:rPr>
        <w:t xml:space="preserve">tekintetében </w:t>
      </w:r>
      <w:r w:rsidR="00F73AAD" w:rsidRPr="00746694">
        <w:t>a lakások és helyiségek bérletére, valamint az elidegenítésükre vonatkozó egyes szabályokról szóló 1993. évi LXXVIII. törvény 2. számú mellékletében felsorolt törvényi rendelkezések szerinti felhatalmazás alapján, Magyarország helyi önkormányzatairól szóló 2011. évi CLXXXIX. törvény 23. § (5) bekezdése 14. pontjában meghatározott feladatkörében eljárva,</w:t>
      </w:r>
    </w:p>
    <w:p w:rsidR="003E5A5C" w:rsidRPr="00746694" w:rsidRDefault="003E5A5C" w:rsidP="000B112A">
      <w:pPr>
        <w:numPr>
          <w:ilvl w:val="0"/>
          <w:numId w:val="5"/>
        </w:numPr>
        <w:tabs>
          <w:tab w:val="left" w:pos="284"/>
        </w:tabs>
        <w:spacing w:before="120" w:after="120" w:line="276" w:lineRule="auto"/>
        <w:ind w:left="0" w:firstLine="0"/>
        <w:jc w:val="both"/>
        <w:rPr>
          <w:szCs w:val="24"/>
        </w:rPr>
      </w:pPr>
      <w:r w:rsidRPr="00746694">
        <w:rPr>
          <w:szCs w:val="24"/>
        </w:rPr>
        <w:t>a 8. alcím tekintetében az Alaptörvény 32. cikk (2) bekezdésében meghatározott eredeti jogalkotói hatáskörében Magyarország helyi önkormányzatairól szóló 2011. évi CLXXXIX. törvény 41. § (9) bekezdésében meghatározott feladatkörében eljárva,</w:t>
      </w:r>
    </w:p>
    <w:p w:rsidR="003E5A5C" w:rsidRPr="003E5A5C" w:rsidRDefault="00AD541D" w:rsidP="000B112A">
      <w:pPr>
        <w:numPr>
          <w:ilvl w:val="0"/>
          <w:numId w:val="3"/>
        </w:numPr>
        <w:tabs>
          <w:tab w:val="left" w:pos="284"/>
        </w:tabs>
        <w:spacing w:before="120" w:after="120" w:line="276" w:lineRule="auto"/>
        <w:ind w:left="0" w:firstLine="0"/>
        <w:jc w:val="both"/>
      </w:pPr>
      <w:r w:rsidRPr="00746694">
        <w:t xml:space="preserve">a </w:t>
      </w:r>
      <w:r w:rsidR="003E5A5C" w:rsidRPr="00746694">
        <w:t>9.</w:t>
      </w:r>
      <w:r w:rsidR="00746694">
        <w:t xml:space="preserve"> alcím tekintetében </w:t>
      </w:r>
      <w:r w:rsidR="00746694" w:rsidRPr="008C32BA">
        <w:rPr>
          <w:rFonts w:eastAsia="Calibri"/>
          <w:color w:val="000000"/>
          <w:szCs w:val="24"/>
        </w:rPr>
        <w:t xml:space="preserve">a Magyarország címerének és zászlajának használatáról, valamint állami kitüntetéseiről szóló 2011. évi CCII. törvény 24. § (9) bekezdésében kapott </w:t>
      </w:r>
      <w:r w:rsidR="00746694" w:rsidRPr="008C32BA">
        <w:rPr>
          <w:rFonts w:eastAsia="Calibri"/>
          <w:color w:val="000000"/>
          <w:szCs w:val="24"/>
        </w:rPr>
        <w:lastRenderedPageBreak/>
        <w:t>felhatalmazás alapján, az Alaptörvény 32. cikk (1) bekezdés i) pontjában meghatározott feladatkörében eljárva</w:t>
      </w:r>
      <w:r w:rsidR="00746694">
        <w:rPr>
          <w:rFonts w:eastAsia="Calibri"/>
          <w:color w:val="000000"/>
          <w:szCs w:val="24"/>
        </w:rPr>
        <w:t>,</w:t>
      </w:r>
    </w:p>
    <w:p w:rsidR="00AD541D" w:rsidRPr="00746694" w:rsidRDefault="003E5A5C" w:rsidP="000B112A">
      <w:pPr>
        <w:numPr>
          <w:ilvl w:val="0"/>
          <w:numId w:val="3"/>
        </w:numPr>
        <w:tabs>
          <w:tab w:val="left" w:pos="284"/>
        </w:tabs>
        <w:spacing w:before="120" w:after="120" w:line="276" w:lineRule="auto"/>
        <w:ind w:left="0" w:firstLine="0"/>
        <w:jc w:val="both"/>
      </w:pPr>
      <w:r w:rsidRPr="00746694">
        <w:t>a 10.</w:t>
      </w:r>
      <w:r w:rsidR="00AD541D" w:rsidRPr="00746694">
        <w:t xml:space="preserve"> alcím tekintetében </w:t>
      </w:r>
      <w:r w:rsidR="00AD541D" w:rsidRPr="00746694">
        <w:rPr>
          <w:szCs w:val="24"/>
        </w:rPr>
        <w:t>az Alaptörvény 32. cikk (2) bekezdésében meghatározott eredeti jogalkotói hatáskörében, a Magyarország helyi önkormányzatairól szóló 2011. évi CLXXXIX. törvény 23. § (5) bekezdés 2. pontjában meghatározott feladatkörében eljárva,</w:t>
      </w:r>
      <w:r w:rsidR="00746694" w:rsidRPr="00746694">
        <w:rPr>
          <w:szCs w:val="24"/>
        </w:rPr>
        <w:t xml:space="preserve"> továbbá</w:t>
      </w:r>
    </w:p>
    <w:p w:rsidR="008514F1" w:rsidRDefault="008514F1" w:rsidP="000B112A">
      <w:pPr>
        <w:numPr>
          <w:ilvl w:val="0"/>
          <w:numId w:val="3"/>
        </w:numPr>
        <w:tabs>
          <w:tab w:val="left" w:pos="284"/>
        </w:tabs>
        <w:spacing w:before="120" w:after="120" w:line="276" w:lineRule="auto"/>
        <w:ind w:left="0" w:firstLine="0"/>
        <w:jc w:val="both"/>
      </w:pPr>
      <w:r w:rsidRPr="00746694">
        <w:t xml:space="preserve">a </w:t>
      </w:r>
      <w:r w:rsidR="00746694" w:rsidRPr="00746694">
        <w:t>11.</w:t>
      </w:r>
      <w:r w:rsidRPr="00746694">
        <w:t xml:space="preserve"> alcím tekintetében </w:t>
      </w:r>
      <w:r w:rsidRPr="00746694">
        <w:rPr>
          <w:color w:val="000000"/>
          <w:szCs w:val="24"/>
        </w:rPr>
        <w:t>az Alaptörvény 32. cikk (2) bekezdésében meghatározott eredeti jogalkotói</w:t>
      </w:r>
      <w:r w:rsidRPr="009222C7">
        <w:rPr>
          <w:color w:val="000000"/>
          <w:szCs w:val="24"/>
        </w:rPr>
        <w:t xml:space="preserve"> hatáskörében, a Magyarország helyi önkormányzatairól szóló 2011. évi CLXXXIX. törvény 23. § (5) bekezdés 5. pontjában</w:t>
      </w:r>
    </w:p>
    <w:p w:rsidR="003762B5" w:rsidRDefault="003762B5" w:rsidP="000B112A">
      <w:pPr>
        <w:spacing w:before="120" w:after="120" w:line="276" w:lineRule="auto"/>
        <w:jc w:val="both"/>
        <w:rPr>
          <w:szCs w:val="24"/>
        </w:rPr>
      </w:pPr>
      <w:proofErr w:type="gramStart"/>
      <w:r w:rsidRPr="00DF1F39">
        <w:rPr>
          <w:szCs w:val="24"/>
        </w:rPr>
        <w:t>a</w:t>
      </w:r>
      <w:proofErr w:type="gramEnd"/>
      <w:r w:rsidRPr="00DF1F39">
        <w:rPr>
          <w:szCs w:val="24"/>
        </w:rPr>
        <w:t xml:space="preserve"> következőket rendeli el:  </w:t>
      </w:r>
    </w:p>
    <w:p w:rsidR="00FD4EF0" w:rsidRPr="00E02C17" w:rsidRDefault="00FD4EF0" w:rsidP="00FD4EF0">
      <w:pPr>
        <w:jc w:val="center"/>
        <w:rPr>
          <w:b/>
          <w:i/>
          <w:szCs w:val="24"/>
        </w:rPr>
      </w:pPr>
      <w:r w:rsidRPr="00E02C17">
        <w:rPr>
          <w:b/>
          <w:i/>
          <w:szCs w:val="24"/>
        </w:rPr>
        <w:t>1.</w:t>
      </w:r>
      <w:r w:rsidRPr="00FD4EF0">
        <w:rPr>
          <w:i/>
          <w:szCs w:val="24"/>
        </w:rPr>
        <w:t xml:space="preserve"> </w:t>
      </w:r>
      <w:r w:rsidRPr="00E02C17">
        <w:rPr>
          <w:b/>
          <w:i/>
          <w:szCs w:val="24"/>
        </w:rPr>
        <w:t>A Budapest-Zugló Önkormányzatának tulajdonában álló lakások és nem lakás</w:t>
      </w:r>
    </w:p>
    <w:p w:rsidR="00FD4EF0" w:rsidRPr="00E02C17" w:rsidRDefault="00FD4EF0" w:rsidP="00FD4EF0">
      <w:pPr>
        <w:jc w:val="center"/>
        <w:rPr>
          <w:b/>
          <w:i/>
          <w:szCs w:val="24"/>
        </w:rPr>
      </w:pPr>
      <w:proofErr w:type="gramStart"/>
      <w:r w:rsidRPr="00E02C17">
        <w:rPr>
          <w:b/>
          <w:i/>
          <w:szCs w:val="24"/>
        </w:rPr>
        <w:t>céljára</w:t>
      </w:r>
      <w:proofErr w:type="gramEnd"/>
      <w:r w:rsidRPr="00E02C17">
        <w:rPr>
          <w:b/>
          <w:i/>
          <w:szCs w:val="24"/>
        </w:rPr>
        <w:t xml:space="preserve"> szolgáló helyiségek elidegenítésének egyes feltételeiről szóló 37/2004. (VI. 23.) rendelet módosítása</w:t>
      </w:r>
    </w:p>
    <w:p w:rsidR="00FD4EF0" w:rsidRDefault="00FD4EF0" w:rsidP="00FD4EF0">
      <w:pPr>
        <w:spacing w:before="120" w:after="120" w:line="276" w:lineRule="auto"/>
        <w:jc w:val="both"/>
        <w:rPr>
          <w:szCs w:val="24"/>
        </w:rPr>
      </w:pPr>
      <w:r w:rsidRPr="00FD4EF0">
        <w:rPr>
          <w:b/>
          <w:szCs w:val="24"/>
        </w:rPr>
        <w:t>1. §</w:t>
      </w:r>
      <w:r w:rsidRPr="00FD4EF0">
        <w:rPr>
          <w:szCs w:val="24"/>
        </w:rPr>
        <w:t xml:space="preserve"> </w:t>
      </w:r>
      <w:r w:rsidR="005D252B">
        <w:rPr>
          <w:szCs w:val="24"/>
        </w:rPr>
        <w:t xml:space="preserve">(1) </w:t>
      </w:r>
      <w:r w:rsidRPr="00FD4EF0">
        <w:rPr>
          <w:szCs w:val="24"/>
        </w:rPr>
        <w:t>A Budapest-Zugló Önkormányzatának tulajdonában álló lakások és nem lakás</w:t>
      </w:r>
      <w:r>
        <w:rPr>
          <w:szCs w:val="24"/>
        </w:rPr>
        <w:t xml:space="preserve"> </w:t>
      </w:r>
      <w:r w:rsidRPr="00FD4EF0">
        <w:rPr>
          <w:szCs w:val="24"/>
        </w:rPr>
        <w:t>céljára szolgáló helyiségek elidegenítésének egyes feltételeiről szóló 37/2004. (VI. 23.) rendelet</w:t>
      </w:r>
      <w:r>
        <w:rPr>
          <w:szCs w:val="24"/>
        </w:rPr>
        <w:t xml:space="preserve"> </w:t>
      </w:r>
      <w:r w:rsidR="005D252B">
        <w:rPr>
          <w:szCs w:val="24"/>
        </w:rPr>
        <w:t xml:space="preserve">(a továbbiakban: </w:t>
      </w:r>
      <w:proofErr w:type="spellStart"/>
      <w:r w:rsidR="005D252B">
        <w:rPr>
          <w:szCs w:val="24"/>
        </w:rPr>
        <w:t>Eör</w:t>
      </w:r>
      <w:proofErr w:type="spellEnd"/>
      <w:r w:rsidR="005D252B">
        <w:rPr>
          <w:szCs w:val="24"/>
        </w:rPr>
        <w:t>.)</w:t>
      </w:r>
    </w:p>
    <w:p w:rsidR="00FD4EF0" w:rsidRDefault="00FD4EF0" w:rsidP="00EC2ED8">
      <w:pPr>
        <w:spacing w:before="120" w:after="120" w:line="276" w:lineRule="auto"/>
        <w:ind w:firstLine="284"/>
        <w:jc w:val="both"/>
      </w:pPr>
      <w:proofErr w:type="gramStart"/>
      <w:r w:rsidRPr="00FD4EF0">
        <w:rPr>
          <w:szCs w:val="24"/>
        </w:rPr>
        <w:t>a</w:t>
      </w:r>
      <w:proofErr w:type="gramEnd"/>
      <w:r w:rsidRPr="00FD4EF0">
        <w:rPr>
          <w:szCs w:val="24"/>
        </w:rPr>
        <w:t>)</w:t>
      </w:r>
      <w:r>
        <w:rPr>
          <w:b/>
          <w:szCs w:val="24"/>
        </w:rPr>
        <w:t xml:space="preserve"> </w:t>
      </w:r>
      <w:r w:rsidRPr="00FD4EF0">
        <w:rPr>
          <w:szCs w:val="24"/>
        </w:rPr>
        <w:t>4. § (2) bekezdésében a „</w:t>
      </w:r>
      <w:r>
        <w:t>Tulajdonosi és Közbeszerzési Bizottságát” szövegrés</w:t>
      </w:r>
      <w:r w:rsidR="000B112A">
        <w:t>z</w:t>
      </w:r>
      <w:r>
        <w:t xml:space="preserve"> helyébe a „Gazdasági Bizottságát” szöveg,</w:t>
      </w:r>
    </w:p>
    <w:p w:rsidR="00FD4EF0" w:rsidRDefault="00FD4EF0" w:rsidP="00EC2ED8">
      <w:pPr>
        <w:spacing w:before="120" w:after="120" w:line="276" w:lineRule="auto"/>
        <w:ind w:firstLine="284"/>
        <w:jc w:val="both"/>
      </w:pPr>
      <w:r>
        <w:t>b) 6. § (10) bekezdés a) pontjában a „Tulajdonosi és Közbeszerzési Bizottság” szövegrész helyébe a „Gazdasági Bizottság” szöveg,</w:t>
      </w:r>
      <w:r w:rsidR="00236235" w:rsidRPr="00236235">
        <w:t xml:space="preserve"> </w:t>
      </w:r>
      <w:r w:rsidR="00236235">
        <w:t>valamint</w:t>
      </w:r>
    </w:p>
    <w:p w:rsidR="00FD4EF0" w:rsidRDefault="00FD4EF0" w:rsidP="00EC2ED8">
      <w:pPr>
        <w:spacing w:before="120" w:after="120" w:line="276" w:lineRule="auto"/>
        <w:ind w:firstLine="284"/>
        <w:jc w:val="both"/>
      </w:pPr>
      <w:r>
        <w:t>c) 6. § (10) bekezdés b) pontjában a „Tulajdonosi és Közbeszerzési Bizottságra” szövegrész helyébe a „</w:t>
      </w:r>
      <w:r w:rsidR="00ED1E20">
        <w:t>V</w:t>
      </w:r>
      <w:r w:rsidR="00236235">
        <w:t xml:space="preserve">árosfejlesztési </w:t>
      </w:r>
      <w:r>
        <w:t>Bizottságra” szöveg,</w:t>
      </w:r>
      <w:r w:rsidR="00083A6F">
        <w:t xml:space="preserve"> </w:t>
      </w:r>
    </w:p>
    <w:p w:rsidR="00EC2ED8" w:rsidRDefault="00EC2ED8" w:rsidP="00EC2ED8">
      <w:pPr>
        <w:spacing w:before="120" w:after="120" w:line="276" w:lineRule="auto"/>
        <w:jc w:val="both"/>
      </w:pPr>
      <w:proofErr w:type="gramStart"/>
      <w:r>
        <w:t>lép</w:t>
      </w:r>
      <w:proofErr w:type="gramEnd"/>
      <w:r>
        <w:t>.</w:t>
      </w:r>
    </w:p>
    <w:p w:rsidR="005D252B" w:rsidRDefault="005D252B" w:rsidP="00EC2ED8">
      <w:pPr>
        <w:spacing w:before="120" w:after="120" w:line="276" w:lineRule="auto"/>
        <w:jc w:val="both"/>
      </w:pPr>
      <w:r>
        <w:t xml:space="preserve">(2) Az </w:t>
      </w:r>
      <w:proofErr w:type="spellStart"/>
      <w:r>
        <w:t>Eör</w:t>
      </w:r>
      <w:proofErr w:type="spellEnd"/>
      <w:r>
        <w:t>. 8. § (4) bekezdése helyébe a következő rendelkezés lép:</w:t>
      </w:r>
    </w:p>
    <w:p w:rsidR="005D252B" w:rsidRDefault="005D252B" w:rsidP="005D252B">
      <w:pPr>
        <w:spacing w:before="120" w:after="120" w:line="276" w:lineRule="auto"/>
        <w:ind w:firstLine="284"/>
        <w:jc w:val="both"/>
      </w:pPr>
      <w:r>
        <w:t>„</w:t>
      </w:r>
      <w:r w:rsidRPr="00865C83">
        <w:t xml:space="preserve">(4) </w:t>
      </w:r>
      <w:r>
        <w:t>H</w:t>
      </w:r>
      <w:r w:rsidRPr="00865C83">
        <w:t>elyiség értékesítés</w:t>
      </w:r>
      <w:r>
        <w:t xml:space="preserve">e a Gazdasági </w:t>
      </w:r>
      <w:r w:rsidR="0085252D">
        <w:t>B</w:t>
      </w:r>
      <w:r>
        <w:t>izottság feladatkörébe tartozik.”</w:t>
      </w:r>
    </w:p>
    <w:p w:rsidR="00884CE3" w:rsidRPr="00884CE3" w:rsidRDefault="003E5A5C" w:rsidP="003E5A5C">
      <w:pPr>
        <w:jc w:val="center"/>
        <w:rPr>
          <w:b/>
          <w:bCs/>
          <w:i/>
        </w:rPr>
      </w:pPr>
      <w:r>
        <w:rPr>
          <w:b/>
          <w:bCs/>
        </w:rPr>
        <w:t xml:space="preserve">2. </w:t>
      </w:r>
      <w:r w:rsidR="00884CE3" w:rsidRPr="00884CE3">
        <w:rPr>
          <w:b/>
          <w:bCs/>
          <w:i/>
        </w:rPr>
        <w:t>A Zugló név, valamint az Önkormányzat jelképeinek használatáról szóló 2/2011. (I. 27.) önkormányzati rendelet módosítása</w:t>
      </w:r>
    </w:p>
    <w:p w:rsidR="00884CE3" w:rsidRDefault="003E5A5C" w:rsidP="00D86FC1">
      <w:pPr>
        <w:spacing w:before="120" w:after="120" w:line="276" w:lineRule="auto"/>
        <w:jc w:val="both"/>
      </w:pPr>
      <w:r>
        <w:rPr>
          <w:b/>
          <w:bCs/>
        </w:rPr>
        <w:t xml:space="preserve">2. </w:t>
      </w:r>
      <w:r w:rsidR="00884CE3" w:rsidRPr="00083A6F">
        <w:rPr>
          <w:b/>
          <w:bCs/>
        </w:rPr>
        <w:t>§</w:t>
      </w:r>
      <w:r w:rsidR="00884CE3">
        <w:rPr>
          <w:bCs/>
        </w:rPr>
        <w:t xml:space="preserve"> A</w:t>
      </w:r>
      <w:r w:rsidR="00884CE3" w:rsidRPr="00884CE3">
        <w:rPr>
          <w:bCs/>
        </w:rPr>
        <w:t xml:space="preserve"> Zugló név, valamint az Önkormányzat jelképeinek használatáról szóló 2/2011. (I.</w:t>
      </w:r>
      <w:r w:rsidR="00083A6F">
        <w:rPr>
          <w:bCs/>
        </w:rPr>
        <w:t xml:space="preserve"> </w:t>
      </w:r>
      <w:r w:rsidR="00884CE3" w:rsidRPr="00884CE3">
        <w:rPr>
          <w:bCs/>
        </w:rPr>
        <w:t>27.) önkormányzati rendelet</w:t>
      </w:r>
      <w:r w:rsidR="00884CE3">
        <w:rPr>
          <w:bCs/>
        </w:rPr>
        <w:t xml:space="preserve"> </w:t>
      </w:r>
      <w:r w:rsidR="00884CE3">
        <w:t>1</w:t>
      </w:r>
      <w:r w:rsidR="00927F0D">
        <w:t>3-</w:t>
      </w:r>
      <w:r w:rsidR="002B6C5E">
        <w:t>ában</w:t>
      </w:r>
      <w:r w:rsidR="00884CE3">
        <w:t>, 25. § (1) bekezdésében, valamint 35. §</w:t>
      </w:r>
      <w:r w:rsidR="002B6C5E">
        <w:t xml:space="preserve"> </w:t>
      </w:r>
      <w:r w:rsidR="00884CE3">
        <w:t>(1) bekezdésében a „Tulajdonosi és Közbeszerzési Bizottság” szövegrész helyébe a „</w:t>
      </w:r>
      <w:r w:rsidR="00236235">
        <w:t>Városfejlesztési Bizottság</w:t>
      </w:r>
      <w:r w:rsidR="00884CE3">
        <w:t>” szöveg lép.</w:t>
      </w:r>
    </w:p>
    <w:p w:rsidR="00793481" w:rsidRPr="00793481" w:rsidRDefault="003E5A5C" w:rsidP="003E5A5C">
      <w:pPr>
        <w:tabs>
          <w:tab w:val="left" w:pos="1620"/>
        </w:tabs>
        <w:jc w:val="center"/>
        <w:rPr>
          <w:b/>
          <w:i/>
          <w:szCs w:val="24"/>
        </w:rPr>
      </w:pPr>
      <w:r>
        <w:rPr>
          <w:b/>
          <w:szCs w:val="24"/>
        </w:rPr>
        <w:t>3.</w:t>
      </w:r>
      <w:r w:rsidR="00793481">
        <w:rPr>
          <w:b/>
          <w:szCs w:val="24"/>
        </w:rPr>
        <w:t xml:space="preserve"> </w:t>
      </w:r>
      <w:r w:rsidR="00793481" w:rsidRPr="00793481">
        <w:rPr>
          <w:b/>
          <w:i/>
          <w:szCs w:val="24"/>
        </w:rPr>
        <w:t>Az önkormányzat által államháztartáson kívülre nyújtott forrás átadásáról</w:t>
      </w:r>
    </w:p>
    <w:p w:rsidR="00793481" w:rsidRPr="00793481" w:rsidRDefault="00793481" w:rsidP="003E5A5C">
      <w:pPr>
        <w:tabs>
          <w:tab w:val="left" w:pos="1620"/>
        </w:tabs>
        <w:jc w:val="center"/>
        <w:rPr>
          <w:b/>
          <w:i/>
          <w:szCs w:val="24"/>
        </w:rPr>
      </w:pPr>
      <w:proofErr w:type="gramStart"/>
      <w:r w:rsidRPr="00793481">
        <w:rPr>
          <w:b/>
          <w:i/>
          <w:szCs w:val="24"/>
        </w:rPr>
        <w:t>és</w:t>
      </w:r>
      <w:proofErr w:type="gramEnd"/>
      <w:r w:rsidRPr="00793481">
        <w:rPr>
          <w:b/>
          <w:i/>
          <w:szCs w:val="24"/>
        </w:rPr>
        <w:t xml:space="preserve"> államháztartáson kívüli forrás átvételéről szóló 6/2015. (III. 3.) önkormányzati rendelet</w:t>
      </w:r>
    </w:p>
    <w:p w:rsidR="00ED1E20" w:rsidRDefault="003E5A5C" w:rsidP="00236235">
      <w:pPr>
        <w:tabs>
          <w:tab w:val="left" w:pos="1620"/>
        </w:tabs>
        <w:spacing w:before="120" w:after="120" w:line="276" w:lineRule="auto"/>
        <w:jc w:val="both"/>
        <w:rPr>
          <w:szCs w:val="24"/>
        </w:rPr>
      </w:pPr>
      <w:r>
        <w:rPr>
          <w:b/>
          <w:szCs w:val="24"/>
        </w:rPr>
        <w:t>3.</w:t>
      </w:r>
      <w:r w:rsidR="00793481" w:rsidRPr="00793481">
        <w:rPr>
          <w:b/>
          <w:szCs w:val="24"/>
        </w:rPr>
        <w:t xml:space="preserve"> §</w:t>
      </w:r>
      <w:r w:rsidR="00793481">
        <w:rPr>
          <w:b/>
          <w:szCs w:val="24"/>
        </w:rPr>
        <w:t xml:space="preserve"> </w:t>
      </w:r>
      <w:r w:rsidR="00793481" w:rsidRPr="00793481">
        <w:rPr>
          <w:szCs w:val="24"/>
        </w:rPr>
        <w:t>Az önkormányzat által államháztartáson kívülre nyújtott forrás átadásáról</w:t>
      </w:r>
      <w:r w:rsidR="00793481">
        <w:rPr>
          <w:szCs w:val="24"/>
        </w:rPr>
        <w:t xml:space="preserve"> </w:t>
      </w:r>
      <w:r w:rsidR="00793481" w:rsidRPr="00793481">
        <w:rPr>
          <w:szCs w:val="24"/>
        </w:rPr>
        <w:t>és államháztartáson kívüli forrás átvételéről szóló 6/2015. (III. 3.) önkormányzati rendelet</w:t>
      </w:r>
      <w:r w:rsidR="004F4E93">
        <w:rPr>
          <w:szCs w:val="24"/>
        </w:rPr>
        <w:t xml:space="preserve"> 19. § (1), (2), (4) és (5) bekezdésében a „</w:t>
      </w:r>
      <w:r w:rsidR="004F4E93" w:rsidRPr="00015931">
        <w:rPr>
          <w:szCs w:val="24"/>
        </w:rPr>
        <w:t>Köznevelési, Kulturális, Ifjúsági és Sport Bizottság</w:t>
      </w:r>
      <w:r w:rsidR="004F4E93">
        <w:rPr>
          <w:szCs w:val="24"/>
        </w:rPr>
        <w:t>” szövegrészek helyébe a „</w:t>
      </w:r>
      <w:r w:rsidR="000B112A">
        <w:rPr>
          <w:szCs w:val="24"/>
        </w:rPr>
        <w:t>N</w:t>
      </w:r>
      <w:r w:rsidR="004F4E93">
        <w:rPr>
          <w:szCs w:val="24"/>
        </w:rPr>
        <w:t>épjóléti Bizottság” szöveg lép.</w:t>
      </w:r>
      <w:r w:rsidR="00A33CE9">
        <w:rPr>
          <w:szCs w:val="24"/>
        </w:rPr>
        <w:t xml:space="preserve"> </w:t>
      </w:r>
    </w:p>
    <w:p w:rsidR="00ED1E20" w:rsidRDefault="00ED1E20">
      <w:pPr>
        <w:rPr>
          <w:szCs w:val="24"/>
        </w:rPr>
      </w:pPr>
      <w:r>
        <w:rPr>
          <w:szCs w:val="24"/>
        </w:rPr>
        <w:br w:type="page"/>
      </w:r>
    </w:p>
    <w:p w:rsidR="005D252B" w:rsidRDefault="005D252B" w:rsidP="00236235">
      <w:pPr>
        <w:tabs>
          <w:tab w:val="left" w:pos="1620"/>
        </w:tabs>
        <w:spacing w:before="120" w:after="120" w:line="276" w:lineRule="auto"/>
        <w:jc w:val="both"/>
        <w:rPr>
          <w:szCs w:val="24"/>
        </w:rPr>
      </w:pPr>
    </w:p>
    <w:p w:rsidR="00E02C17" w:rsidRPr="008110B2" w:rsidRDefault="003E5A5C" w:rsidP="003E5A5C">
      <w:pPr>
        <w:jc w:val="center"/>
        <w:rPr>
          <w:b/>
          <w:i/>
          <w:szCs w:val="24"/>
        </w:rPr>
      </w:pPr>
      <w:r w:rsidRPr="003E5A5C">
        <w:rPr>
          <w:b/>
          <w:bCs/>
          <w:i/>
          <w:szCs w:val="24"/>
        </w:rPr>
        <w:t>4.</w:t>
      </w:r>
      <w:r w:rsidR="00E02C17">
        <w:rPr>
          <w:bCs/>
          <w:i/>
          <w:szCs w:val="24"/>
        </w:rPr>
        <w:t xml:space="preserve"> </w:t>
      </w:r>
      <w:r w:rsidR="00E02C17" w:rsidRPr="008110B2">
        <w:rPr>
          <w:b/>
          <w:bCs/>
          <w:i/>
          <w:szCs w:val="24"/>
        </w:rPr>
        <w:t xml:space="preserve">Zugló szociális és gyermekvédelmi pénzbeli, természetbeni támogatásainak és szociális ellátásainak szabályairól szóló </w:t>
      </w:r>
      <w:r w:rsidR="00E02C17" w:rsidRPr="008110B2">
        <w:rPr>
          <w:b/>
          <w:i/>
          <w:szCs w:val="24"/>
        </w:rPr>
        <w:t>7/2015. (II. 27.) önkormányzati rendelet módosítása</w:t>
      </w:r>
    </w:p>
    <w:p w:rsidR="008E4688" w:rsidRPr="00E02C17" w:rsidRDefault="003E5A5C" w:rsidP="008110B2">
      <w:pPr>
        <w:spacing w:before="120" w:after="120" w:line="276" w:lineRule="auto"/>
        <w:jc w:val="both"/>
        <w:rPr>
          <w:szCs w:val="24"/>
        </w:rPr>
      </w:pPr>
      <w:r>
        <w:rPr>
          <w:b/>
          <w:szCs w:val="24"/>
        </w:rPr>
        <w:t xml:space="preserve">4. </w:t>
      </w:r>
      <w:r w:rsidR="008E4688">
        <w:rPr>
          <w:b/>
          <w:szCs w:val="24"/>
        </w:rPr>
        <w:t xml:space="preserve">§ </w:t>
      </w:r>
      <w:r w:rsidR="008E4688" w:rsidRPr="00E02C17">
        <w:rPr>
          <w:szCs w:val="24"/>
        </w:rPr>
        <w:t xml:space="preserve">A </w:t>
      </w:r>
      <w:r w:rsidR="00E02C17" w:rsidRPr="00E02C17">
        <w:rPr>
          <w:bCs/>
          <w:szCs w:val="24"/>
        </w:rPr>
        <w:t xml:space="preserve">Zugló szociális és gyermekvédelmi pénzbeli, természetbeni támogatásainak és szociális ellátásainak szabályairól szóló </w:t>
      </w:r>
      <w:r w:rsidR="00E02C17" w:rsidRPr="00E02C17">
        <w:rPr>
          <w:szCs w:val="24"/>
        </w:rPr>
        <w:t xml:space="preserve">7/2015. (II. 27.) önkormányzati rendelet (a továbbiakban: </w:t>
      </w:r>
      <w:proofErr w:type="spellStart"/>
      <w:r w:rsidR="008E4688" w:rsidRPr="00E02C17">
        <w:rPr>
          <w:szCs w:val="24"/>
        </w:rPr>
        <w:t>SzocÖr</w:t>
      </w:r>
      <w:proofErr w:type="spellEnd"/>
      <w:r w:rsidR="008E4688" w:rsidRPr="00E02C17">
        <w:rPr>
          <w:szCs w:val="24"/>
        </w:rPr>
        <w:t>.</w:t>
      </w:r>
      <w:r w:rsidR="00E02C17" w:rsidRPr="00E02C17">
        <w:rPr>
          <w:szCs w:val="24"/>
        </w:rPr>
        <w:t>)</w:t>
      </w:r>
      <w:r w:rsidR="008E4688" w:rsidRPr="00E02C17">
        <w:rPr>
          <w:szCs w:val="24"/>
        </w:rPr>
        <w:t xml:space="preserve"> </w:t>
      </w:r>
    </w:p>
    <w:p w:rsidR="004502A0" w:rsidRDefault="008E4688" w:rsidP="00E02C17">
      <w:pPr>
        <w:spacing w:before="120" w:after="120" w:line="276" w:lineRule="auto"/>
        <w:ind w:firstLine="284"/>
        <w:jc w:val="both"/>
        <w:rPr>
          <w:szCs w:val="24"/>
        </w:rPr>
      </w:pPr>
      <w:proofErr w:type="gramStart"/>
      <w:r>
        <w:rPr>
          <w:szCs w:val="24"/>
        </w:rPr>
        <w:t>a</w:t>
      </w:r>
      <w:proofErr w:type="gramEnd"/>
      <w:r>
        <w:rPr>
          <w:szCs w:val="24"/>
        </w:rPr>
        <w:t xml:space="preserve">) </w:t>
      </w:r>
      <w:r w:rsidR="004502A0">
        <w:rPr>
          <w:szCs w:val="24"/>
        </w:rPr>
        <w:t>4. § (1) és (2) bekezdésében, 12. § (2) bekezdésében, 43. § (1) bekezdésében, 45. § (2) bekezdésében, 50/B. § (6) bekezdésében, 64. § (3) és (6) bekezdésében, 75. § (3) beke</w:t>
      </w:r>
      <w:r w:rsidR="009D3C35">
        <w:rPr>
          <w:szCs w:val="24"/>
        </w:rPr>
        <w:t xml:space="preserve">zdés c) pontjában, 75/A. § (1) </w:t>
      </w:r>
      <w:r w:rsidR="00927F0D">
        <w:rPr>
          <w:szCs w:val="24"/>
        </w:rPr>
        <w:t xml:space="preserve">bekezdés </w:t>
      </w:r>
      <w:r w:rsidR="009D3C35">
        <w:rPr>
          <w:szCs w:val="24"/>
        </w:rPr>
        <w:t>be</w:t>
      </w:r>
      <w:r w:rsidR="004502A0">
        <w:rPr>
          <w:szCs w:val="24"/>
        </w:rPr>
        <w:t xml:space="preserve">) </w:t>
      </w:r>
      <w:r w:rsidR="009D3C35">
        <w:rPr>
          <w:szCs w:val="24"/>
        </w:rPr>
        <w:t>al</w:t>
      </w:r>
      <w:r w:rsidR="004502A0">
        <w:rPr>
          <w:szCs w:val="24"/>
        </w:rPr>
        <w:t>pontjában a „Szociális bizottság” szövegrész helyébe a „Népjóléti Bizottság” szöveg,</w:t>
      </w:r>
    </w:p>
    <w:p w:rsidR="00D23546" w:rsidRDefault="00EA1497" w:rsidP="00E02C17">
      <w:pPr>
        <w:spacing w:before="120" w:after="120" w:line="276" w:lineRule="auto"/>
        <w:ind w:firstLine="284"/>
        <w:jc w:val="both"/>
        <w:rPr>
          <w:szCs w:val="24"/>
        </w:rPr>
      </w:pPr>
      <w:r>
        <w:rPr>
          <w:szCs w:val="24"/>
        </w:rPr>
        <w:t>b</w:t>
      </w:r>
      <w:r w:rsidR="008E4688">
        <w:rPr>
          <w:szCs w:val="24"/>
        </w:rPr>
        <w:t xml:space="preserve">) </w:t>
      </w:r>
      <w:r w:rsidR="00D23546">
        <w:rPr>
          <w:szCs w:val="24"/>
        </w:rPr>
        <w:t>16. § nyitó szövegrészében a</w:t>
      </w:r>
      <w:r w:rsidR="00A124A6">
        <w:rPr>
          <w:szCs w:val="24"/>
        </w:rPr>
        <w:t>z</w:t>
      </w:r>
      <w:r w:rsidR="00D23546">
        <w:rPr>
          <w:szCs w:val="24"/>
        </w:rPr>
        <w:t xml:space="preserve"> „annak a” szövegrész helyébe az „annak a </w:t>
      </w:r>
      <w:r w:rsidR="008D6FCE">
        <w:rPr>
          <w:szCs w:val="24"/>
        </w:rPr>
        <w:t>nagykorú</w:t>
      </w:r>
      <w:r w:rsidR="00D23546">
        <w:rPr>
          <w:szCs w:val="24"/>
        </w:rPr>
        <w:t>” szöveg,</w:t>
      </w:r>
    </w:p>
    <w:p w:rsidR="007B018F" w:rsidRDefault="00EA1497" w:rsidP="00E02C17">
      <w:pPr>
        <w:spacing w:before="120" w:after="120" w:line="276" w:lineRule="auto"/>
        <w:ind w:firstLine="284"/>
        <w:jc w:val="both"/>
        <w:rPr>
          <w:szCs w:val="24"/>
        </w:rPr>
      </w:pPr>
      <w:r>
        <w:rPr>
          <w:szCs w:val="24"/>
        </w:rPr>
        <w:t>c</w:t>
      </w:r>
      <w:r w:rsidR="007B018F">
        <w:rPr>
          <w:szCs w:val="24"/>
        </w:rPr>
        <w:t>) 16. § b) pontjában</w:t>
      </w:r>
      <w:r w:rsidR="009D3C35">
        <w:rPr>
          <w:szCs w:val="24"/>
        </w:rPr>
        <w:t>, 47. § (1) bekezdés b) pontjában</w:t>
      </w:r>
      <w:r w:rsidR="007B018F">
        <w:rPr>
          <w:szCs w:val="24"/>
        </w:rPr>
        <w:t xml:space="preserve"> </w:t>
      </w:r>
      <w:r w:rsidR="003762B5">
        <w:rPr>
          <w:szCs w:val="24"/>
        </w:rPr>
        <w:t xml:space="preserve">és 52. § (2) bekezdés </w:t>
      </w:r>
      <w:r w:rsidR="009D3C35">
        <w:rPr>
          <w:szCs w:val="24"/>
        </w:rPr>
        <w:t>c</w:t>
      </w:r>
      <w:r w:rsidR="003762B5">
        <w:rPr>
          <w:szCs w:val="24"/>
        </w:rPr>
        <w:t xml:space="preserve">) pontjában </w:t>
      </w:r>
      <w:r w:rsidR="007B018F">
        <w:rPr>
          <w:szCs w:val="24"/>
        </w:rPr>
        <w:t>a „3. § e)” szövegrész helyébe a „3. § (1) bekezdés e)” szöveg,</w:t>
      </w:r>
    </w:p>
    <w:p w:rsidR="00FB3CBE" w:rsidRDefault="00EA1497" w:rsidP="000B112A">
      <w:pPr>
        <w:shd w:val="clear" w:color="auto" w:fill="FFFFFF"/>
        <w:spacing w:before="120" w:after="120" w:line="276" w:lineRule="auto"/>
        <w:ind w:firstLine="284"/>
        <w:jc w:val="both"/>
        <w:textAlignment w:val="top"/>
        <w:rPr>
          <w:bCs/>
          <w:szCs w:val="24"/>
        </w:rPr>
      </w:pPr>
      <w:r>
        <w:rPr>
          <w:color w:val="000000"/>
          <w:szCs w:val="24"/>
        </w:rPr>
        <w:t>d</w:t>
      </w:r>
      <w:r w:rsidR="004502A0">
        <w:rPr>
          <w:color w:val="000000"/>
          <w:szCs w:val="24"/>
        </w:rPr>
        <w:t xml:space="preserve">) </w:t>
      </w:r>
      <w:r w:rsidR="00FB3CBE">
        <w:rPr>
          <w:szCs w:val="24"/>
        </w:rPr>
        <w:t>41. § (6) bekezdésében a „</w:t>
      </w:r>
      <w:r w:rsidR="00FB3CBE" w:rsidRPr="00FB3CBE">
        <w:rPr>
          <w:bCs/>
          <w:szCs w:val="24"/>
        </w:rPr>
        <w:t>közeli h</w:t>
      </w:r>
      <w:r w:rsidR="00FB3CBE" w:rsidRPr="0043031C">
        <w:rPr>
          <w:bCs/>
          <w:szCs w:val="24"/>
        </w:rPr>
        <w:t xml:space="preserve">ozzátartozók </w:t>
      </w:r>
      <w:r w:rsidR="00FB3CBE" w:rsidRPr="00FB3CBE">
        <w:rPr>
          <w:bCs/>
          <w:szCs w:val="24"/>
        </w:rPr>
        <w:t>(a továbbiakban:</w:t>
      </w:r>
      <w:r w:rsidR="00FB3CBE" w:rsidRPr="0043031C">
        <w:rPr>
          <w:bCs/>
          <w:szCs w:val="24"/>
        </w:rPr>
        <w:t xml:space="preserve"> közeli hozzátartozó)</w:t>
      </w:r>
      <w:r w:rsidR="00FB3CBE">
        <w:rPr>
          <w:bCs/>
          <w:szCs w:val="24"/>
        </w:rPr>
        <w:t xml:space="preserve">” szövegrész helyébe a „hozzátartozó és az élettárs (a továbbiakban együtt: közeli hozzátartozó)” szöveg, </w:t>
      </w:r>
    </w:p>
    <w:p w:rsidR="009D3C35" w:rsidRDefault="00EA1497" w:rsidP="009D3C35">
      <w:pPr>
        <w:shd w:val="clear" w:color="auto" w:fill="FFFFFF"/>
        <w:spacing w:before="120" w:after="120" w:line="276" w:lineRule="auto"/>
        <w:ind w:firstLine="284"/>
        <w:jc w:val="both"/>
        <w:textAlignment w:val="top"/>
        <w:rPr>
          <w:szCs w:val="24"/>
        </w:rPr>
      </w:pPr>
      <w:proofErr w:type="gramStart"/>
      <w:r>
        <w:rPr>
          <w:color w:val="000000"/>
          <w:szCs w:val="24"/>
        </w:rPr>
        <w:t>e</w:t>
      </w:r>
      <w:proofErr w:type="gramEnd"/>
      <w:r w:rsidR="009D3C35">
        <w:rPr>
          <w:color w:val="000000"/>
          <w:szCs w:val="24"/>
        </w:rPr>
        <w:t>) 75/C. § (1) bekezdés e) pontjában az „</w:t>
      </w:r>
      <w:r w:rsidR="009D3C35">
        <w:rPr>
          <w:szCs w:val="24"/>
        </w:rPr>
        <w:t>Egészségügyi Bizottság” szövegrész helyébe a „Népjóléti Bizottság” szöveg</w:t>
      </w:r>
    </w:p>
    <w:p w:rsidR="008E4688" w:rsidRPr="008E4688" w:rsidRDefault="008E4688" w:rsidP="000B112A">
      <w:pPr>
        <w:spacing w:before="120" w:after="120" w:line="276" w:lineRule="auto"/>
        <w:jc w:val="both"/>
        <w:rPr>
          <w:szCs w:val="24"/>
        </w:rPr>
      </w:pPr>
      <w:proofErr w:type="gramStart"/>
      <w:r>
        <w:rPr>
          <w:szCs w:val="24"/>
        </w:rPr>
        <w:t>lép</w:t>
      </w:r>
      <w:proofErr w:type="gramEnd"/>
      <w:r w:rsidR="000B112A">
        <w:rPr>
          <w:szCs w:val="24"/>
        </w:rPr>
        <w:t>.</w:t>
      </w:r>
    </w:p>
    <w:p w:rsidR="002842FD" w:rsidRDefault="003E5A5C" w:rsidP="00927F0D">
      <w:pPr>
        <w:spacing w:before="120" w:after="120" w:line="276" w:lineRule="auto"/>
        <w:jc w:val="both"/>
        <w:rPr>
          <w:szCs w:val="24"/>
        </w:rPr>
      </w:pPr>
      <w:r>
        <w:rPr>
          <w:b/>
          <w:szCs w:val="24"/>
        </w:rPr>
        <w:t xml:space="preserve">5. </w:t>
      </w:r>
      <w:r w:rsidR="008E4688" w:rsidRPr="008E4688">
        <w:rPr>
          <w:b/>
          <w:szCs w:val="24"/>
        </w:rPr>
        <w:t>§</w:t>
      </w:r>
      <w:r w:rsidR="008E4688">
        <w:rPr>
          <w:szCs w:val="24"/>
        </w:rPr>
        <w:t xml:space="preserve"> </w:t>
      </w:r>
      <w:r w:rsidR="008E4688" w:rsidRPr="008E4688">
        <w:rPr>
          <w:szCs w:val="24"/>
        </w:rPr>
        <w:t xml:space="preserve">Hatályát veszti a </w:t>
      </w:r>
      <w:proofErr w:type="spellStart"/>
      <w:r w:rsidR="008E4688" w:rsidRPr="008E4688">
        <w:rPr>
          <w:szCs w:val="24"/>
        </w:rPr>
        <w:t>SzocÖr</w:t>
      </w:r>
      <w:proofErr w:type="spellEnd"/>
      <w:r w:rsidR="00D23546">
        <w:rPr>
          <w:szCs w:val="24"/>
        </w:rPr>
        <w:t>.</w:t>
      </w:r>
      <w:r w:rsidR="00927F0D">
        <w:rPr>
          <w:szCs w:val="24"/>
        </w:rPr>
        <w:t xml:space="preserve"> </w:t>
      </w:r>
      <w:r w:rsidR="007B018F">
        <w:rPr>
          <w:szCs w:val="24"/>
        </w:rPr>
        <w:t>8. § (4) bekezdése,</w:t>
      </w:r>
      <w:r w:rsidR="00927F0D">
        <w:rPr>
          <w:szCs w:val="24"/>
        </w:rPr>
        <w:t xml:space="preserve"> </w:t>
      </w:r>
      <w:r w:rsidR="008110B2">
        <w:rPr>
          <w:szCs w:val="24"/>
        </w:rPr>
        <w:t>valamint</w:t>
      </w:r>
      <w:r w:rsidR="00927F0D">
        <w:rPr>
          <w:szCs w:val="24"/>
        </w:rPr>
        <w:t xml:space="preserve"> </w:t>
      </w:r>
      <w:r w:rsidR="004502A0">
        <w:rPr>
          <w:szCs w:val="24"/>
        </w:rPr>
        <w:t xml:space="preserve">75/A. </w:t>
      </w:r>
      <w:r w:rsidR="008110B2">
        <w:rPr>
          <w:szCs w:val="24"/>
        </w:rPr>
        <w:t xml:space="preserve">§ </w:t>
      </w:r>
      <w:r w:rsidR="004502A0">
        <w:rPr>
          <w:szCs w:val="24"/>
        </w:rPr>
        <w:t xml:space="preserve">(1) </w:t>
      </w:r>
      <w:r w:rsidR="008110B2">
        <w:rPr>
          <w:szCs w:val="24"/>
        </w:rPr>
        <w:t xml:space="preserve">bekezdés </w:t>
      </w:r>
      <w:proofErr w:type="spellStart"/>
      <w:r w:rsidR="008D6FCE">
        <w:rPr>
          <w:szCs w:val="24"/>
        </w:rPr>
        <w:t>b</w:t>
      </w:r>
      <w:r w:rsidR="00AB59DD">
        <w:rPr>
          <w:szCs w:val="24"/>
        </w:rPr>
        <w:t>d</w:t>
      </w:r>
      <w:proofErr w:type="spellEnd"/>
      <w:r w:rsidR="008D6FCE">
        <w:rPr>
          <w:szCs w:val="24"/>
        </w:rPr>
        <w:t>) pontja.</w:t>
      </w:r>
      <w:r w:rsidR="004502A0">
        <w:rPr>
          <w:szCs w:val="24"/>
        </w:rPr>
        <w:t xml:space="preserve"> </w:t>
      </w:r>
    </w:p>
    <w:p w:rsidR="008110B2" w:rsidRPr="008110B2" w:rsidRDefault="003E5A5C" w:rsidP="008110B2">
      <w:pPr>
        <w:jc w:val="center"/>
        <w:rPr>
          <w:b/>
          <w:i/>
          <w:szCs w:val="24"/>
        </w:rPr>
      </w:pPr>
      <w:r>
        <w:rPr>
          <w:b/>
          <w:szCs w:val="24"/>
        </w:rPr>
        <w:t>5</w:t>
      </w:r>
      <w:r w:rsidR="008110B2">
        <w:rPr>
          <w:b/>
          <w:szCs w:val="24"/>
        </w:rPr>
        <w:t xml:space="preserve">. </w:t>
      </w:r>
      <w:r w:rsidR="008110B2" w:rsidRPr="008110B2">
        <w:rPr>
          <w:b/>
          <w:i/>
          <w:szCs w:val="24"/>
        </w:rPr>
        <w:t>Az Önkormányzat vagyonáról, a vagyontárgyak feletti tulajdonosi jogok gyakorlásáról szóló 18/2016.</w:t>
      </w:r>
      <w:r w:rsidR="008110B2">
        <w:rPr>
          <w:b/>
          <w:i/>
          <w:szCs w:val="24"/>
        </w:rPr>
        <w:t xml:space="preserve"> </w:t>
      </w:r>
      <w:r w:rsidR="008110B2" w:rsidRPr="008110B2">
        <w:rPr>
          <w:b/>
          <w:i/>
          <w:szCs w:val="24"/>
        </w:rPr>
        <w:t>(III. 4.) önkormányzati rendelet módosításáról</w:t>
      </w:r>
    </w:p>
    <w:p w:rsidR="008110B2" w:rsidRDefault="003E5A5C" w:rsidP="008110B2">
      <w:pPr>
        <w:spacing w:before="120" w:after="120" w:line="276" w:lineRule="auto"/>
        <w:jc w:val="both"/>
        <w:rPr>
          <w:szCs w:val="24"/>
        </w:rPr>
      </w:pPr>
      <w:r>
        <w:rPr>
          <w:b/>
          <w:szCs w:val="24"/>
        </w:rPr>
        <w:t>6.</w:t>
      </w:r>
      <w:r w:rsidR="008110B2">
        <w:rPr>
          <w:b/>
          <w:szCs w:val="24"/>
        </w:rPr>
        <w:t xml:space="preserve"> § </w:t>
      </w:r>
      <w:r w:rsidR="008110B2" w:rsidRPr="008110B2">
        <w:rPr>
          <w:szCs w:val="24"/>
        </w:rPr>
        <w:t>Az Önkormányzat vagyonáról, a vagyontárgyak feletti tulajdonosi jogok gyakorlásáról szóló 18/2016.</w:t>
      </w:r>
      <w:r w:rsidR="008110B2">
        <w:rPr>
          <w:szCs w:val="24"/>
        </w:rPr>
        <w:t xml:space="preserve"> </w:t>
      </w:r>
      <w:r w:rsidR="008110B2" w:rsidRPr="008110B2">
        <w:rPr>
          <w:szCs w:val="24"/>
        </w:rPr>
        <w:t>(III. 4.) önkormányzati rendelet</w:t>
      </w:r>
      <w:r w:rsidR="008C5FD7">
        <w:rPr>
          <w:szCs w:val="24"/>
        </w:rPr>
        <w:t xml:space="preserve"> (a továbbiakban: </w:t>
      </w:r>
      <w:proofErr w:type="spellStart"/>
      <w:r w:rsidR="008C5FD7">
        <w:rPr>
          <w:szCs w:val="24"/>
        </w:rPr>
        <w:t>Vör</w:t>
      </w:r>
      <w:proofErr w:type="spellEnd"/>
      <w:r w:rsidR="008C5FD7">
        <w:rPr>
          <w:szCs w:val="24"/>
        </w:rPr>
        <w:t>.)</w:t>
      </w:r>
    </w:p>
    <w:p w:rsidR="00DB0A46" w:rsidRDefault="00DB0A46" w:rsidP="001E3E8E">
      <w:pPr>
        <w:spacing w:before="120" w:after="120" w:line="276" w:lineRule="auto"/>
        <w:ind w:firstLine="284"/>
        <w:jc w:val="both"/>
        <w:rPr>
          <w:szCs w:val="24"/>
        </w:rPr>
      </w:pPr>
      <w:proofErr w:type="gramStart"/>
      <w:r>
        <w:rPr>
          <w:szCs w:val="24"/>
        </w:rPr>
        <w:t>a</w:t>
      </w:r>
      <w:proofErr w:type="gramEnd"/>
      <w:r>
        <w:rPr>
          <w:szCs w:val="24"/>
        </w:rPr>
        <w:t>) 2. § 2. pontjában a „</w:t>
      </w:r>
      <w:r w:rsidRPr="00D408AF">
        <w:rPr>
          <w:szCs w:val="24"/>
        </w:rPr>
        <w:t xml:space="preserve">Tulajdonosi és Közbeszerzési Bizottság, a Pénzügyi és Közbeszerzési Bizottság, </w:t>
      </w:r>
      <w:r>
        <w:rPr>
          <w:szCs w:val="24"/>
        </w:rPr>
        <w:t xml:space="preserve">a Szociális Bizottság” szövegrész helyébe </w:t>
      </w:r>
      <w:r w:rsidR="001E3E8E">
        <w:rPr>
          <w:szCs w:val="24"/>
        </w:rPr>
        <w:t>a „Gazdasági Bizottság, a Pénzügyi és Költségvetési Bizottság, a Népjóléti Bizottság” szöveg,</w:t>
      </w:r>
    </w:p>
    <w:p w:rsidR="001E3E8E" w:rsidRDefault="001E3E8E" w:rsidP="001E3E8E">
      <w:pPr>
        <w:spacing w:before="120" w:after="120" w:line="276" w:lineRule="auto"/>
        <w:ind w:firstLine="284"/>
        <w:jc w:val="both"/>
        <w:rPr>
          <w:szCs w:val="24"/>
        </w:rPr>
      </w:pPr>
      <w:r w:rsidRPr="001E3E8E">
        <w:rPr>
          <w:szCs w:val="24"/>
        </w:rPr>
        <w:t>b) 9. § (3) bekezdés a) pontjában</w:t>
      </w:r>
      <w:r>
        <w:rPr>
          <w:b/>
          <w:szCs w:val="24"/>
        </w:rPr>
        <w:t xml:space="preserve"> </w:t>
      </w:r>
      <w:r w:rsidRPr="001E3E8E">
        <w:rPr>
          <w:szCs w:val="24"/>
        </w:rPr>
        <w:t>a „</w:t>
      </w:r>
      <w:r w:rsidRPr="00D408AF">
        <w:rPr>
          <w:szCs w:val="24"/>
        </w:rPr>
        <w:t>Szociális Bizottsága, Tulajdonosi és Közbeszerzési Bizottsága</w:t>
      </w:r>
      <w:r>
        <w:rPr>
          <w:szCs w:val="24"/>
        </w:rPr>
        <w:t>” szövegrész helyébe a „Népjóléti Bizottsága, Gazdasági Bizottsága” szöveg,</w:t>
      </w:r>
    </w:p>
    <w:p w:rsidR="001E3E8E" w:rsidRDefault="001E3E8E" w:rsidP="001E3E8E">
      <w:pPr>
        <w:spacing w:before="120" w:after="120" w:line="276" w:lineRule="auto"/>
        <w:ind w:firstLine="284"/>
        <w:jc w:val="both"/>
        <w:rPr>
          <w:szCs w:val="24"/>
        </w:rPr>
      </w:pPr>
      <w:r>
        <w:rPr>
          <w:szCs w:val="24"/>
        </w:rPr>
        <w:t>c) 19. § (6) bekezdésében a „</w:t>
      </w:r>
      <w:r w:rsidRPr="00D408AF">
        <w:rPr>
          <w:szCs w:val="24"/>
        </w:rPr>
        <w:t>Tulajdonosi és Közbeszerzési Bizottsági</w:t>
      </w:r>
      <w:r>
        <w:rPr>
          <w:szCs w:val="24"/>
        </w:rPr>
        <w:t>” szövegrész helyébe a „Gazdasági Bizottság”</w:t>
      </w:r>
      <w:r w:rsidR="00514B96">
        <w:rPr>
          <w:szCs w:val="24"/>
        </w:rPr>
        <w:t xml:space="preserve"> szöveg,</w:t>
      </w:r>
    </w:p>
    <w:p w:rsidR="00514B96" w:rsidRDefault="00514B96" w:rsidP="001E3E8E">
      <w:pPr>
        <w:spacing w:before="120" w:after="120" w:line="276" w:lineRule="auto"/>
        <w:ind w:firstLine="284"/>
        <w:jc w:val="both"/>
        <w:rPr>
          <w:szCs w:val="24"/>
        </w:rPr>
      </w:pPr>
      <w:r>
        <w:rPr>
          <w:szCs w:val="24"/>
        </w:rPr>
        <w:t>d) 30. § (1), (2) és (7) bekezdésében, 34. § nyitó szövegrészében a „Szociális Bizottság” szövegrész helyébe a „Népjóléti Bizottság” szöveg,</w:t>
      </w:r>
    </w:p>
    <w:p w:rsidR="00514B96" w:rsidRDefault="00514B96" w:rsidP="001E3E8E">
      <w:pPr>
        <w:spacing w:before="120" w:after="120" w:line="276" w:lineRule="auto"/>
        <w:ind w:firstLine="284"/>
        <w:jc w:val="both"/>
        <w:rPr>
          <w:szCs w:val="24"/>
        </w:rPr>
      </w:pPr>
      <w:proofErr w:type="gramStart"/>
      <w:r>
        <w:rPr>
          <w:szCs w:val="24"/>
        </w:rPr>
        <w:t>e</w:t>
      </w:r>
      <w:proofErr w:type="gramEnd"/>
      <w:r>
        <w:rPr>
          <w:szCs w:val="24"/>
        </w:rPr>
        <w:t xml:space="preserve">) 27. § (6) bekezdés a) pontjában, 36. § (7) bekezdésében, 38. § (3) bekezdés a) pontjában, 40. § (2) bekezdés b) pontjában, 40. § (3) bekezdés b) pontjában, 40. § (4) bekezdés a) pontjában, 40. § (5) bekezdés a) pontjában, 41. § (1) bekezdés a) pontjában, </w:t>
      </w:r>
      <w:r w:rsidR="0003348D">
        <w:rPr>
          <w:szCs w:val="24"/>
        </w:rPr>
        <w:t>valamint az 1. melléklet 27. pontjában</w:t>
      </w:r>
      <w:r>
        <w:rPr>
          <w:szCs w:val="24"/>
        </w:rPr>
        <w:t xml:space="preserve"> a „</w:t>
      </w:r>
      <w:r w:rsidRPr="00D408AF">
        <w:rPr>
          <w:szCs w:val="24"/>
        </w:rPr>
        <w:t>Tulajdonosi és Közbeszerzési Bizottság</w:t>
      </w:r>
      <w:r>
        <w:rPr>
          <w:szCs w:val="24"/>
        </w:rPr>
        <w:t>” szövegrész helyébe a „Gazdasági Bizottság” szöveg,</w:t>
      </w:r>
      <w:r w:rsidR="000B112A">
        <w:rPr>
          <w:szCs w:val="24"/>
        </w:rPr>
        <w:t xml:space="preserve"> </w:t>
      </w:r>
      <w:r w:rsidR="00EF3679">
        <w:rPr>
          <w:szCs w:val="24"/>
        </w:rPr>
        <w:t>valamint</w:t>
      </w:r>
      <w:bookmarkStart w:id="0" w:name="_GoBack"/>
      <w:bookmarkEnd w:id="0"/>
    </w:p>
    <w:p w:rsidR="00514B96" w:rsidRDefault="00514B96" w:rsidP="001E3E8E">
      <w:pPr>
        <w:spacing w:before="120" w:after="120" w:line="276" w:lineRule="auto"/>
        <w:ind w:firstLine="284"/>
        <w:jc w:val="both"/>
        <w:rPr>
          <w:szCs w:val="24"/>
        </w:rPr>
      </w:pPr>
      <w:proofErr w:type="gramStart"/>
      <w:r>
        <w:rPr>
          <w:szCs w:val="24"/>
        </w:rPr>
        <w:lastRenderedPageBreak/>
        <w:t>f</w:t>
      </w:r>
      <w:proofErr w:type="gramEnd"/>
      <w:r>
        <w:rPr>
          <w:szCs w:val="24"/>
        </w:rPr>
        <w:t>) 32. § (1) bekezdés a) pontjában a „</w:t>
      </w:r>
      <w:r w:rsidRPr="00D408AF">
        <w:rPr>
          <w:szCs w:val="24"/>
        </w:rPr>
        <w:t>Tulajdonosi és Közbeszerzési Bizottság</w:t>
      </w:r>
      <w:r>
        <w:rPr>
          <w:szCs w:val="24"/>
        </w:rPr>
        <w:t>, Szociális Bizottság” szövegrész helyébe a „Népjóléti Bizottság, Gazdasági Bizottság”</w:t>
      </w:r>
      <w:r w:rsidR="0003348D">
        <w:rPr>
          <w:szCs w:val="24"/>
        </w:rPr>
        <w:t xml:space="preserve"> szöveg</w:t>
      </w:r>
    </w:p>
    <w:p w:rsidR="00927F0D" w:rsidRDefault="00F06785" w:rsidP="001B3B77">
      <w:pPr>
        <w:spacing w:before="120" w:after="120" w:line="276" w:lineRule="auto"/>
        <w:ind w:firstLine="284"/>
        <w:jc w:val="both"/>
        <w:rPr>
          <w:szCs w:val="24"/>
        </w:rPr>
      </w:pPr>
      <w:proofErr w:type="gramStart"/>
      <w:r>
        <w:rPr>
          <w:szCs w:val="24"/>
        </w:rPr>
        <w:t>lép</w:t>
      </w:r>
      <w:proofErr w:type="gramEnd"/>
      <w:r>
        <w:rPr>
          <w:szCs w:val="24"/>
        </w:rPr>
        <w:t>.</w:t>
      </w:r>
      <w:r w:rsidR="00AD09C0">
        <w:rPr>
          <w:szCs w:val="24"/>
        </w:rPr>
        <w:t xml:space="preserve"> </w:t>
      </w:r>
    </w:p>
    <w:p w:rsidR="00332594" w:rsidRPr="00332594" w:rsidRDefault="003E5A5C" w:rsidP="00332594">
      <w:pPr>
        <w:jc w:val="center"/>
        <w:rPr>
          <w:b/>
          <w:i/>
          <w:szCs w:val="24"/>
        </w:rPr>
      </w:pPr>
      <w:r>
        <w:rPr>
          <w:b/>
          <w:szCs w:val="24"/>
        </w:rPr>
        <w:t>6</w:t>
      </w:r>
      <w:r w:rsidR="00332594">
        <w:rPr>
          <w:b/>
          <w:szCs w:val="24"/>
        </w:rPr>
        <w:t xml:space="preserve">. </w:t>
      </w:r>
      <w:r w:rsidR="00332594" w:rsidRPr="00332594">
        <w:rPr>
          <w:b/>
          <w:i/>
          <w:szCs w:val="24"/>
        </w:rPr>
        <w:t>Az önkormányzat sportfeladatairól szóló 33/2016. (VI. 28.) önkormányzati rendelet módosítása</w:t>
      </w:r>
    </w:p>
    <w:p w:rsidR="00B32D0D" w:rsidRDefault="003E5A5C" w:rsidP="00A33CE9">
      <w:pPr>
        <w:spacing w:before="120" w:after="120" w:line="276" w:lineRule="auto"/>
        <w:jc w:val="both"/>
        <w:rPr>
          <w:szCs w:val="24"/>
        </w:rPr>
      </w:pPr>
      <w:r>
        <w:rPr>
          <w:b/>
          <w:szCs w:val="24"/>
        </w:rPr>
        <w:t>7</w:t>
      </w:r>
      <w:r w:rsidR="00332594" w:rsidRPr="00332594">
        <w:rPr>
          <w:b/>
          <w:szCs w:val="24"/>
        </w:rPr>
        <w:t>. §</w:t>
      </w:r>
      <w:r w:rsidR="00332594">
        <w:rPr>
          <w:szCs w:val="24"/>
        </w:rPr>
        <w:t xml:space="preserve"> </w:t>
      </w:r>
      <w:r w:rsidR="00332594" w:rsidRPr="00332594">
        <w:rPr>
          <w:szCs w:val="24"/>
        </w:rPr>
        <w:t>Az önkormányzat sportfeladatairól szóló 33/2016. (VI. 28.) önkormányzati rendelet</w:t>
      </w:r>
      <w:r w:rsidR="00332594">
        <w:rPr>
          <w:szCs w:val="24"/>
        </w:rPr>
        <w:t xml:space="preserve"> 9. § (1) bekezdésében és (2) bekezdés nyitó szövegrészében a „Köznevelési, Kulturális, Ifjúsági és Sport </w:t>
      </w:r>
      <w:r w:rsidR="00332594" w:rsidRPr="000760D7">
        <w:rPr>
          <w:szCs w:val="24"/>
        </w:rPr>
        <w:t>Bizottság</w:t>
      </w:r>
      <w:r w:rsidR="00332594">
        <w:rPr>
          <w:szCs w:val="24"/>
        </w:rPr>
        <w:t>” szövegrés</w:t>
      </w:r>
      <w:r w:rsidR="000B112A">
        <w:rPr>
          <w:szCs w:val="24"/>
        </w:rPr>
        <w:t>z</w:t>
      </w:r>
      <w:r w:rsidR="00332594">
        <w:rPr>
          <w:szCs w:val="24"/>
        </w:rPr>
        <w:t xml:space="preserve"> helyébe a „Népjóléti Bizottság” szöveg lép.</w:t>
      </w:r>
      <w:r w:rsidR="00A33CE9">
        <w:rPr>
          <w:szCs w:val="24"/>
        </w:rPr>
        <w:t xml:space="preserve"> </w:t>
      </w:r>
    </w:p>
    <w:p w:rsidR="00F73AAD" w:rsidRPr="00F73AAD" w:rsidRDefault="003E5A5C" w:rsidP="00F73AAD">
      <w:pPr>
        <w:pStyle w:val="Norml2"/>
        <w:spacing w:before="120" w:after="120" w:line="276" w:lineRule="auto"/>
        <w:jc w:val="center"/>
        <w:rPr>
          <w:b/>
          <w:i/>
        </w:rPr>
      </w:pPr>
      <w:r w:rsidRPr="003E5A5C">
        <w:rPr>
          <w:b/>
        </w:rPr>
        <w:t>7.</w:t>
      </w:r>
      <w:r w:rsidR="00F73AAD">
        <w:t xml:space="preserve"> </w:t>
      </w:r>
      <w:r w:rsidR="00F73AAD" w:rsidRPr="00F73AAD">
        <w:rPr>
          <w:b/>
          <w:i/>
        </w:rPr>
        <w:t xml:space="preserve">A Budapest </w:t>
      </w:r>
      <w:proofErr w:type="spellStart"/>
      <w:r w:rsidR="00F73AAD" w:rsidRPr="00F73AAD">
        <w:rPr>
          <w:b/>
          <w:i/>
        </w:rPr>
        <w:t>Főváros</w:t>
      </w:r>
      <w:proofErr w:type="spellEnd"/>
      <w:r w:rsidR="00F73AAD" w:rsidRPr="00F73AAD">
        <w:rPr>
          <w:b/>
          <w:i/>
        </w:rPr>
        <w:t xml:space="preserve"> XIV. </w:t>
      </w:r>
      <w:proofErr w:type="spellStart"/>
      <w:r w:rsidR="00F73AAD" w:rsidRPr="00F73AAD">
        <w:rPr>
          <w:b/>
          <w:i/>
        </w:rPr>
        <w:t>Kerület</w:t>
      </w:r>
      <w:proofErr w:type="spellEnd"/>
      <w:r w:rsidR="00F73AAD" w:rsidRPr="00F73AAD">
        <w:rPr>
          <w:b/>
          <w:i/>
        </w:rPr>
        <w:t xml:space="preserve"> </w:t>
      </w:r>
      <w:proofErr w:type="spellStart"/>
      <w:r w:rsidR="00F73AAD" w:rsidRPr="00F73AAD">
        <w:rPr>
          <w:b/>
          <w:i/>
        </w:rPr>
        <w:t>Zugló</w:t>
      </w:r>
      <w:proofErr w:type="spellEnd"/>
      <w:r w:rsidR="00F73AAD" w:rsidRPr="00F73AAD">
        <w:rPr>
          <w:b/>
          <w:i/>
        </w:rPr>
        <w:t xml:space="preserve"> Önkormányzat </w:t>
      </w:r>
      <w:proofErr w:type="spellStart"/>
      <w:r w:rsidR="00F73AAD" w:rsidRPr="00F73AAD">
        <w:rPr>
          <w:b/>
          <w:i/>
        </w:rPr>
        <w:t>tulajdonában</w:t>
      </w:r>
      <w:proofErr w:type="spellEnd"/>
      <w:r w:rsidR="00F73AAD" w:rsidRPr="00F73AAD">
        <w:rPr>
          <w:b/>
          <w:i/>
        </w:rPr>
        <w:t xml:space="preserve"> </w:t>
      </w:r>
      <w:proofErr w:type="spellStart"/>
      <w:r w:rsidR="00F73AAD" w:rsidRPr="00F73AAD">
        <w:rPr>
          <w:b/>
          <w:i/>
        </w:rPr>
        <w:t>álló</w:t>
      </w:r>
      <w:proofErr w:type="spellEnd"/>
      <w:r w:rsidR="00F73AAD" w:rsidRPr="00F73AAD">
        <w:rPr>
          <w:b/>
          <w:i/>
        </w:rPr>
        <w:t xml:space="preserve"> </w:t>
      </w:r>
      <w:proofErr w:type="spellStart"/>
      <w:r w:rsidR="00F73AAD" w:rsidRPr="00F73AAD">
        <w:rPr>
          <w:b/>
          <w:i/>
        </w:rPr>
        <w:t>lakások</w:t>
      </w:r>
      <w:proofErr w:type="spellEnd"/>
      <w:r w:rsidR="00F73AAD" w:rsidRPr="00F73AAD">
        <w:rPr>
          <w:b/>
          <w:i/>
        </w:rPr>
        <w:t xml:space="preserve"> </w:t>
      </w:r>
      <w:proofErr w:type="spellStart"/>
      <w:r w:rsidR="00F73AAD" w:rsidRPr="00F73AAD">
        <w:rPr>
          <w:b/>
          <w:i/>
        </w:rPr>
        <w:t>bérletének</w:t>
      </w:r>
      <w:proofErr w:type="spellEnd"/>
      <w:r w:rsidR="00F73AAD" w:rsidRPr="00F73AAD">
        <w:rPr>
          <w:b/>
          <w:i/>
        </w:rPr>
        <w:t xml:space="preserve"> </w:t>
      </w:r>
      <w:proofErr w:type="spellStart"/>
      <w:r w:rsidR="00F73AAD" w:rsidRPr="00F73AAD">
        <w:rPr>
          <w:b/>
          <w:i/>
        </w:rPr>
        <w:t>szabályozásáról</w:t>
      </w:r>
      <w:proofErr w:type="spellEnd"/>
      <w:r w:rsidR="00F73AAD" w:rsidRPr="00F73AAD">
        <w:rPr>
          <w:b/>
          <w:i/>
        </w:rPr>
        <w:t xml:space="preserve"> </w:t>
      </w:r>
      <w:proofErr w:type="spellStart"/>
      <w:r w:rsidR="00F73AAD" w:rsidRPr="00F73AAD">
        <w:rPr>
          <w:b/>
          <w:i/>
        </w:rPr>
        <w:t>szóló</w:t>
      </w:r>
      <w:proofErr w:type="spellEnd"/>
      <w:r w:rsidR="00F73AAD" w:rsidRPr="00F73AAD">
        <w:rPr>
          <w:b/>
          <w:i/>
        </w:rPr>
        <w:t xml:space="preserve"> 37/2016. (VII.</w:t>
      </w:r>
      <w:r w:rsidR="00F73AAD">
        <w:rPr>
          <w:b/>
          <w:i/>
        </w:rPr>
        <w:t xml:space="preserve"> </w:t>
      </w:r>
      <w:r w:rsidR="00F73AAD" w:rsidRPr="00F73AAD">
        <w:rPr>
          <w:b/>
          <w:i/>
        </w:rPr>
        <w:t xml:space="preserve">6.) </w:t>
      </w:r>
      <w:proofErr w:type="spellStart"/>
      <w:proofErr w:type="gramStart"/>
      <w:r w:rsidR="00F73AAD" w:rsidRPr="00F73AAD">
        <w:rPr>
          <w:b/>
          <w:i/>
        </w:rPr>
        <w:t>önkormányzati</w:t>
      </w:r>
      <w:proofErr w:type="spellEnd"/>
      <w:proofErr w:type="gramEnd"/>
      <w:r w:rsidR="00F73AAD" w:rsidRPr="00F73AAD">
        <w:rPr>
          <w:b/>
          <w:i/>
        </w:rPr>
        <w:t xml:space="preserve"> </w:t>
      </w:r>
      <w:proofErr w:type="spellStart"/>
      <w:r w:rsidR="00F73AAD" w:rsidRPr="00F73AAD">
        <w:rPr>
          <w:b/>
          <w:i/>
        </w:rPr>
        <w:t>rendelet</w:t>
      </w:r>
      <w:proofErr w:type="spellEnd"/>
      <w:r w:rsidR="00F73AAD">
        <w:rPr>
          <w:b/>
          <w:i/>
        </w:rPr>
        <w:t xml:space="preserve"> </w:t>
      </w:r>
      <w:proofErr w:type="spellStart"/>
      <w:r w:rsidR="00F73AAD">
        <w:rPr>
          <w:b/>
          <w:i/>
        </w:rPr>
        <w:t>módosítása</w:t>
      </w:r>
      <w:proofErr w:type="spellEnd"/>
    </w:p>
    <w:p w:rsidR="00F73AAD" w:rsidRDefault="003E5A5C" w:rsidP="00F73AAD">
      <w:pPr>
        <w:pStyle w:val="Norml2"/>
        <w:spacing w:before="120" w:after="120" w:line="276" w:lineRule="auto"/>
        <w:jc w:val="both"/>
      </w:pPr>
      <w:r>
        <w:rPr>
          <w:b/>
        </w:rPr>
        <w:t>8</w:t>
      </w:r>
      <w:r w:rsidR="00F73AAD" w:rsidRPr="00F73AAD">
        <w:rPr>
          <w:b/>
        </w:rPr>
        <w:t>.</w:t>
      </w:r>
      <w:r>
        <w:rPr>
          <w:b/>
        </w:rPr>
        <w:t xml:space="preserve"> </w:t>
      </w:r>
      <w:r w:rsidR="00F73AAD" w:rsidRPr="00F73AAD">
        <w:rPr>
          <w:b/>
        </w:rPr>
        <w:t>§</w:t>
      </w:r>
      <w:r w:rsidR="00F73AAD">
        <w:t xml:space="preserve"> </w:t>
      </w:r>
      <w:r w:rsidR="00F73AAD" w:rsidRPr="00F73AAD">
        <w:t xml:space="preserve">A Budapest </w:t>
      </w:r>
      <w:proofErr w:type="spellStart"/>
      <w:r w:rsidR="00F73AAD" w:rsidRPr="00F73AAD">
        <w:t>Főváros</w:t>
      </w:r>
      <w:proofErr w:type="spellEnd"/>
      <w:r w:rsidR="00F73AAD" w:rsidRPr="00F73AAD">
        <w:t xml:space="preserve"> XIV. </w:t>
      </w:r>
      <w:proofErr w:type="spellStart"/>
      <w:r w:rsidR="00F73AAD" w:rsidRPr="00F73AAD">
        <w:t>Kerület</w:t>
      </w:r>
      <w:proofErr w:type="spellEnd"/>
      <w:r w:rsidR="00F73AAD" w:rsidRPr="00F73AAD">
        <w:t xml:space="preserve"> </w:t>
      </w:r>
      <w:proofErr w:type="spellStart"/>
      <w:r w:rsidR="00F73AAD" w:rsidRPr="00F73AAD">
        <w:t>Zugló</w:t>
      </w:r>
      <w:proofErr w:type="spellEnd"/>
      <w:r w:rsidR="00F73AAD" w:rsidRPr="00F73AAD">
        <w:t xml:space="preserve"> Önkormányzat </w:t>
      </w:r>
      <w:proofErr w:type="spellStart"/>
      <w:r w:rsidR="00F73AAD" w:rsidRPr="00F73AAD">
        <w:t>tulajdonában</w:t>
      </w:r>
      <w:proofErr w:type="spellEnd"/>
      <w:r w:rsidR="00F73AAD" w:rsidRPr="00F73AAD">
        <w:t xml:space="preserve"> </w:t>
      </w:r>
      <w:proofErr w:type="spellStart"/>
      <w:r w:rsidR="00F73AAD" w:rsidRPr="00F73AAD">
        <w:t>álló</w:t>
      </w:r>
      <w:proofErr w:type="spellEnd"/>
      <w:r w:rsidR="00F73AAD" w:rsidRPr="00F73AAD">
        <w:t xml:space="preserve"> </w:t>
      </w:r>
      <w:proofErr w:type="spellStart"/>
      <w:r w:rsidR="00F73AAD" w:rsidRPr="00F73AAD">
        <w:t>lakások</w:t>
      </w:r>
      <w:proofErr w:type="spellEnd"/>
      <w:r w:rsidR="00F73AAD" w:rsidRPr="00F73AAD">
        <w:t xml:space="preserve"> </w:t>
      </w:r>
      <w:proofErr w:type="spellStart"/>
      <w:r w:rsidR="00F73AAD" w:rsidRPr="00F73AAD">
        <w:t>bérletének</w:t>
      </w:r>
      <w:proofErr w:type="spellEnd"/>
      <w:r w:rsidR="00F73AAD" w:rsidRPr="00F73AAD">
        <w:t xml:space="preserve"> </w:t>
      </w:r>
      <w:proofErr w:type="spellStart"/>
      <w:r w:rsidR="00F73AAD" w:rsidRPr="00F73AAD">
        <w:t>szabályozásáról</w:t>
      </w:r>
      <w:proofErr w:type="spellEnd"/>
      <w:r w:rsidR="00F73AAD" w:rsidRPr="00F73AAD">
        <w:t xml:space="preserve"> </w:t>
      </w:r>
      <w:proofErr w:type="spellStart"/>
      <w:r w:rsidR="00F73AAD" w:rsidRPr="00F73AAD">
        <w:t>szóló</w:t>
      </w:r>
      <w:proofErr w:type="spellEnd"/>
      <w:r w:rsidR="00F73AAD" w:rsidRPr="00F73AAD">
        <w:t xml:space="preserve"> 37/2016. (VII.</w:t>
      </w:r>
      <w:r w:rsidR="00F73AAD">
        <w:t xml:space="preserve"> </w:t>
      </w:r>
      <w:r w:rsidR="00F73AAD" w:rsidRPr="00F73AAD">
        <w:t xml:space="preserve">6.) </w:t>
      </w:r>
      <w:proofErr w:type="spellStart"/>
      <w:proofErr w:type="gramStart"/>
      <w:r w:rsidR="00F73AAD" w:rsidRPr="00F73AAD">
        <w:t>önkormányzati</w:t>
      </w:r>
      <w:proofErr w:type="spellEnd"/>
      <w:proofErr w:type="gramEnd"/>
      <w:r w:rsidR="00F73AAD" w:rsidRPr="00F73AAD">
        <w:t xml:space="preserve"> </w:t>
      </w:r>
      <w:proofErr w:type="spellStart"/>
      <w:r w:rsidR="00F73AAD" w:rsidRPr="00F73AAD">
        <w:t>rendelet</w:t>
      </w:r>
      <w:proofErr w:type="spellEnd"/>
      <w:r w:rsidR="00F73AAD">
        <w:t xml:space="preserve"> (a </w:t>
      </w:r>
      <w:proofErr w:type="spellStart"/>
      <w:r w:rsidR="00F73AAD">
        <w:t>továbbiakban</w:t>
      </w:r>
      <w:proofErr w:type="spellEnd"/>
      <w:r w:rsidR="00F73AAD">
        <w:t xml:space="preserve">: </w:t>
      </w:r>
      <w:proofErr w:type="spellStart"/>
      <w:r w:rsidR="00F73AAD">
        <w:t>LakÖr</w:t>
      </w:r>
      <w:proofErr w:type="spellEnd"/>
      <w:r w:rsidR="00F73AAD">
        <w:t>.)</w:t>
      </w:r>
    </w:p>
    <w:p w:rsidR="00F73AAD" w:rsidRDefault="00F73AAD" w:rsidP="00E53F51">
      <w:pPr>
        <w:pStyle w:val="Norml2"/>
        <w:spacing w:before="120" w:after="120" w:line="276" w:lineRule="auto"/>
        <w:ind w:firstLine="284"/>
        <w:jc w:val="both"/>
      </w:pPr>
      <w:r>
        <w:t xml:space="preserve">a) 2. § (2) </w:t>
      </w:r>
      <w:proofErr w:type="spellStart"/>
      <w:r>
        <w:t>bekezdés</w:t>
      </w:r>
      <w:proofErr w:type="spellEnd"/>
      <w:r>
        <w:t xml:space="preserve"> b) </w:t>
      </w:r>
      <w:proofErr w:type="spellStart"/>
      <w:r>
        <w:t>pontjában</w:t>
      </w:r>
      <w:proofErr w:type="spellEnd"/>
      <w:r w:rsidR="001742DD">
        <w:t xml:space="preserve"> </w:t>
      </w:r>
      <w:r w:rsidR="00A124A6">
        <w:t>a</w:t>
      </w:r>
      <w:r w:rsidR="00EB6A09">
        <w:t xml:space="preserve"> </w:t>
      </w:r>
      <w:r>
        <w:t>„</w:t>
      </w:r>
      <w:proofErr w:type="spellStart"/>
      <w:r w:rsidRPr="00AE0D5A">
        <w:t>Tulajdonosi</w:t>
      </w:r>
      <w:proofErr w:type="spellEnd"/>
      <w:r w:rsidRPr="00AE0D5A">
        <w:t xml:space="preserve"> </w:t>
      </w:r>
      <w:proofErr w:type="spellStart"/>
      <w:r w:rsidRPr="00AE0D5A">
        <w:t>és</w:t>
      </w:r>
      <w:proofErr w:type="spellEnd"/>
      <w:r w:rsidRPr="00AE0D5A">
        <w:t xml:space="preserve"> </w:t>
      </w:r>
      <w:proofErr w:type="spellStart"/>
      <w:r w:rsidRPr="00AE0D5A">
        <w:t>Közbeszerzési</w:t>
      </w:r>
      <w:proofErr w:type="spellEnd"/>
      <w:r w:rsidRPr="00AE0D5A">
        <w:t xml:space="preserve"> </w:t>
      </w:r>
      <w:proofErr w:type="spellStart"/>
      <w:r w:rsidRPr="00AE0D5A">
        <w:t>Bizottság</w:t>
      </w:r>
      <w:proofErr w:type="spellEnd"/>
      <w:r>
        <w:t xml:space="preserve">” </w:t>
      </w:r>
      <w:proofErr w:type="spellStart"/>
      <w:r>
        <w:t>szövegrész</w:t>
      </w:r>
      <w:proofErr w:type="spellEnd"/>
      <w:r>
        <w:t xml:space="preserve"> </w:t>
      </w:r>
      <w:proofErr w:type="spellStart"/>
      <w:r>
        <w:t>helyébe</w:t>
      </w:r>
      <w:proofErr w:type="spellEnd"/>
      <w:r>
        <w:t xml:space="preserve"> a „</w:t>
      </w:r>
      <w:proofErr w:type="spellStart"/>
      <w:r>
        <w:t>Gazdasági</w:t>
      </w:r>
      <w:proofErr w:type="spellEnd"/>
      <w:r>
        <w:t xml:space="preserve"> </w:t>
      </w:r>
      <w:proofErr w:type="spellStart"/>
      <w:r w:rsidR="00A124A6">
        <w:t>B</w:t>
      </w:r>
      <w:r>
        <w:t>izottság</w:t>
      </w:r>
      <w:proofErr w:type="spellEnd"/>
      <w:r>
        <w:t xml:space="preserve">” </w:t>
      </w:r>
      <w:proofErr w:type="spellStart"/>
      <w:r>
        <w:t>szöveg</w:t>
      </w:r>
      <w:proofErr w:type="spellEnd"/>
      <w:r>
        <w:t xml:space="preserve">, </w:t>
      </w:r>
    </w:p>
    <w:p w:rsidR="00F73AAD" w:rsidRDefault="00F73AAD" w:rsidP="00E53F51">
      <w:pPr>
        <w:pStyle w:val="Norml2"/>
        <w:spacing w:before="120" w:after="120" w:line="276" w:lineRule="auto"/>
        <w:ind w:firstLine="284"/>
        <w:jc w:val="both"/>
      </w:pPr>
      <w:r>
        <w:t xml:space="preserve">b) 2. § (2) </w:t>
      </w:r>
      <w:proofErr w:type="spellStart"/>
      <w:proofErr w:type="gramStart"/>
      <w:r>
        <w:t>bekezdés</w:t>
      </w:r>
      <w:proofErr w:type="spellEnd"/>
      <w:proofErr w:type="gramEnd"/>
      <w:r>
        <w:t xml:space="preserve"> c) </w:t>
      </w:r>
      <w:proofErr w:type="spellStart"/>
      <w:r>
        <w:t>pontjában</w:t>
      </w:r>
      <w:proofErr w:type="spellEnd"/>
      <w:r>
        <w:t xml:space="preserve">, 12. § (3) </w:t>
      </w:r>
      <w:proofErr w:type="spellStart"/>
      <w:proofErr w:type="gramStart"/>
      <w:r>
        <w:t>bekezdésében</w:t>
      </w:r>
      <w:proofErr w:type="spellEnd"/>
      <w:proofErr w:type="gramEnd"/>
      <w:r>
        <w:t xml:space="preserve">, 16. § (2) </w:t>
      </w:r>
      <w:proofErr w:type="spellStart"/>
      <w:proofErr w:type="gramStart"/>
      <w:r>
        <w:t>bekezdésében</w:t>
      </w:r>
      <w:proofErr w:type="spellEnd"/>
      <w:proofErr w:type="gramEnd"/>
      <w:r>
        <w:t xml:space="preserve">, </w:t>
      </w:r>
      <w:r w:rsidR="00D52434">
        <w:t xml:space="preserve">45. § (7) </w:t>
      </w:r>
      <w:proofErr w:type="spellStart"/>
      <w:proofErr w:type="gramStart"/>
      <w:r w:rsidR="00D52434">
        <w:t>bekezdésében</w:t>
      </w:r>
      <w:proofErr w:type="spellEnd"/>
      <w:proofErr w:type="gramEnd"/>
      <w:r w:rsidR="00D52434">
        <w:t xml:space="preserve">, </w:t>
      </w:r>
      <w:r w:rsidR="000E1E39">
        <w:t xml:space="preserve">46. § (1) </w:t>
      </w:r>
      <w:proofErr w:type="spellStart"/>
      <w:r w:rsidR="000E1E39">
        <w:t>bekezdésében</w:t>
      </w:r>
      <w:proofErr w:type="spellEnd"/>
      <w:r w:rsidR="000E1E39">
        <w:t xml:space="preserve">, 47. </w:t>
      </w:r>
      <w:r w:rsidR="00927F0D">
        <w:t xml:space="preserve">§ </w:t>
      </w:r>
      <w:r w:rsidR="000E1E39">
        <w:t xml:space="preserve">(4) </w:t>
      </w:r>
      <w:proofErr w:type="spellStart"/>
      <w:proofErr w:type="gramStart"/>
      <w:r w:rsidR="000E1E39">
        <w:t>és</w:t>
      </w:r>
      <w:proofErr w:type="spellEnd"/>
      <w:proofErr w:type="gramEnd"/>
      <w:r w:rsidR="000E1E39">
        <w:t xml:space="preserve"> (5) </w:t>
      </w:r>
      <w:proofErr w:type="spellStart"/>
      <w:r w:rsidR="000E1E39">
        <w:t>bekezdésében</w:t>
      </w:r>
      <w:proofErr w:type="spellEnd"/>
      <w:r w:rsidR="000E1E39">
        <w:t xml:space="preserve">, 48. § (2) </w:t>
      </w:r>
      <w:proofErr w:type="spellStart"/>
      <w:proofErr w:type="gramStart"/>
      <w:r w:rsidR="000E1E39">
        <w:t>bekezdésében</w:t>
      </w:r>
      <w:proofErr w:type="spellEnd"/>
      <w:proofErr w:type="gramEnd"/>
      <w:r w:rsidR="000E1E39">
        <w:t xml:space="preserve">, </w:t>
      </w:r>
      <w:r w:rsidR="00EB6A09">
        <w:t xml:space="preserve">72. §-ban, </w:t>
      </w:r>
      <w:proofErr w:type="spellStart"/>
      <w:r w:rsidR="00EB6A09">
        <w:t>valamint</w:t>
      </w:r>
      <w:proofErr w:type="spellEnd"/>
      <w:r w:rsidR="00EB6A09">
        <w:t xml:space="preserve"> 78. § (2) </w:t>
      </w:r>
      <w:proofErr w:type="spellStart"/>
      <w:r w:rsidR="00EB6A09">
        <w:t>bekezdésében</w:t>
      </w:r>
      <w:proofErr w:type="spellEnd"/>
      <w:r w:rsidR="00EB6A09">
        <w:t xml:space="preserve"> </w:t>
      </w:r>
      <w:r>
        <w:t xml:space="preserve">a </w:t>
      </w:r>
      <w:r w:rsidR="00A124A6">
        <w:rPr>
          <w:color w:val="auto"/>
          <w:lang w:val="hu-HU"/>
        </w:rPr>
        <w:t>„</w:t>
      </w:r>
      <w:proofErr w:type="spellStart"/>
      <w:r>
        <w:t>Szociális</w:t>
      </w:r>
      <w:proofErr w:type="spellEnd"/>
      <w:r>
        <w:t xml:space="preserve"> </w:t>
      </w:r>
      <w:proofErr w:type="spellStart"/>
      <w:r>
        <w:t>Bizottság</w:t>
      </w:r>
      <w:proofErr w:type="spellEnd"/>
      <w:r>
        <w:t xml:space="preserve">” </w:t>
      </w:r>
      <w:proofErr w:type="spellStart"/>
      <w:r>
        <w:t>szövegrész</w:t>
      </w:r>
      <w:r w:rsidR="00EB6A09">
        <w:t>ek</w:t>
      </w:r>
      <w:proofErr w:type="spellEnd"/>
      <w:r>
        <w:t xml:space="preserve"> </w:t>
      </w:r>
      <w:proofErr w:type="spellStart"/>
      <w:r>
        <w:t>helyébe</w:t>
      </w:r>
      <w:proofErr w:type="spellEnd"/>
      <w:r>
        <w:t xml:space="preserve"> a </w:t>
      </w:r>
      <w:r w:rsidR="00A124A6">
        <w:rPr>
          <w:color w:val="auto"/>
          <w:lang w:val="hu-HU"/>
        </w:rPr>
        <w:t>„</w:t>
      </w:r>
      <w:proofErr w:type="spellStart"/>
      <w:r>
        <w:t>Népjóléti</w:t>
      </w:r>
      <w:proofErr w:type="spellEnd"/>
      <w:r>
        <w:t xml:space="preserve"> </w:t>
      </w:r>
      <w:proofErr w:type="spellStart"/>
      <w:r>
        <w:t>Bizottság</w:t>
      </w:r>
      <w:proofErr w:type="spellEnd"/>
      <w:r>
        <w:t xml:space="preserve">” </w:t>
      </w:r>
      <w:proofErr w:type="spellStart"/>
      <w:r>
        <w:t>szöveg</w:t>
      </w:r>
      <w:proofErr w:type="spellEnd"/>
      <w:r>
        <w:t>,</w:t>
      </w:r>
    </w:p>
    <w:p w:rsidR="00F73AAD" w:rsidRPr="00F73AAD" w:rsidRDefault="00E53F51" w:rsidP="00E53F51">
      <w:pPr>
        <w:pStyle w:val="Norml2"/>
        <w:spacing w:before="120" w:after="120" w:line="276" w:lineRule="auto"/>
        <w:ind w:firstLine="284"/>
        <w:jc w:val="both"/>
      </w:pPr>
      <w:r>
        <w:t xml:space="preserve">c) </w:t>
      </w:r>
      <w:r w:rsidR="00F73AAD">
        <w:t xml:space="preserve">17. § (1) </w:t>
      </w:r>
      <w:proofErr w:type="spellStart"/>
      <w:r w:rsidR="00F73AAD">
        <w:t>bekezdésében</w:t>
      </w:r>
      <w:proofErr w:type="spellEnd"/>
      <w:r w:rsidR="00F73AAD">
        <w:t xml:space="preserve"> a </w:t>
      </w:r>
      <w:r w:rsidR="00A124A6">
        <w:rPr>
          <w:color w:val="auto"/>
          <w:lang w:val="hu-HU"/>
        </w:rPr>
        <w:t>„</w:t>
      </w:r>
      <w:r w:rsidR="00F73AAD">
        <w:rPr>
          <w:color w:val="auto"/>
          <w:lang w:val="hu-HU"/>
        </w:rPr>
        <w:t>Szociális Bizottsággal és a Tulajdonosi és Közbeszerzési Bizottsággal</w:t>
      </w:r>
      <w:r>
        <w:rPr>
          <w:color w:val="auto"/>
          <w:lang w:val="hu-HU"/>
        </w:rPr>
        <w:t>” szövegrész helyébe a „Népjóléti Bizottsággal és a Gazdasági Bizottsággal” szöveg,</w:t>
      </w:r>
    </w:p>
    <w:p w:rsidR="00E53F51" w:rsidRPr="00F73AAD" w:rsidRDefault="00E53F51" w:rsidP="00E53F51">
      <w:pPr>
        <w:pStyle w:val="Norml2"/>
        <w:spacing w:before="120" w:after="120" w:line="276" w:lineRule="auto"/>
        <w:ind w:firstLine="284"/>
        <w:jc w:val="both"/>
      </w:pPr>
      <w:r>
        <w:t xml:space="preserve">d) 17. § (4) </w:t>
      </w:r>
      <w:proofErr w:type="spellStart"/>
      <w:r>
        <w:t>bekezdésében</w:t>
      </w:r>
      <w:proofErr w:type="spellEnd"/>
      <w:r>
        <w:t xml:space="preserve"> a „</w:t>
      </w:r>
      <w:r>
        <w:rPr>
          <w:lang w:val="hu-HU"/>
        </w:rPr>
        <w:t>Szociális Bizottság és a Tulajdonosi és Közbeszerzési Bizottság</w:t>
      </w:r>
      <w:r>
        <w:t xml:space="preserve">” </w:t>
      </w:r>
      <w:proofErr w:type="spellStart"/>
      <w:r>
        <w:t>szövegrész</w:t>
      </w:r>
      <w:proofErr w:type="spellEnd"/>
      <w:r>
        <w:t xml:space="preserve"> </w:t>
      </w:r>
      <w:proofErr w:type="spellStart"/>
      <w:r>
        <w:t>helyébe</w:t>
      </w:r>
      <w:proofErr w:type="spellEnd"/>
      <w:r>
        <w:t xml:space="preserve"> a </w:t>
      </w:r>
      <w:r>
        <w:rPr>
          <w:color w:val="auto"/>
          <w:lang w:val="hu-HU"/>
        </w:rPr>
        <w:t>„Népjóléti Bizottság és a Gazdasági Bizottság” szöveg,</w:t>
      </w:r>
    </w:p>
    <w:p w:rsidR="00E53F51" w:rsidRDefault="00E53F51" w:rsidP="000E1E39">
      <w:pPr>
        <w:spacing w:before="120" w:after="120" w:line="276" w:lineRule="auto"/>
        <w:ind w:firstLine="284"/>
        <w:jc w:val="both"/>
      </w:pPr>
      <w:proofErr w:type="gramStart"/>
      <w:r>
        <w:rPr>
          <w:szCs w:val="24"/>
        </w:rPr>
        <w:t>e</w:t>
      </w:r>
      <w:proofErr w:type="gramEnd"/>
      <w:r>
        <w:rPr>
          <w:szCs w:val="24"/>
        </w:rPr>
        <w:t xml:space="preserve">) </w:t>
      </w:r>
      <w:r w:rsidR="000E1E39">
        <w:rPr>
          <w:szCs w:val="24"/>
        </w:rPr>
        <w:t>18. §</w:t>
      </w:r>
      <w:proofErr w:type="spellStart"/>
      <w:r w:rsidR="000E1E39">
        <w:rPr>
          <w:szCs w:val="24"/>
        </w:rPr>
        <w:t>-</w:t>
      </w:r>
      <w:r w:rsidR="00927F0D">
        <w:rPr>
          <w:szCs w:val="24"/>
        </w:rPr>
        <w:t>á</w:t>
      </w:r>
      <w:r w:rsidR="000E1E39">
        <w:rPr>
          <w:szCs w:val="24"/>
        </w:rPr>
        <w:t>ban</w:t>
      </w:r>
      <w:proofErr w:type="spellEnd"/>
      <w:r w:rsidR="000E1E39">
        <w:rPr>
          <w:szCs w:val="24"/>
        </w:rPr>
        <w:t>, 21. § (1</w:t>
      </w:r>
      <w:r w:rsidR="00EB4EB3">
        <w:rPr>
          <w:szCs w:val="24"/>
        </w:rPr>
        <w:t>0</w:t>
      </w:r>
      <w:r w:rsidR="000E1E39">
        <w:rPr>
          <w:szCs w:val="24"/>
        </w:rPr>
        <w:t xml:space="preserve">) bekezdésében </w:t>
      </w:r>
      <w:r w:rsidRPr="00BE712C">
        <w:t xml:space="preserve">a </w:t>
      </w:r>
      <w:r>
        <w:t>„</w:t>
      </w:r>
      <w:r w:rsidRPr="00BE712C">
        <w:t>Szociális Bizottság, valamint a Tulajdonosi és Közbeszerzési Bizottság</w:t>
      </w:r>
      <w:r>
        <w:t>” szövegrész</w:t>
      </w:r>
      <w:r w:rsidR="000E1E39">
        <w:t>ek</w:t>
      </w:r>
      <w:r>
        <w:t xml:space="preserve"> helyébe a „Népjóléti Bizottság</w:t>
      </w:r>
      <w:r w:rsidR="00EB4EB3">
        <w:t>, a Városfejlesztési Bizottság</w:t>
      </w:r>
      <w:r>
        <w:t xml:space="preserve"> és a Gazdasági Bizottság”</w:t>
      </w:r>
      <w:r w:rsidR="000E1E39">
        <w:t>,</w:t>
      </w:r>
      <w:r w:rsidR="00EB6A09">
        <w:t xml:space="preserve"> </w:t>
      </w:r>
    </w:p>
    <w:p w:rsidR="00EB4EB3" w:rsidRDefault="000E1E39" w:rsidP="000E1E39">
      <w:pPr>
        <w:spacing w:before="120" w:after="120" w:line="276" w:lineRule="auto"/>
        <w:ind w:firstLine="284"/>
        <w:jc w:val="both"/>
      </w:pPr>
      <w:proofErr w:type="gramStart"/>
      <w:r>
        <w:t>f</w:t>
      </w:r>
      <w:proofErr w:type="gramEnd"/>
      <w:r>
        <w:t xml:space="preserve">) 23. § </w:t>
      </w:r>
      <w:r w:rsidR="00EB4EB3">
        <w:t>(1) bekezdésében a „</w:t>
      </w:r>
      <w:r w:rsidR="00EB4EB3" w:rsidRPr="00AE0D5A">
        <w:t>Tulajdonosi és Közbeszerzési Bizottság</w:t>
      </w:r>
      <w:r w:rsidR="00EB4EB3">
        <w:t xml:space="preserve">” szövegrész helyébe a „Városfejlesztési Bizottság” szöveg, </w:t>
      </w:r>
    </w:p>
    <w:p w:rsidR="000E1E39" w:rsidRDefault="00EB4EB3" w:rsidP="000E1E39">
      <w:pPr>
        <w:spacing w:before="120" w:after="120" w:line="276" w:lineRule="auto"/>
        <w:ind w:firstLine="284"/>
        <w:jc w:val="both"/>
      </w:pPr>
      <w:proofErr w:type="gramStart"/>
      <w:r>
        <w:t>g</w:t>
      </w:r>
      <w:proofErr w:type="gramEnd"/>
      <w:r>
        <w:t xml:space="preserve">) 23. § </w:t>
      </w:r>
      <w:r w:rsidR="000E1E39">
        <w:t>(2) bekezdésében a „</w:t>
      </w:r>
      <w:r w:rsidR="000E1E39" w:rsidRPr="00BC713D">
        <w:t>Tulajdonosi és Közbeszerzési Bizottság és a Szociális Bizottság</w:t>
      </w:r>
      <w:r w:rsidR="000E1E39">
        <w:t xml:space="preserve">” szövegrész helyébe a „Népjóléti Bizottság és a </w:t>
      </w:r>
      <w:r>
        <w:t xml:space="preserve">Városfejlesztési </w:t>
      </w:r>
      <w:r w:rsidR="000E1E39">
        <w:t>Bizottság” szöveg</w:t>
      </w:r>
      <w:r>
        <w:t>,</w:t>
      </w:r>
    </w:p>
    <w:p w:rsidR="001742DD" w:rsidRDefault="001742DD" w:rsidP="000E1E39">
      <w:pPr>
        <w:spacing w:before="120" w:after="120" w:line="276" w:lineRule="auto"/>
        <w:ind w:firstLine="284"/>
        <w:jc w:val="both"/>
      </w:pPr>
      <w:proofErr w:type="gramStart"/>
      <w:r>
        <w:t>h</w:t>
      </w:r>
      <w:proofErr w:type="gramEnd"/>
      <w:r>
        <w:t xml:space="preserve">) 40. § (2) és (3) bekezdésében, valamint 42. § (6) bekezdésében a </w:t>
      </w:r>
      <w:r w:rsidR="00927F0D">
        <w:t>„</w:t>
      </w:r>
      <w:r>
        <w:t>Szociális Bizottság</w:t>
      </w:r>
      <w:r w:rsidR="00927F0D">
        <w:t>”</w:t>
      </w:r>
      <w:r>
        <w:t xml:space="preserve"> szövegrész helyébe a V</w:t>
      </w:r>
      <w:r w:rsidR="00EA1497">
        <w:t>áros</w:t>
      </w:r>
      <w:r>
        <w:t>fejlesztési Bizottság” szöveg,</w:t>
      </w:r>
      <w:r w:rsidR="00373CCF" w:rsidRPr="00373CCF">
        <w:t xml:space="preserve"> </w:t>
      </w:r>
      <w:r w:rsidR="00373CCF">
        <w:t>továbbá</w:t>
      </w:r>
    </w:p>
    <w:p w:rsidR="00EB4EB3" w:rsidRDefault="001742DD" w:rsidP="000E1E39">
      <w:pPr>
        <w:spacing w:before="120" w:after="120" w:line="276" w:lineRule="auto"/>
        <w:ind w:firstLine="284"/>
        <w:jc w:val="both"/>
      </w:pPr>
      <w:r>
        <w:t>i</w:t>
      </w:r>
      <w:r w:rsidR="00EB4EB3">
        <w:t>) 51. § (3) bekezdésében</w:t>
      </w:r>
      <w:r w:rsidR="00373CCF">
        <w:t xml:space="preserve">, 57. § (4) bekezdés nyitó szövegrészében és 59. § (4) bekezdésében </w:t>
      </w:r>
      <w:r w:rsidR="00EB4EB3">
        <w:t>a „</w:t>
      </w:r>
      <w:r w:rsidR="00EB4EB3" w:rsidRPr="00AE0D5A">
        <w:t>Tulajdonosi és Közbeszerzési Bizottság</w:t>
      </w:r>
      <w:r w:rsidR="00EB4EB3">
        <w:t>” szövegrész helyébe a „Vá</w:t>
      </w:r>
      <w:r w:rsidR="00EA1497">
        <w:t>rosfejlesztési</w:t>
      </w:r>
      <w:r w:rsidR="00EB4EB3">
        <w:t xml:space="preserve"> Bizottság” szöveg</w:t>
      </w:r>
      <w:r>
        <w:t xml:space="preserve"> </w:t>
      </w:r>
    </w:p>
    <w:p w:rsidR="00EB6A09" w:rsidRDefault="00EB6A09" w:rsidP="00F73AAD">
      <w:pPr>
        <w:spacing w:before="120" w:after="120" w:line="276" w:lineRule="auto"/>
        <w:jc w:val="both"/>
        <w:rPr>
          <w:szCs w:val="24"/>
        </w:rPr>
      </w:pPr>
      <w:proofErr w:type="gramStart"/>
      <w:r>
        <w:rPr>
          <w:szCs w:val="24"/>
        </w:rPr>
        <w:t>lép</w:t>
      </w:r>
      <w:proofErr w:type="gramEnd"/>
      <w:r>
        <w:rPr>
          <w:szCs w:val="24"/>
        </w:rPr>
        <w:t>.</w:t>
      </w:r>
    </w:p>
    <w:p w:rsidR="005D252B" w:rsidRDefault="003E5A5C" w:rsidP="007842ED">
      <w:pPr>
        <w:spacing w:before="120" w:after="120" w:line="276" w:lineRule="auto"/>
        <w:jc w:val="both"/>
        <w:rPr>
          <w:szCs w:val="24"/>
        </w:rPr>
      </w:pPr>
      <w:r>
        <w:rPr>
          <w:b/>
          <w:szCs w:val="24"/>
        </w:rPr>
        <w:t>9</w:t>
      </w:r>
      <w:r w:rsidR="00F73AAD" w:rsidRPr="00EB6A09">
        <w:rPr>
          <w:b/>
          <w:szCs w:val="24"/>
        </w:rPr>
        <w:t>. §</w:t>
      </w:r>
      <w:r w:rsidR="00F73AAD">
        <w:rPr>
          <w:szCs w:val="24"/>
        </w:rPr>
        <w:t xml:space="preserve"> Hatályát veszti a </w:t>
      </w:r>
      <w:proofErr w:type="spellStart"/>
      <w:r w:rsidR="00F73AAD">
        <w:rPr>
          <w:szCs w:val="24"/>
        </w:rPr>
        <w:t>LakÖr</w:t>
      </w:r>
      <w:proofErr w:type="spellEnd"/>
      <w:r w:rsidR="00F73AAD">
        <w:rPr>
          <w:szCs w:val="24"/>
        </w:rPr>
        <w:t xml:space="preserve">. 2. § (1) </w:t>
      </w:r>
      <w:r w:rsidR="00A124A6">
        <w:rPr>
          <w:szCs w:val="24"/>
        </w:rPr>
        <w:t xml:space="preserve">és </w:t>
      </w:r>
      <w:r w:rsidR="00EB6A09">
        <w:rPr>
          <w:szCs w:val="24"/>
        </w:rPr>
        <w:t>(3) bekezdése.</w:t>
      </w:r>
      <w:r w:rsidR="00ED1E20">
        <w:rPr>
          <w:szCs w:val="24"/>
        </w:rPr>
        <w:t xml:space="preserve"> </w:t>
      </w:r>
    </w:p>
    <w:p w:rsidR="00EC2ED8" w:rsidRPr="004502A0" w:rsidRDefault="003E5A5C" w:rsidP="00ED1E20">
      <w:pPr>
        <w:spacing w:before="120" w:after="120" w:line="276" w:lineRule="auto"/>
        <w:jc w:val="center"/>
        <w:rPr>
          <w:b/>
          <w:bCs/>
          <w:i/>
        </w:rPr>
      </w:pPr>
      <w:r w:rsidRPr="003E5A5C">
        <w:rPr>
          <w:b/>
          <w:bCs/>
          <w:i/>
        </w:rPr>
        <w:lastRenderedPageBreak/>
        <w:t>8.</w:t>
      </w:r>
      <w:r w:rsidR="006B22CC" w:rsidRPr="003E5A5C">
        <w:rPr>
          <w:b/>
          <w:bCs/>
          <w:i/>
        </w:rPr>
        <w:t xml:space="preserve"> </w:t>
      </w:r>
      <w:r w:rsidR="00F66C64" w:rsidRPr="003E5A5C">
        <w:rPr>
          <w:b/>
          <w:bCs/>
          <w:i/>
        </w:rPr>
        <w:t>A</w:t>
      </w:r>
      <w:r w:rsidR="00EC2ED8" w:rsidRPr="004502A0">
        <w:rPr>
          <w:b/>
          <w:bCs/>
          <w:i/>
        </w:rPr>
        <w:t xml:space="preserve"> Budapest Főváros XIV. Kerület Zugló Önkormányzata tulajdonában álló helyiségek bérbeadásáról szóló 26/2018. (IX.</w:t>
      </w:r>
      <w:r w:rsidR="007953AC">
        <w:rPr>
          <w:b/>
          <w:bCs/>
          <w:i/>
        </w:rPr>
        <w:t xml:space="preserve"> </w:t>
      </w:r>
      <w:r w:rsidR="00EC2ED8" w:rsidRPr="004502A0">
        <w:rPr>
          <w:b/>
          <w:bCs/>
          <w:i/>
        </w:rPr>
        <w:t>21.) önkormányzati rendelet módosítása</w:t>
      </w:r>
    </w:p>
    <w:p w:rsidR="00EC2ED8" w:rsidRPr="00F66C64" w:rsidRDefault="003E5A5C" w:rsidP="00236235">
      <w:pPr>
        <w:spacing w:before="120" w:after="120" w:line="276" w:lineRule="auto"/>
        <w:jc w:val="both"/>
      </w:pPr>
      <w:r>
        <w:rPr>
          <w:b/>
        </w:rPr>
        <w:t>10.</w:t>
      </w:r>
      <w:r w:rsidR="00F66C64" w:rsidRPr="00F66C64">
        <w:rPr>
          <w:b/>
        </w:rPr>
        <w:t xml:space="preserve"> §</w:t>
      </w:r>
      <w:r w:rsidR="00F66C64">
        <w:t xml:space="preserve"> </w:t>
      </w:r>
      <w:r w:rsidR="005D252B">
        <w:t xml:space="preserve">(1) </w:t>
      </w:r>
      <w:r w:rsidR="00F66C64">
        <w:t>A</w:t>
      </w:r>
      <w:r w:rsidR="00F66C64" w:rsidRPr="00F66C64">
        <w:rPr>
          <w:bCs/>
        </w:rPr>
        <w:t xml:space="preserve"> Budapest Főváros XIV. Kerület Zugló Önkormányzata tulajdonában álló helyiségek bérbeadásáról szóló 26/2018. (IX.21.) önkormányzati rendelet</w:t>
      </w:r>
      <w:r w:rsidR="005D252B">
        <w:rPr>
          <w:bCs/>
        </w:rPr>
        <w:t xml:space="preserve"> </w:t>
      </w:r>
      <w:r w:rsidR="00373CCF">
        <w:rPr>
          <w:bCs/>
        </w:rPr>
        <w:t>(a</w:t>
      </w:r>
      <w:r w:rsidR="005D252B">
        <w:rPr>
          <w:bCs/>
        </w:rPr>
        <w:t xml:space="preserve"> továbbiakban: </w:t>
      </w:r>
      <w:proofErr w:type="spellStart"/>
      <w:r w:rsidR="005D252B">
        <w:rPr>
          <w:bCs/>
        </w:rPr>
        <w:t>Hör</w:t>
      </w:r>
      <w:proofErr w:type="spellEnd"/>
      <w:r w:rsidR="005D252B">
        <w:rPr>
          <w:bCs/>
        </w:rPr>
        <w:t>.)</w:t>
      </w:r>
    </w:p>
    <w:p w:rsidR="00EC2ED8" w:rsidRDefault="00F66C64" w:rsidP="00236235">
      <w:pPr>
        <w:spacing w:before="120" w:after="120" w:line="276" w:lineRule="auto"/>
        <w:ind w:firstLine="284"/>
        <w:jc w:val="both"/>
      </w:pPr>
      <w:proofErr w:type="gramStart"/>
      <w:r>
        <w:t>a</w:t>
      </w:r>
      <w:proofErr w:type="gramEnd"/>
      <w:r>
        <w:t xml:space="preserve">) </w:t>
      </w:r>
      <w:r w:rsidR="006B22CC">
        <w:t>2. § (2) bekezdés nyitó szövegrészében a „</w:t>
      </w:r>
      <w:r w:rsidR="006B22CC" w:rsidRPr="00AE0D5A">
        <w:t>Tulajdonosi és Közbeszerzési Bizottsága</w:t>
      </w:r>
      <w:r w:rsidR="006B22CC">
        <w:t>”</w:t>
      </w:r>
      <w:r>
        <w:t xml:space="preserve"> szövegrész helyébe a „Gazdasági </w:t>
      </w:r>
      <w:r w:rsidR="00A124A6">
        <w:t>B</w:t>
      </w:r>
      <w:r>
        <w:t xml:space="preserve">izottsága” szöveg, </w:t>
      </w:r>
    </w:p>
    <w:p w:rsidR="00EC2ED8" w:rsidRDefault="00F66C64" w:rsidP="00236235">
      <w:pPr>
        <w:spacing w:before="120" w:after="120" w:line="276" w:lineRule="auto"/>
        <w:ind w:firstLine="284"/>
        <w:jc w:val="both"/>
      </w:pPr>
      <w:r>
        <w:t xml:space="preserve">b) </w:t>
      </w:r>
      <w:r w:rsidR="006B22CC">
        <w:t>5. § (3) bekezdésében, 12. § (2) bekezdésében, 18. §</w:t>
      </w:r>
      <w:proofErr w:type="spellStart"/>
      <w:r w:rsidR="006B22CC">
        <w:t>-ában</w:t>
      </w:r>
      <w:proofErr w:type="spellEnd"/>
      <w:r w:rsidR="006B22CC">
        <w:t>, 23-24. §</w:t>
      </w:r>
      <w:proofErr w:type="spellStart"/>
      <w:r w:rsidR="006B22CC">
        <w:t>-ában</w:t>
      </w:r>
      <w:proofErr w:type="spellEnd"/>
      <w:r w:rsidR="006B22CC">
        <w:t>, 26. § (1) és (2) bekezdésében, 28. § (1) és (3)-(4) bekezdésében, 39. § (1) bekezdésében, 40. §</w:t>
      </w:r>
      <w:proofErr w:type="spellStart"/>
      <w:r w:rsidR="006B22CC">
        <w:t>-ában</w:t>
      </w:r>
      <w:proofErr w:type="spellEnd"/>
      <w:r w:rsidR="006B22CC">
        <w:t xml:space="preserve">, 44. § (1) bekezdésében, 50. § (2) bekezdésében, </w:t>
      </w:r>
      <w:r>
        <w:t>53. § (2) bekezdésében, 54. § (1) bekezdésében</w:t>
      </w:r>
      <w:r w:rsidR="006B22CC">
        <w:t xml:space="preserve"> a „</w:t>
      </w:r>
      <w:r w:rsidR="006B22CC" w:rsidRPr="00706934">
        <w:t>Tulajdonosi és Közbeszerzési Bizottság</w:t>
      </w:r>
      <w:r w:rsidR="006B22CC">
        <w:t>”</w:t>
      </w:r>
      <w:r>
        <w:t xml:space="preserve"> szöveg</w:t>
      </w:r>
      <w:r w:rsidR="000B112A">
        <w:t xml:space="preserve"> helyébe a „Gazdasági Bizottság” szöveg </w:t>
      </w:r>
    </w:p>
    <w:p w:rsidR="00B32D0D" w:rsidRDefault="00F66C64" w:rsidP="00236235">
      <w:pPr>
        <w:spacing w:before="120" w:after="120" w:line="276" w:lineRule="auto"/>
        <w:jc w:val="both"/>
      </w:pPr>
      <w:proofErr w:type="gramStart"/>
      <w:r>
        <w:t>lép</w:t>
      </w:r>
      <w:proofErr w:type="gramEnd"/>
      <w:r>
        <w:t>.</w:t>
      </w:r>
      <w:r w:rsidR="00A33CE9">
        <w:t xml:space="preserve"> </w:t>
      </w:r>
    </w:p>
    <w:p w:rsidR="005D252B" w:rsidRDefault="005D252B" w:rsidP="00236235">
      <w:pPr>
        <w:tabs>
          <w:tab w:val="left" w:pos="0"/>
          <w:tab w:val="left" w:pos="142"/>
        </w:tabs>
        <w:suppressAutoHyphens/>
        <w:spacing w:before="120" w:after="120" w:line="276" w:lineRule="auto"/>
        <w:contextualSpacing/>
        <w:jc w:val="both"/>
        <w:rPr>
          <w:bCs/>
        </w:rPr>
      </w:pPr>
      <w:r>
        <w:t xml:space="preserve">(2) </w:t>
      </w:r>
      <w:r w:rsidRPr="005D252B">
        <w:t xml:space="preserve">A </w:t>
      </w:r>
      <w:proofErr w:type="spellStart"/>
      <w:r w:rsidRPr="005D252B">
        <w:t>Hör</w:t>
      </w:r>
      <w:proofErr w:type="spellEnd"/>
      <w:r w:rsidRPr="005D252B">
        <w:t>.</w:t>
      </w:r>
      <w:r>
        <w:rPr>
          <w:b/>
        </w:rPr>
        <w:t xml:space="preserve"> </w:t>
      </w:r>
      <w:r w:rsidRPr="005D252B">
        <w:rPr>
          <w:bCs/>
        </w:rPr>
        <w:t>35. §</w:t>
      </w:r>
      <w:proofErr w:type="spellStart"/>
      <w:r w:rsidRPr="005D252B">
        <w:rPr>
          <w:bCs/>
        </w:rPr>
        <w:t>-</w:t>
      </w:r>
      <w:proofErr w:type="gramStart"/>
      <w:r w:rsidRPr="005D252B">
        <w:rPr>
          <w:bCs/>
        </w:rPr>
        <w:t>a</w:t>
      </w:r>
      <w:proofErr w:type="spellEnd"/>
      <w:proofErr w:type="gramEnd"/>
      <w:r w:rsidRPr="005D252B">
        <w:rPr>
          <w:bCs/>
        </w:rPr>
        <w:t xml:space="preserve"> a következő (3) bekezdéssel egészül ki:</w:t>
      </w:r>
      <w:r>
        <w:rPr>
          <w:bCs/>
        </w:rPr>
        <w:t xml:space="preserve"> </w:t>
      </w:r>
    </w:p>
    <w:p w:rsidR="00236235" w:rsidRPr="00236235" w:rsidRDefault="00236235" w:rsidP="00236235">
      <w:pPr>
        <w:tabs>
          <w:tab w:val="left" w:pos="0"/>
        </w:tabs>
        <w:suppressAutoHyphens/>
        <w:spacing w:before="120" w:after="120" w:line="276" w:lineRule="auto"/>
        <w:ind w:firstLine="284"/>
        <w:contextualSpacing/>
        <w:jc w:val="both"/>
        <w:rPr>
          <w:sz w:val="16"/>
          <w:szCs w:val="16"/>
        </w:rPr>
      </w:pPr>
    </w:p>
    <w:p w:rsidR="005D252B" w:rsidRDefault="005D252B" w:rsidP="00236235">
      <w:pPr>
        <w:tabs>
          <w:tab w:val="left" w:pos="0"/>
        </w:tabs>
        <w:suppressAutoHyphens/>
        <w:spacing w:before="120" w:after="120" w:line="276" w:lineRule="auto"/>
        <w:ind w:firstLine="284"/>
        <w:contextualSpacing/>
        <w:jc w:val="both"/>
      </w:pPr>
      <w:r>
        <w:t xml:space="preserve">„(3) Ha a bérbeadó e rendelet szerint a </w:t>
      </w:r>
      <w:r w:rsidRPr="00392E24">
        <w:t xml:space="preserve">gazdasági társaság </w:t>
      </w:r>
      <w:r>
        <w:t xml:space="preserve">részére </w:t>
      </w:r>
      <w:proofErr w:type="spellStart"/>
      <w:r>
        <w:t>bérletidíj-kedvezményt</w:t>
      </w:r>
      <w:proofErr w:type="spellEnd"/>
      <w:r>
        <w:t xml:space="preserve"> nyújt, és ez </w:t>
      </w:r>
      <w:r w:rsidRPr="00392E24">
        <w:t>a</w:t>
      </w:r>
      <w:r w:rsidRPr="00392E24">
        <w:rPr>
          <w:shd w:val="clear" w:color="auto" w:fill="FFFFFF"/>
        </w:rPr>
        <w:t xml:space="preserve">z Európai Unió működéséről szóló </w:t>
      </w:r>
      <w:r w:rsidRPr="00392E24">
        <w:rPr>
          <w:bCs/>
        </w:rPr>
        <w:t xml:space="preserve">szerződés (a továbbiakban: EUMSZ) 107. és 108. cikkének a csekély összegű támogatásokra való alkalmazásáról szóló, 2013. december </w:t>
      </w:r>
      <w:r>
        <w:rPr>
          <w:bCs/>
        </w:rPr>
        <w:br/>
      </w:r>
      <w:r w:rsidRPr="00392E24">
        <w:rPr>
          <w:bCs/>
        </w:rPr>
        <w:t>18-i</w:t>
      </w:r>
      <w:r>
        <w:rPr>
          <w:bCs/>
        </w:rPr>
        <w:t xml:space="preserve"> </w:t>
      </w:r>
      <w:r w:rsidRPr="007D3151">
        <w:rPr>
          <w:bCs/>
        </w:rPr>
        <w:t>1407/2013/EU bizottsági rendelet</w:t>
      </w:r>
      <w:r>
        <w:rPr>
          <w:bCs/>
        </w:rPr>
        <w:t xml:space="preserve"> </w:t>
      </w:r>
      <w:r w:rsidRPr="00392E24">
        <w:t xml:space="preserve">(a továbbiakban: </w:t>
      </w:r>
      <w:r>
        <w:t>EU bizottsági r</w:t>
      </w:r>
      <w:r w:rsidRPr="00392E24">
        <w:t>endelet) alapján csekély összegű állami támogatásnak minősül</w:t>
      </w:r>
      <w:r>
        <w:t>, a bérleti szerződés tartalmazza az EU bizottsági rendeletben meghatározott követelményeket is.”</w:t>
      </w:r>
    </w:p>
    <w:p w:rsidR="00DB3750" w:rsidRPr="00236235" w:rsidRDefault="00DB3750" w:rsidP="00236235">
      <w:pPr>
        <w:tabs>
          <w:tab w:val="left" w:pos="0"/>
        </w:tabs>
        <w:suppressAutoHyphens/>
        <w:spacing w:before="120" w:after="120" w:line="276" w:lineRule="auto"/>
        <w:ind w:firstLine="284"/>
        <w:contextualSpacing/>
        <w:jc w:val="both"/>
        <w:rPr>
          <w:sz w:val="16"/>
          <w:szCs w:val="16"/>
        </w:rPr>
      </w:pPr>
    </w:p>
    <w:p w:rsidR="005D252B" w:rsidRDefault="005D252B" w:rsidP="00236235">
      <w:pPr>
        <w:suppressAutoHyphens/>
        <w:spacing w:before="120" w:after="120" w:line="276" w:lineRule="auto"/>
        <w:contextualSpacing/>
        <w:jc w:val="both"/>
      </w:pPr>
      <w:r>
        <w:t xml:space="preserve">(3) </w:t>
      </w:r>
      <w:r w:rsidRPr="007D3151">
        <w:t>A</w:t>
      </w:r>
      <w:r>
        <w:t xml:space="preserve"> </w:t>
      </w:r>
      <w:proofErr w:type="spellStart"/>
      <w:r>
        <w:t>Hör</w:t>
      </w:r>
      <w:proofErr w:type="spellEnd"/>
      <w:r>
        <w:t>.</w:t>
      </w:r>
      <w:r w:rsidRPr="007D3151">
        <w:t xml:space="preserve"> 44. §</w:t>
      </w:r>
      <w:proofErr w:type="spellStart"/>
      <w:r w:rsidRPr="007D3151">
        <w:t>-</w:t>
      </w:r>
      <w:proofErr w:type="gramStart"/>
      <w:r w:rsidRPr="007D3151">
        <w:t>a</w:t>
      </w:r>
      <w:proofErr w:type="spellEnd"/>
      <w:proofErr w:type="gramEnd"/>
      <w:r w:rsidRPr="007D3151">
        <w:t xml:space="preserve"> a következő (3)-(7) bekezdéssel egészül ki:</w:t>
      </w:r>
    </w:p>
    <w:p w:rsidR="00DB3750" w:rsidRPr="00236235" w:rsidRDefault="00DB3750" w:rsidP="00236235">
      <w:pPr>
        <w:suppressAutoHyphens/>
        <w:spacing w:before="120" w:after="120" w:line="276" w:lineRule="auto"/>
        <w:contextualSpacing/>
        <w:jc w:val="both"/>
        <w:rPr>
          <w:sz w:val="16"/>
          <w:szCs w:val="16"/>
        </w:rPr>
      </w:pPr>
    </w:p>
    <w:p w:rsidR="005D252B" w:rsidRPr="00392E24" w:rsidRDefault="005D252B" w:rsidP="00236235">
      <w:pPr>
        <w:spacing w:before="120" w:after="120" w:line="276" w:lineRule="auto"/>
        <w:ind w:firstLine="284"/>
        <w:jc w:val="both"/>
      </w:pPr>
      <w:r>
        <w:t>„</w:t>
      </w:r>
      <w:r w:rsidRPr="00392E24">
        <w:t xml:space="preserve">(3) A (2) bekezdés szerinti gazdasági társaság esetében a fizetési kedvezmény </w:t>
      </w:r>
      <w:r>
        <w:t xml:space="preserve">az EU </w:t>
      </w:r>
      <w:r w:rsidRPr="00392E24">
        <w:t>bizottsági rendelet alapján csekély összegű állami támogatásnak minősül</w:t>
      </w:r>
      <w:r>
        <w:t>,</w:t>
      </w:r>
      <w:r w:rsidRPr="00392E24">
        <w:t xml:space="preserve"> ezért </w:t>
      </w:r>
      <w:r>
        <w:t xml:space="preserve">az csak </w:t>
      </w:r>
      <w:r w:rsidRPr="00392E24">
        <w:t>a</w:t>
      </w:r>
      <w:r>
        <w:t>z EU</w:t>
      </w:r>
      <w:r w:rsidRPr="00392E24">
        <w:t xml:space="preserve"> bizottsági rendelet szabályai szerint nyújtható.</w:t>
      </w:r>
    </w:p>
    <w:p w:rsidR="005D252B" w:rsidRPr="00392E24" w:rsidRDefault="005D252B" w:rsidP="00236235">
      <w:pPr>
        <w:shd w:val="clear" w:color="auto" w:fill="FFFFFF"/>
        <w:spacing w:before="120" w:after="120" w:line="276" w:lineRule="auto"/>
        <w:jc w:val="both"/>
      </w:pPr>
      <w:r w:rsidRPr="00392E24">
        <w:t>(4) A</w:t>
      </w:r>
      <w:r>
        <w:t xml:space="preserve">z EU </w:t>
      </w:r>
      <w:r w:rsidRPr="00392E24">
        <w:t>bizottsági rendelet alapján nyújtott csekély összegű támogatás az EUMSZ 107. és 108. cikkének az általános gazdasági érdekű szolgáltatást nyújtó vállalkozások számára nyújtott csekély összegű támogatásokra való alkalmazásáról szóló, 2012. április 25-i 360/2012/EU bizottsági rendeletnek megfelelően nyújtott csekély összegű támogatással a 360/2012/EU bizottsági rendeletben meghatározott felső határig halmozható. A</w:t>
      </w:r>
      <w:r>
        <w:t>z EU</w:t>
      </w:r>
      <w:r w:rsidRPr="00392E24">
        <w:t xml:space="preserve"> bizottsági rendelet szerinti csekély összegű támogatás más csekély összegű támogatásokról szóló rendeletnek megfelelően nyújtott csekély összegű támogatással a</w:t>
      </w:r>
      <w:r>
        <w:t>z EU</w:t>
      </w:r>
      <w:r w:rsidRPr="00392E24">
        <w:t xml:space="preserve"> bizottsági rendelet 3. cikk (2) bekezdésében meghatározott felső határig halmozható.</w:t>
      </w:r>
    </w:p>
    <w:p w:rsidR="005D252B" w:rsidRPr="00392E24" w:rsidRDefault="005D252B" w:rsidP="00236235">
      <w:pPr>
        <w:shd w:val="clear" w:color="auto" w:fill="FFFFFF"/>
        <w:spacing w:before="120" w:after="120" w:line="276" w:lineRule="auto"/>
        <w:jc w:val="both"/>
      </w:pPr>
      <w:r w:rsidRPr="00392E24">
        <w:t>(5) A csekély összegű támogatás nem halmozható azonos támogatható költségek vagy azonos kockázatfinanszírozási célú intézkedés vonatkozásában nyújtott állami támogatással, ha a támogatások halmozása túllépi bármely csoportmentességi rendeletben vagy a Bizottság által elfogadott határozatban az egyes esetek meghatározott körülményeire vonatkozóan rögzített maximális intenzitást vagy összeget.</w:t>
      </w:r>
    </w:p>
    <w:p w:rsidR="005D252B" w:rsidRPr="00392E24" w:rsidRDefault="005D252B" w:rsidP="00236235">
      <w:pPr>
        <w:shd w:val="clear" w:color="auto" w:fill="FFFFFF"/>
        <w:spacing w:before="120" w:after="120" w:line="276" w:lineRule="auto"/>
        <w:jc w:val="both"/>
      </w:pPr>
      <w:r w:rsidRPr="00392E24">
        <w:t>(6) A (2) bekezdés szerinti gazdasági társaságnak nyilatkoznia kell</w:t>
      </w:r>
      <w:r>
        <w:t>:</w:t>
      </w:r>
    </w:p>
    <w:p w:rsidR="005D252B" w:rsidRPr="00392E24" w:rsidRDefault="005D252B" w:rsidP="00236235">
      <w:pPr>
        <w:shd w:val="clear" w:color="auto" w:fill="FFFFFF"/>
        <w:spacing w:before="120" w:after="120" w:line="276" w:lineRule="auto"/>
        <w:ind w:firstLine="284"/>
        <w:jc w:val="both"/>
      </w:pPr>
      <w:proofErr w:type="gramStart"/>
      <w:r w:rsidRPr="00392E24">
        <w:t>a</w:t>
      </w:r>
      <w:proofErr w:type="gramEnd"/>
      <w:r w:rsidRPr="00392E24">
        <w:t>) a bizottsági rendelet 5. cikk (1) bekezdés</w:t>
      </w:r>
      <w:r>
        <w:t>ében</w:t>
      </w:r>
      <w:r w:rsidRPr="00392E24">
        <w:t xml:space="preserve"> meghatározott feltételek teljesítésének </w:t>
      </w:r>
      <w:r w:rsidR="00373CCF">
        <w:t xml:space="preserve">a </w:t>
      </w:r>
      <w:r w:rsidRPr="00392E24">
        <w:t>megállapítására alkalmas módon a támogatás odaítélésének évében és az azt megelőző két pénzügyi évben részére nyújtott csekély összegű támogatás</w:t>
      </w:r>
      <w:r>
        <w:t>ok</w:t>
      </w:r>
      <w:r w:rsidRPr="00392E24">
        <w:t xml:space="preserve"> tartalmáról és </w:t>
      </w:r>
    </w:p>
    <w:p w:rsidR="005D252B" w:rsidRPr="00392E24" w:rsidRDefault="005D252B" w:rsidP="00236235">
      <w:pPr>
        <w:shd w:val="clear" w:color="auto" w:fill="FFFFFF"/>
        <w:spacing w:before="120" w:after="120" w:line="276" w:lineRule="auto"/>
        <w:ind w:firstLine="284"/>
        <w:jc w:val="both"/>
      </w:pPr>
      <w:r w:rsidRPr="00392E24">
        <w:lastRenderedPageBreak/>
        <w:t>b) arról, hogy – a</w:t>
      </w:r>
      <w:r>
        <w:t xml:space="preserve">z EU bizottsági </w:t>
      </w:r>
      <w:r w:rsidRPr="00392E24">
        <w:t>rendelet 1. cikk (2) bekezdés</w:t>
      </w:r>
      <w:r>
        <w:t>e</w:t>
      </w:r>
      <w:r w:rsidRPr="00392E24">
        <w:t xml:space="preserve"> kivételével – a támogatást nem használja a</w:t>
      </w:r>
      <w:r>
        <w:t xml:space="preserve">z EU </w:t>
      </w:r>
      <w:r w:rsidRPr="00392E24">
        <w:t>bizottsági rendelet 1. cikk (1) bekezdésében meghatározott kivételek szerinti célokra, továbbá – a</w:t>
      </w:r>
      <w:r>
        <w:t xml:space="preserve">z EU </w:t>
      </w:r>
      <w:r w:rsidRPr="00392E24">
        <w:t>bizottsági rendelet 3. cikk (2) bekezdésének megfelelően – közúti kereskedelmi árufuvarozás ellenszolgáltatás fejében történő végzése céljából teherszállító jármű vásárlására.</w:t>
      </w:r>
    </w:p>
    <w:p w:rsidR="005D252B" w:rsidRPr="00392E24" w:rsidRDefault="005D252B" w:rsidP="00236235">
      <w:pPr>
        <w:shd w:val="clear" w:color="auto" w:fill="FFFFFF"/>
        <w:spacing w:before="120" w:after="120" w:line="276" w:lineRule="auto"/>
        <w:jc w:val="both"/>
      </w:pPr>
      <w:r w:rsidRPr="00392E24">
        <w:t xml:space="preserve">(7) A (2) bekezdés szerinti gazdasági társaságnak és a bérbeadónak a támogatáshoz kapcsolódó iratokat az odaítélést követő 10 évig meg kell őrizniük, és a bérbeadó ilyen irányú felhívása esetén köteles azokat bemutatni. A csekély összegű támogatási jogcímen nyújtott támogatásokról az Európai Bizottság kérésére </w:t>
      </w:r>
      <w:r>
        <w:t>a bérbeadó</w:t>
      </w:r>
      <w:r w:rsidRPr="00392E24">
        <w:t xml:space="preserve"> </w:t>
      </w:r>
      <w:r>
        <w:t xml:space="preserve">a megkeresés beérkezésétől számított </w:t>
      </w:r>
      <w:r w:rsidRPr="00392E24">
        <w:t>20 munkanapon belül</w:t>
      </w:r>
      <w:r>
        <w:t xml:space="preserve"> </w:t>
      </w:r>
      <w:r w:rsidRPr="00392E24">
        <w:t>információt szolgáltat.</w:t>
      </w:r>
      <w:r>
        <w:t>”</w:t>
      </w:r>
    </w:p>
    <w:p w:rsidR="005D252B" w:rsidRDefault="00DB3750" w:rsidP="00236235">
      <w:pPr>
        <w:spacing w:before="120" w:after="120" w:line="276" w:lineRule="auto"/>
        <w:jc w:val="both"/>
      </w:pPr>
      <w:r>
        <w:t xml:space="preserve">(4) A </w:t>
      </w:r>
      <w:proofErr w:type="spellStart"/>
      <w:r>
        <w:t>Hör</w:t>
      </w:r>
      <w:proofErr w:type="spellEnd"/>
      <w:r>
        <w:t>. IX. Fejezet ZÁRÓ RENDELKEZÉSEK fejezetcímet követően a következő 32/A. alcímmel egészül ki:</w:t>
      </w:r>
    </w:p>
    <w:p w:rsidR="00DB3750" w:rsidRDefault="00DB3750" w:rsidP="00236235">
      <w:pPr>
        <w:spacing w:before="120" w:after="120" w:line="276" w:lineRule="auto"/>
        <w:jc w:val="center"/>
      </w:pPr>
      <w:r>
        <w:t>„32/A. Jogharmonizációs záradék</w:t>
      </w:r>
    </w:p>
    <w:p w:rsidR="00DB3750" w:rsidRDefault="00DB3750" w:rsidP="00236235">
      <w:pPr>
        <w:spacing w:before="120" w:after="120" w:line="276" w:lineRule="auto"/>
        <w:jc w:val="both"/>
      </w:pPr>
      <w:r>
        <w:t xml:space="preserve">61/A. § A 35. § (3) bekezdése, valamint 44. § (3)-(7) bekezdése az </w:t>
      </w:r>
      <w:r w:rsidRPr="00392E24">
        <w:rPr>
          <w:shd w:val="clear" w:color="auto" w:fill="FFFFFF"/>
        </w:rPr>
        <w:t xml:space="preserve">Európai Unió működéséről szóló </w:t>
      </w:r>
      <w:r w:rsidRPr="00392E24">
        <w:rPr>
          <w:bCs/>
        </w:rPr>
        <w:t>szerződés 107. és 108. cikkének a csekély összegű támogatásokra való alkalmazásáról szóló, 2013. december 18-i</w:t>
      </w:r>
      <w:r>
        <w:rPr>
          <w:bCs/>
        </w:rPr>
        <w:t xml:space="preserve"> </w:t>
      </w:r>
      <w:r w:rsidRPr="007D3151">
        <w:rPr>
          <w:bCs/>
        </w:rPr>
        <w:t>1407/2013/EU bizottsági rendelet</w:t>
      </w:r>
      <w:r>
        <w:rPr>
          <w:bCs/>
        </w:rPr>
        <w:t xml:space="preserve"> végrehajtását szolgálja.”</w:t>
      </w:r>
    </w:p>
    <w:p w:rsidR="003E5A5C" w:rsidRPr="003E5A5C" w:rsidRDefault="003E5A5C" w:rsidP="00236235">
      <w:pPr>
        <w:spacing w:before="120" w:after="120" w:line="276" w:lineRule="auto"/>
        <w:jc w:val="center"/>
        <w:rPr>
          <w:b/>
          <w:bCs/>
          <w:i/>
        </w:rPr>
      </w:pPr>
      <w:r w:rsidRPr="003E5A5C">
        <w:rPr>
          <w:b/>
          <w:bCs/>
          <w:i/>
        </w:rPr>
        <w:t xml:space="preserve">9. </w:t>
      </w:r>
      <w:r w:rsidR="00EB580B">
        <w:rPr>
          <w:b/>
          <w:bCs/>
          <w:i/>
        </w:rPr>
        <w:t>A</w:t>
      </w:r>
      <w:r w:rsidRPr="003E5A5C">
        <w:rPr>
          <w:b/>
          <w:bCs/>
          <w:i/>
        </w:rPr>
        <w:t>z önkormányzati elismerések alapításáról és adományozásuk rendjéről szóló 29/2018. (XI. 23.) önkormányzati rendelet</w:t>
      </w:r>
    </w:p>
    <w:p w:rsidR="003E5A5C" w:rsidRPr="003E5A5C" w:rsidRDefault="003E5A5C" w:rsidP="00236235">
      <w:pPr>
        <w:spacing w:before="120" w:after="120" w:line="276" w:lineRule="auto"/>
        <w:jc w:val="both"/>
        <w:rPr>
          <w:b/>
          <w:bCs/>
        </w:rPr>
      </w:pPr>
      <w:r>
        <w:rPr>
          <w:b/>
          <w:bCs/>
        </w:rPr>
        <w:t>11. §</w:t>
      </w:r>
      <w:r w:rsidRPr="003E5A5C">
        <w:rPr>
          <w:bCs/>
          <w:i/>
        </w:rPr>
        <w:t xml:space="preserve"> </w:t>
      </w:r>
      <w:r w:rsidR="00A124A6" w:rsidRPr="00A124A6">
        <w:rPr>
          <w:bCs/>
        </w:rPr>
        <w:t>(1)</w:t>
      </w:r>
      <w:r w:rsidR="00927F0D">
        <w:rPr>
          <w:bCs/>
        </w:rPr>
        <w:t xml:space="preserve"> </w:t>
      </w:r>
      <w:r w:rsidRPr="003E5A5C">
        <w:rPr>
          <w:bCs/>
        </w:rPr>
        <w:t>Az önkormányzati elismerések alapításáról és adományozásuk rendjéről szóló 29/2018. (XI. 23.) önkormányzati rendelet</w:t>
      </w:r>
    </w:p>
    <w:p w:rsidR="003E5A5C" w:rsidRDefault="003E5A5C" w:rsidP="00236235">
      <w:pPr>
        <w:spacing w:before="120" w:after="120" w:line="276" w:lineRule="auto"/>
        <w:ind w:firstLine="284"/>
        <w:jc w:val="both"/>
        <w:rPr>
          <w:bCs/>
        </w:rPr>
      </w:pPr>
      <w:proofErr w:type="gramStart"/>
      <w:r w:rsidRPr="00746694">
        <w:rPr>
          <w:bCs/>
        </w:rPr>
        <w:t>a</w:t>
      </w:r>
      <w:proofErr w:type="gramEnd"/>
      <w:r w:rsidRPr="00746694">
        <w:rPr>
          <w:bCs/>
        </w:rPr>
        <w:t xml:space="preserve">) </w:t>
      </w:r>
      <w:r w:rsidR="00EB580B">
        <w:rPr>
          <w:bCs/>
        </w:rPr>
        <w:t>1. § (3) bekezdésében, 2. § (1) bekezdés b) pontjában</w:t>
      </w:r>
      <w:r w:rsidR="00FA36E1">
        <w:rPr>
          <w:bCs/>
        </w:rPr>
        <w:t>, 1. melléklet 117. pontjáb</w:t>
      </w:r>
      <w:r w:rsidR="00883428">
        <w:rPr>
          <w:bCs/>
        </w:rPr>
        <w:t>an, a 2. melléklet 4</w:t>
      </w:r>
      <w:proofErr w:type="gramStart"/>
      <w:r w:rsidR="00883428">
        <w:rPr>
          <w:bCs/>
        </w:rPr>
        <w:t>.,</w:t>
      </w:r>
      <w:proofErr w:type="gramEnd"/>
      <w:r w:rsidR="00883428">
        <w:rPr>
          <w:bCs/>
        </w:rPr>
        <w:t xml:space="preserve"> 6.6., 8., 18. és 22. pontjában </w:t>
      </w:r>
      <w:r w:rsidR="00EB580B">
        <w:rPr>
          <w:bCs/>
        </w:rPr>
        <w:t>a „Közbiztonsági Bizottság” szövegrész helyébe a Jogi és Ügyrendi Bizottság” szöveg</w:t>
      </w:r>
      <w:r w:rsidR="00883428">
        <w:rPr>
          <w:bCs/>
        </w:rPr>
        <w:t>,</w:t>
      </w:r>
    </w:p>
    <w:p w:rsidR="00EB580B" w:rsidRDefault="00EB580B" w:rsidP="00236235">
      <w:pPr>
        <w:spacing w:before="120" w:after="120" w:line="276" w:lineRule="auto"/>
        <w:ind w:firstLine="284"/>
        <w:jc w:val="both"/>
      </w:pPr>
      <w:r>
        <w:rPr>
          <w:bCs/>
        </w:rPr>
        <w:t>b) 1. melléklet 18.3</w:t>
      </w:r>
      <w:proofErr w:type="gramStart"/>
      <w:r>
        <w:rPr>
          <w:bCs/>
        </w:rPr>
        <w:t>.</w:t>
      </w:r>
      <w:r w:rsidR="00FA36E1">
        <w:rPr>
          <w:bCs/>
        </w:rPr>
        <w:t>,</w:t>
      </w:r>
      <w:proofErr w:type="gramEnd"/>
      <w:r>
        <w:rPr>
          <w:bCs/>
        </w:rPr>
        <w:t xml:space="preserve"> </w:t>
      </w:r>
      <w:r w:rsidR="00FA36E1">
        <w:t>19., 25., 32., 37.3., 38.</w:t>
      </w:r>
      <w:r w:rsidR="00927F0D">
        <w:t>,</w:t>
      </w:r>
      <w:r w:rsidR="00FA36E1">
        <w:t xml:space="preserve"> 44.</w:t>
      </w:r>
      <w:r w:rsidR="00927F0D">
        <w:t>,</w:t>
      </w:r>
      <w:r w:rsidR="00FA36E1">
        <w:t xml:space="preserve"> 51., 57., 63., 93., 102. </w:t>
      </w:r>
      <w:r>
        <w:rPr>
          <w:bCs/>
        </w:rPr>
        <w:t>pontjában a „</w:t>
      </w:r>
      <w:r w:rsidRPr="002D2030">
        <w:t>Köznevelési, Kulturális, Ifjúsági és Sport Bizottság</w:t>
      </w:r>
      <w:r>
        <w:t>” szövegrész helyébe a „Népjóléti Bizottság” szöveg,</w:t>
      </w:r>
    </w:p>
    <w:p w:rsidR="00FA36E1" w:rsidRDefault="00EB580B" w:rsidP="00236235">
      <w:pPr>
        <w:spacing w:before="120" w:after="120" w:line="276" w:lineRule="auto"/>
        <w:ind w:firstLine="284"/>
        <w:jc w:val="both"/>
      </w:pPr>
      <w:r>
        <w:t xml:space="preserve">c) 1. melléklet </w:t>
      </w:r>
      <w:r w:rsidR="00FA36E1">
        <w:t>69., 75., 81. pontjában az „Egészségügyi Bizottság</w:t>
      </w:r>
      <w:r w:rsidR="00A124A6">
        <w:t>”</w:t>
      </w:r>
      <w:r w:rsidR="00FA36E1">
        <w:t xml:space="preserve"> szövegrész helyébe a „Népjóléti Bizottság” szöveg,</w:t>
      </w:r>
    </w:p>
    <w:p w:rsidR="00FA36E1" w:rsidRDefault="00927F0D" w:rsidP="00236235">
      <w:pPr>
        <w:spacing w:before="120" w:after="120" w:line="276" w:lineRule="auto"/>
        <w:ind w:firstLine="284"/>
        <w:jc w:val="both"/>
      </w:pPr>
      <w:r>
        <w:t>d</w:t>
      </w:r>
      <w:r w:rsidR="00FA36E1">
        <w:t>) 1. melléklet 87. pontjában a „Szociális Bizottság” szövegrész helyébe a „Népjóléti Bizottság” szöveg,</w:t>
      </w:r>
      <w:r w:rsidR="00883428">
        <w:t xml:space="preserve"> </w:t>
      </w:r>
      <w:r w:rsidR="00E80AD0">
        <w:t>valamint</w:t>
      </w:r>
    </w:p>
    <w:p w:rsidR="00FA36E1" w:rsidRDefault="00927F0D" w:rsidP="00FA36E1">
      <w:pPr>
        <w:spacing w:before="120" w:after="120" w:line="276" w:lineRule="auto"/>
        <w:ind w:firstLine="284"/>
        <w:jc w:val="both"/>
        <w:rPr>
          <w:rFonts w:eastAsia="Calibri"/>
          <w:color w:val="000000"/>
        </w:rPr>
      </w:pPr>
      <w:proofErr w:type="gramStart"/>
      <w:r>
        <w:t>e</w:t>
      </w:r>
      <w:proofErr w:type="gramEnd"/>
      <w:r w:rsidR="00FA36E1">
        <w:t>) 1. melléklet 111. pontjában a „</w:t>
      </w:r>
      <w:r w:rsidR="00FA36E1" w:rsidRPr="00EA0BAE">
        <w:rPr>
          <w:rFonts w:eastAsia="Calibri"/>
          <w:color w:val="000000"/>
        </w:rPr>
        <w:t>Köznevelési, Kulturális, Ifjúsági és Sport Bizottság és a Szociális Bizottság együttesen</w:t>
      </w:r>
      <w:r w:rsidR="00FA36E1">
        <w:rPr>
          <w:rFonts w:eastAsia="Calibri"/>
          <w:color w:val="000000"/>
        </w:rPr>
        <w:t>” szövegrész helyébe a „Népjóléti Bizottság” szöveg</w:t>
      </w:r>
      <w:r w:rsidR="00E80AD0">
        <w:rPr>
          <w:rFonts w:eastAsia="Calibri"/>
          <w:color w:val="000000"/>
        </w:rPr>
        <w:t>,</w:t>
      </w:r>
      <w:r w:rsidR="00E80AD0" w:rsidRPr="00E80AD0">
        <w:t xml:space="preserve"> </w:t>
      </w:r>
    </w:p>
    <w:p w:rsidR="00FA36E1" w:rsidRDefault="00FA36E1" w:rsidP="00EB580B">
      <w:pPr>
        <w:spacing w:before="120" w:after="120" w:line="276" w:lineRule="auto"/>
        <w:jc w:val="both"/>
      </w:pPr>
      <w:proofErr w:type="gramStart"/>
      <w:r>
        <w:t>lép</w:t>
      </w:r>
      <w:proofErr w:type="gramEnd"/>
      <w:r>
        <w:t>.</w:t>
      </w:r>
    </w:p>
    <w:p w:rsidR="003E5A5C" w:rsidRDefault="00FA36E1" w:rsidP="00EB580B">
      <w:pPr>
        <w:spacing w:before="120" w:after="120" w:line="276" w:lineRule="auto"/>
        <w:jc w:val="both"/>
      </w:pPr>
      <w:r>
        <w:t>(2</w:t>
      </w:r>
      <w:r w:rsidR="00EB580B">
        <w:t xml:space="preserve">) </w:t>
      </w:r>
      <w:r>
        <w:t xml:space="preserve">Hatályát veszti </w:t>
      </w:r>
      <w:r w:rsidR="00EB580B">
        <w:t xml:space="preserve">az 1. melléklet 68. </w:t>
      </w:r>
      <w:r>
        <w:t>1.</w:t>
      </w:r>
      <w:r w:rsidR="00883428">
        <w:t xml:space="preserve"> </w:t>
      </w:r>
      <w:r>
        <w:t>pontja, 74.1. pontja, 80.1. pontja, 86.2. pontja, 116.3. pontja,</w:t>
      </w:r>
      <w:r w:rsidR="00883428">
        <w:t xml:space="preserve"> 2. melléklet 20.5. pontja</w:t>
      </w:r>
      <w:r w:rsidR="00E80AD0">
        <w:t xml:space="preserve">, valamint </w:t>
      </w:r>
      <w:r w:rsidR="00E80AD0">
        <w:rPr>
          <w:rFonts w:eastAsia="Calibri"/>
          <w:color w:val="000000"/>
        </w:rPr>
        <w:t>3. melléklet 2.2. pontja</w:t>
      </w:r>
      <w:r w:rsidR="00883428">
        <w:t>.</w:t>
      </w:r>
    </w:p>
    <w:p w:rsidR="003E7D1E" w:rsidRPr="00CB1FC7" w:rsidRDefault="00746694" w:rsidP="00AD541D">
      <w:pPr>
        <w:spacing w:before="120" w:after="120" w:line="276" w:lineRule="auto"/>
        <w:jc w:val="center"/>
        <w:rPr>
          <w:bCs/>
          <w:szCs w:val="24"/>
        </w:rPr>
      </w:pPr>
      <w:r w:rsidRPr="00746694">
        <w:rPr>
          <w:b/>
          <w:bCs/>
          <w:i/>
          <w:szCs w:val="24"/>
        </w:rPr>
        <w:t>10</w:t>
      </w:r>
      <w:r w:rsidR="00CB1FC7" w:rsidRPr="00746694">
        <w:rPr>
          <w:b/>
          <w:bCs/>
          <w:i/>
          <w:szCs w:val="24"/>
        </w:rPr>
        <w:t>.</w:t>
      </w:r>
      <w:r w:rsidR="00CB1FC7">
        <w:rPr>
          <w:bCs/>
          <w:szCs w:val="24"/>
        </w:rPr>
        <w:t xml:space="preserve"> </w:t>
      </w:r>
      <w:r w:rsidR="00CB1FC7" w:rsidRPr="008110B2">
        <w:rPr>
          <w:b/>
          <w:bCs/>
          <w:szCs w:val="24"/>
        </w:rPr>
        <w:t xml:space="preserve">A </w:t>
      </w:r>
      <w:r w:rsidR="003E7D1E" w:rsidRPr="008110B2">
        <w:rPr>
          <w:b/>
          <w:bCs/>
          <w:i/>
          <w:szCs w:val="24"/>
        </w:rPr>
        <w:t>Budapest Főváros XIV. kerület Zugló Önkormányzata tulajdonában álló közterületek használatáról szóló 30/2018. (XI. 23.) önkormányzati rendelet</w:t>
      </w:r>
      <w:r w:rsidR="00CB1FC7" w:rsidRPr="008110B2">
        <w:rPr>
          <w:b/>
          <w:bCs/>
          <w:i/>
          <w:szCs w:val="24"/>
        </w:rPr>
        <w:t xml:space="preserve"> módosítása</w:t>
      </w:r>
      <w:r w:rsidR="003E7D1E" w:rsidRPr="00CB1FC7">
        <w:rPr>
          <w:bCs/>
          <w:szCs w:val="24"/>
        </w:rPr>
        <w:t xml:space="preserve"> </w:t>
      </w:r>
    </w:p>
    <w:p w:rsidR="00EC2ED8" w:rsidRDefault="00883428" w:rsidP="00AD541D">
      <w:pPr>
        <w:spacing w:before="120" w:after="120" w:line="276" w:lineRule="auto"/>
        <w:jc w:val="both"/>
      </w:pPr>
      <w:r>
        <w:rPr>
          <w:b/>
        </w:rPr>
        <w:t>12.</w:t>
      </w:r>
      <w:r w:rsidR="00CB1FC7" w:rsidRPr="00CB1FC7">
        <w:rPr>
          <w:b/>
        </w:rPr>
        <w:t xml:space="preserve"> §</w:t>
      </w:r>
      <w:r w:rsidR="00CB1FC7">
        <w:t xml:space="preserve"> </w:t>
      </w:r>
      <w:r w:rsidR="00CB1FC7" w:rsidRPr="00CB1FC7">
        <w:rPr>
          <w:bCs/>
          <w:szCs w:val="24"/>
        </w:rPr>
        <w:t>A Budapest Főváros XIV. kerület Zugló Önkormányzata tulajdonában álló közterületek használatáról szóló 30/2018. (XI. 23.) önkormányzati rendelet</w:t>
      </w:r>
      <w:r w:rsidR="00CB1FC7">
        <w:rPr>
          <w:bCs/>
          <w:szCs w:val="24"/>
        </w:rPr>
        <w:t xml:space="preserve"> </w:t>
      </w:r>
      <w:r w:rsidR="003E7D1E">
        <w:t xml:space="preserve">15. § (2) bekezdésében </w:t>
      </w:r>
      <w:r w:rsidR="00CB1FC7">
        <w:t xml:space="preserve">a </w:t>
      </w:r>
      <w:r w:rsidR="00CB1FC7">
        <w:lastRenderedPageBreak/>
        <w:t>„</w:t>
      </w:r>
      <w:r w:rsidR="00CB1FC7" w:rsidRPr="002C6E95">
        <w:rPr>
          <w:szCs w:val="24"/>
        </w:rPr>
        <w:t>Tulajdonosi és Közbeszerzési Bizottságra</w:t>
      </w:r>
      <w:r w:rsidR="00CB1FC7">
        <w:rPr>
          <w:szCs w:val="24"/>
        </w:rPr>
        <w:t>” szövegrész helyébe a „Gazdasági Bizottságra” szöveg lép.</w:t>
      </w:r>
    </w:p>
    <w:p w:rsidR="00EC2ED8" w:rsidRDefault="00746694" w:rsidP="00793481">
      <w:pPr>
        <w:spacing w:before="120" w:after="120" w:line="276" w:lineRule="auto"/>
        <w:jc w:val="center"/>
      </w:pPr>
      <w:r w:rsidRPr="00746694">
        <w:rPr>
          <w:b/>
          <w:i/>
          <w:color w:val="000000"/>
        </w:rPr>
        <w:t>11.</w:t>
      </w:r>
      <w:r w:rsidR="001A4199">
        <w:t xml:space="preserve"> </w:t>
      </w:r>
      <w:r w:rsidR="001A4199" w:rsidRPr="001A4199">
        <w:rPr>
          <w:i/>
        </w:rPr>
        <w:t>A</w:t>
      </w:r>
      <w:r w:rsidR="001A4199" w:rsidRPr="001A4199">
        <w:rPr>
          <w:b/>
          <w:i/>
          <w:color w:val="000000"/>
        </w:rPr>
        <w:t>z építmény, önálló rendeltetési egység vagy terület rendeltetésszerű használatához kapcsolódó gépjármű-elhelyezési kötelezettség megváltásáról szóló 13/2019. (VI. 14.) önkormányzati rendelet</w:t>
      </w:r>
    </w:p>
    <w:p w:rsidR="001A4199" w:rsidRDefault="00883428" w:rsidP="00793481">
      <w:pPr>
        <w:spacing w:before="120" w:after="120" w:line="276" w:lineRule="auto"/>
        <w:jc w:val="both"/>
        <w:rPr>
          <w:iCs/>
        </w:rPr>
      </w:pPr>
      <w:r>
        <w:rPr>
          <w:b/>
        </w:rPr>
        <w:t>13</w:t>
      </w:r>
      <w:r w:rsidR="001A4199" w:rsidRPr="00557013">
        <w:rPr>
          <w:b/>
        </w:rPr>
        <w:t>.</w:t>
      </w:r>
      <w:r>
        <w:rPr>
          <w:b/>
        </w:rPr>
        <w:t xml:space="preserve"> </w:t>
      </w:r>
      <w:r w:rsidR="001A4199" w:rsidRPr="00557013">
        <w:rPr>
          <w:b/>
        </w:rPr>
        <w:t>§</w:t>
      </w:r>
      <w:r w:rsidR="001A4199">
        <w:t xml:space="preserve"> </w:t>
      </w:r>
      <w:r w:rsidR="001A4199" w:rsidRPr="001A4199">
        <w:t>A</w:t>
      </w:r>
      <w:r w:rsidR="001A4199" w:rsidRPr="001A4199">
        <w:rPr>
          <w:color w:val="000000"/>
        </w:rPr>
        <w:t>z építmény, önálló rendeltetési egység vagy terület rendeltetésszerű használatához kapcsolódó gépjármű-elhelyezési kötelezettség megváltásáról szóló 13/2019. (VI. 14.) önkormányzati rendelet</w:t>
      </w:r>
      <w:r w:rsidR="001A4199">
        <w:rPr>
          <w:color w:val="000000"/>
        </w:rPr>
        <w:t xml:space="preserve"> 2. § (1) bekezdésében a „</w:t>
      </w:r>
      <w:r w:rsidR="001A4199" w:rsidRPr="00F75DDB">
        <w:rPr>
          <w:iCs/>
        </w:rPr>
        <w:t>Tulajdonosi és</w:t>
      </w:r>
      <w:r w:rsidR="001A4199">
        <w:rPr>
          <w:iCs/>
        </w:rPr>
        <w:t xml:space="preserve"> Közbeszerzési Bizottsága” szövegrész helyébe a „Gazdasági Bizottsága” szöveg lép.</w:t>
      </w:r>
    </w:p>
    <w:p w:rsidR="00D57E91" w:rsidRDefault="00746694" w:rsidP="00793481">
      <w:pPr>
        <w:spacing w:before="120" w:after="120" w:line="276" w:lineRule="auto"/>
        <w:jc w:val="center"/>
        <w:rPr>
          <w:b/>
          <w:szCs w:val="24"/>
        </w:rPr>
      </w:pPr>
      <w:r>
        <w:rPr>
          <w:b/>
          <w:szCs w:val="24"/>
        </w:rPr>
        <w:t>12.</w:t>
      </w:r>
      <w:r w:rsidR="00D57E91">
        <w:rPr>
          <w:b/>
          <w:szCs w:val="24"/>
        </w:rPr>
        <w:t xml:space="preserve"> </w:t>
      </w:r>
      <w:r w:rsidR="00D57E91" w:rsidRPr="00D57E91">
        <w:rPr>
          <w:b/>
          <w:i/>
          <w:szCs w:val="24"/>
        </w:rPr>
        <w:t>Záró rendelkezések</w:t>
      </w:r>
    </w:p>
    <w:p w:rsidR="00D57E91" w:rsidRPr="00D57E91" w:rsidRDefault="00883428" w:rsidP="00793481">
      <w:pPr>
        <w:spacing w:before="120" w:after="120" w:line="276" w:lineRule="auto"/>
        <w:jc w:val="both"/>
        <w:rPr>
          <w:szCs w:val="24"/>
        </w:rPr>
      </w:pPr>
      <w:r>
        <w:rPr>
          <w:b/>
          <w:szCs w:val="24"/>
        </w:rPr>
        <w:t>14</w:t>
      </w:r>
      <w:r w:rsidR="00D57E91">
        <w:rPr>
          <w:b/>
          <w:szCs w:val="24"/>
        </w:rPr>
        <w:t>.</w:t>
      </w:r>
      <w:r>
        <w:rPr>
          <w:b/>
          <w:szCs w:val="24"/>
        </w:rPr>
        <w:t xml:space="preserve"> </w:t>
      </w:r>
      <w:r w:rsidR="00D57E91">
        <w:rPr>
          <w:b/>
          <w:szCs w:val="24"/>
        </w:rPr>
        <w:t xml:space="preserve">§ </w:t>
      </w:r>
      <w:r w:rsidR="00D57E91" w:rsidRPr="00D57E91">
        <w:rPr>
          <w:szCs w:val="24"/>
        </w:rPr>
        <w:t>Ez a rendelet a kihirdetés</w:t>
      </w:r>
      <w:r w:rsidR="001B3B77">
        <w:rPr>
          <w:szCs w:val="24"/>
        </w:rPr>
        <w:t xml:space="preserve">e </w:t>
      </w:r>
      <w:proofErr w:type="gramStart"/>
      <w:r w:rsidR="001B3B77">
        <w:rPr>
          <w:szCs w:val="24"/>
        </w:rPr>
        <w:t>napján …</w:t>
      </w:r>
      <w:proofErr w:type="gramEnd"/>
      <w:r w:rsidR="001B3B77">
        <w:rPr>
          <w:szCs w:val="24"/>
        </w:rPr>
        <w:t xml:space="preserve"> órakor lép hatályba</w:t>
      </w:r>
      <w:r w:rsidR="00927F0D">
        <w:rPr>
          <w:szCs w:val="24"/>
        </w:rPr>
        <w:t>,</w:t>
      </w:r>
      <w:r w:rsidR="007953AC">
        <w:rPr>
          <w:szCs w:val="24"/>
        </w:rPr>
        <w:t xml:space="preserve"> és a hatálybalépését követő napon a hatályát veszti.</w:t>
      </w:r>
    </w:p>
    <w:p w:rsidR="009E401F" w:rsidRDefault="00D57E91" w:rsidP="00835F7F">
      <w:pPr>
        <w:spacing w:before="120" w:after="120" w:line="276" w:lineRule="auto"/>
        <w:jc w:val="both"/>
      </w:pPr>
      <w:r w:rsidRPr="00D57E91">
        <w:rPr>
          <w:szCs w:val="24"/>
        </w:rPr>
        <w:t xml:space="preserve">(2) Hatályát veszti </w:t>
      </w:r>
      <w:r w:rsidRPr="00D57E91">
        <w:t xml:space="preserve">Budapest-Zugló Képviselő-testületének </w:t>
      </w:r>
      <w:r w:rsidRPr="00D57E91">
        <w:rPr>
          <w:szCs w:val="24"/>
        </w:rPr>
        <w:t xml:space="preserve">a kerület </w:t>
      </w:r>
      <w:r w:rsidR="00932014">
        <w:rPr>
          <w:szCs w:val="24"/>
        </w:rPr>
        <w:t>„K</w:t>
      </w:r>
      <w:r w:rsidRPr="00D57E91">
        <w:rPr>
          <w:szCs w:val="24"/>
        </w:rPr>
        <w:t xml:space="preserve">örnyezetvédelmi </w:t>
      </w:r>
      <w:proofErr w:type="spellStart"/>
      <w:r w:rsidR="00932014">
        <w:rPr>
          <w:szCs w:val="24"/>
        </w:rPr>
        <w:t>A</w:t>
      </w:r>
      <w:r w:rsidRPr="00D57E91">
        <w:rPr>
          <w:szCs w:val="24"/>
        </w:rPr>
        <w:t>lap</w:t>
      </w:r>
      <w:r w:rsidR="00932014">
        <w:rPr>
          <w:szCs w:val="24"/>
        </w:rPr>
        <w:t>-</w:t>
      </w:r>
      <w:r w:rsidRPr="00D57E91">
        <w:rPr>
          <w:szCs w:val="24"/>
        </w:rPr>
        <w:t>járól</w:t>
      </w:r>
      <w:proofErr w:type="spellEnd"/>
      <w:r w:rsidRPr="00D57E91">
        <w:rPr>
          <w:szCs w:val="24"/>
        </w:rPr>
        <w:t xml:space="preserve"> szóló 6/1997. (IV. 29.) önkormányzati rendelet 3. § </w:t>
      </w:r>
      <w:r w:rsidR="0063724D">
        <w:rPr>
          <w:szCs w:val="24"/>
        </w:rPr>
        <w:t>(1)</w:t>
      </w:r>
      <w:r w:rsidR="009E401F">
        <w:rPr>
          <w:szCs w:val="24"/>
        </w:rPr>
        <w:t xml:space="preserve"> és</w:t>
      </w:r>
      <w:r w:rsidR="0063724D">
        <w:rPr>
          <w:szCs w:val="24"/>
        </w:rPr>
        <w:t xml:space="preserve"> </w:t>
      </w:r>
      <w:r w:rsidRPr="00D57E91">
        <w:rPr>
          <w:szCs w:val="24"/>
        </w:rPr>
        <w:t>(2) bekezdése</w:t>
      </w:r>
      <w:r w:rsidR="0063724D">
        <w:rPr>
          <w:szCs w:val="24"/>
        </w:rPr>
        <w:t xml:space="preserve">, valamint 4. § (1) </w:t>
      </w:r>
      <w:r w:rsidR="009E401F">
        <w:rPr>
          <w:szCs w:val="24"/>
        </w:rPr>
        <w:t xml:space="preserve">és (2) </w:t>
      </w:r>
      <w:r w:rsidR="0063724D">
        <w:rPr>
          <w:szCs w:val="24"/>
        </w:rPr>
        <w:t>bekezdése</w:t>
      </w:r>
      <w:r w:rsidR="009E401F">
        <w:rPr>
          <w:szCs w:val="24"/>
        </w:rPr>
        <w:t xml:space="preserve">, </w:t>
      </w:r>
      <w:r w:rsidR="00927F0D">
        <w:rPr>
          <w:szCs w:val="24"/>
        </w:rPr>
        <w:t xml:space="preserve">valamint </w:t>
      </w:r>
      <w:r w:rsidR="009E401F">
        <w:rPr>
          <w:szCs w:val="24"/>
        </w:rPr>
        <w:t>a 4. § (3) bekezdésében a</w:t>
      </w:r>
      <w:r w:rsidR="00A124A6">
        <w:rPr>
          <w:szCs w:val="24"/>
        </w:rPr>
        <w:t>z</w:t>
      </w:r>
      <w:r w:rsidR="009E401F">
        <w:rPr>
          <w:szCs w:val="24"/>
        </w:rPr>
        <w:t xml:space="preserve"> „</w:t>
      </w:r>
      <w:r w:rsidR="009E401F">
        <w:t xml:space="preserve">a Polgármesteri Hivatal </w:t>
      </w:r>
      <w:r w:rsidR="009E401F" w:rsidRPr="00B32D0D">
        <w:t>egyszámlájától</w:t>
      </w:r>
      <w:r w:rsidR="003847C5" w:rsidRPr="00B32D0D">
        <w:t>”</w:t>
      </w:r>
      <w:r w:rsidR="003847C5">
        <w:t xml:space="preserve"> szövegrész.</w:t>
      </w:r>
    </w:p>
    <w:p w:rsidR="007953AC" w:rsidRDefault="007953AC" w:rsidP="00835F7F">
      <w:pPr>
        <w:spacing w:before="120" w:after="120" w:line="276" w:lineRule="auto"/>
        <w:jc w:val="both"/>
        <w:rPr>
          <w:b/>
          <w:bCs/>
        </w:rPr>
      </w:pPr>
    </w:p>
    <w:sectPr w:rsidR="007953AC" w:rsidSect="007842ED">
      <w:footerReference w:type="default" r:id="rId8"/>
      <w:footnotePr>
        <w:pos w:val="beneathText"/>
      </w:footnotePr>
      <w:pgSz w:w="11906" w:h="16838"/>
      <w:pgMar w:top="1560" w:right="1274" w:bottom="1134" w:left="1417" w:header="708" w:footer="720" w:gutter="0"/>
      <w:cols w:space="708"/>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05D" w:rsidRDefault="000D105D">
      <w:r>
        <w:separator/>
      </w:r>
    </w:p>
  </w:endnote>
  <w:endnote w:type="continuationSeparator" w:id="0">
    <w:p w:rsidR="000D105D" w:rsidRDefault="000D1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28" w:rsidRDefault="00777F4B">
    <w:pPr>
      <w:pStyle w:val="llb"/>
    </w:pPr>
    <w:r>
      <w:rPr>
        <w:noProof/>
      </w:rPr>
      <w:pict>
        <v:shapetype id="_x0000_t202" coordsize="21600,21600" o:spt="202" path="m,l,21600r21600,l21600,xe">
          <v:stroke joinstyle="miter"/>
          <v:path gradientshapeok="t" o:connecttype="rect"/>
        </v:shapetype>
        <v:shape id="Text Box 1" o:spid="_x0000_s4097" type="#_x0000_t202" style="position:absolute;margin-left:0;margin-top:.05pt;width:18.6pt;height:13.3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" stroked="f">
          <v:fill opacity="0"/>
          <v:textbox inset="0,0,0,0">
            <w:txbxContent>
              <w:p w:rsidR="001D5D28" w:rsidRDefault="00777F4B">
                <w:pPr>
                  <w:pStyle w:val="llb"/>
                </w:pPr>
                <w:r>
                  <w:rPr>
                    <w:rStyle w:val="Oldalszm"/>
                  </w:rPr>
                  <w:fldChar w:fldCharType="begin"/>
                </w:r>
                <w:r w:rsidR="001D5D28">
                  <w:rPr>
                    <w:rStyle w:val="Oldalszm"/>
                  </w:rPr>
                  <w:instrText xml:space="preserve"> PAGE </w:instrText>
                </w:r>
                <w:r>
                  <w:rPr>
                    <w:rStyle w:val="Oldalszm"/>
                  </w:rPr>
                  <w:fldChar w:fldCharType="separate"/>
                </w:r>
                <w:r w:rsidR="005F6170">
                  <w:rPr>
                    <w:rStyle w:val="Oldalszm"/>
                    <w:noProof/>
                  </w:rPr>
                  <w:t>1</w:t>
                </w:r>
                <w:r>
                  <w:rPr>
                    <w:rStyle w:val="Oldalszm"/>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05D" w:rsidRDefault="000D105D">
      <w:r>
        <w:separator/>
      </w:r>
    </w:p>
  </w:footnote>
  <w:footnote w:type="continuationSeparator" w:id="0">
    <w:p w:rsidR="000D105D" w:rsidRDefault="000D1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Cmsor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nsid w:val="00000003"/>
    <w:multiLevelType w:val="singleLevel"/>
    <w:tmpl w:val="00000003"/>
    <w:name w:val="WW8Num3"/>
    <w:lvl w:ilvl="0">
      <w:start w:val="1"/>
      <w:numFmt w:val="lowerLetter"/>
      <w:lvlText w:val="%1)"/>
      <w:lvlJc w:val="left"/>
      <w:pPr>
        <w:tabs>
          <w:tab w:val="num" w:pos="1068"/>
        </w:tabs>
        <w:ind w:left="1068" w:hanging="360"/>
      </w:pPr>
      <w:rPr>
        <w:rFonts w:ascii="Times New Roman" w:hAnsi="Times New Roman" w:cs="Times New Roman" w:hint="default"/>
        <w:sz w:val="24"/>
        <w:szCs w:val="28"/>
      </w:rPr>
    </w:lvl>
  </w:abstractNum>
  <w:abstractNum w:abstractNumId="3">
    <w:nsid w:val="00000004"/>
    <w:multiLevelType w:val="multilevel"/>
    <w:tmpl w:val="CF06A0A2"/>
    <w:name w:val="WW8Num4"/>
    <w:lvl w:ilvl="0">
      <w:start w:val="1"/>
      <w:numFmt w:val="lowerLetter"/>
      <w:lvlText w:val="%1)"/>
      <w:lvlJc w:val="left"/>
      <w:pPr>
        <w:tabs>
          <w:tab w:val="num" w:pos="720"/>
        </w:tabs>
        <w:ind w:left="720" w:hanging="36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0000005"/>
    <w:multiLevelType w:val="singleLevel"/>
    <w:tmpl w:val="4C40A792"/>
    <w:name w:val="WW8Num5"/>
    <w:lvl w:ilvl="0">
      <w:start w:val="1"/>
      <w:numFmt w:val="lowerLetter"/>
      <w:lvlText w:val="%1)"/>
      <w:lvlJc w:val="left"/>
      <w:pPr>
        <w:tabs>
          <w:tab w:val="num" w:pos="720"/>
        </w:tabs>
        <w:ind w:left="720" w:hanging="360"/>
      </w:pPr>
      <w:rPr>
        <w:rFonts w:ascii="Times New Roman" w:eastAsia="Times New Roman" w:hAnsi="Times New Roman" w:cs="Times New Roman"/>
        <w:bCs/>
        <w:sz w:val="24"/>
        <w:szCs w:val="24"/>
      </w:r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rPr>
        <w:rFonts w:ascii="Times New Roman" w:hAnsi="Times New Roman" w:cs="Times New Roman" w:hint="default"/>
        <w:b w:val="0"/>
        <w:i w:val="0"/>
        <w:sz w:val="24"/>
        <w:szCs w:val="24"/>
      </w:rPr>
    </w:lvl>
  </w:abstractNum>
  <w:abstractNum w:abstractNumId="6">
    <w:nsid w:val="00000007"/>
    <w:multiLevelType w:val="singleLevel"/>
    <w:tmpl w:val="00000007"/>
    <w:name w:val="WW8Num7"/>
    <w:lvl w:ilvl="0">
      <w:start w:val="1"/>
      <w:numFmt w:val="lowerLetter"/>
      <w:lvlText w:val="%1)"/>
      <w:lvlJc w:val="left"/>
      <w:pPr>
        <w:tabs>
          <w:tab w:val="num" w:pos="1440"/>
        </w:tabs>
        <w:ind w:left="1440" w:hanging="360"/>
      </w:pPr>
      <w:rPr>
        <w:rFonts w:ascii="Times New Roman" w:hAnsi="Times New Roman" w:cs="Times New Roman" w:hint="default"/>
        <w:sz w:val="24"/>
        <w:szCs w:val="24"/>
      </w:rPr>
    </w:lvl>
  </w:abstractNum>
  <w:abstractNum w:abstractNumId="7">
    <w:nsid w:val="00000008"/>
    <w:multiLevelType w:val="singleLevel"/>
    <w:tmpl w:val="648E1436"/>
    <w:name w:val="WW8Num8"/>
    <w:lvl w:ilvl="0">
      <w:start w:val="1"/>
      <w:numFmt w:val="lowerLetter"/>
      <w:lvlText w:val="%1)"/>
      <w:lvlJc w:val="left"/>
      <w:pPr>
        <w:tabs>
          <w:tab w:val="num" w:pos="720"/>
        </w:tabs>
        <w:ind w:left="720" w:hanging="360"/>
      </w:pPr>
      <w:rPr>
        <w:rFonts w:ascii="Times New Roman" w:eastAsia="Times New Roman" w:hAnsi="Times New Roman" w:cs="Times New Roman"/>
        <w:iCs/>
        <w:sz w:val="24"/>
        <w:szCs w:val="24"/>
      </w:rPr>
    </w:lvl>
  </w:abstractNum>
  <w:abstractNum w:abstractNumId="8">
    <w:nsid w:val="00000009"/>
    <w:multiLevelType w:val="singleLevel"/>
    <w:tmpl w:val="00000009"/>
    <w:name w:val="WW8Num9"/>
    <w:lvl w:ilvl="0">
      <w:start w:val="1"/>
      <w:numFmt w:val="lowerLetter"/>
      <w:lvlText w:val="%1)"/>
      <w:lvlJc w:val="left"/>
      <w:pPr>
        <w:tabs>
          <w:tab w:val="num" w:pos="720"/>
        </w:tabs>
        <w:ind w:left="720" w:hanging="360"/>
      </w:pPr>
      <w:rPr>
        <w:rFonts w:ascii="Times New Roman" w:hAnsi="Times New Roman" w:cs="Times New Roman" w:hint="default"/>
        <w:b/>
        <w:color w:val="000000"/>
        <w:sz w:val="24"/>
        <w:szCs w:val="24"/>
      </w:rPr>
    </w:lvl>
  </w:abstractNum>
  <w:abstractNum w:abstractNumId="9">
    <w:nsid w:val="0000000A"/>
    <w:multiLevelType w:val="singleLevel"/>
    <w:tmpl w:val="0000000A"/>
    <w:name w:val="WW8Num10"/>
    <w:lvl w:ilvl="0">
      <w:start w:val="1"/>
      <w:numFmt w:val="lowerLetter"/>
      <w:lvlText w:val="%1)"/>
      <w:lvlJc w:val="left"/>
      <w:pPr>
        <w:tabs>
          <w:tab w:val="num" w:pos="1113"/>
        </w:tabs>
        <w:ind w:left="1113" w:hanging="405"/>
      </w:pPr>
      <w:rPr>
        <w:rFonts w:ascii="Times New Roman" w:hAnsi="Times New Roman" w:cs="Times New Roman" w:hint="default"/>
        <w:b/>
        <w:color w:val="000000"/>
        <w:sz w:val="24"/>
        <w:szCs w:val="24"/>
      </w:r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hint="default"/>
        <w:bCs/>
      </w:rPr>
    </w:lvl>
  </w:abstractNum>
  <w:abstractNum w:abstractNumId="11">
    <w:nsid w:val="0000000C"/>
    <w:multiLevelType w:val="multilevel"/>
    <w:tmpl w:val="8752FA4C"/>
    <w:name w:val="WW8Num1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4"/>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5"/>
    <w:lvl w:ilvl="0">
      <w:start w:val="1"/>
      <w:numFmt w:val="lowerLetter"/>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nsid w:val="1DE474B5"/>
    <w:multiLevelType w:val="hybridMultilevel"/>
    <w:tmpl w:val="F372153C"/>
    <w:lvl w:ilvl="0" w:tplc="35008A76">
      <w:start w:val="1"/>
      <w:numFmt w:val="lowerLetter"/>
      <w:lvlText w:val="%1)"/>
      <w:lvlJc w:val="left"/>
      <w:pPr>
        <w:tabs>
          <w:tab w:val="num" w:pos="720"/>
        </w:tabs>
        <w:ind w:left="720" w:hanging="360"/>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47513709"/>
    <w:multiLevelType w:val="hybridMultilevel"/>
    <w:tmpl w:val="C3BCA044"/>
    <w:lvl w:ilvl="0" w:tplc="09F69CF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B732CDA"/>
    <w:multiLevelType w:val="hybridMultilevel"/>
    <w:tmpl w:val="A8FA338E"/>
    <w:lvl w:ilvl="0" w:tplc="54E09EF6">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4D742E9F"/>
    <w:multiLevelType w:val="hybridMultilevel"/>
    <w:tmpl w:val="DC265FEA"/>
    <w:lvl w:ilvl="0" w:tplc="D15A0ED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5C894F22"/>
    <w:multiLevelType w:val="hybridMultilevel"/>
    <w:tmpl w:val="BA1AEAC0"/>
    <w:lvl w:ilvl="0" w:tplc="54E09EF6">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5"/>
  </w:num>
  <w:num w:numId="4">
    <w:abstractNumId w:val="18"/>
  </w:num>
  <w:num w:numId="5">
    <w:abstractNumId w:val="16"/>
  </w:num>
  <w:num w:numId="6">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shapelayout v:ext="edit">
      <o:idmap v:ext="edit" data="4"/>
    </o:shapelayout>
  </w:hdrShapeDefaults>
  <w:footnotePr>
    <w:pos w:val="beneathText"/>
    <w:footnote w:id="-1"/>
    <w:footnote w:id="0"/>
  </w:footnotePr>
  <w:endnotePr>
    <w:endnote w:id="-1"/>
    <w:endnote w:id="0"/>
  </w:endnotePr>
  <w:compat/>
  <w:rsids>
    <w:rsidRoot w:val="005B0594"/>
    <w:rsid w:val="00011F83"/>
    <w:rsid w:val="00012E8A"/>
    <w:rsid w:val="000177B8"/>
    <w:rsid w:val="0001793C"/>
    <w:rsid w:val="00022A91"/>
    <w:rsid w:val="00022B7E"/>
    <w:rsid w:val="0003110A"/>
    <w:rsid w:val="00031143"/>
    <w:rsid w:val="0003348D"/>
    <w:rsid w:val="00035140"/>
    <w:rsid w:val="00036AE7"/>
    <w:rsid w:val="00046870"/>
    <w:rsid w:val="00055E02"/>
    <w:rsid w:val="00056D21"/>
    <w:rsid w:val="00062456"/>
    <w:rsid w:val="00065770"/>
    <w:rsid w:val="00067EEF"/>
    <w:rsid w:val="000705A2"/>
    <w:rsid w:val="00073667"/>
    <w:rsid w:val="00074658"/>
    <w:rsid w:val="0007672E"/>
    <w:rsid w:val="0008115F"/>
    <w:rsid w:val="00082235"/>
    <w:rsid w:val="00083A6F"/>
    <w:rsid w:val="00084BEE"/>
    <w:rsid w:val="00086C9D"/>
    <w:rsid w:val="000922DF"/>
    <w:rsid w:val="000939E0"/>
    <w:rsid w:val="000952FC"/>
    <w:rsid w:val="000954AE"/>
    <w:rsid w:val="000A3AB0"/>
    <w:rsid w:val="000A521B"/>
    <w:rsid w:val="000A5B7B"/>
    <w:rsid w:val="000B112A"/>
    <w:rsid w:val="000B1136"/>
    <w:rsid w:val="000B2BBC"/>
    <w:rsid w:val="000B2D8C"/>
    <w:rsid w:val="000B683D"/>
    <w:rsid w:val="000B79E8"/>
    <w:rsid w:val="000C060C"/>
    <w:rsid w:val="000C0879"/>
    <w:rsid w:val="000C2CEB"/>
    <w:rsid w:val="000C402C"/>
    <w:rsid w:val="000C455D"/>
    <w:rsid w:val="000C5861"/>
    <w:rsid w:val="000D105D"/>
    <w:rsid w:val="000D1943"/>
    <w:rsid w:val="000D478B"/>
    <w:rsid w:val="000D7A24"/>
    <w:rsid w:val="000E1E39"/>
    <w:rsid w:val="000E2670"/>
    <w:rsid w:val="000E60B0"/>
    <w:rsid w:val="000E678E"/>
    <w:rsid w:val="000E6B2B"/>
    <w:rsid w:val="000F091F"/>
    <w:rsid w:val="000F5236"/>
    <w:rsid w:val="000F7349"/>
    <w:rsid w:val="0010093C"/>
    <w:rsid w:val="00100F5C"/>
    <w:rsid w:val="00101179"/>
    <w:rsid w:val="00101EEB"/>
    <w:rsid w:val="0010513A"/>
    <w:rsid w:val="00107E32"/>
    <w:rsid w:val="00110C02"/>
    <w:rsid w:val="00111D58"/>
    <w:rsid w:val="0011259B"/>
    <w:rsid w:val="00114707"/>
    <w:rsid w:val="0011493C"/>
    <w:rsid w:val="00121F2D"/>
    <w:rsid w:val="00123C36"/>
    <w:rsid w:val="0013185F"/>
    <w:rsid w:val="001338EE"/>
    <w:rsid w:val="00133ABE"/>
    <w:rsid w:val="00134A55"/>
    <w:rsid w:val="00135F17"/>
    <w:rsid w:val="00140496"/>
    <w:rsid w:val="00141D18"/>
    <w:rsid w:val="001429C6"/>
    <w:rsid w:val="00144736"/>
    <w:rsid w:val="001448CA"/>
    <w:rsid w:val="001462F4"/>
    <w:rsid w:val="00150594"/>
    <w:rsid w:val="00151EE0"/>
    <w:rsid w:val="0015655D"/>
    <w:rsid w:val="001619DB"/>
    <w:rsid w:val="00162354"/>
    <w:rsid w:val="0016598F"/>
    <w:rsid w:val="0016745E"/>
    <w:rsid w:val="00167C92"/>
    <w:rsid w:val="00170086"/>
    <w:rsid w:val="001724AB"/>
    <w:rsid w:val="00173029"/>
    <w:rsid w:val="0017412B"/>
    <w:rsid w:val="001742DD"/>
    <w:rsid w:val="00175EBC"/>
    <w:rsid w:val="00177C5D"/>
    <w:rsid w:val="00180E31"/>
    <w:rsid w:val="001868CF"/>
    <w:rsid w:val="00187C91"/>
    <w:rsid w:val="00190801"/>
    <w:rsid w:val="001A1103"/>
    <w:rsid w:val="001A1CE2"/>
    <w:rsid w:val="001A3010"/>
    <w:rsid w:val="001A37F9"/>
    <w:rsid w:val="001A4199"/>
    <w:rsid w:val="001B0913"/>
    <w:rsid w:val="001B11B5"/>
    <w:rsid w:val="001B150F"/>
    <w:rsid w:val="001B1AA8"/>
    <w:rsid w:val="001B3B77"/>
    <w:rsid w:val="001B4B8A"/>
    <w:rsid w:val="001B55D7"/>
    <w:rsid w:val="001B6FD8"/>
    <w:rsid w:val="001C105D"/>
    <w:rsid w:val="001C4B6B"/>
    <w:rsid w:val="001C5CFE"/>
    <w:rsid w:val="001D3215"/>
    <w:rsid w:val="001D3CE3"/>
    <w:rsid w:val="001D5D28"/>
    <w:rsid w:val="001D6957"/>
    <w:rsid w:val="001E05E9"/>
    <w:rsid w:val="001E1BCD"/>
    <w:rsid w:val="001E242A"/>
    <w:rsid w:val="001E24F0"/>
    <w:rsid w:val="001E2A28"/>
    <w:rsid w:val="001E3493"/>
    <w:rsid w:val="001E3E8E"/>
    <w:rsid w:val="001E606D"/>
    <w:rsid w:val="001F0ECE"/>
    <w:rsid w:val="001F37BE"/>
    <w:rsid w:val="00200450"/>
    <w:rsid w:val="00203CD2"/>
    <w:rsid w:val="00205B80"/>
    <w:rsid w:val="002078F6"/>
    <w:rsid w:val="00210EB8"/>
    <w:rsid w:val="00211B1F"/>
    <w:rsid w:val="00211BBD"/>
    <w:rsid w:val="00215A22"/>
    <w:rsid w:val="002211AC"/>
    <w:rsid w:val="00221D21"/>
    <w:rsid w:val="0022678A"/>
    <w:rsid w:val="00226E58"/>
    <w:rsid w:val="002303EC"/>
    <w:rsid w:val="00230ABD"/>
    <w:rsid w:val="00231A97"/>
    <w:rsid w:val="00231AEE"/>
    <w:rsid w:val="00231B1D"/>
    <w:rsid w:val="00235051"/>
    <w:rsid w:val="00236235"/>
    <w:rsid w:val="00241193"/>
    <w:rsid w:val="002455D1"/>
    <w:rsid w:val="00250172"/>
    <w:rsid w:val="00252F04"/>
    <w:rsid w:val="00254D24"/>
    <w:rsid w:val="00256061"/>
    <w:rsid w:val="00256653"/>
    <w:rsid w:val="002567DD"/>
    <w:rsid w:val="00260501"/>
    <w:rsid w:val="0026069B"/>
    <w:rsid w:val="00271402"/>
    <w:rsid w:val="00276427"/>
    <w:rsid w:val="00281507"/>
    <w:rsid w:val="00281745"/>
    <w:rsid w:val="00281A44"/>
    <w:rsid w:val="00282CDD"/>
    <w:rsid w:val="002842FD"/>
    <w:rsid w:val="00290BDD"/>
    <w:rsid w:val="00291F1B"/>
    <w:rsid w:val="002945AA"/>
    <w:rsid w:val="00294A53"/>
    <w:rsid w:val="00295634"/>
    <w:rsid w:val="00296EC3"/>
    <w:rsid w:val="002A11D6"/>
    <w:rsid w:val="002A1454"/>
    <w:rsid w:val="002A1DE9"/>
    <w:rsid w:val="002A2BCE"/>
    <w:rsid w:val="002B0A50"/>
    <w:rsid w:val="002B4AC6"/>
    <w:rsid w:val="002B68CD"/>
    <w:rsid w:val="002B6BEE"/>
    <w:rsid w:val="002B6C5E"/>
    <w:rsid w:val="002C137E"/>
    <w:rsid w:val="002C223B"/>
    <w:rsid w:val="002C393B"/>
    <w:rsid w:val="002C5104"/>
    <w:rsid w:val="002C7AD2"/>
    <w:rsid w:val="002D0609"/>
    <w:rsid w:val="002D3D1C"/>
    <w:rsid w:val="002D5E41"/>
    <w:rsid w:val="002E0246"/>
    <w:rsid w:val="002E1710"/>
    <w:rsid w:val="002E3C2B"/>
    <w:rsid w:val="002E7D0A"/>
    <w:rsid w:val="002F06F3"/>
    <w:rsid w:val="002F5BA2"/>
    <w:rsid w:val="002F5C66"/>
    <w:rsid w:val="002F6177"/>
    <w:rsid w:val="0030098A"/>
    <w:rsid w:val="00300CEC"/>
    <w:rsid w:val="00301061"/>
    <w:rsid w:val="0030295E"/>
    <w:rsid w:val="00303848"/>
    <w:rsid w:val="0030407D"/>
    <w:rsid w:val="003117A6"/>
    <w:rsid w:val="003159F8"/>
    <w:rsid w:val="0031740E"/>
    <w:rsid w:val="00320A1D"/>
    <w:rsid w:val="00320DEF"/>
    <w:rsid w:val="00321474"/>
    <w:rsid w:val="003218C2"/>
    <w:rsid w:val="00322E32"/>
    <w:rsid w:val="00332594"/>
    <w:rsid w:val="00335B03"/>
    <w:rsid w:val="00337179"/>
    <w:rsid w:val="003375E0"/>
    <w:rsid w:val="0034181D"/>
    <w:rsid w:val="00341CAB"/>
    <w:rsid w:val="00342FFC"/>
    <w:rsid w:val="00345A10"/>
    <w:rsid w:val="0035070D"/>
    <w:rsid w:val="00351B3C"/>
    <w:rsid w:val="003523D2"/>
    <w:rsid w:val="0035516B"/>
    <w:rsid w:val="00355B75"/>
    <w:rsid w:val="00361549"/>
    <w:rsid w:val="00362429"/>
    <w:rsid w:val="0036298E"/>
    <w:rsid w:val="00366A2C"/>
    <w:rsid w:val="00367094"/>
    <w:rsid w:val="00367D2F"/>
    <w:rsid w:val="00367D31"/>
    <w:rsid w:val="00373CCF"/>
    <w:rsid w:val="00374694"/>
    <w:rsid w:val="003762B5"/>
    <w:rsid w:val="00380FEE"/>
    <w:rsid w:val="003828A2"/>
    <w:rsid w:val="00383022"/>
    <w:rsid w:val="003847C5"/>
    <w:rsid w:val="003874C7"/>
    <w:rsid w:val="003917B3"/>
    <w:rsid w:val="0039206A"/>
    <w:rsid w:val="003A189E"/>
    <w:rsid w:val="003A37BA"/>
    <w:rsid w:val="003B1681"/>
    <w:rsid w:val="003B75CB"/>
    <w:rsid w:val="003C13C7"/>
    <w:rsid w:val="003C556B"/>
    <w:rsid w:val="003C731E"/>
    <w:rsid w:val="003C767D"/>
    <w:rsid w:val="003D3EA3"/>
    <w:rsid w:val="003D5512"/>
    <w:rsid w:val="003D5B29"/>
    <w:rsid w:val="003D7E99"/>
    <w:rsid w:val="003E0139"/>
    <w:rsid w:val="003E0822"/>
    <w:rsid w:val="003E46B9"/>
    <w:rsid w:val="003E547D"/>
    <w:rsid w:val="003E5A5C"/>
    <w:rsid w:val="003E7D1E"/>
    <w:rsid w:val="003F1EBF"/>
    <w:rsid w:val="003F225B"/>
    <w:rsid w:val="003F2C52"/>
    <w:rsid w:val="003F307E"/>
    <w:rsid w:val="003F4ACD"/>
    <w:rsid w:val="003F4DC6"/>
    <w:rsid w:val="003F5D88"/>
    <w:rsid w:val="003F5E20"/>
    <w:rsid w:val="003F666A"/>
    <w:rsid w:val="00404D7A"/>
    <w:rsid w:val="004070DE"/>
    <w:rsid w:val="00415EFC"/>
    <w:rsid w:val="00417D36"/>
    <w:rsid w:val="0042102E"/>
    <w:rsid w:val="0042179A"/>
    <w:rsid w:val="004267C2"/>
    <w:rsid w:val="004269F0"/>
    <w:rsid w:val="00427D48"/>
    <w:rsid w:val="0043031C"/>
    <w:rsid w:val="004313DA"/>
    <w:rsid w:val="00433938"/>
    <w:rsid w:val="00434D42"/>
    <w:rsid w:val="00434F9F"/>
    <w:rsid w:val="00436C3D"/>
    <w:rsid w:val="0043750B"/>
    <w:rsid w:val="0044330A"/>
    <w:rsid w:val="00444536"/>
    <w:rsid w:val="00446073"/>
    <w:rsid w:val="004500CD"/>
    <w:rsid w:val="004502A0"/>
    <w:rsid w:val="004507C3"/>
    <w:rsid w:val="00451454"/>
    <w:rsid w:val="0045518C"/>
    <w:rsid w:val="004560E2"/>
    <w:rsid w:val="004567D2"/>
    <w:rsid w:val="00460687"/>
    <w:rsid w:val="004607D4"/>
    <w:rsid w:val="0046234C"/>
    <w:rsid w:val="0046597A"/>
    <w:rsid w:val="00465BAB"/>
    <w:rsid w:val="00466CAC"/>
    <w:rsid w:val="00467A33"/>
    <w:rsid w:val="00470CD1"/>
    <w:rsid w:val="00475001"/>
    <w:rsid w:val="00483883"/>
    <w:rsid w:val="00484790"/>
    <w:rsid w:val="004847FD"/>
    <w:rsid w:val="00487BAD"/>
    <w:rsid w:val="004904E7"/>
    <w:rsid w:val="00496E8E"/>
    <w:rsid w:val="004A10BB"/>
    <w:rsid w:val="004A3DF6"/>
    <w:rsid w:val="004A3E26"/>
    <w:rsid w:val="004B21B0"/>
    <w:rsid w:val="004B312F"/>
    <w:rsid w:val="004B3E01"/>
    <w:rsid w:val="004B694F"/>
    <w:rsid w:val="004C6935"/>
    <w:rsid w:val="004C6B24"/>
    <w:rsid w:val="004C7E9F"/>
    <w:rsid w:val="004D076D"/>
    <w:rsid w:val="004D2191"/>
    <w:rsid w:val="004D26F1"/>
    <w:rsid w:val="004D3082"/>
    <w:rsid w:val="004D4316"/>
    <w:rsid w:val="004D63C3"/>
    <w:rsid w:val="004D6B66"/>
    <w:rsid w:val="004E0CAD"/>
    <w:rsid w:val="004E22EB"/>
    <w:rsid w:val="004E26AA"/>
    <w:rsid w:val="004E37F9"/>
    <w:rsid w:val="004E52A4"/>
    <w:rsid w:val="004E5B7C"/>
    <w:rsid w:val="004F0E8E"/>
    <w:rsid w:val="004F23B6"/>
    <w:rsid w:val="004F4E93"/>
    <w:rsid w:val="004F580E"/>
    <w:rsid w:val="004F7448"/>
    <w:rsid w:val="00505466"/>
    <w:rsid w:val="00507309"/>
    <w:rsid w:val="005114E2"/>
    <w:rsid w:val="00514B96"/>
    <w:rsid w:val="00514D74"/>
    <w:rsid w:val="00515696"/>
    <w:rsid w:val="005158E8"/>
    <w:rsid w:val="00517A22"/>
    <w:rsid w:val="005204C8"/>
    <w:rsid w:val="00520EFC"/>
    <w:rsid w:val="00525D36"/>
    <w:rsid w:val="005263A7"/>
    <w:rsid w:val="00531142"/>
    <w:rsid w:val="00531724"/>
    <w:rsid w:val="00531A83"/>
    <w:rsid w:val="00534CA8"/>
    <w:rsid w:val="00536ACC"/>
    <w:rsid w:val="0054040B"/>
    <w:rsid w:val="00541633"/>
    <w:rsid w:val="00542640"/>
    <w:rsid w:val="00543945"/>
    <w:rsid w:val="00544C07"/>
    <w:rsid w:val="00547037"/>
    <w:rsid w:val="00547696"/>
    <w:rsid w:val="00552FB3"/>
    <w:rsid w:val="00553750"/>
    <w:rsid w:val="00554808"/>
    <w:rsid w:val="00557013"/>
    <w:rsid w:val="00565C66"/>
    <w:rsid w:val="00567BDB"/>
    <w:rsid w:val="005723CB"/>
    <w:rsid w:val="00573D72"/>
    <w:rsid w:val="005757B2"/>
    <w:rsid w:val="00575CEE"/>
    <w:rsid w:val="005771E2"/>
    <w:rsid w:val="00580FB9"/>
    <w:rsid w:val="0058120A"/>
    <w:rsid w:val="00581A8E"/>
    <w:rsid w:val="0058405E"/>
    <w:rsid w:val="00584FCC"/>
    <w:rsid w:val="00586824"/>
    <w:rsid w:val="00587C92"/>
    <w:rsid w:val="00590078"/>
    <w:rsid w:val="00591ECE"/>
    <w:rsid w:val="00594286"/>
    <w:rsid w:val="00594780"/>
    <w:rsid w:val="00595E57"/>
    <w:rsid w:val="005A2162"/>
    <w:rsid w:val="005A2E52"/>
    <w:rsid w:val="005A4DEA"/>
    <w:rsid w:val="005A6155"/>
    <w:rsid w:val="005A628B"/>
    <w:rsid w:val="005A716C"/>
    <w:rsid w:val="005B0594"/>
    <w:rsid w:val="005B1983"/>
    <w:rsid w:val="005B2358"/>
    <w:rsid w:val="005B42D3"/>
    <w:rsid w:val="005C1AAB"/>
    <w:rsid w:val="005C250C"/>
    <w:rsid w:val="005C7940"/>
    <w:rsid w:val="005D252B"/>
    <w:rsid w:val="005D32D9"/>
    <w:rsid w:val="005D52CF"/>
    <w:rsid w:val="005D5FA9"/>
    <w:rsid w:val="005D6642"/>
    <w:rsid w:val="005E1EAA"/>
    <w:rsid w:val="005E58A1"/>
    <w:rsid w:val="005E58F2"/>
    <w:rsid w:val="005F01CC"/>
    <w:rsid w:val="005F0D5B"/>
    <w:rsid w:val="005F1063"/>
    <w:rsid w:val="005F2459"/>
    <w:rsid w:val="005F6170"/>
    <w:rsid w:val="0060195F"/>
    <w:rsid w:val="0060211D"/>
    <w:rsid w:val="00606BBD"/>
    <w:rsid w:val="00610E10"/>
    <w:rsid w:val="00611526"/>
    <w:rsid w:val="006126E9"/>
    <w:rsid w:val="006131F2"/>
    <w:rsid w:val="00614BD0"/>
    <w:rsid w:val="00615924"/>
    <w:rsid w:val="006204AC"/>
    <w:rsid w:val="006211C8"/>
    <w:rsid w:val="00621495"/>
    <w:rsid w:val="006259F6"/>
    <w:rsid w:val="00626914"/>
    <w:rsid w:val="00630B3E"/>
    <w:rsid w:val="00634C18"/>
    <w:rsid w:val="0063517C"/>
    <w:rsid w:val="0063724D"/>
    <w:rsid w:val="00637DF6"/>
    <w:rsid w:val="00645CF4"/>
    <w:rsid w:val="006511CB"/>
    <w:rsid w:val="006540E7"/>
    <w:rsid w:val="00655E0C"/>
    <w:rsid w:val="00660F38"/>
    <w:rsid w:val="0066119C"/>
    <w:rsid w:val="00662812"/>
    <w:rsid w:val="00664065"/>
    <w:rsid w:val="00664089"/>
    <w:rsid w:val="006647E0"/>
    <w:rsid w:val="00664C4E"/>
    <w:rsid w:val="00665BF2"/>
    <w:rsid w:val="006671FD"/>
    <w:rsid w:val="00671F7F"/>
    <w:rsid w:val="00677774"/>
    <w:rsid w:val="00677ABB"/>
    <w:rsid w:val="00680AA1"/>
    <w:rsid w:val="00683526"/>
    <w:rsid w:val="00684FCE"/>
    <w:rsid w:val="00685C27"/>
    <w:rsid w:val="00686A89"/>
    <w:rsid w:val="00692BC0"/>
    <w:rsid w:val="00694E03"/>
    <w:rsid w:val="00696047"/>
    <w:rsid w:val="006966F0"/>
    <w:rsid w:val="006A04D0"/>
    <w:rsid w:val="006A3474"/>
    <w:rsid w:val="006A7F75"/>
    <w:rsid w:val="006B193B"/>
    <w:rsid w:val="006B1C52"/>
    <w:rsid w:val="006B22CC"/>
    <w:rsid w:val="006B2AD1"/>
    <w:rsid w:val="006B3362"/>
    <w:rsid w:val="006B58D9"/>
    <w:rsid w:val="006B642D"/>
    <w:rsid w:val="006C7522"/>
    <w:rsid w:val="006D0C23"/>
    <w:rsid w:val="006D5AB9"/>
    <w:rsid w:val="006E0666"/>
    <w:rsid w:val="006E7F04"/>
    <w:rsid w:val="006F15B3"/>
    <w:rsid w:val="006F27CC"/>
    <w:rsid w:val="006F48EB"/>
    <w:rsid w:val="006F5516"/>
    <w:rsid w:val="006F722C"/>
    <w:rsid w:val="006F7D54"/>
    <w:rsid w:val="007043F3"/>
    <w:rsid w:val="00704616"/>
    <w:rsid w:val="0070792F"/>
    <w:rsid w:val="0071494B"/>
    <w:rsid w:val="00717880"/>
    <w:rsid w:val="00722ABF"/>
    <w:rsid w:val="00730803"/>
    <w:rsid w:val="00730FA3"/>
    <w:rsid w:val="007350A0"/>
    <w:rsid w:val="007353FD"/>
    <w:rsid w:val="0074195E"/>
    <w:rsid w:val="00742A07"/>
    <w:rsid w:val="00742E34"/>
    <w:rsid w:val="00743709"/>
    <w:rsid w:val="00743BE2"/>
    <w:rsid w:val="007449BF"/>
    <w:rsid w:val="00746694"/>
    <w:rsid w:val="0074724E"/>
    <w:rsid w:val="00750B77"/>
    <w:rsid w:val="00753D75"/>
    <w:rsid w:val="007546D2"/>
    <w:rsid w:val="00754A7C"/>
    <w:rsid w:val="00757044"/>
    <w:rsid w:val="00760BA7"/>
    <w:rsid w:val="00763A3C"/>
    <w:rsid w:val="00763EB4"/>
    <w:rsid w:val="00764AF7"/>
    <w:rsid w:val="00773D5E"/>
    <w:rsid w:val="007757C7"/>
    <w:rsid w:val="00777F4B"/>
    <w:rsid w:val="007807B7"/>
    <w:rsid w:val="00781F64"/>
    <w:rsid w:val="00783590"/>
    <w:rsid w:val="007842ED"/>
    <w:rsid w:val="00793481"/>
    <w:rsid w:val="007953AC"/>
    <w:rsid w:val="00797B77"/>
    <w:rsid w:val="007A420D"/>
    <w:rsid w:val="007A4744"/>
    <w:rsid w:val="007A697C"/>
    <w:rsid w:val="007B018F"/>
    <w:rsid w:val="007B1380"/>
    <w:rsid w:val="007B2366"/>
    <w:rsid w:val="007B2390"/>
    <w:rsid w:val="007B3B40"/>
    <w:rsid w:val="007B6BEC"/>
    <w:rsid w:val="007C0064"/>
    <w:rsid w:val="007C2A82"/>
    <w:rsid w:val="007C42E7"/>
    <w:rsid w:val="007C7A11"/>
    <w:rsid w:val="007D02E4"/>
    <w:rsid w:val="007D17C2"/>
    <w:rsid w:val="007D34BF"/>
    <w:rsid w:val="007D35F6"/>
    <w:rsid w:val="007D5D94"/>
    <w:rsid w:val="007D65CD"/>
    <w:rsid w:val="007E01D2"/>
    <w:rsid w:val="007E2999"/>
    <w:rsid w:val="007E6966"/>
    <w:rsid w:val="007F1307"/>
    <w:rsid w:val="007F153C"/>
    <w:rsid w:val="007F1E33"/>
    <w:rsid w:val="007F366C"/>
    <w:rsid w:val="007F3796"/>
    <w:rsid w:val="007F3E32"/>
    <w:rsid w:val="007F666B"/>
    <w:rsid w:val="007F743C"/>
    <w:rsid w:val="007F755E"/>
    <w:rsid w:val="007F7A28"/>
    <w:rsid w:val="00800C6F"/>
    <w:rsid w:val="00801DD8"/>
    <w:rsid w:val="00802C02"/>
    <w:rsid w:val="00805F85"/>
    <w:rsid w:val="008101F7"/>
    <w:rsid w:val="008110B2"/>
    <w:rsid w:val="008150BD"/>
    <w:rsid w:val="00816D74"/>
    <w:rsid w:val="00823323"/>
    <w:rsid w:val="00823C5B"/>
    <w:rsid w:val="008250C7"/>
    <w:rsid w:val="008261A9"/>
    <w:rsid w:val="008305D2"/>
    <w:rsid w:val="0083100D"/>
    <w:rsid w:val="00832748"/>
    <w:rsid w:val="00833049"/>
    <w:rsid w:val="0083339C"/>
    <w:rsid w:val="00833834"/>
    <w:rsid w:val="00835F7F"/>
    <w:rsid w:val="00842F16"/>
    <w:rsid w:val="0084389F"/>
    <w:rsid w:val="008439DD"/>
    <w:rsid w:val="00845BBB"/>
    <w:rsid w:val="00846233"/>
    <w:rsid w:val="008466FB"/>
    <w:rsid w:val="00847F46"/>
    <w:rsid w:val="008514F1"/>
    <w:rsid w:val="0085173D"/>
    <w:rsid w:val="0085252D"/>
    <w:rsid w:val="00854020"/>
    <w:rsid w:val="00856715"/>
    <w:rsid w:val="00857308"/>
    <w:rsid w:val="00862F10"/>
    <w:rsid w:val="00864C4C"/>
    <w:rsid w:val="00864D2F"/>
    <w:rsid w:val="00866BAE"/>
    <w:rsid w:val="00872F6B"/>
    <w:rsid w:val="00873F0E"/>
    <w:rsid w:val="008752C3"/>
    <w:rsid w:val="00881084"/>
    <w:rsid w:val="008831F8"/>
    <w:rsid w:val="00883428"/>
    <w:rsid w:val="00884CE3"/>
    <w:rsid w:val="008874E9"/>
    <w:rsid w:val="0089512B"/>
    <w:rsid w:val="0089541D"/>
    <w:rsid w:val="00895DD8"/>
    <w:rsid w:val="008A02B6"/>
    <w:rsid w:val="008A0FAA"/>
    <w:rsid w:val="008A1C10"/>
    <w:rsid w:val="008A2FFC"/>
    <w:rsid w:val="008A64CB"/>
    <w:rsid w:val="008A6E88"/>
    <w:rsid w:val="008B078F"/>
    <w:rsid w:val="008B5092"/>
    <w:rsid w:val="008C197E"/>
    <w:rsid w:val="008C27F7"/>
    <w:rsid w:val="008C5FD7"/>
    <w:rsid w:val="008D0B76"/>
    <w:rsid w:val="008D2A6C"/>
    <w:rsid w:val="008D305B"/>
    <w:rsid w:val="008D6FCE"/>
    <w:rsid w:val="008D7344"/>
    <w:rsid w:val="008E399D"/>
    <w:rsid w:val="008E4688"/>
    <w:rsid w:val="008E547D"/>
    <w:rsid w:val="008E63ED"/>
    <w:rsid w:val="008F0941"/>
    <w:rsid w:val="008F4B03"/>
    <w:rsid w:val="008F6C8B"/>
    <w:rsid w:val="00900CB6"/>
    <w:rsid w:val="0090133D"/>
    <w:rsid w:val="009021B0"/>
    <w:rsid w:val="009029C3"/>
    <w:rsid w:val="009043CF"/>
    <w:rsid w:val="00906DF6"/>
    <w:rsid w:val="00913D0D"/>
    <w:rsid w:val="00913D15"/>
    <w:rsid w:val="00914988"/>
    <w:rsid w:val="00915FEE"/>
    <w:rsid w:val="009163C8"/>
    <w:rsid w:val="00916C79"/>
    <w:rsid w:val="00921929"/>
    <w:rsid w:val="00927F0D"/>
    <w:rsid w:val="00930627"/>
    <w:rsid w:val="00932014"/>
    <w:rsid w:val="0093329A"/>
    <w:rsid w:val="00935EC8"/>
    <w:rsid w:val="00937920"/>
    <w:rsid w:val="009405B6"/>
    <w:rsid w:val="009405F5"/>
    <w:rsid w:val="0094133A"/>
    <w:rsid w:val="009428DA"/>
    <w:rsid w:val="00945A74"/>
    <w:rsid w:val="00952046"/>
    <w:rsid w:val="0095483F"/>
    <w:rsid w:val="009616DC"/>
    <w:rsid w:val="00962149"/>
    <w:rsid w:val="00963C9B"/>
    <w:rsid w:val="00964CAC"/>
    <w:rsid w:val="00965C6D"/>
    <w:rsid w:val="00966068"/>
    <w:rsid w:val="00971E3E"/>
    <w:rsid w:val="00980A91"/>
    <w:rsid w:val="00981CFA"/>
    <w:rsid w:val="00982311"/>
    <w:rsid w:val="00984042"/>
    <w:rsid w:val="0099011A"/>
    <w:rsid w:val="00990CB0"/>
    <w:rsid w:val="00990FFE"/>
    <w:rsid w:val="00992294"/>
    <w:rsid w:val="00995B72"/>
    <w:rsid w:val="009966CD"/>
    <w:rsid w:val="009969A2"/>
    <w:rsid w:val="00996B70"/>
    <w:rsid w:val="0099741D"/>
    <w:rsid w:val="009A26BB"/>
    <w:rsid w:val="009A459B"/>
    <w:rsid w:val="009A761F"/>
    <w:rsid w:val="009B0CAB"/>
    <w:rsid w:val="009B220A"/>
    <w:rsid w:val="009B24EC"/>
    <w:rsid w:val="009B3068"/>
    <w:rsid w:val="009B3B40"/>
    <w:rsid w:val="009B5F3E"/>
    <w:rsid w:val="009C4F85"/>
    <w:rsid w:val="009C535C"/>
    <w:rsid w:val="009C7CA3"/>
    <w:rsid w:val="009D3C35"/>
    <w:rsid w:val="009E0CD7"/>
    <w:rsid w:val="009E17D3"/>
    <w:rsid w:val="009E1F61"/>
    <w:rsid w:val="009E401F"/>
    <w:rsid w:val="009E7627"/>
    <w:rsid w:val="009E7A8C"/>
    <w:rsid w:val="009F02D6"/>
    <w:rsid w:val="009F15E1"/>
    <w:rsid w:val="009F19CD"/>
    <w:rsid w:val="009F3C46"/>
    <w:rsid w:val="009F52DA"/>
    <w:rsid w:val="009F5A74"/>
    <w:rsid w:val="009F7C41"/>
    <w:rsid w:val="00A01AA1"/>
    <w:rsid w:val="00A0241C"/>
    <w:rsid w:val="00A02A83"/>
    <w:rsid w:val="00A031D7"/>
    <w:rsid w:val="00A106BF"/>
    <w:rsid w:val="00A10828"/>
    <w:rsid w:val="00A115EE"/>
    <w:rsid w:val="00A12312"/>
    <w:rsid w:val="00A12405"/>
    <w:rsid w:val="00A12417"/>
    <w:rsid w:val="00A124A6"/>
    <w:rsid w:val="00A1453E"/>
    <w:rsid w:val="00A20526"/>
    <w:rsid w:val="00A20A07"/>
    <w:rsid w:val="00A27E7F"/>
    <w:rsid w:val="00A307ED"/>
    <w:rsid w:val="00A31318"/>
    <w:rsid w:val="00A31986"/>
    <w:rsid w:val="00A32E24"/>
    <w:rsid w:val="00A33CE9"/>
    <w:rsid w:val="00A35DD3"/>
    <w:rsid w:val="00A37699"/>
    <w:rsid w:val="00A4043B"/>
    <w:rsid w:val="00A408FC"/>
    <w:rsid w:val="00A42204"/>
    <w:rsid w:val="00A42A1C"/>
    <w:rsid w:val="00A438AA"/>
    <w:rsid w:val="00A4408D"/>
    <w:rsid w:val="00A459FF"/>
    <w:rsid w:val="00A475BE"/>
    <w:rsid w:val="00A511B0"/>
    <w:rsid w:val="00A52438"/>
    <w:rsid w:val="00A5325F"/>
    <w:rsid w:val="00A55ED8"/>
    <w:rsid w:val="00A61F52"/>
    <w:rsid w:val="00A6405A"/>
    <w:rsid w:val="00A64B89"/>
    <w:rsid w:val="00A64E35"/>
    <w:rsid w:val="00A66897"/>
    <w:rsid w:val="00A71D8A"/>
    <w:rsid w:val="00A73F7F"/>
    <w:rsid w:val="00A74108"/>
    <w:rsid w:val="00A7532A"/>
    <w:rsid w:val="00A75B14"/>
    <w:rsid w:val="00A75C4A"/>
    <w:rsid w:val="00A815F1"/>
    <w:rsid w:val="00A8182D"/>
    <w:rsid w:val="00A8211E"/>
    <w:rsid w:val="00A8308A"/>
    <w:rsid w:val="00A83C18"/>
    <w:rsid w:val="00A856C0"/>
    <w:rsid w:val="00A877A4"/>
    <w:rsid w:val="00A94CBC"/>
    <w:rsid w:val="00A95610"/>
    <w:rsid w:val="00AA1921"/>
    <w:rsid w:val="00AA3D25"/>
    <w:rsid w:val="00AB59DD"/>
    <w:rsid w:val="00AB5A28"/>
    <w:rsid w:val="00AB6372"/>
    <w:rsid w:val="00AC1B90"/>
    <w:rsid w:val="00AC2774"/>
    <w:rsid w:val="00AC383C"/>
    <w:rsid w:val="00AC40FB"/>
    <w:rsid w:val="00AC500C"/>
    <w:rsid w:val="00AC5C90"/>
    <w:rsid w:val="00AC6864"/>
    <w:rsid w:val="00AC781C"/>
    <w:rsid w:val="00AD049D"/>
    <w:rsid w:val="00AD09C0"/>
    <w:rsid w:val="00AD2F1A"/>
    <w:rsid w:val="00AD541D"/>
    <w:rsid w:val="00AD661F"/>
    <w:rsid w:val="00AD6A50"/>
    <w:rsid w:val="00AD6D03"/>
    <w:rsid w:val="00AE042E"/>
    <w:rsid w:val="00AE07A2"/>
    <w:rsid w:val="00AE0BF6"/>
    <w:rsid w:val="00AE1E59"/>
    <w:rsid w:val="00AE1EAA"/>
    <w:rsid w:val="00AE2ACC"/>
    <w:rsid w:val="00AE4A48"/>
    <w:rsid w:val="00AF21EB"/>
    <w:rsid w:val="00AF321A"/>
    <w:rsid w:val="00AF36CF"/>
    <w:rsid w:val="00AF3C6C"/>
    <w:rsid w:val="00AF528F"/>
    <w:rsid w:val="00AF74EB"/>
    <w:rsid w:val="00B007C4"/>
    <w:rsid w:val="00B0286A"/>
    <w:rsid w:val="00B1297B"/>
    <w:rsid w:val="00B17998"/>
    <w:rsid w:val="00B17A80"/>
    <w:rsid w:val="00B23FD4"/>
    <w:rsid w:val="00B24CAF"/>
    <w:rsid w:val="00B2643B"/>
    <w:rsid w:val="00B27B6B"/>
    <w:rsid w:val="00B313B6"/>
    <w:rsid w:val="00B32D0D"/>
    <w:rsid w:val="00B3745A"/>
    <w:rsid w:val="00B406F0"/>
    <w:rsid w:val="00B45106"/>
    <w:rsid w:val="00B4669D"/>
    <w:rsid w:val="00B51894"/>
    <w:rsid w:val="00B5433F"/>
    <w:rsid w:val="00B62C5E"/>
    <w:rsid w:val="00B64A70"/>
    <w:rsid w:val="00B674B7"/>
    <w:rsid w:val="00B733EB"/>
    <w:rsid w:val="00B80009"/>
    <w:rsid w:val="00B91C41"/>
    <w:rsid w:val="00BA6F7A"/>
    <w:rsid w:val="00BB28A9"/>
    <w:rsid w:val="00BB5671"/>
    <w:rsid w:val="00BB5957"/>
    <w:rsid w:val="00BB6FF4"/>
    <w:rsid w:val="00BC00E5"/>
    <w:rsid w:val="00BC0316"/>
    <w:rsid w:val="00BC0D9A"/>
    <w:rsid w:val="00BC61C0"/>
    <w:rsid w:val="00BC6DAB"/>
    <w:rsid w:val="00BD05E5"/>
    <w:rsid w:val="00BD0E80"/>
    <w:rsid w:val="00BD38C2"/>
    <w:rsid w:val="00BD47A3"/>
    <w:rsid w:val="00BE46E1"/>
    <w:rsid w:val="00BE6B5F"/>
    <w:rsid w:val="00BF288C"/>
    <w:rsid w:val="00BF2AC8"/>
    <w:rsid w:val="00BF6534"/>
    <w:rsid w:val="00C03A14"/>
    <w:rsid w:val="00C04BDD"/>
    <w:rsid w:val="00C06693"/>
    <w:rsid w:val="00C06EF7"/>
    <w:rsid w:val="00C11866"/>
    <w:rsid w:val="00C13DBE"/>
    <w:rsid w:val="00C1434E"/>
    <w:rsid w:val="00C14399"/>
    <w:rsid w:val="00C14B9A"/>
    <w:rsid w:val="00C206CC"/>
    <w:rsid w:val="00C25AF1"/>
    <w:rsid w:val="00C26ED8"/>
    <w:rsid w:val="00C3136F"/>
    <w:rsid w:val="00C3453C"/>
    <w:rsid w:val="00C35C45"/>
    <w:rsid w:val="00C421A3"/>
    <w:rsid w:val="00C4419E"/>
    <w:rsid w:val="00C44FAB"/>
    <w:rsid w:val="00C477B0"/>
    <w:rsid w:val="00C47E17"/>
    <w:rsid w:val="00C5447E"/>
    <w:rsid w:val="00C5564D"/>
    <w:rsid w:val="00C61A8D"/>
    <w:rsid w:val="00C61D5E"/>
    <w:rsid w:val="00C62B0E"/>
    <w:rsid w:val="00C63DF4"/>
    <w:rsid w:val="00C644AF"/>
    <w:rsid w:val="00C65840"/>
    <w:rsid w:val="00C6644F"/>
    <w:rsid w:val="00C6661C"/>
    <w:rsid w:val="00C6670B"/>
    <w:rsid w:val="00C669EA"/>
    <w:rsid w:val="00C66C1A"/>
    <w:rsid w:val="00C708F9"/>
    <w:rsid w:val="00C715E6"/>
    <w:rsid w:val="00C71CF1"/>
    <w:rsid w:val="00C727BD"/>
    <w:rsid w:val="00C730DC"/>
    <w:rsid w:val="00C742CE"/>
    <w:rsid w:val="00C75097"/>
    <w:rsid w:val="00C75204"/>
    <w:rsid w:val="00C75563"/>
    <w:rsid w:val="00C76FDB"/>
    <w:rsid w:val="00C774F9"/>
    <w:rsid w:val="00C77E78"/>
    <w:rsid w:val="00C80E0A"/>
    <w:rsid w:val="00C8335C"/>
    <w:rsid w:val="00C834D5"/>
    <w:rsid w:val="00C87D75"/>
    <w:rsid w:val="00C921F1"/>
    <w:rsid w:val="00C92DFE"/>
    <w:rsid w:val="00C93342"/>
    <w:rsid w:val="00C94BF0"/>
    <w:rsid w:val="00CA1035"/>
    <w:rsid w:val="00CA4008"/>
    <w:rsid w:val="00CA4F25"/>
    <w:rsid w:val="00CB1FC7"/>
    <w:rsid w:val="00CB2899"/>
    <w:rsid w:val="00CB5CA2"/>
    <w:rsid w:val="00CC17BD"/>
    <w:rsid w:val="00CC2834"/>
    <w:rsid w:val="00CC60A9"/>
    <w:rsid w:val="00CC62FE"/>
    <w:rsid w:val="00CD113B"/>
    <w:rsid w:val="00CD45B7"/>
    <w:rsid w:val="00CD5E67"/>
    <w:rsid w:val="00CD6577"/>
    <w:rsid w:val="00CD6614"/>
    <w:rsid w:val="00CD7529"/>
    <w:rsid w:val="00CD7E40"/>
    <w:rsid w:val="00CE055C"/>
    <w:rsid w:val="00CE1F9A"/>
    <w:rsid w:val="00CE1FE5"/>
    <w:rsid w:val="00CE26F3"/>
    <w:rsid w:val="00CE41A4"/>
    <w:rsid w:val="00CE41B5"/>
    <w:rsid w:val="00CF2E60"/>
    <w:rsid w:val="00CF4DB6"/>
    <w:rsid w:val="00CF4FF9"/>
    <w:rsid w:val="00CF70E4"/>
    <w:rsid w:val="00CF775B"/>
    <w:rsid w:val="00D01191"/>
    <w:rsid w:val="00D01668"/>
    <w:rsid w:val="00D03C23"/>
    <w:rsid w:val="00D04B1C"/>
    <w:rsid w:val="00D066F0"/>
    <w:rsid w:val="00D11C22"/>
    <w:rsid w:val="00D12196"/>
    <w:rsid w:val="00D1304E"/>
    <w:rsid w:val="00D13CAC"/>
    <w:rsid w:val="00D15AA7"/>
    <w:rsid w:val="00D21FD5"/>
    <w:rsid w:val="00D23431"/>
    <w:rsid w:val="00D23546"/>
    <w:rsid w:val="00D27FDF"/>
    <w:rsid w:val="00D353EE"/>
    <w:rsid w:val="00D3772E"/>
    <w:rsid w:val="00D41F43"/>
    <w:rsid w:val="00D43D1B"/>
    <w:rsid w:val="00D468D5"/>
    <w:rsid w:val="00D503A3"/>
    <w:rsid w:val="00D52434"/>
    <w:rsid w:val="00D533D4"/>
    <w:rsid w:val="00D55A96"/>
    <w:rsid w:val="00D566B6"/>
    <w:rsid w:val="00D576DE"/>
    <w:rsid w:val="00D57E91"/>
    <w:rsid w:val="00D6428E"/>
    <w:rsid w:val="00D642B4"/>
    <w:rsid w:val="00D700FB"/>
    <w:rsid w:val="00D75089"/>
    <w:rsid w:val="00D7592E"/>
    <w:rsid w:val="00D86A98"/>
    <w:rsid w:val="00D86FC1"/>
    <w:rsid w:val="00D904E6"/>
    <w:rsid w:val="00D93B87"/>
    <w:rsid w:val="00D95AC3"/>
    <w:rsid w:val="00D95BD0"/>
    <w:rsid w:val="00D95EE2"/>
    <w:rsid w:val="00D97595"/>
    <w:rsid w:val="00DA1323"/>
    <w:rsid w:val="00DA535D"/>
    <w:rsid w:val="00DA78E5"/>
    <w:rsid w:val="00DB0A46"/>
    <w:rsid w:val="00DB2D29"/>
    <w:rsid w:val="00DB3750"/>
    <w:rsid w:val="00DC24A2"/>
    <w:rsid w:val="00DC7B1A"/>
    <w:rsid w:val="00DD60FA"/>
    <w:rsid w:val="00DD6129"/>
    <w:rsid w:val="00DE061E"/>
    <w:rsid w:val="00DE2E6A"/>
    <w:rsid w:val="00DE426F"/>
    <w:rsid w:val="00DE6115"/>
    <w:rsid w:val="00DF2621"/>
    <w:rsid w:val="00DF46E4"/>
    <w:rsid w:val="00DF5123"/>
    <w:rsid w:val="00DF5E7F"/>
    <w:rsid w:val="00DF6090"/>
    <w:rsid w:val="00DF68F9"/>
    <w:rsid w:val="00E012A5"/>
    <w:rsid w:val="00E01776"/>
    <w:rsid w:val="00E02C17"/>
    <w:rsid w:val="00E03300"/>
    <w:rsid w:val="00E0449D"/>
    <w:rsid w:val="00E04B40"/>
    <w:rsid w:val="00E0526B"/>
    <w:rsid w:val="00E11AC6"/>
    <w:rsid w:val="00E12EC4"/>
    <w:rsid w:val="00E1336C"/>
    <w:rsid w:val="00E15C50"/>
    <w:rsid w:val="00E16A4A"/>
    <w:rsid w:val="00E20355"/>
    <w:rsid w:val="00E21AA9"/>
    <w:rsid w:val="00E22FAA"/>
    <w:rsid w:val="00E30315"/>
    <w:rsid w:val="00E31AED"/>
    <w:rsid w:val="00E33E74"/>
    <w:rsid w:val="00E344FF"/>
    <w:rsid w:val="00E36FDA"/>
    <w:rsid w:val="00E37269"/>
    <w:rsid w:val="00E40089"/>
    <w:rsid w:val="00E4123D"/>
    <w:rsid w:val="00E42D0F"/>
    <w:rsid w:val="00E43FD7"/>
    <w:rsid w:val="00E45281"/>
    <w:rsid w:val="00E5114F"/>
    <w:rsid w:val="00E53F51"/>
    <w:rsid w:val="00E55766"/>
    <w:rsid w:val="00E61099"/>
    <w:rsid w:val="00E62A40"/>
    <w:rsid w:val="00E65CE3"/>
    <w:rsid w:val="00E65DD0"/>
    <w:rsid w:val="00E7261E"/>
    <w:rsid w:val="00E74659"/>
    <w:rsid w:val="00E7519D"/>
    <w:rsid w:val="00E752F0"/>
    <w:rsid w:val="00E77213"/>
    <w:rsid w:val="00E8025D"/>
    <w:rsid w:val="00E80AD0"/>
    <w:rsid w:val="00E817C6"/>
    <w:rsid w:val="00E819E1"/>
    <w:rsid w:val="00E82044"/>
    <w:rsid w:val="00E83FF8"/>
    <w:rsid w:val="00E85C62"/>
    <w:rsid w:val="00E864A4"/>
    <w:rsid w:val="00E86EB7"/>
    <w:rsid w:val="00E8799C"/>
    <w:rsid w:val="00E92AC7"/>
    <w:rsid w:val="00E96DDC"/>
    <w:rsid w:val="00EA03A7"/>
    <w:rsid w:val="00EA1497"/>
    <w:rsid w:val="00EA57BD"/>
    <w:rsid w:val="00EA59B1"/>
    <w:rsid w:val="00EA64BD"/>
    <w:rsid w:val="00EB1587"/>
    <w:rsid w:val="00EB24E7"/>
    <w:rsid w:val="00EB3C7C"/>
    <w:rsid w:val="00EB4EB3"/>
    <w:rsid w:val="00EB54A8"/>
    <w:rsid w:val="00EB580B"/>
    <w:rsid w:val="00EB6A09"/>
    <w:rsid w:val="00EB74A1"/>
    <w:rsid w:val="00EC2E2E"/>
    <w:rsid w:val="00EC2ED8"/>
    <w:rsid w:val="00EC30B1"/>
    <w:rsid w:val="00EC3D05"/>
    <w:rsid w:val="00EC777D"/>
    <w:rsid w:val="00ED0441"/>
    <w:rsid w:val="00ED1A23"/>
    <w:rsid w:val="00ED1E20"/>
    <w:rsid w:val="00ED4C18"/>
    <w:rsid w:val="00ED5BF9"/>
    <w:rsid w:val="00ED6B2A"/>
    <w:rsid w:val="00ED6BCC"/>
    <w:rsid w:val="00ED7F0D"/>
    <w:rsid w:val="00EE1BA8"/>
    <w:rsid w:val="00EE245A"/>
    <w:rsid w:val="00EE40E1"/>
    <w:rsid w:val="00EE436C"/>
    <w:rsid w:val="00EF0365"/>
    <w:rsid w:val="00EF3224"/>
    <w:rsid w:val="00EF3679"/>
    <w:rsid w:val="00EF4F52"/>
    <w:rsid w:val="00EF70E1"/>
    <w:rsid w:val="00F01DBE"/>
    <w:rsid w:val="00F03CF6"/>
    <w:rsid w:val="00F06785"/>
    <w:rsid w:val="00F074D0"/>
    <w:rsid w:val="00F10019"/>
    <w:rsid w:val="00F132A8"/>
    <w:rsid w:val="00F139E6"/>
    <w:rsid w:val="00F20703"/>
    <w:rsid w:val="00F2587B"/>
    <w:rsid w:val="00F30AEB"/>
    <w:rsid w:val="00F3278D"/>
    <w:rsid w:val="00F338F8"/>
    <w:rsid w:val="00F3743D"/>
    <w:rsid w:val="00F41E50"/>
    <w:rsid w:val="00F433FF"/>
    <w:rsid w:val="00F43ED6"/>
    <w:rsid w:val="00F50526"/>
    <w:rsid w:val="00F512CB"/>
    <w:rsid w:val="00F51DFB"/>
    <w:rsid w:val="00F52F0E"/>
    <w:rsid w:val="00F55C13"/>
    <w:rsid w:val="00F56A03"/>
    <w:rsid w:val="00F614E9"/>
    <w:rsid w:val="00F64290"/>
    <w:rsid w:val="00F65DDB"/>
    <w:rsid w:val="00F66C64"/>
    <w:rsid w:val="00F70876"/>
    <w:rsid w:val="00F708F7"/>
    <w:rsid w:val="00F73AAD"/>
    <w:rsid w:val="00F757FB"/>
    <w:rsid w:val="00F771A2"/>
    <w:rsid w:val="00F81955"/>
    <w:rsid w:val="00F830E2"/>
    <w:rsid w:val="00F91127"/>
    <w:rsid w:val="00F94478"/>
    <w:rsid w:val="00FA0454"/>
    <w:rsid w:val="00FA12E1"/>
    <w:rsid w:val="00FA36E1"/>
    <w:rsid w:val="00FA6EA0"/>
    <w:rsid w:val="00FB3CBE"/>
    <w:rsid w:val="00FB65D1"/>
    <w:rsid w:val="00FB7B1B"/>
    <w:rsid w:val="00FC3265"/>
    <w:rsid w:val="00FC3FC1"/>
    <w:rsid w:val="00FC55BC"/>
    <w:rsid w:val="00FC6A3F"/>
    <w:rsid w:val="00FD126B"/>
    <w:rsid w:val="00FD1CDA"/>
    <w:rsid w:val="00FD27C5"/>
    <w:rsid w:val="00FD4768"/>
    <w:rsid w:val="00FD4DA7"/>
    <w:rsid w:val="00FD4EF0"/>
    <w:rsid w:val="00FE1A22"/>
    <w:rsid w:val="00FE2767"/>
    <w:rsid w:val="00FE4569"/>
    <w:rsid w:val="00FE5D34"/>
    <w:rsid w:val="00FE76F2"/>
    <w:rsid w:val="00FF1D99"/>
    <w:rsid w:val="00FF22C2"/>
    <w:rsid w:val="00FF4303"/>
    <w:rsid w:val="00FF61B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777F4B"/>
    <w:rPr>
      <w:sz w:val="24"/>
    </w:rPr>
  </w:style>
  <w:style w:type="paragraph" w:styleId="Cmsor1">
    <w:name w:val="heading 1"/>
    <w:basedOn w:val="Norml"/>
    <w:next w:val="Norml"/>
    <w:link w:val="Cmsor1Char"/>
    <w:qFormat/>
    <w:rsid w:val="00777F4B"/>
    <w:pPr>
      <w:keepNext/>
      <w:numPr>
        <w:numId w:val="1"/>
      </w:numPr>
      <w:spacing w:before="240" w:after="60"/>
      <w:outlineLvl w:val="0"/>
    </w:pPr>
    <w:rPr>
      <w:rFonts w:ascii="Arial" w:hAnsi="Arial" w:cs="Arial"/>
      <w:b/>
      <w:bCs/>
      <w:kern w:val="1"/>
      <w:sz w:val="32"/>
      <w:szCs w:val="32"/>
    </w:rPr>
  </w:style>
  <w:style w:type="paragraph" w:styleId="Cmsor2">
    <w:name w:val="heading 2"/>
    <w:basedOn w:val="Norml"/>
    <w:next w:val="Norml"/>
    <w:link w:val="Cmsor2Char"/>
    <w:qFormat/>
    <w:rsid w:val="00777F4B"/>
    <w:pPr>
      <w:keepNext/>
      <w:numPr>
        <w:ilvl w:val="1"/>
        <w:numId w:val="1"/>
      </w:numPr>
      <w:outlineLvl w:val="1"/>
    </w:pPr>
    <w:rPr>
      <w:bCs/>
      <w:szCs w:val="24"/>
      <w:u w:val="single"/>
    </w:rPr>
  </w:style>
  <w:style w:type="paragraph" w:styleId="Cmsor3">
    <w:name w:val="heading 3"/>
    <w:basedOn w:val="Norml"/>
    <w:next w:val="Norml"/>
    <w:link w:val="Cmsor3Char"/>
    <w:qFormat/>
    <w:rsid w:val="00777F4B"/>
    <w:pPr>
      <w:keepNext/>
      <w:spacing w:before="240" w:after="60"/>
      <w:outlineLvl w:val="2"/>
    </w:pPr>
    <w:rPr>
      <w:rFonts w:ascii="Arial" w:hAnsi="Arial" w:cs="Arial"/>
      <w:b/>
      <w:bCs/>
      <w:sz w:val="26"/>
      <w:szCs w:val="26"/>
    </w:rPr>
  </w:style>
  <w:style w:type="paragraph" w:styleId="Cmsor4">
    <w:name w:val="heading 4"/>
    <w:basedOn w:val="Norml"/>
    <w:next w:val="Norml"/>
    <w:link w:val="Cmsor4Char"/>
    <w:qFormat/>
    <w:rsid w:val="00777F4B"/>
    <w:pPr>
      <w:keepNext/>
      <w:spacing w:before="240" w:after="60"/>
      <w:outlineLvl w:val="3"/>
    </w:pPr>
    <w:rPr>
      <w:b/>
      <w:bCs/>
      <w:sz w:val="28"/>
      <w:szCs w:val="28"/>
    </w:rPr>
  </w:style>
  <w:style w:type="paragraph" w:styleId="Cmsor5">
    <w:name w:val="heading 5"/>
    <w:basedOn w:val="Norml"/>
    <w:next w:val="Norml"/>
    <w:link w:val="Cmsor5Char"/>
    <w:qFormat/>
    <w:rsid w:val="00777F4B"/>
    <w:pPr>
      <w:keepNext/>
      <w:numPr>
        <w:ilvl w:val="4"/>
        <w:numId w:val="1"/>
      </w:numPr>
      <w:overflowPunct w:val="0"/>
      <w:autoSpaceDE w:val="0"/>
      <w:jc w:val="center"/>
      <w:textAlignment w:val="baseline"/>
      <w:outlineLvl w:val="4"/>
    </w:pPr>
    <w:rPr>
      <w:b/>
    </w:rPr>
  </w:style>
  <w:style w:type="paragraph" w:styleId="Cmsor6">
    <w:name w:val="heading 6"/>
    <w:basedOn w:val="Norml"/>
    <w:next w:val="Norml"/>
    <w:qFormat/>
    <w:rsid w:val="00777F4B"/>
    <w:pPr>
      <w:spacing w:before="240" w:after="60"/>
      <w:outlineLvl w:val="5"/>
    </w:pPr>
    <w:rPr>
      <w:b/>
      <w:bCs/>
    </w:rPr>
  </w:style>
  <w:style w:type="paragraph" w:styleId="Cmsor7">
    <w:name w:val="heading 7"/>
    <w:basedOn w:val="Norml"/>
    <w:next w:val="Norml"/>
    <w:link w:val="Cmsor7Char"/>
    <w:qFormat/>
    <w:rsid w:val="00777F4B"/>
    <w:pPr>
      <w:spacing w:before="240" w:after="60"/>
      <w:outlineLvl w:val="6"/>
    </w:pPr>
    <w:rPr>
      <w:szCs w:val="24"/>
    </w:rPr>
  </w:style>
  <w:style w:type="paragraph" w:styleId="Cmsor8">
    <w:name w:val="heading 8"/>
    <w:basedOn w:val="Norml"/>
    <w:next w:val="Norml"/>
    <w:qFormat/>
    <w:rsid w:val="00777F4B"/>
    <w:pPr>
      <w:keepNext/>
      <w:jc w:val="center"/>
      <w:outlineLvl w:val="7"/>
    </w:pPr>
    <w:rPr>
      <w:b/>
      <w:bCs/>
      <w:sz w:val="28"/>
      <w:szCs w:val="28"/>
    </w:rPr>
  </w:style>
  <w:style w:type="paragraph" w:styleId="Cmsor9">
    <w:name w:val="heading 9"/>
    <w:basedOn w:val="Norml"/>
    <w:next w:val="Norml"/>
    <w:qFormat/>
    <w:rsid w:val="00777F4B"/>
    <w:pPr>
      <w:spacing w:before="240" w:after="60"/>
      <w:outlineLvl w:val="8"/>
    </w:pPr>
    <w:rPr>
      <w:rFonts w:ascii="Arial" w:hAnsi="Arial" w:cs="Ari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777F4B"/>
  </w:style>
  <w:style w:type="character" w:customStyle="1" w:styleId="WW8Num1z1">
    <w:name w:val="WW8Num1z1"/>
    <w:rsid w:val="00777F4B"/>
  </w:style>
  <w:style w:type="character" w:customStyle="1" w:styleId="WW8Num1z2">
    <w:name w:val="WW8Num1z2"/>
    <w:rsid w:val="00777F4B"/>
  </w:style>
  <w:style w:type="character" w:customStyle="1" w:styleId="WW8Num1z3">
    <w:name w:val="WW8Num1z3"/>
    <w:rsid w:val="00777F4B"/>
  </w:style>
  <w:style w:type="character" w:customStyle="1" w:styleId="WW8Num1z4">
    <w:name w:val="WW8Num1z4"/>
    <w:rsid w:val="00777F4B"/>
  </w:style>
  <w:style w:type="character" w:customStyle="1" w:styleId="WW8Num1z5">
    <w:name w:val="WW8Num1z5"/>
    <w:rsid w:val="00777F4B"/>
  </w:style>
  <w:style w:type="character" w:customStyle="1" w:styleId="WW8Num1z6">
    <w:name w:val="WW8Num1z6"/>
    <w:rsid w:val="00777F4B"/>
  </w:style>
  <w:style w:type="character" w:customStyle="1" w:styleId="WW8Num1z7">
    <w:name w:val="WW8Num1z7"/>
    <w:rsid w:val="00777F4B"/>
  </w:style>
  <w:style w:type="character" w:customStyle="1" w:styleId="WW8Num1z8">
    <w:name w:val="WW8Num1z8"/>
    <w:rsid w:val="00777F4B"/>
  </w:style>
  <w:style w:type="character" w:customStyle="1" w:styleId="WW8Num2z0">
    <w:name w:val="WW8Num2z0"/>
    <w:rsid w:val="00777F4B"/>
    <w:rPr>
      <w:rFonts w:ascii="Times New Roman" w:hAnsi="Times New Roman" w:cs="Times New Roman"/>
      <w:sz w:val="24"/>
      <w:szCs w:val="24"/>
    </w:rPr>
  </w:style>
  <w:style w:type="character" w:customStyle="1" w:styleId="WW8Num3z0">
    <w:name w:val="WW8Num3z0"/>
    <w:rsid w:val="00777F4B"/>
    <w:rPr>
      <w:rFonts w:ascii="Times New Roman" w:hAnsi="Times New Roman" w:cs="Times New Roman" w:hint="default"/>
      <w:sz w:val="24"/>
      <w:szCs w:val="28"/>
    </w:rPr>
  </w:style>
  <w:style w:type="character" w:customStyle="1" w:styleId="WW8Num4z0">
    <w:name w:val="WW8Num4z0"/>
    <w:rsid w:val="00777F4B"/>
    <w:rPr>
      <w:rFonts w:hint="default"/>
      <w:i/>
    </w:rPr>
  </w:style>
  <w:style w:type="character" w:customStyle="1" w:styleId="WW8Num5z0">
    <w:name w:val="WW8Num5z0"/>
    <w:rsid w:val="00777F4B"/>
    <w:rPr>
      <w:rFonts w:ascii="Times New Roman" w:hAnsi="Times New Roman" w:cs="Times New Roman" w:hint="default"/>
      <w:bCs/>
      <w:sz w:val="24"/>
      <w:szCs w:val="24"/>
    </w:rPr>
  </w:style>
  <w:style w:type="character" w:customStyle="1" w:styleId="WW8Num6z0">
    <w:name w:val="WW8Num6z0"/>
    <w:rsid w:val="00777F4B"/>
    <w:rPr>
      <w:rFonts w:ascii="Times New Roman" w:hAnsi="Times New Roman" w:cs="Times New Roman" w:hint="default"/>
      <w:b w:val="0"/>
      <w:i w:val="0"/>
      <w:sz w:val="24"/>
      <w:szCs w:val="24"/>
    </w:rPr>
  </w:style>
  <w:style w:type="character" w:customStyle="1" w:styleId="WW8Num7z0">
    <w:name w:val="WW8Num7z0"/>
    <w:rsid w:val="00777F4B"/>
    <w:rPr>
      <w:rFonts w:ascii="Times New Roman" w:hAnsi="Times New Roman" w:cs="Times New Roman" w:hint="default"/>
      <w:sz w:val="24"/>
      <w:szCs w:val="24"/>
    </w:rPr>
  </w:style>
  <w:style w:type="character" w:customStyle="1" w:styleId="WW8Num8z0">
    <w:name w:val="WW8Num8z0"/>
    <w:rsid w:val="00777F4B"/>
    <w:rPr>
      <w:rFonts w:ascii="Times New Roman" w:hAnsi="Times New Roman" w:cs="Times New Roman" w:hint="default"/>
      <w:iCs/>
      <w:sz w:val="24"/>
      <w:szCs w:val="24"/>
    </w:rPr>
  </w:style>
  <w:style w:type="character" w:customStyle="1" w:styleId="WW8Num9z0">
    <w:name w:val="WW8Num9z0"/>
    <w:rsid w:val="00777F4B"/>
    <w:rPr>
      <w:rFonts w:ascii="Times New Roman" w:hAnsi="Times New Roman" w:cs="Times New Roman" w:hint="default"/>
      <w:b/>
      <w:color w:val="000000"/>
      <w:sz w:val="24"/>
      <w:szCs w:val="24"/>
    </w:rPr>
  </w:style>
  <w:style w:type="character" w:customStyle="1" w:styleId="WW8Num10z0">
    <w:name w:val="WW8Num10z0"/>
    <w:rsid w:val="00777F4B"/>
    <w:rPr>
      <w:rFonts w:ascii="Times New Roman" w:hAnsi="Times New Roman" w:cs="Times New Roman" w:hint="default"/>
      <w:b/>
      <w:color w:val="000000"/>
      <w:sz w:val="24"/>
      <w:szCs w:val="24"/>
    </w:rPr>
  </w:style>
  <w:style w:type="character" w:customStyle="1" w:styleId="WW8Num11z0">
    <w:name w:val="WW8Num11z0"/>
    <w:rsid w:val="00777F4B"/>
    <w:rPr>
      <w:rFonts w:hint="default"/>
      <w:bCs/>
    </w:rPr>
  </w:style>
  <w:style w:type="character" w:customStyle="1" w:styleId="WW8Num12z0">
    <w:name w:val="WW8Num12z0"/>
    <w:rsid w:val="00777F4B"/>
    <w:rPr>
      <w:rFonts w:hint="default"/>
      <w:bCs/>
    </w:rPr>
  </w:style>
  <w:style w:type="character" w:customStyle="1" w:styleId="WW8Num13z0">
    <w:name w:val="WW8Num13z0"/>
    <w:rsid w:val="00777F4B"/>
    <w:rPr>
      <w:rFonts w:cs="Times New Roman"/>
    </w:rPr>
  </w:style>
  <w:style w:type="character" w:customStyle="1" w:styleId="WW8Num13z1">
    <w:name w:val="WW8Num13z1"/>
    <w:rsid w:val="00777F4B"/>
  </w:style>
  <w:style w:type="character" w:customStyle="1" w:styleId="WW8Num13z2">
    <w:name w:val="WW8Num13z2"/>
    <w:rsid w:val="00777F4B"/>
  </w:style>
  <w:style w:type="character" w:customStyle="1" w:styleId="WW8Num13z3">
    <w:name w:val="WW8Num13z3"/>
    <w:rsid w:val="00777F4B"/>
  </w:style>
  <w:style w:type="character" w:customStyle="1" w:styleId="WW8Num13z4">
    <w:name w:val="WW8Num13z4"/>
    <w:rsid w:val="00777F4B"/>
  </w:style>
  <w:style w:type="character" w:customStyle="1" w:styleId="WW8Num13z5">
    <w:name w:val="WW8Num13z5"/>
    <w:rsid w:val="00777F4B"/>
  </w:style>
  <w:style w:type="character" w:customStyle="1" w:styleId="WW8Num13z6">
    <w:name w:val="WW8Num13z6"/>
    <w:rsid w:val="00777F4B"/>
  </w:style>
  <w:style w:type="character" w:customStyle="1" w:styleId="WW8Num13z7">
    <w:name w:val="WW8Num13z7"/>
    <w:rsid w:val="00777F4B"/>
  </w:style>
  <w:style w:type="character" w:customStyle="1" w:styleId="WW8Num13z8">
    <w:name w:val="WW8Num13z8"/>
    <w:rsid w:val="00777F4B"/>
  </w:style>
  <w:style w:type="character" w:customStyle="1" w:styleId="WW8Num14z0">
    <w:name w:val="WW8Num14z0"/>
    <w:rsid w:val="00777F4B"/>
    <w:rPr>
      <w:rFonts w:cs="Times New Roman"/>
    </w:rPr>
  </w:style>
  <w:style w:type="character" w:customStyle="1" w:styleId="WW8Num14z1">
    <w:name w:val="WW8Num14z1"/>
    <w:rsid w:val="00777F4B"/>
  </w:style>
  <w:style w:type="character" w:customStyle="1" w:styleId="WW8Num14z2">
    <w:name w:val="WW8Num14z2"/>
    <w:rsid w:val="00777F4B"/>
  </w:style>
  <w:style w:type="character" w:customStyle="1" w:styleId="WW8Num14z3">
    <w:name w:val="WW8Num14z3"/>
    <w:rsid w:val="00777F4B"/>
  </w:style>
  <w:style w:type="character" w:customStyle="1" w:styleId="WW8Num14z4">
    <w:name w:val="WW8Num14z4"/>
    <w:rsid w:val="00777F4B"/>
  </w:style>
  <w:style w:type="character" w:customStyle="1" w:styleId="WW8Num14z5">
    <w:name w:val="WW8Num14z5"/>
    <w:rsid w:val="00777F4B"/>
  </w:style>
  <w:style w:type="character" w:customStyle="1" w:styleId="WW8Num14z6">
    <w:name w:val="WW8Num14z6"/>
    <w:rsid w:val="00777F4B"/>
  </w:style>
  <w:style w:type="character" w:customStyle="1" w:styleId="WW8Num14z7">
    <w:name w:val="WW8Num14z7"/>
    <w:rsid w:val="00777F4B"/>
  </w:style>
  <w:style w:type="character" w:customStyle="1" w:styleId="WW8Num14z8">
    <w:name w:val="WW8Num14z8"/>
    <w:rsid w:val="00777F4B"/>
  </w:style>
  <w:style w:type="character" w:customStyle="1" w:styleId="WW8Num15z0">
    <w:name w:val="WW8Num15z0"/>
    <w:rsid w:val="00777F4B"/>
    <w:rPr>
      <w:rFonts w:cs="Times New Roman" w:hint="default"/>
    </w:rPr>
  </w:style>
  <w:style w:type="character" w:customStyle="1" w:styleId="WW8Num15z1">
    <w:name w:val="WW8Num15z1"/>
    <w:rsid w:val="00777F4B"/>
  </w:style>
  <w:style w:type="character" w:customStyle="1" w:styleId="WW8Num15z2">
    <w:name w:val="WW8Num15z2"/>
    <w:rsid w:val="00777F4B"/>
  </w:style>
  <w:style w:type="character" w:customStyle="1" w:styleId="WW8Num15z3">
    <w:name w:val="WW8Num15z3"/>
    <w:rsid w:val="00777F4B"/>
  </w:style>
  <w:style w:type="character" w:customStyle="1" w:styleId="WW8Num15z4">
    <w:name w:val="WW8Num15z4"/>
    <w:rsid w:val="00777F4B"/>
  </w:style>
  <w:style w:type="character" w:customStyle="1" w:styleId="WW8Num15z5">
    <w:name w:val="WW8Num15z5"/>
    <w:rsid w:val="00777F4B"/>
  </w:style>
  <w:style w:type="character" w:customStyle="1" w:styleId="WW8Num15z6">
    <w:name w:val="WW8Num15z6"/>
    <w:rsid w:val="00777F4B"/>
  </w:style>
  <w:style w:type="character" w:customStyle="1" w:styleId="WW8Num15z7">
    <w:name w:val="WW8Num15z7"/>
    <w:rsid w:val="00777F4B"/>
  </w:style>
  <w:style w:type="character" w:customStyle="1" w:styleId="WW8Num15z8">
    <w:name w:val="WW8Num15z8"/>
    <w:rsid w:val="00777F4B"/>
  </w:style>
  <w:style w:type="character" w:customStyle="1" w:styleId="WW8Num2z1">
    <w:name w:val="WW8Num2z1"/>
    <w:rsid w:val="00777F4B"/>
  </w:style>
  <w:style w:type="character" w:customStyle="1" w:styleId="WW8Num2z2">
    <w:name w:val="WW8Num2z2"/>
    <w:rsid w:val="00777F4B"/>
  </w:style>
  <w:style w:type="character" w:customStyle="1" w:styleId="WW8Num2z3">
    <w:name w:val="WW8Num2z3"/>
    <w:rsid w:val="00777F4B"/>
  </w:style>
  <w:style w:type="character" w:customStyle="1" w:styleId="WW8Num2z4">
    <w:name w:val="WW8Num2z4"/>
    <w:rsid w:val="00777F4B"/>
  </w:style>
  <w:style w:type="character" w:customStyle="1" w:styleId="WW8Num2z5">
    <w:name w:val="WW8Num2z5"/>
    <w:rsid w:val="00777F4B"/>
  </w:style>
  <w:style w:type="character" w:customStyle="1" w:styleId="WW8Num2z6">
    <w:name w:val="WW8Num2z6"/>
    <w:rsid w:val="00777F4B"/>
  </w:style>
  <w:style w:type="character" w:customStyle="1" w:styleId="WW8Num2z7">
    <w:name w:val="WW8Num2z7"/>
    <w:rsid w:val="00777F4B"/>
  </w:style>
  <w:style w:type="character" w:customStyle="1" w:styleId="WW8Num2z8">
    <w:name w:val="WW8Num2z8"/>
    <w:rsid w:val="00777F4B"/>
  </w:style>
  <w:style w:type="character" w:customStyle="1" w:styleId="WW8Num3z1">
    <w:name w:val="WW8Num3z1"/>
    <w:rsid w:val="00777F4B"/>
  </w:style>
  <w:style w:type="character" w:customStyle="1" w:styleId="WW8Num3z2">
    <w:name w:val="WW8Num3z2"/>
    <w:rsid w:val="00777F4B"/>
  </w:style>
  <w:style w:type="character" w:customStyle="1" w:styleId="WW8Num3z3">
    <w:name w:val="WW8Num3z3"/>
    <w:rsid w:val="00777F4B"/>
  </w:style>
  <w:style w:type="character" w:customStyle="1" w:styleId="WW8Num3z4">
    <w:name w:val="WW8Num3z4"/>
    <w:rsid w:val="00777F4B"/>
  </w:style>
  <w:style w:type="character" w:customStyle="1" w:styleId="WW8Num3z5">
    <w:name w:val="WW8Num3z5"/>
    <w:rsid w:val="00777F4B"/>
  </w:style>
  <w:style w:type="character" w:customStyle="1" w:styleId="WW8Num3z6">
    <w:name w:val="WW8Num3z6"/>
    <w:rsid w:val="00777F4B"/>
  </w:style>
  <w:style w:type="character" w:customStyle="1" w:styleId="WW8Num3z7">
    <w:name w:val="WW8Num3z7"/>
    <w:rsid w:val="00777F4B"/>
  </w:style>
  <w:style w:type="character" w:customStyle="1" w:styleId="WW8Num3z8">
    <w:name w:val="WW8Num3z8"/>
    <w:rsid w:val="00777F4B"/>
  </w:style>
  <w:style w:type="character" w:customStyle="1" w:styleId="WW8Num4z1">
    <w:name w:val="WW8Num4z1"/>
    <w:rsid w:val="00777F4B"/>
  </w:style>
  <w:style w:type="character" w:customStyle="1" w:styleId="WW8Num4z2">
    <w:name w:val="WW8Num4z2"/>
    <w:rsid w:val="00777F4B"/>
  </w:style>
  <w:style w:type="character" w:customStyle="1" w:styleId="WW8Num4z3">
    <w:name w:val="WW8Num4z3"/>
    <w:rsid w:val="00777F4B"/>
  </w:style>
  <w:style w:type="character" w:customStyle="1" w:styleId="WW8Num4z4">
    <w:name w:val="WW8Num4z4"/>
    <w:rsid w:val="00777F4B"/>
  </w:style>
  <w:style w:type="character" w:customStyle="1" w:styleId="WW8Num4z5">
    <w:name w:val="WW8Num4z5"/>
    <w:rsid w:val="00777F4B"/>
  </w:style>
  <w:style w:type="character" w:customStyle="1" w:styleId="WW8Num4z6">
    <w:name w:val="WW8Num4z6"/>
    <w:rsid w:val="00777F4B"/>
  </w:style>
  <w:style w:type="character" w:customStyle="1" w:styleId="WW8Num4z7">
    <w:name w:val="WW8Num4z7"/>
    <w:rsid w:val="00777F4B"/>
  </w:style>
  <w:style w:type="character" w:customStyle="1" w:styleId="WW8Num4z8">
    <w:name w:val="WW8Num4z8"/>
    <w:rsid w:val="00777F4B"/>
  </w:style>
  <w:style w:type="character" w:customStyle="1" w:styleId="WW8Num5z1">
    <w:name w:val="WW8Num5z1"/>
    <w:rsid w:val="00777F4B"/>
  </w:style>
  <w:style w:type="character" w:customStyle="1" w:styleId="WW8Num5z2">
    <w:name w:val="WW8Num5z2"/>
    <w:rsid w:val="00777F4B"/>
  </w:style>
  <w:style w:type="character" w:customStyle="1" w:styleId="WW8Num5z3">
    <w:name w:val="WW8Num5z3"/>
    <w:rsid w:val="00777F4B"/>
  </w:style>
  <w:style w:type="character" w:customStyle="1" w:styleId="WW8Num5z4">
    <w:name w:val="WW8Num5z4"/>
    <w:rsid w:val="00777F4B"/>
  </w:style>
  <w:style w:type="character" w:customStyle="1" w:styleId="WW8Num5z5">
    <w:name w:val="WW8Num5z5"/>
    <w:rsid w:val="00777F4B"/>
  </w:style>
  <w:style w:type="character" w:customStyle="1" w:styleId="WW8Num5z6">
    <w:name w:val="WW8Num5z6"/>
    <w:rsid w:val="00777F4B"/>
  </w:style>
  <w:style w:type="character" w:customStyle="1" w:styleId="WW8Num5z7">
    <w:name w:val="WW8Num5z7"/>
    <w:rsid w:val="00777F4B"/>
  </w:style>
  <w:style w:type="character" w:customStyle="1" w:styleId="WW8Num5z8">
    <w:name w:val="WW8Num5z8"/>
    <w:rsid w:val="00777F4B"/>
  </w:style>
  <w:style w:type="character" w:customStyle="1" w:styleId="WW8Num6z1">
    <w:name w:val="WW8Num6z1"/>
    <w:rsid w:val="00777F4B"/>
  </w:style>
  <w:style w:type="character" w:customStyle="1" w:styleId="WW8Num6z2">
    <w:name w:val="WW8Num6z2"/>
    <w:rsid w:val="00777F4B"/>
  </w:style>
  <w:style w:type="character" w:customStyle="1" w:styleId="WW8Num6z3">
    <w:name w:val="WW8Num6z3"/>
    <w:rsid w:val="00777F4B"/>
  </w:style>
  <w:style w:type="character" w:customStyle="1" w:styleId="WW8Num6z4">
    <w:name w:val="WW8Num6z4"/>
    <w:rsid w:val="00777F4B"/>
  </w:style>
  <w:style w:type="character" w:customStyle="1" w:styleId="WW8Num6z5">
    <w:name w:val="WW8Num6z5"/>
    <w:rsid w:val="00777F4B"/>
  </w:style>
  <w:style w:type="character" w:customStyle="1" w:styleId="WW8Num6z6">
    <w:name w:val="WW8Num6z6"/>
    <w:rsid w:val="00777F4B"/>
  </w:style>
  <w:style w:type="character" w:customStyle="1" w:styleId="WW8Num6z7">
    <w:name w:val="WW8Num6z7"/>
    <w:rsid w:val="00777F4B"/>
  </w:style>
  <w:style w:type="character" w:customStyle="1" w:styleId="WW8Num6z8">
    <w:name w:val="WW8Num6z8"/>
    <w:rsid w:val="00777F4B"/>
  </w:style>
  <w:style w:type="character" w:customStyle="1" w:styleId="WW8Num7z1">
    <w:name w:val="WW8Num7z1"/>
    <w:rsid w:val="00777F4B"/>
  </w:style>
  <w:style w:type="character" w:customStyle="1" w:styleId="WW8Num7z2">
    <w:name w:val="WW8Num7z2"/>
    <w:rsid w:val="00777F4B"/>
  </w:style>
  <w:style w:type="character" w:customStyle="1" w:styleId="WW8Num7z3">
    <w:name w:val="WW8Num7z3"/>
    <w:rsid w:val="00777F4B"/>
  </w:style>
  <w:style w:type="character" w:customStyle="1" w:styleId="WW8Num7z4">
    <w:name w:val="WW8Num7z4"/>
    <w:rsid w:val="00777F4B"/>
  </w:style>
  <w:style w:type="character" w:customStyle="1" w:styleId="WW8Num7z5">
    <w:name w:val="WW8Num7z5"/>
    <w:rsid w:val="00777F4B"/>
  </w:style>
  <w:style w:type="character" w:customStyle="1" w:styleId="WW8Num7z6">
    <w:name w:val="WW8Num7z6"/>
    <w:rsid w:val="00777F4B"/>
  </w:style>
  <w:style w:type="character" w:customStyle="1" w:styleId="WW8Num7z7">
    <w:name w:val="WW8Num7z7"/>
    <w:rsid w:val="00777F4B"/>
  </w:style>
  <w:style w:type="character" w:customStyle="1" w:styleId="WW8Num7z8">
    <w:name w:val="WW8Num7z8"/>
    <w:rsid w:val="00777F4B"/>
  </w:style>
  <w:style w:type="character" w:customStyle="1" w:styleId="WW8Num8z1">
    <w:name w:val="WW8Num8z1"/>
    <w:rsid w:val="00777F4B"/>
  </w:style>
  <w:style w:type="character" w:customStyle="1" w:styleId="WW8Num8z2">
    <w:name w:val="WW8Num8z2"/>
    <w:rsid w:val="00777F4B"/>
  </w:style>
  <w:style w:type="character" w:customStyle="1" w:styleId="WW8Num8z3">
    <w:name w:val="WW8Num8z3"/>
    <w:rsid w:val="00777F4B"/>
  </w:style>
  <w:style w:type="character" w:customStyle="1" w:styleId="WW8Num8z4">
    <w:name w:val="WW8Num8z4"/>
    <w:rsid w:val="00777F4B"/>
  </w:style>
  <w:style w:type="character" w:customStyle="1" w:styleId="WW8Num8z5">
    <w:name w:val="WW8Num8z5"/>
    <w:rsid w:val="00777F4B"/>
  </w:style>
  <w:style w:type="character" w:customStyle="1" w:styleId="WW8Num8z6">
    <w:name w:val="WW8Num8z6"/>
    <w:rsid w:val="00777F4B"/>
  </w:style>
  <w:style w:type="character" w:customStyle="1" w:styleId="WW8Num8z7">
    <w:name w:val="WW8Num8z7"/>
    <w:rsid w:val="00777F4B"/>
  </w:style>
  <w:style w:type="character" w:customStyle="1" w:styleId="WW8Num8z8">
    <w:name w:val="WW8Num8z8"/>
    <w:rsid w:val="00777F4B"/>
  </w:style>
  <w:style w:type="character" w:customStyle="1" w:styleId="WW8Num9z1">
    <w:name w:val="WW8Num9z1"/>
    <w:rsid w:val="00777F4B"/>
  </w:style>
  <w:style w:type="character" w:customStyle="1" w:styleId="WW8Num9z2">
    <w:name w:val="WW8Num9z2"/>
    <w:rsid w:val="00777F4B"/>
  </w:style>
  <w:style w:type="character" w:customStyle="1" w:styleId="WW8Num9z3">
    <w:name w:val="WW8Num9z3"/>
    <w:rsid w:val="00777F4B"/>
  </w:style>
  <w:style w:type="character" w:customStyle="1" w:styleId="WW8Num9z4">
    <w:name w:val="WW8Num9z4"/>
    <w:rsid w:val="00777F4B"/>
  </w:style>
  <w:style w:type="character" w:customStyle="1" w:styleId="WW8Num9z5">
    <w:name w:val="WW8Num9z5"/>
    <w:rsid w:val="00777F4B"/>
  </w:style>
  <w:style w:type="character" w:customStyle="1" w:styleId="WW8Num9z6">
    <w:name w:val="WW8Num9z6"/>
    <w:rsid w:val="00777F4B"/>
  </w:style>
  <w:style w:type="character" w:customStyle="1" w:styleId="WW8Num9z7">
    <w:name w:val="WW8Num9z7"/>
    <w:rsid w:val="00777F4B"/>
  </w:style>
  <w:style w:type="character" w:customStyle="1" w:styleId="WW8Num9z8">
    <w:name w:val="WW8Num9z8"/>
    <w:rsid w:val="00777F4B"/>
  </w:style>
  <w:style w:type="character" w:customStyle="1" w:styleId="WW8Num10z1">
    <w:name w:val="WW8Num10z1"/>
    <w:rsid w:val="00777F4B"/>
  </w:style>
  <w:style w:type="character" w:customStyle="1" w:styleId="WW8Num10z2">
    <w:name w:val="WW8Num10z2"/>
    <w:rsid w:val="00777F4B"/>
  </w:style>
  <w:style w:type="character" w:customStyle="1" w:styleId="WW8Num10z3">
    <w:name w:val="WW8Num10z3"/>
    <w:rsid w:val="00777F4B"/>
  </w:style>
  <w:style w:type="character" w:customStyle="1" w:styleId="WW8Num10z4">
    <w:name w:val="WW8Num10z4"/>
    <w:rsid w:val="00777F4B"/>
  </w:style>
  <w:style w:type="character" w:customStyle="1" w:styleId="WW8Num10z5">
    <w:name w:val="WW8Num10z5"/>
    <w:rsid w:val="00777F4B"/>
  </w:style>
  <w:style w:type="character" w:customStyle="1" w:styleId="WW8Num10z6">
    <w:name w:val="WW8Num10z6"/>
    <w:rsid w:val="00777F4B"/>
  </w:style>
  <w:style w:type="character" w:customStyle="1" w:styleId="WW8Num10z7">
    <w:name w:val="WW8Num10z7"/>
    <w:rsid w:val="00777F4B"/>
  </w:style>
  <w:style w:type="character" w:customStyle="1" w:styleId="WW8Num10z8">
    <w:name w:val="WW8Num10z8"/>
    <w:rsid w:val="00777F4B"/>
  </w:style>
  <w:style w:type="character" w:customStyle="1" w:styleId="WW8Num11z1">
    <w:name w:val="WW8Num11z1"/>
    <w:rsid w:val="00777F4B"/>
  </w:style>
  <w:style w:type="character" w:customStyle="1" w:styleId="WW8Num11z2">
    <w:name w:val="WW8Num11z2"/>
    <w:rsid w:val="00777F4B"/>
  </w:style>
  <w:style w:type="character" w:customStyle="1" w:styleId="WW8Num11z3">
    <w:name w:val="WW8Num11z3"/>
    <w:rsid w:val="00777F4B"/>
  </w:style>
  <w:style w:type="character" w:customStyle="1" w:styleId="WW8Num11z4">
    <w:name w:val="WW8Num11z4"/>
    <w:rsid w:val="00777F4B"/>
  </w:style>
  <w:style w:type="character" w:customStyle="1" w:styleId="WW8Num11z5">
    <w:name w:val="WW8Num11z5"/>
    <w:rsid w:val="00777F4B"/>
  </w:style>
  <w:style w:type="character" w:customStyle="1" w:styleId="WW8Num11z6">
    <w:name w:val="WW8Num11z6"/>
    <w:rsid w:val="00777F4B"/>
  </w:style>
  <w:style w:type="character" w:customStyle="1" w:styleId="WW8Num11z7">
    <w:name w:val="WW8Num11z7"/>
    <w:rsid w:val="00777F4B"/>
  </w:style>
  <w:style w:type="character" w:customStyle="1" w:styleId="WW8Num11z8">
    <w:name w:val="WW8Num11z8"/>
    <w:rsid w:val="00777F4B"/>
  </w:style>
  <w:style w:type="character" w:customStyle="1" w:styleId="TitleChar">
    <w:name w:val="Title Char"/>
    <w:rsid w:val="00777F4B"/>
    <w:rPr>
      <w:b/>
      <w:bCs/>
      <w:sz w:val="24"/>
      <w:szCs w:val="24"/>
      <w:lang w:val="hu-HU" w:eastAsia="ar-SA" w:bidi="ar-SA"/>
    </w:rPr>
  </w:style>
  <w:style w:type="character" w:styleId="Hiperhivatkozs">
    <w:name w:val="Hyperlink"/>
    <w:semiHidden/>
    <w:rsid w:val="00777F4B"/>
    <w:rPr>
      <w:color w:val="0000FF"/>
      <w:u w:val="single"/>
    </w:rPr>
  </w:style>
  <w:style w:type="character" w:styleId="Oldalszm">
    <w:name w:val="page number"/>
    <w:basedOn w:val="Bekezdsalapbettpusa"/>
    <w:semiHidden/>
    <w:rsid w:val="00777F4B"/>
  </w:style>
  <w:style w:type="character" w:customStyle="1" w:styleId="FootnoteAnchor">
    <w:name w:val="Footnote Anchor"/>
    <w:rsid w:val="00777F4B"/>
    <w:rPr>
      <w:vertAlign w:val="superscript"/>
    </w:rPr>
  </w:style>
  <w:style w:type="character" w:customStyle="1" w:styleId="apple-converted-space">
    <w:name w:val="apple-converted-space"/>
    <w:basedOn w:val="Bekezdsalapbettpusa"/>
    <w:rsid w:val="00777F4B"/>
  </w:style>
  <w:style w:type="character" w:customStyle="1" w:styleId="Szmozsjelek">
    <w:name w:val="Számozásjelek"/>
    <w:rsid w:val="00777F4B"/>
  </w:style>
  <w:style w:type="paragraph" w:customStyle="1" w:styleId="Cmsor">
    <w:name w:val="Címsor"/>
    <w:basedOn w:val="Norml"/>
    <w:next w:val="Szvegtrzs"/>
    <w:rsid w:val="00777F4B"/>
    <w:pPr>
      <w:keepNext/>
      <w:spacing w:before="240" w:after="120"/>
    </w:pPr>
    <w:rPr>
      <w:rFonts w:ascii="Arial" w:eastAsia="Microsoft YaHei" w:hAnsi="Arial" w:cs="Mangal"/>
      <w:sz w:val="28"/>
      <w:szCs w:val="28"/>
    </w:rPr>
  </w:style>
  <w:style w:type="paragraph" w:styleId="Szvegtrzs">
    <w:name w:val="Body Text"/>
    <w:basedOn w:val="Norml"/>
    <w:link w:val="SzvegtrzsChar"/>
    <w:semiHidden/>
    <w:rsid w:val="00777F4B"/>
    <w:pPr>
      <w:spacing w:after="120"/>
    </w:pPr>
  </w:style>
  <w:style w:type="paragraph" w:styleId="Lista">
    <w:name w:val="List"/>
    <w:basedOn w:val="Szvegtrzs"/>
    <w:semiHidden/>
    <w:rsid w:val="00777F4B"/>
    <w:rPr>
      <w:rFonts w:cs="Mangal"/>
    </w:rPr>
  </w:style>
  <w:style w:type="paragraph" w:customStyle="1" w:styleId="Felirat">
    <w:name w:val="Felirat"/>
    <w:basedOn w:val="Norml"/>
    <w:rsid w:val="00777F4B"/>
    <w:pPr>
      <w:suppressLineNumbers/>
      <w:spacing w:before="120" w:after="120"/>
    </w:pPr>
    <w:rPr>
      <w:rFonts w:cs="Mangal"/>
      <w:i/>
      <w:iCs/>
      <w:szCs w:val="24"/>
    </w:rPr>
  </w:style>
  <w:style w:type="paragraph" w:customStyle="1" w:styleId="Trgymutat">
    <w:name w:val="Tárgymutató"/>
    <w:basedOn w:val="Norml"/>
    <w:rsid w:val="00777F4B"/>
    <w:pPr>
      <w:suppressLineNumbers/>
    </w:pPr>
    <w:rPr>
      <w:rFonts w:cs="Mangal"/>
    </w:rPr>
  </w:style>
  <w:style w:type="paragraph" w:styleId="Cm">
    <w:name w:val="Title"/>
    <w:basedOn w:val="Norml"/>
    <w:next w:val="Alcm"/>
    <w:qFormat/>
    <w:rsid w:val="00777F4B"/>
    <w:pPr>
      <w:jc w:val="center"/>
    </w:pPr>
    <w:rPr>
      <w:b/>
      <w:bCs/>
      <w:szCs w:val="24"/>
    </w:rPr>
  </w:style>
  <w:style w:type="paragraph" w:styleId="Alcm">
    <w:name w:val="Subtitle"/>
    <w:basedOn w:val="Cmsor"/>
    <w:next w:val="Szvegtrzs"/>
    <w:qFormat/>
    <w:rsid w:val="00777F4B"/>
    <w:pPr>
      <w:jc w:val="center"/>
    </w:pPr>
    <w:rPr>
      <w:i/>
      <w:iCs/>
    </w:rPr>
  </w:style>
  <w:style w:type="paragraph" w:styleId="Szvegtrzs3">
    <w:name w:val="Body Text 3"/>
    <w:basedOn w:val="Norml"/>
    <w:semiHidden/>
    <w:rsid w:val="00777F4B"/>
    <w:pPr>
      <w:overflowPunct w:val="0"/>
      <w:autoSpaceDE w:val="0"/>
      <w:jc w:val="both"/>
      <w:textAlignment w:val="baseline"/>
    </w:pPr>
  </w:style>
  <w:style w:type="paragraph" w:styleId="NormlWeb">
    <w:name w:val="Normal (Web)"/>
    <w:basedOn w:val="Norml"/>
    <w:uiPriority w:val="99"/>
    <w:semiHidden/>
    <w:rsid w:val="00777F4B"/>
    <w:pPr>
      <w:spacing w:before="280" w:after="280"/>
    </w:pPr>
    <w:rPr>
      <w:color w:val="000000"/>
      <w:szCs w:val="24"/>
    </w:rPr>
  </w:style>
  <w:style w:type="paragraph" w:styleId="Szvegtrzsbehzssal2">
    <w:name w:val="Body Text Indent 2"/>
    <w:basedOn w:val="Norml"/>
    <w:semiHidden/>
    <w:rsid w:val="00777F4B"/>
    <w:pPr>
      <w:spacing w:after="120" w:line="480" w:lineRule="auto"/>
      <w:ind w:left="283"/>
    </w:pPr>
  </w:style>
  <w:style w:type="paragraph" w:styleId="Szvegtrzs2">
    <w:name w:val="Body Text 2"/>
    <w:basedOn w:val="Norml"/>
    <w:link w:val="Szvegtrzs2Char"/>
    <w:semiHidden/>
    <w:rsid w:val="00777F4B"/>
    <w:pPr>
      <w:spacing w:after="120" w:line="480" w:lineRule="auto"/>
    </w:pPr>
    <w:rPr>
      <w:szCs w:val="24"/>
    </w:rPr>
  </w:style>
  <w:style w:type="paragraph" w:styleId="Szvegtrzsbehzssal3">
    <w:name w:val="Body Text Indent 3"/>
    <w:basedOn w:val="Norml"/>
    <w:semiHidden/>
    <w:rsid w:val="00777F4B"/>
    <w:pPr>
      <w:ind w:left="708"/>
      <w:jc w:val="both"/>
    </w:pPr>
    <w:rPr>
      <w:szCs w:val="24"/>
    </w:rPr>
  </w:style>
  <w:style w:type="paragraph" w:customStyle="1" w:styleId="Szvegtrzs31">
    <w:name w:val="Szövegtörzs 31"/>
    <w:basedOn w:val="Norml"/>
    <w:rsid w:val="00777F4B"/>
    <w:pPr>
      <w:overflowPunct w:val="0"/>
      <w:autoSpaceDE w:val="0"/>
      <w:jc w:val="both"/>
      <w:textAlignment w:val="baseline"/>
    </w:pPr>
    <w:rPr>
      <w:i/>
    </w:rPr>
  </w:style>
  <w:style w:type="paragraph" w:customStyle="1" w:styleId="Szvegtrzs21">
    <w:name w:val="Szövegtörzs 21"/>
    <w:basedOn w:val="Norml"/>
    <w:rsid w:val="00777F4B"/>
    <w:pPr>
      <w:overflowPunct w:val="0"/>
      <w:autoSpaceDE w:val="0"/>
      <w:textAlignment w:val="baseline"/>
    </w:pPr>
    <w:rPr>
      <w:b/>
    </w:rPr>
  </w:style>
  <w:style w:type="paragraph" w:styleId="Szvegtrzsbehzssal">
    <w:name w:val="Body Text Indent"/>
    <w:basedOn w:val="Norml"/>
    <w:link w:val="SzvegtrzsbehzssalChar"/>
    <w:semiHidden/>
    <w:rsid w:val="00777F4B"/>
    <w:pPr>
      <w:spacing w:after="120"/>
      <w:ind w:left="283"/>
    </w:pPr>
  </w:style>
  <w:style w:type="paragraph" w:styleId="llb">
    <w:name w:val="footer"/>
    <w:basedOn w:val="Norml"/>
    <w:semiHidden/>
    <w:rsid w:val="00777F4B"/>
    <w:pPr>
      <w:tabs>
        <w:tab w:val="center" w:pos="4536"/>
        <w:tab w:val="right" w:pos="9072"/>
      </w:tabs>
    </w:pPr>
  </w:style>
  <w:style w:type="paragraph" w:customStyle="1" w:styleId="uj">
    <w:name w:val="uj"/>
    <w:basedOn w:val="Norml"/>
    <w:rsid w:val="00777F4B"/>
    <w:pPr>
      <w:spacing w:before="280" w:after="280"/>
    </w:pPr>
    <w:rPr>
      <w:szCs w:val="24"/>
    </w:rPr>
  </w:style>
  <w:style w:type="paragraph" w:customStyle="1" w:styleId="np">
    <w:name w:val="np"/>
    <w:basedOn w:val="Norml"/>
    <w:rsid w:val="00777F4B"/>
    <w:pPr>
      <w:spacing w:before="280" w:after="280"/>
    </w:pPr>
    <w:rPr>
      <w:szCs w:val="24"/>
    </w:rPr>
  </w:style>
  <w:style w:type="paragraph" w:customStyle="1" w:styleId="TableContents">
    <w:name w:val="Table Contents"/>
    <w:basedOn w:val="Norml"/>
    <w:rsid w:val="00777F4B"/>
    <w:pPr>
      <w:widowControl w:val="0"/>
      <w:spacing w:after="160" w:line="252" w:lineRule="auto"/>
    </w:pPr>
    <w:rPr>
      <w:szCs w:val="24"/>
      <w:lang w:val="en-GB"/>
    </w:rPr>
  </w:style>
  <w:style w:type="paragraph" w:customStyle="1" w:styleId="Footnote">
    <w:name w:val="Footnote"/>
    <w:basedOn w:val="Norml"/>
    <w:rsid w:val="00777F4B"/>
    <w:pPr>
      <w:spacing w:after="160" w:line="252" w:lineRule="auto"/>
    </w:pPr>
    <w:rPr>
      <w:rFonts w:ascii="Calibri Light" w:hAnsi="Calibri Light" w:cs="Calibri Light"/>
      <w:szCs w:val="24"/>
      <w:lang w:val="en-US"/>
    </w:rPr>
  </w:style>
  <w:style w:type="paragraph" w:styleId="Lbjegyzetszveg">
    <w:name w:val="footnote text"/>
    <w:basedOn w:val="Norml"/>
    <w:semiHidden/>
    <w:rsid w:val="00777F4B"/>
    <w:rPr>
      <w:sz w:val="20"/>
    </w:rPr>
  </w:style>
  <w:style w:type="paragraph" w:styleId="lfej">
    <w:name w:val="header"/>
    <w:basedOn w:val="Norml"/>
    <w:semiHidden/>
    <w:rsid w:val="00777F4B"/>
    <w:pPr>
      <w:tabs>
        <w:tab w:val="center" w:pos="4536"/>
        <w:tab w:val="right" w:pos="9072"/>
      </w:tabs>
    </w:pPr>
  </w:style>
  <w:style w:type="paragraph" w:customStyle="1" w:styleId="Listaszerbekezds1">
    <w:name w:val="Listaszerű bekezdés1"/>
    <w:basedOn w:val="Norml"/>
    <w:rsid w:val="00777F4B"/>
    <w:pPr>
      <w:spacing w:after="160" w:line="252" w:lineRule="auto"/>
      <w:ind w:left="720"/>
    </w:pPr>
    <w:rPr>
      <w:rFonts w:ascii="Calibri Light" w:hAnsi="Calibri Light"/>
      <w:szCs w:val="24"/>
      <w:lang w:val="en-US"/>
    </w:rPr>
  </w:style>
  <w:style w:type="paragraph" w:customStyle="1" w:styleId="Nincstrkz1">
    <w:name w:val="Nincs térköz1"/>
    <w:rsid w:val="00777F4B"/>
    <w:pPr>
      <w:suppressAutoHyphens/>
    </w:pPr>
    <w:rPr>
      <w:rFonts w:ascii="Calibri" w:hAnsi="Calibri" w:cs="Calibri"/>
      <w:sz w:val="22"/>
      <w:szCs w:val="22"/>
      <w:lang w:eastAsia="ar-SA"/>
    </w:rPr>
  </w:style>
  <w:style w:type="paragraph" w:customStyle="1" w:styleId="Kerettartalom">
    <w:name w:val="Kerettartalom"/>
    <w:basedOn w:val="Szvegtrzs"/>
    <w:rsid w:val="00777F4B"/>
  </w:style>
  <w:style w:type="paragraph" w:styleId="Buborkszveg">
    <w:name w:val="Balloon Text"/>
    <w:basedOn w:val="Norml"/>
    <w:semiHidden/>
    <w:rsid w:val="00777F4B"/>
    <w:rPr>
      <w:rFonts w:ascii="Tahoma" w:hAnsi="Tahoma" w:cs="Tahoma"/>
      <w:sz w:val="16"/>
      <w:szCs w:val="16"/>
    </w:rPr>
  </w:style>
  <w:style w:type="paragraph" w:customStyle="1" w:styleId="BodyText21">
    <w:name w:val="Body Text 21"/>
    <w:basedOn w:val="Norml"/>
    <w:rsid w:val="00777F4B"/>
    <w:pPr>
      <w:overflowPunct w:val="0"/>
      <w:autoSpaceDE w:val="0"/>
      <w:textAlignment w:val="baseline"/>
    </w:pPr>
    <w:rPr>
      <w:b/>
    </w:rPr>
  </w:style>
  <w:style w:type="paragraph" w:customStyle="1" w:styleId="p356">
    <w:name w:val="p356"/>
    <w:basedOn w:val="Norml"/>
    <w:rsid w:val="00777F4B"/>
    <w:pPr>
      <w:spacing w:before="100" w:beforeAutospacing="1" w:after="100" w:afterAutospacing="1"/>
    </w:pPr>
    <w:rPr>
      <w:szCs w:val="24"/>
    </w:rPr>
  </w:style>
  <w:style w:type="paragraph" w:customStyle="1" w:styleId="BodyText31">
    <w:name w:val="Body Text 31"/>
    <w:basedOn w:val="Norml"/>
    <w:rsid w:val="00777F4B"/>
    <w:pPr>
      <w:overflowPunct w:val="0"/>
      <w:autoSpaceDE w:val="0"/>
      <w:jc w:val="both"/>
      <w:textAlignment w:val="baseline"/>
    </w:pPr>
    <w:rPr>
      <w:i/>
      <w:iCs/>
      <w:szCs w:val="24"/>
    </w:rPr>
  </w:style>
  <w:style w:type="paragraph" w:styleId="Nincstrkz">
    <w:name w:val="No Spacing"/>
    <w:qFormat/>
    <w:rsid w:val="00777F4B"/>
    <w:rPr>
      <w:rFonts w:ascii="Calibri" w:hAnsi="Calibri"/>
      <w:sz w:val="22"/>
      <w:szCs w:val="22"/>
      <w:lang w:eastAsia="en-US"/>
    </w:rPr>
  </w:style>
  <w:style w:type="paragraph" w:customStyle="1" w:styleId="Szvegtrzsbehzssal1">
    <w:name w:val="Szövegtörzs behúzással1"/>
    <w:basedOn w:val="Norml"/>
    <w:rsid w:val="00777F4B"/>
    <w:pPr>
      <w:overflowPunct w:val="0"/>
      <w:autoSpaceDE w:val="0"/>
      <w:autoSpaceDN w:val="0"/>
      <w:adjustRightInd w:val="0"/>
      <w:spacing w:after="120"/>
      <w:ind w:left="283"/>
      <w:textAlignment w:val="baseline"/>
    </w:pPr>
    <w:rPr>
      <w:szCs w:val="24"/>
    </w:rPr>
  </w:style>
  <w:style w:type="character" w:customStyle="1" w:styleId="HeaderChar">
    <w:name w:val="Header Char"/>
    <w:rsid w:val="00777F4B"/>
    <w:rPr>
      <w:rFonts w:ascii="Times New Roman" w:hAnsi="Times New Roman" w:cs="Times New Roman"/>
    </w:rPr>
  </w:style>
  <w:style w:type="character" w:customStyle="1" w:styleId="FooterChar">
    <w:name w:val="Footer Char"/>
    <w:rsid w:val="00777F4B"/>
    <w:rPr>
      <w:rFonts w:ascii="Times New Roman" w:hAnsi="Times New Roman" w:cs="Times New Roman"/>
    </w:rPr>
  </w:style>
  <w:style w:type="character" w:customStyle="1" w:styleId="Heading1Char">
    <w:name w:val="Heading 1 Char"/>
    <w:rsid w:val="00777F4B"/>
    <w:rPr>
      <w:rFonts w:ascii="Times New Roman" w:hAnsi="Times New Roman" w:cs="Times New Roman"/>
      <w:b/>
      <w:sz w:val="20"/>
      <w:szCs w:val="20"/>
      <w:lang w:eastAsia="hu-HU"/>
    </w:rPr>
  </w:style>
  <w:style w:type="character" w:customStyle="1" w:styleId="Heading2Char">
    <w:name w:val="Heading 2 Char"/>
    <w:rsid w:val="00777F4B"/>
    <w:rPr>
      <w:rFonts w:ascii="Comic Sans MS" w:hAnsi="Comic Sans MS" w:cs="Times New Roman"/>
      <w:sz w:val="20"/>
      <w:szCs w:val="20"/>
      <w:lang w:eastAsia="hu-HU"/>
    </w:rPr>
  </w:style>
  <w:style w:type="character" w:customStyle="1" w:styleId="Heading3Char">
    <w:name w:val="Heading 3 Char"/>
    <w:rsid w:val="00777F4B"/>
    <w:rPr>
      <w:rFonts w:ascii="Arial" w:hAnsi="Arial" w:cs="Arial"/>
      <w:b/>
      <w:sz w:val="20"/>
      <w:szCs w:val="20"/>
      <w:lang w:eastAsia="hu-HU"/>
    </w:rPr>
  </w:style>
  <w:style w:type="character" w:customStyle="1" w:styleId="BodyTextChar">
    <w:name w:val="Body Text Char"/>
    <w:rsid w:val="00777F4B"/>
    <w:rPr>
      <w:rFonts w:ascii="Comic Sans MS" w:hAnsi="Comic Sans MS" w:cs="Times New Roman"/>
      <w:sz w:val="20"/>
      <w:szCs w:val="20"/>
      <w:lang w:eastAsia="hu-HU"/>
    </w:rPr>
  </w:style>
  <w:style w:type="paragraph" w:customStyle="1" w:styleId="Buborkszveg1">
    <w:name w:val="Buborékszöveg1"/>
    <w:basedOn w:val="Norml"/>
    <w:rsid w:val="00777F4B"/>
    <w:pPr>
      <w:jc w:val="both"/>
    </w:pPr>
    <w:rPr>
      <w:rFonts w:ascii="Tahoma" w:hAnsi="Tahoma" w:cs="Tahoma"/>
      <w:sz w:val="16"/>
      <w:szCs w:val="16"/>
      <w:lang w:eastAsia="en-US"/>
    </w:rPr>
  </w:style>
  <w:style w:type="character" w:customStyle="1" w:styleId="BalloonTextChar">
    <w:name w:val="Balloon Text Char"/>
    <w:rsid w:val="00777F4B"/>
    <w:rPr>
      <w:rFonts w:ascii="Tahoma" w:hAnsi="Tahoma" w:cs="Tahoma"/>
      <w:sz w:val="16"/>
      <w:szCs w:val="16"/>
    </w:rPr>
  </w:style>
  <w:style w:type="character" w:customStyle="1" w:styleId="Cmsor1Char">
    <w:name w:val="Címsor 1 Char"/>
    <w:link w:val="Cmsor1"/>
    <w:rsid w:val="009C7CA3"/>
    <w:rPr>
      <w:rFonts w:ascii="Arial" w:hAnsi="Arial" w:cs="Arial"/>
      <w:b/>
      <w:bCs/>
      <w:kern w:val="1"/>
      <w:sz w:val="32"/>
      <w:szCs w:val="32"/>
    </w:rPr>
  </w:style>
  <w:style w:type="character" w:customStyle="1" w:styleId="Cmsor2Char">
    <w:name w:val="Címsor 2 Char"/>
    <w:link w:val="Cmsor2"/>
    <w:rsid w:val="009C7CA3"/>
    <w:rPr>
      <w:bCs/>
      <w:sz w:val="24"/>
      <w:szCs w:val="24"/>
      <w:u w:val="single"/>
    </w:rPr>
  </w:style>
  <w:style w:type="character" w:customStyle="1" w:styleId="Cmsor3Char">
    <w:name w:val="Címsor 3 Char"/>
    <w:link w:val="Cmsor3"/>
    <w:rsid w:val="009C7CA3"/>
    <w:rPr>
      <w:rFonts w:ascii="Arial" w:eastAsia="Calibri" w:hAnsi="Arial" w:cs="Arial"/>
      <w:b/>
      <w:bCs/>
      <w:sz w:val="26"/>
      <w:szCs w:val="26"/>
      <w:lang w:eastAsia="ar-SA"/>
    </w:rPr>
  </w:style>
  <w:style w:type="character" w:customStyle="1" w:styleId="Cmsor7Char">
    <w:name w:val="Címsor 7 Char"/>
    <w:link w:val="Cmsor7"/>
    <w:rsid w:val="009C7CA3"/>
    <w:rPr>
      <w:rFonts w:eastAsia="Calibri"/>
      <w:sz w:val="24"/>
      <w:szCs w:val="24"/>
      <w:lang w:eastAsia="ar-SA"/>
    </w:rPr>
  </w:style>
  <w:style w:type="character" w:customStyle="1" w:styleId="SzvegtrzsChar">
    <w:name w:val="Szövegtörzs Char"/>
    <w:link w:val="Szvegtrzs"/>
    <w:semiHidden/>
    <w:rsid w:val="009C7CA3"/>
    <w:rPr>
      <w:rFonts w:ascii="Calibri" w:eastAsia="Calibri" w:hAnsi="Calibri" w:cs="Calibri"/>
      <w:sz w:val="22"/>
      <w:szCs w:val="22"/>
      <w:lang w:eastAsia="ar-SA"/>
    </w:rPr>
  </w:style>
  <w:style w:type="character" w:customStyle="1" w:styleId="Szvegtrzs2Char">
    <w:name w:val="Szövegtörzs 2 Char"/>
    <w:link w:val="Szvegtrzs2"/>
    <w:semiHidden/>
    <w:rsid w:val="009C7CA3"/>
    <w:rPr>
      <w:sz w:val="24"/>
      <w:szCs w:val="24"/>
      <w:lang w:eastAsia="ar-SA"/>
    </w:rPr>
  </w:style>
  <w:style w:type="character" w:customStyle="1" w:styleId="SzvegtrzsbehzssalChar">
    <w:name w:val="Szövegtörzs behúzással Char"/>
    <w:link w:val="Szvegtrzsbehzssal"/>
    <w:semiHidden/>
    <w:rsid w:val="009C7CA3"/>
    <w:rPr>
      <w:rFonts w:ascii="Calibri" w:eastAsia="Calibri" w:hAnsi="Calibri" w:cs="Calibri"/>
      <w:sz w:val="22"/>
      <w:szCs w:val="22"/>
      <w:lang w:eastAsia="ar-SA"/>
    </w:rPr>
  </w:style>
  <w:style w:type="paragraph" w:styleId="Listaszerbekezds">
    <w:name w:val="List Paragraph"/>
    <w:basedOn w:val="Norml"/>
    <w:uiPriority w:val="34"/>
    <w:qFormat/>
    <w:rsid w:val="009C7CA3"/>
    <w:pPr>
      <w:ind w:left="708"/>
    </w:pPr>
  </w:style>
  <w:style w:type="paragraph" w:customStyle="1" w:styleId="Default">
    <w:name w:val="Default"/>
    <w:rsid w:val="002E7D0A"/>
    <w:pPr>
      <w:autoSpaceDE w:val="0"/>
      <w:autoSpaceDN w:val="0"/>
      <w:adjustRightInd w:val="0"/>
    </w:pPr>
    <w:rPr>
      <w:rFonts w:ascii="Arial" w:hAnsi="Arial" w:cs="Arial"/>
      <w:color w:val="000000"/>
      <w:sz w:val="24"/>
      <w:szCs w:val="24"/>
    </w:rPr>
  </w:style>
  <w:style w:type="paragraph" w:customStyle="1" w:styleId="Norml1">
    <w:name w:val="Normál1"/>
    <w:uiPriority w:val="99"/>
    <w:rsid w:val="008305D2"/>
    <w:pPr>
      <w:jc w:val="center"/>
    </w:pPr>
    <w:rPr>
      <w:rFonts w:ascii="Calibri" w:eastAsia="Calibri" w:hAnsi="Calibri" w:cs="Calibri"/>
      <w:color w:val="000000"/>
      <w:sz w:val="22"/>
      <w:szCs w:val="22"/>
    </w:rPr>
  </w:style>
  <w:style w:type="character" w:styleId="Kiemels">
    <w:name w:val="Emphasis"/>
    <w:uiPriority w:val="20"/>
    <w:qFormat/>
    <w:rsid w:val="00290BDD"/>
    <w:rPr>
      <w:i/>
      <w:iCs/>
    </w:rPr>
  </w:style>
  <w:style w:type="character" w:customStyle="1" w:styleId="Cmsor4Char">
    <w:name w:val="Címsor 4 Char"/>
    <w:link w:val="Cmsor4"/>
    <w:rsid w:val="009966CD"/>
    <w:rPr>
      <w:rFonts w:eastAsia="Calibri"/>
      <w:b/>
      <w:bCs/>
      <w:sz w:val="28"/>
      <w:szCs w:val="28"/>
      <w:lang w:eastAsia="ar-SA"/>
    </w:rPr>
  </w:style>
  <w:style w:type="character" w:customStyle="1" w:styleId="Cmsor5Char">
    <w:name w:val="Címsor 5 Char"/>
    <w:link w:val="Cmsor5"/>
    <w:rsid w:val="00433938"/>
    <w:rPr>
      <w:b/>
      <w:sz w:val="24"/>
    </w:rPr>
  </w:style>
  <w:style w:type="paragraph" w:customStyle="1" w:styleId="Norml2">
    <w:name w:val="Normál2"/>
    <w:rsid w:val="00F73AAD"/>
    <w:rPr>
      <w:color w:val="000000"/>
      <w:sz w:val="24"/>
      <w:szCs w:val="24"/>
      <w:lang w:val="en-US" w:eastAsia="en-US"/>
    </w:rPr>
  </w:style>
  <w:style w:type="character" w:styleId="Jegyzethivatkozs">
    <w:name w:val="annotation reference"/>
    <w:basedOn w:val="Bekezdsalapbettpusa"/>
    <w:uiPriority w:val="99"/>
    <w:semiHidden/>
    <w:unhideWhenUsed/>
    <w:rsid w:val="005D252B"/>
    <w:rPr>
      <w:sz w:val="16"/>
      <w:szCs w:val="16"/>
    </w:rPr>
  </w:style>
  <w:style w:type="paragraph" w:styleId="Jegyzetszveg">
    <w:name w:val="annotation text"/>
    <w:basedOn w:val="Norml"/>
    <w:link w:val="JegyzetszvegChar"/>
    <w:uiPriority w:val="99"/>
    <w:semiHidden/>
    <w:unhideWhenUsed/>
    <w:rsid w:val="005D252B"/>
    <w:pPr>
      <w:suppressAutoHyphens/>
      <w:spacing w:after="160"/>
    </w:pPr>
    <w:rPr>
      <w:rFonts w:eastAsia="Lucida Sans Unicode" w:cs="Mangal"/>
      <w:kern w:val="1"/>
      <w:sz w:val="20"/>
      <w:szCs w:val="18"/>
      <w:lang w:eastAsia="hi-IN" w:bidi="hi-IN"/>
    </w:rPr>
  </w:style>
  <w:style w:type="character" w:customStyle="1" w:styleId="JegyzetszvegChar">
    <w:name w:val="Jegyzetszöveg Char"/>
    <w:basedOn w:val="Bekezdsalapbettpusa"/>
    <w:link w:val="Jegyzetszveg"/>
    <w:uiPriority w:val="99"/>
    <w:semiHidden/>
    <w:rsid w:val="005D252B"/>
    <w:rPr>
      <w:rFonts w:eastAsia="Lucida Sans Unicode" w:cs="Mangal"/>
      <w:kern w:val="1"/>
      <w:szCs w:val="18"/>
      <w:lang w:eastAsia="hi-IN" w:bidi="hi-IN"/>
    </w:rPr>
  </w:style>
</w:styles>
</file>

<file path=word/webSettings.xml><?xml version="1.0" encoding="utf-8"?>
<w:webSettings xmlns:r="http://schemas.openxmlformats.org/officeDocument/2006/relationships" xmlns:w="http://schemas.openxmlformats.org/wordprocessingml/2006/main">
  <w:divs>
    <w:div w:id="265576268">
      <w:bodyDiv w:val="1"/>
      <w:marLeft w:val="0"/>
      <w:marRight w:val="0"/>
      <w:marTop w:val="0"/>
      <w:marBottom w:val="0"/>
      <w:divBdr>
        <w:top w:val="none" w:sz="0" w:space="0" w:color="auto"/>
        <w:left w:val="none" w:sz="0" w:space="0" w:color="auto"/>
        <w:bottom w:val="none" w:sz="0" w:space="0" w:color="auto"/>
        <w:right w:val="none" w:sz="0" w:space="0" w:color="auto"/>
      </w:divBdr>
    </w:div>
    <w:div w:id="579873463">
      <w:bodyDiv w:val="1"/>
      <w:marLeft w:val="0"/>
      <w:marRight w:val="0"/>
      <w:marTop w:val="0"/>
      <w:marBottom w:val="0"/>
      <w:divBdr>
        <w:top w:val="none" w:sz="0" w:space="0" w:color="auto"/>
        <w:left w:val="none" w:sz="0" w:space="0" w:color="auto"/>
        <w:bottom w:val="none" w:sz="0" w:space="0" w:color="auto"/>
        <w:right w:val="none" w:sz="0" w:space="0" w:color="auto"/>
      </w:divBdr>
    </w:div>
    <w:div w:id="689988035">
      <w:bodyDiv w:val="1"/>
      <w:marLeft w:val="0"/>
      <w:marRight w:val="0"/>
      <w:marTop w:val="0"/>
      <w:marBottom w:val="0"/>
      <w:divBdr>
        <w:top w:val="none" w:sz="0" w:space="0" w:color="auto"/>
        <w:left w:val="none" w:sz="0" w:space="0" w:color="auto"/>
        <w:bottom w:val="none" w:sz="0" w:space="0" w:color="auto"/>
        <w:right w:val="none" w:sz="0" w:space="0" w:color="auto"/>
      </w:divBdr>
    </w:div>
    <w:div w:id="21244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49225-C87A-4F4E-B3DF-263CC784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2209</Words>
  <Characters>15246</Characters>
  <Application>Microsoft Office Word</Application>
  <DocSecurity>0</DocSecurity>
  <Lines>127</Lines>
  <Paragraphs>34</Paragraphs>
  <ScaleCrop>false</ScaleCrop>
  <HeadingPairs>
    <vt:vector size="2" baseType="variant">
      <vt:variant>
        <vt:lpstr>Cím</vt:lpstr>
      </vt:variant>
      <vt:variant>
        <vt:i4>1</vt:i4>
      </vt:variant>
    </vt:vector>
  </HeadingPairs>
  <TitlesOfParts>
    <vt:vector size="1" baseType="lpstr">
      <vt:lpstr>Budapest Főváros XIV</vt:lpstr>
    </vt:vector>
  </TitlesOfParts>
  <Company>Zuglói Polgármesteri Hivatal</Company>
  <LinksUpToDate>false</LinksUpToDate>
  <CharactersWithSpaces>17421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XIV</dc:title>
  <dc:creator>DELL-01</dc:creator>
  <cp:lastModifiedBy>berni</cp:lastModifiedBy>
  <cp:revision>2</cp:revision>
  <cp:lastPrinted>2019-10-31T13:14:00Z</cp:lastPrinted>
  <dcterms:created xsi:type="dcterms:W3CDTF">2019-10-31T13:16:00Z</dcterms:created>
  <dcterms:modified xsi:type="dcterms:W3CDTF">2019-10-31T13:16:00Z</dcterms:modified>
</cp:coreProperties>
</file>