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B2F49" w:rsidRPr="00CF5B04" w:rsidRDefault="00000000">
      <w:pPr>
        <w:pBdr>
          <w:top w:val="nil"/>
          <w:left w:val="nil"/>
          <w:bottom w:val="nil"/>
          <w:right w:val="nil"/>
          <w:between w:val="nil"/>
        </w:pBdr>
        <w:ind w:left="0" w:hanging="2"/>
        <w:rPr>
          <w:rFonts w:ascii="Arial" w:eastAsia="Arial" w:hAnsi="Arial" w:cs="Arial"/>
          <w:color w:val="000000"/>
        </w:rPr>
      </w:pPr>
      <w:r w:rsidRPr="00CF5B04">
        <w:rPr>
          <w:rFonts w:ascii="Arial" w:eastAsia="Arial" w:hAnsi="Arial" w:cs="Arial"/>
          <w:b/>
          <w:color w:val="000000"/>
        </w:rPr>
        <w:t>T.</w:t>
      </w:r>
    </w:p>
    <w:p w14:paraId="00000002" w14:textId="77777777" w:rsidR="00AB2F49" w:rsidRPr="00CF5B04" w:rsidRDefault="00000000">
      <w:pPr>
        <w:pBdr>
          <w:top w:val="nil"/>
          <w:left w:val="nil"/>
          <w:bottom w:val="nil"/>
          <w:right w:val="nil"/>
          <w:between w:val="nil"/>
        </w:pBdr>
        <w:ind w:left="0" w:hanging="2"/>
        <w:rPr>
          <w:rFonts w:ascii="Arial" w:eastAsia="Arial" w:hAnsi="Arial" w:cs="Arial"/>
          <w:color w:val="000000"/>
        </w:rPr>
      </w:pPr>
      <w:r w:rsidRPr="00CF5B04">
        <w:rPr>
          <w:rFonts w:ascii="Arial" w:eastAsia="Arial" w:hAnsi="Arial" w:cs="Arial"/>
          <w:b/>
          <w:color w:val="000000"/>
        </w:rPr>
        <w:t>Alkotmánybíróság részére</w:t>
      </w:r>
    </w:p>
    <w:p w14:paraId="00000003" w14:textId="77777777" w:rsidR="00AB2F49" w:rsidRPr="00CF5B04" w:rsidRDefault="00000000">
      <w:pPr>
        <w:pBdr>
          <w:top w:val="nil"/>
          <w:left w:val="nil"/>
          <w:bottom w:val="nil"/>
          <w:right w:val="nil"/>
          <w:between w:val="nil"/>
        </w:pBdr>
        <w:ind w:left="0" w:hanging="2"/>
        <w:rPr>
          <w:rFonts w:ascii="Arial" w:eastAsia="Arial" w:hAnsi="Arial" w:cs="Arial"/>
          <w:color w:val="000000"/>
        </w:rPr>
      </w:pPr>
      <w:r w:rsidRPr="00CF5B04">
        <w:rPr>
          <w:rFonts w:ascii="Arial" w:eastAsia="Arial" w:hAnsi="Arial" w:cs="Arial"/>
          <w:color w:val="000000"/>
        </w:rPr>
        <w:t xml:space="preserve">1015 Budapest, </w:t>
      </w:r>
      <w:proofErr w:type="spellStart"/>
      <w:r w:rsidRPr="00CF5B04">
        <w:rPr>
          <w:rFonts w:ascii="Arial" w:eastAsia="Arial" w:hAnsi="Arial" w:cs="Arial"/>
          <w:color w:val="000000"/>
        </w:rPr>
        <w:t>Donáti</w:t>
      </w:r>
      <w:proofErr w:type="spellEnd"/>
      <w:r w:rsidRPr="00CF5B04">
        <w:rPr>
          <w:rFonts w:ascii="Arial" w:eastAsia="Arial" w:hAnsi="Arial" w:cs="Arial"/>
          <w:color w:val="000000"/>
        </w:rPr>
        <w:t xml:space="preserve"> utca 35-45.</w:t>
      </w:r>
    </w:p>
    <w:p w14:paraId="00000004" w14:textId="77777777" w:rsidR="00AB2F49" w:rsidRPr="00CF5B04" w:rsidRDefault="00000000">
      <w:pPr>
        <w:pBdr>
          <w:top w:val="nil"/>
          <w:left w:val="nil"/>
          <w:bottom w:val="nil"/>
          <w:right w:val="nil"/>
          <w:between w:val="nil"/>
        </w:pBdr>
        <w:ind w:left="0" w:hanging="2"/>
        <w:jc w:val="both"/>
        <w:rPr>
          <w:rFonts w:ascii="Arial" w:eastAsia="Arial" w:hAnsi="Arial" w:cs="Arial"/>
          <w:color w:val="000000"/>
        </w:rPr>
      </w:pPr>
      <w:r w:rsidRPr="00CF5B04">
        <w:rPr>
          <w:rFonts w:ascii="Arial" w:eastAsia="Arial" w:hAnsi="Arial" w:cs="Arial"/>
          <w:color w:val="000000"/>
        </w:rPr>
        <w:t>Postacím: 1535 Budapest, Pf. 773.</w:t>
      </w:r>
    </w:p>
    <w:p w14:paraId="00000005" w14:textId="77777777" w:rsidR="00AB2F49" w:rsidRPr="00CF5B04" w:rsidRDefault="00AB2F49">
      <w:pPr>
        <w:pBdr>
          <w:top w:val="nil"/>
          <w:left w:val="nil"/>
          <w:bottom w:val="nil"/>
          <w:right w:val="nil"/>
          <w:between w:val="nil"/>
        </w:pBdr>
        <w:ind w:left="0" w:hanging="2"/>
        <w:jc w:val="center"/>
        <w:rPr>
          <w:rFonts w:ascii="Arial" w:eastAsia="Arial" w:hAnsi="Arial" w:cs="Arial"/>
          <w:color w:val="000000"/>
        </w:rPr>
      </w:pPr>
    </w:p>
    <w:p w14:paraId="00000006" w14:textId="77777777" w:rsidR="00AB2F49" w:rsidRPr="00CF5B04" w:rsidRDefault="00000000">
      <w:pPr>
        <w:pBdr>
          <w:top w:val="nil"/>
          <w:left w:val="nil"/>
          <w:bottom w:val="nil"/>
          <w:right w:val="nil"/>
          <w:between w:val="nil"/>
        </w:pBdr>
        <w:ind w:left="0" w:hanging="2"/>
        <w:jc w:val="center"/>
        <w:rPr>
          <w:rFonts w:ascii="Arial" w:eastAsia="Arial" w:hAnsi="Arial" w:cs="Arial"/>
          <w:color w:val="000000"/>
        </w:rPr>
      </w:pPr>
      <w:r w:rsidRPr="00CF5B04">
        <w:rPr>
          <w:rFonts w:ascii="Arial" w:eastAsia="Arial" w:hAnsi="Arial" w:cs="Arial"/>
          <w:b/>
          <w:color w:val="000000"/>
        </w:rPr>
        <w:t>Tisztelt Alkotmánybíróság!</w:t>
      </w:r>
    </w:p>
    <w:p w14:paraId="00000007" w14:textId="77777777" w:rsidR="00AB2F49" w:rsidRPr="00CF5B04" w:rsidRDefault="00AB2F49">
      <w:pPr>
        <w:pBdr>
          <w:top w:val="nil"/>
          <w:left w:val="nil"/>
          <w:bottom w:val="nil"/>
          <w:right w:val="nil"/>
          <w:between w:val="nil"/>
        </w:pBdr>
        <w:ind w:left="0" w:hanging="2"/>
        <w:jc w:val="center"/>
        <w:rPr>
          <w:rFonts w:ascii="Arial" w:eastAsia="Arial" w:hAnsi="Arial" w:cs="Arial"/>
          <w:color w:val="000000"/>
        </w:rPr>
      </w:pPr>
    </w:p>
    <w:p w14:paraId="00000008" w14:textId="059DDCAD" w:rsidR="00AB2F49" w:rsidRPr="00CF5B04" w:rsidRDefault="00000000">
      <w:pPr>
        <w:pBdr>
          <w:top w:val="nil"/>
          <w:left w:val="nil"/>
          <w:bottom w:val="nil"/>
          <w:right w:val="nil"/>
          <w:between w:val="nil"/>
        </w:pBdr>
        <w:spacing w:after="0" w:line="240" w:lineRule="auto"/>
        <w:ind w:left="0" w:hanging="2"/>
        <w:jc w:val="both"/>
        <w:rPr>
          <w:rFonts w:ascii="Arial" w:eastAsia="Arial" w:hAnsi="Arial" w:cs="Arial"/>
          <w:color w:val="000000"/>
        </w:rPr>
      </w:pPr>
      <w:r w:rsidRPr="00CF5B04">
        <w:rPr>
          <w:rFonts w:ascii="Arial" w:eastAsia="Arial" w:hAnsi="Arial" w:cs="Arial"/>
          <w:color w:val="000000"/>
        </w:rPr>
        <w:t xml:space="preserve">Alulírott dr. Litresits András ügyvéd (Litresits Ügyvédi Iroda; székhely: 1053 Budapest, Veres Pálné utca 14. II/4.; cégkapu: 18132764; telefon: +36-1-322-0699; mobil: +36-20-349-1636; e-mail: </w:t>
      </w:r>
      <w:hyperlink r:id="rId7">
        <w:r w:rsidRPr="00CF5B04">
          <w:rPr>
            <w:rFonts w:ascii="Arial" w:eastAsia="Arial" w:hAnsi="Arial" w:cs="Arial"/>
            <w:color w:val="0563C1"/>
            <w:u w:val="single"/>
          </w:rPr>
          <w:t>andras@litresitsugyvediiroda.hu</w:t>
        </w:r>
      </w:hyperlink>
      <w:r w:rsidRPr="00CF5B04">
        <w:rPr>
          <w:rFonts w:ascii="Arial" w:eastAsia="Arial" w:hAnsi="Arial" w:cs="Arial"/>
          <w:color w:val="000000"/>
        </w:rPr>
        <w:t xml:space="preserve">) által </w:t>
      </w:r>
      <w:r w:rsidR="00FB522C" w:rsidRPr="00CF5B04">
        <w:rPr>
          <w:rFonts w:ascii="Arial" w:eastAsia="Arial" w:hAnsi="Arial" w:cs="Arial"/>
          <w:color w:val="000000"/>
        </w:rPr>
        <w:t xml:space="preserve">a </w:t>
      </w:r>
      <w:r w:rsidR="00FB522C" w:rsidRPr="00CF5B04">
        <w:rPr>
          <w:rFonts w:ascii="Arial" w:eastAsia="Arial" w:hAnsi="Arial" w:cs="Arial"/>
          <w:color w:val="000000"/>
          <w:u w:val="single"/>
        </w:rPr>
        <w:t>mellékelt ügyvédi meghatalmazás alapján</w:t>
      </w:r>
      <w:r w:rsidR="00FB522C" w:rsidRPr="00CF5B04">
        <w:rPr>
          <w:rFonts w:ascii="Arial" w:eastAsia="Arial" w:hAnsi="Arial" w:cs="Arial"/>
          <w:color w:val="000000"/>
        </w:rPr>
        <w:t xml:space="preserve"> </w:t>
      </w:r>
      <w:r w:rsidRPr="00CF5B04">
        <w:rPr>
          <w:rFonts w:ascii="Arial" w:eastAsia="Arial" w:hAnsi="Arial" w:cs="Arial"/>
          <w:color w:val="000000"/>
        </w:rPr>
        <w:t xml:space="preserve">képviselt </w:t>
      </w:r>
      <w:r w:rsidRPr="00CF5B04">
        <w:rPr>
          <w:rFonts w:ascii="Arial" w:eastAsia="Arial" w:hAnsi="Arial" w:cs="Arial"/>
          <w:b/>
        </w:rPr>
        <w:t xml:space="preserve">Budapest Főváros XIV. Kerület Zugló Önkormányzata </w:t>
      </w:r>
      <w:r w:rsidRPr="00CF5B04">
        <w:rPr>
          <w:rFonts w:ascii="Arial" w:eastAsia="Arial" w:hAnsi="Arial" w:cs="Arial"/>
        </w:rPr>
        <w:t xml:space="preserve">(székhely: 1145 Budapest, Pétervárad utca 2.; nyilvántartó hatóság: Magyar Államkincstár; nyilvántartási száma: törzskönyvi azonosító száma (PIR): 735771; adószám: 15735777-2-42; törvényes képviselője: Horváth Csaba polgármester) mint indítványozó az Alkotmánybíróságról szóló 2011. évi CLI. törvény (a továbbiakban: </w:t>
      </w:r>
      <w:proofErr w:type="spellStart"/>
      <w:r w:rsidRPr="00CF5B04">
        <w:rPr>
          <w:rFonts w:ascii="Arial" w:eastAsia="Arial" w:hAnsi="Arial" w:cs="Arial"/>
          <w:b/>
        </w:rPr>
        <w:t>Abtv</w:t>
      </w:r>
      <w:proofErr w:type="spellEnd"/>
      <w:r w:rsidRPr="00CF5B04">
        <w:rPr>
          <w:rFonts w:ascii="Arial" w:eastAsia="Arial" w:hAnsi="Arial" w:cs="Arial"/>
        </w:rPr>
        <w:t>.) 26. § (2) bekezdése alapján az alábbi</w:t>
      </w:r>
    </w:p>
    <w:p w14:paraId="00000009" w14:textId="77777777" w:rsidR="00AB2F49" w:rsidRPr="00CF5B04" w:rsidRDefault="00AB2F49">
      <w:pPr>
        <w:pBdr>
          <w:top w:val="nil"/>
          <w:left w:val="nil"/>
          <w:bottom w:val="nil"/>
          <w:right w:val="nil"/>
          <w:between w:val="nil"/>
        </w:pBdr>
        <w:spacing w:after="0" w:line="240" w:lineRule="auto"/>
        <w:ind w:left="0" w:hanging="2"/>
        <w:jc w:val="both"/>
        <w:rPr>
          <w:rFonts w:ascii="Arial" w:eastAsia="Arial" w:hAnsi="Arial" w:cs="Arial"/>
          <w:color w:val="000000"/>
        </w:rPr>
      </w:pPr>
    </w:p>
    <w:p w14:paraId="0000000A" w14:textId="77777777" w:rsidR="00AB2F49" w:rsidRPr="00CF5B04" w:rsidRDefault="00000000">
      <w:pPr>
        <w:pBdr>
          <w:top w:val="nil"/>
          <w:left w:val="nil"/>
          <w:bottom w:val="nil"/>
          <w:right w:val="nil"/>
          <w:between w:val="nil"/>
        </w:pBdr>
        <w:ind w:left="0" w:hanging="2"/>
        <w:jc w:val="center"/>
        <w:rPr>
          <w:rFonts w:ascii="Arial" w:eastAsia="Arial" w:hAnsi="Arial" w:cs="Arial"/>
          <w:color w:val="000000"/>
        </w:rPr>
      </w:pPr>
      <w:r w:rsidRPr="00CF5B04">
        <w:rPr>
          <w:rFonts w:ascii="Arial" w:eastAsia="Arial" w:hAnsi="Arial" w:cs="Arial"/>
          <w:b/>
          <w:i/>
          <w:color w:val="000000"/>
        </w:rPr>
        <w:t>alkotmányjogi panaszt</w:t>
      </w:r>
    </w:p>
    <w:p w14:paraId="0000000B" w14:textId="68EB7381" w:rsidR="00AB2F49" w:rsidRPr="00CF5B04" w:rsidRDefault="00000000">
      <w:pPr>
        <w:pBdr>
          <w:top w:val="nil"/>
          <w:left w:val="nil"/>
          <w:bottom w:val="nil"/>
          <w:right w:val="nil"/>
          <w:between w:val="nil"/>
        </w:pBdr>
        <w:ind w:left="0" w:hanging="2"/>
        <w:jc w:val="both"/>
        <w:rPr>
          <w:rFonts w:ascii="Arial" w:eastAsia="Arial" w:hAnsi="Arial" w:cs="Arial"/>
          <w:color w:val="000000"/>
        </w:rPr>
      </w:pPr>
      <w:r w:rsidRPr="00CF5B04">
        <w:rPr>
          <w:rFonts w:ascii="Arial" w:eastAsia="Arial" w:hAnsi="Arial" w:cs="Arial"/>
          <w:color w:val="000000"/>
        </w:rPr>
        <w:t xml:space="preserve">terjesztem elő, az </w:t>
      </w:r>
      <w:proofErr w:type="spellStart"/>
      <w:r w:rsidRPr="00CF5B04">
        <w:rPr>
          <w:rFonts w:ascii="Arial" w:eastAsia="Arial" w:hAnsi="Arial" w:cs="Arial"/>
          <w:color w:val="000000"/>
        </w:rPr>
        <w:t>Abtv</w:t>
      </w:r>
      <w:proofErr w:type="spellEnd"/>
      <w:r w:rsidRPr="00CF5B04">
        <w:rPr>
          <w:rFonts w:ascii="Arial" w:eastAsia="Arial" w:hAnsi="Arial" w:cs="Arial"/>
          <w:color w:val="000000"/>
        </w:rPr>
        <w:t>. 30. § (1) bekezdése</w:t>
      </w:r>
      <w:r w:rsidR="009E2BD2">
        <w:rPr>
          <w:rFonts w:ascii="Arial" w:eastAsia="Arial" w:hAnsi="Arial" w:cs="Arial"/>
          <w:color w:val="000000"/>
        </w:rPr>
        <w:t xml:space="preserve"> és </w:t>
      </w:r>
      <w:r w:rsidR="009E2BD2" w:rsidRPr="007838B6">
        <w:rPr>
          <w:rFonts w:ascii="Arial" w:eastAsia="Arial" w:hAnsi="Arial" w:cs="Arial"/>
        </w:rPr>
        <w:t xml:space="preserve">az </w:t>
      </w:r>
      <w:proofErr w:type="spellStart"/>
      <w:r w:rsidR="009E2BD2" w:rsidRPr="007838B6">
        <w:rPr>
          <w:rFonts w:ascii="Arial" w:eastAsia="Arial" w:hAnsi="Arial" w:cs="Arial"/>
        </w:rPr>
        <w:t>Abtv</w:t>
      </w:r>
      <w:proofErr w:type="spellEnd"/>
      <w:r w:rsidR="009E2BD2" w:rsidRPr="007838B6">
        <w:rPr>
          <w:rFonts w:ascii="Arial" w:eastAsia="Arial" w:hAnsi="Arial" w:cs="Arial"/>
        </w:rPr>
        <w:t>. 55. § (4a) bekezdés</w:t>
      </w:r>
      <w:r w:rsidR="009E2BD2">
        <w:rPr>
          <w:rFonts w:ascii="Arial" w:eastAsia="Arial" w:hAnsi="Arial" w:cs="Arial"/>
        </w:rPr>
        <w:t>e</w:t>
      </w:r>
      <w:r w:rsidRPr="00CF5B04">
        <w:rPr>
          <w:rFonts w:ascii="Arial" w:eastAsia="Arial" w:hAnsi="Arial" w:cs="Arial"/>
          <w:color w:val="000000"/>
        </w:rPr>
        <w:t xml:space="preserve"> alapján az alaptörvény-ellenes jogszabály hatálybalépésétől számított száznyolcvan napon belül.</w:t>
      </w:r>
    </w:p>
    <w:p w14:paraId="0000000C" w14:textId="39F6DEE3" w:rsidR="00AB2F49" w:rsidRPr="00CF5B04" w:rsidRDefault="00000000">
      <w:pPr>
        <w:pBdr>
          <w:top w:val="nil"/>
          <w:left w:val="nil"/>
          <w:bottom w:val="nil"/>
          <w:right w:val="nil"/>
          <w:between w:val="nil"/>
        </w:pBdr>
        <w:ind w:left="0" w:hanging="2"/>
        <w:jc w:val="both"/>
        <w:rPr>
          <w:rFonts w:ascii="Arial" w:eastAsia="Arial" w:hAnsi="Arial" w:cs="Arial"/>
          <w:color w:val="000000"/>
        </w:rPr>
      </w:pPr>
      <w:r w:rsidRPr="00CF5B04">
        <w:rPr>
          <w:rFonts w:ascii="Arial" w:eastAsia="Arial" w:hAnsi="Arial" w:cs="Arial"/>
          <w:color w:val="000000"/>
        </w:rPr>
        <w:t>Kérem a tisztelt Alkotmánybíróságot, hogy állapítsa meg az egyes építésügyi, örökségvédelmi, vagyongazdálkodási és kormányzati igazgatási tárgyú kormányrendeletek módosításáról szóló 315/2022. (VIII. 16.) Korm</w:t>
      </w:r>
      <w:r w:rsidR="00FB522C" w:rsidRPr="00CF5B04">
        <w:rPr>
          <w:rFonts w:ascii="Arial" w:eastAsia="Arial" w:hAnsi="Arial" w:cs="Arial"/>
          <w:color w:val="000000"/>
        </w:rPr>
        <w:t>ány</w:t>
      </w:r>
      <w:r w:rsidRPr="00CF5B04">
        <w:rPr>
          <w:rFonts w:ascii="Arial" w:eastAsia="Arial" w:hAnsi="Arial" w:cs="Arial"/>
          <w:color w:val="000000"/>
        </w:rPr>
        <w:t>rendelet 1. §-a által megállapított</w:t>
      </w:r>
      <w:r w:rsidRPr="00CF5B04">
        <w:rPr>
          <w:rFonts w:ascii="Arial" w:eastAsia="Arial" w:hAnsi="Arial" w:cs="Arial"/>
        </w:rPr>
        <w:t>, a településrendezési és az építészeti-műszaki tervtanácsokról szóló 252/2006. (XII. 7.) Korm</w:t>
      </w:r>
      <w:r w:rsidR="00FB522C" w:rsidRPr="00CF5B04">
        <w:rPr>
          <w:rFonts w:ascii="Arial" w:eastAsia="Arial" w:hAnsi="Arial" w:cs="Arial"/>
        </w:rPr>
        <w:t>ány</w:t>
      </w:r>
      <w:r w:rsidRPr="00CF5B04">
        <w:rPr>
          <w:rFonts w:ascii="Arial" w:eastAsia="Arial" w:hAnsi="Arial" w:cs="Arial"/>
        </w:rPr>
        <w:t>rendelet 9. § (2) bekezdés g) pontj</w:t>
      </w:r>
      <w:r w:rsidR="00DC3FD2" w:rsidRPr="00CF5B04">
        <w:rPr>
          <w:rFonts w:ascii="Arial" w:eastAsia="Arial" w:hAnsi="Arial" w:cs="Arial"/>
        </w:rPr>
        <w:t>ának és</w:t>
      </w:r>
      <w:r w:rsidRPr="00CF5B04">
        <w:rPr>
          <w:rFonts w:ascii="Arial" w:eastAsia="Arial" w:hAnsi="Arial" w:cs="Arial"/>
        </w:rPr>
        <w:t xml:space="preserve"> 9. § (2a) bekezdés</w:t>
      </w:r>
      <w:r w:rsidR="00DC3FD2" w:rsidRPr="00CF5B04">
        <w:rPr>
          <w:rFonts w:ascii="Arial" w:eastAsia="Arial" w:hAnsi="Arial" w:cs="Arial"/>
        </w:rPr>
        <w:t>ének és</w:t>
      </w:r>
      <w:r w:rsidRPr="00CF5B04">
        <w:rPr>
          <w:rFonts w:ascii="Arial" w:eastAsia="Arial" w:hAnsi="Arial" w:cs="Arial"/>
        </w:rPr>
        <w:t xml:space="preserve"> 24. §-</w:t>
      </w:r>
      <w:proofErr w:type="spellStart"/>
      <w:r w:rsidR="00DC3FD2" w:rsidRPr="00CF5B04">
        <w:rPr>
          <w:rFonts w:ascii="Arial" w:eastAsia="Arial" w:hAnsi="Arial" w:cs="Arial"/>
        </w:rPr>
        <w:t>ának</w:t>
      </w:r>
      <w:proofErr w:type="spellEnd"/>
      <w:r w:rsidR="00517982" w:rsidRPr="00CF5B04">
        <w:rPr>
          <w:rFonts w:ascii="Arial" w:eastAsia="Arial" w:hAnsi="Arial" w:cs="Arial"/>
        </w:rPr>
        <w:t xml:space="preserve"> (a továbbiakban együttesen: </w:t>
      </w:r>
      <w:r w:rsidR="00517982" w:rsidRPr="00CF5B04">
        <w:rPr>
          <w:rFonts w:ascii="Arial" w:eastAsia="Arial" w:hAnsi="Arial" w:cs="Arial"/>
          <w:b/>
          <w:bCs/>
        </w:rPr>
        <w:t>Kormányrendelet</w:t>
      </w:r>
      <w:r w:rsidR="00517982" w:rsidRPr="00CF5B04">
        <w:rPr>
          <w:rFonts w:ascii="Arial" w:eastAsia="Arial" w:hAnsi="Arial" w:cs="Arial"/>
        </w:rPr>
        <w:t>)</w:t>
      </w:r>
      <w:r w:rsidRPr="00CF5B04">
        <w:rPr>
          <w:rFonts w:ascii="Arial" w:eastAsia="Arial" w:hAnsi="Arial" w:cs="Arial"/>
        </w:rPr>
        <w:t xml:space="preserve"> </w:t>
      </w:r>
      <w:r w:rsidRPr="00CF5B04">
        <w:rPr>
          <w:rFonts w:ascii="Arial" w:eastAsia="Arial" w:hAnsi="Arial" w:cs="Arial"/>
          <w:b/>
          <w:color w:val="000000"/>
        </w:rPr>
        <w:t>alaptörvény-ellenességét</w:t>
      </w:r>
      <w:r w:rsidRPr="00CF5B04">
        <w:rPr>
          <w:rFonts w:ascii="Arial" w:eastAsia="Arial" w:hAnsi="Arial" w:cs="Arial"/>
          <w:color w:val="000000"/>
        </w:rPr>
        <w:t xml:space="preserve">, és az </w:t>
      </w:r>
      <w:proofErr w:type="spellStart"/>
      <w:r w:rsidRPr="00CF5B04">
        <w:rPr>
          <w:rFonts w:ascii="Arial" w:eastAsia="Arial" w:hAnsi="Arial" w:cs="Arial"/>
          <w:color w:val="000000"/>
        </w:rPr>
        <w:t>Abtv</w:t>
      </w:r>
      <w:proofErr w:type="spellEnd"/>
      <w:r w:rsidRPr="00CF5B04">
        <w:rPr>
          <w:rFonts w:ascii="Arial" w:eastAsia="Arial" w:hAnsi="Arial" w:cs="Arial"/>
          <w:color w:val="000000"/>
        </w:rPr>
        <w:t xml:space="preserve">. 41. § (1) bekezdése alapján </w:t>
      </w:r>
      <w:r w:rsidRPr="00CF5B04">
        <w:rPr>
          <w:rFonts w:ascii="Arial" w:eastAsia="Arial" w:hAnsi="Arial" w:cs="Arial"/>
          <w:b/>
          <w:color w:val="000000"/>
          <w:u w:val="single"/>
        </w:rPr>
        <w:t>semmisítse meg azokat</w:t>
      </w:r>
      <w:r w:rsidRPr="00CF5B04">
        <w:rPr>
          <w:rFonts w:ascii="Arial" w:eastAsia="Arial" w:hAnsi="Arial" w:cs="Arial"/>
          <w:color w:val="000000"/>
        </w:rPr>
        <w:t>.</w:t>
      </w:r>
    </w:p>
    <w:p w14:paraId="0000000D" w14:textId="77777777" w:rsidR="00AB2F49" w:rsidRPr="00CF5B04" w:rsidRDefault="00AB2F49">
      <w:pPr>
        <w:pBdr>
          <w:top w:val="nil"/>
          <w:left w:val="nil"/>
          <w:bottom w:val="nil"/>
          <w:right w:val="nil"/>
          <w:between w:val="nil"/>
        </w:pBdr>
        <w:ind w:left="0" w:hanging="2"/>
        <w:rPr>
          <w:rFonts w:ascii="Arial" w:eastAsia="Arial" w:hAnsi="Arial" w:cs="Arial"/>
          <w:color w:val="000000"/>
        </w:rPr>
      </w:pPr>
    </w:p>
    <w:p w14:paraId="0000000E" w14:textId="77777777" w:rsidR="00AB2F49" w:rsidRPr="00CF5B04" w:rsidRDefault="00000000">
      <w:pPr>
        <w:pBdr>
          <w:top w:val="nil"/>
          <w:left w:val="nil"/>
          <w:bottom w:val="nil"/>
          <w:right w:val="nil"/>
          <w:between w:val="nil"/>
        </w:pBdr>
        <w:ind w:left="0" w:hanging="2"/>
        <w:rPr>
          <w:rFonts w:ascii="Arial" w:eastAsia="Arial" w:hAnsi="Arial" w:cs="Arial"/>
          <w:color w:val="000000"/>
        </w:rPr>
      </w:pPr>
      <w:r w:rsidRPr="00CF5B04">
        <w:rPr>
          <w:rFonts w:ascii="Arial" w:eastAsia="Arial" w:hAnsi="Arial" w:cs="Arial"/>
          <w:b/>
          <w:color w:val="000000"/>
        </w:rPr>
        <w:t>Kérelmem indokolásaként az alábbiakat adom elő:</w:t>
      </w:r>
    </w:p>
    <w:p w14:paraId="0000000F" w14:textId="0AC54699" w:rsidR="00AB2F49" w:rsidRPr="00CF5B04" w:rsidRDefault="00000000" w:rsidP="00B842B6">
      <w:pPr>
        <w:pBdr>
          <w:top w:val="nil"/>
          <w:left w:val="nil"/>
          <w:bottom w:val="nil"/>
          <w:right w:val="nil"/>
          <w:between w:val="nil"/>
        </w:pBdr>
        <w:ind w:leftChars="-257" w:left="0" w:hangingChars="256" w:hanging="565"/>
        <w:jc w:val="both"/>
        <w:rPr>
          <w:rFonts w:ascii="Arial" w:eastAsia="Arial" w:hAnsi="Arial" w:cs="Arial"/>
          <w:color w:val="000000"/>
        </w:rPr>
      </w:pPr>
      <w:r w:rsidRPr="00CF5B04">
        <w:rPr>
          <w:rFonts w:ascii="Arial" w:eastAsia="Arial" w:hAnsi="Arial" w:cs="Arial"/>
          <w:b/>
          <w:color w:val="000000"/>
        </w:rPr>
        <w:t xml:space="preserve">1. </w:t>
      </w:r>
      <w:r w:rsidR="00B842B6" w:rsidRPr="00CF5B04">
        <w:rPr>
          <w:rFonts w:ascii="Arial" w:eastAsia="Arial" w:hAnsi="Arial" w:cs="Arial"/>
          <w:b/>
          <w:color w:val="000000"/>
        </w:rPr>
        <w:tab/>
      </w:r>
      <w:r w:rsidRPr="00CF5B04">
        <w:rPr>
          <w:rFonts w:ascii="Arial" w:eastAsia="Arial" w:hAnsi="Arial" w:cs="Arial"/>
          <w:b/>
          <w:color w:val="000000"/>
        </w:rPr>
        <w:t>Az indítvány benyújtásának törvényi és formai követelményei</w:t>
      </w:r>
    </w:p>
    <w:p w14:paraId="00000010" w14:textId="32AB7D15" w:rsidR="00AB2F49" w:rsidRPr="00CF5B04" w:rsidRDefault="00000000" w:rsidP="00B842B6">
      <w:pPr>
        <w:pBdr>
          <w:top w:val="nil"/>
          <w:left w:val="nil"/>
          <w:bottom w:val="nil"/>
          <w:right w:val="nil"/>
          <w:between w:val="nil"/>
        </w:pBdr>
        <w:ind w:leftChars="-257" w:left="0" w:hangingChars="257" w:hanging="565"/>
        <w:jc w:val="both"/>
        <w:rPr>
          <w:rFonts w:ascii="Arial" w:eastAsia="Arial" w:hAnsi="Arial" w:cs="Arial"/>
          <w:color w:val="000000"/>
        </w:rPr>
      </w:pPr>
      <w:r w:rsidRPr="00CF5B04">
        <w:rPr>
          <w:rFonts w:ascii="Arial" w:eastAsia="Arial" w:hAnsi="Arial" w:cs="Arial"/>
          <w:color w:val="000000"/>
        </w:rPr>
        <w:t xml:space="preserve">a) </w:t>
      </w:r>
      <w:r w:rsidR="00B842B6" w:rsidRPr="00CF5B04">
        <w:rPr>
          <w:rFonts w:ascii="Arial" w:eastAsia="Arial" w:hAnsi="Arial" w:cs="Arial"/>
          <w:color w:val="000000"/>
        </w:rPr>
        <w:tab/>
      </w:r>
      <w:r w:rsidRPr="00CF5B04">
        <w:rPr>
          <w:rFonts w:ascii="Arial" w:eastAsia="Arial" w:hAnsi="Arial" w:cs="Arial"/>
          <w:color w:val="000000"/>
        </w:rPr>
        <w:t>A támadott jogszabály pontos megjelölése, a tényállás rövid ismertetése és a bírói út hiánya</w:t>
      </w:r>
    </w:p>
    <w:p w14:paraId="00000011" w14:textId="740CD534" w:rsidR="00AB2F49" w:rsidRPr="00CF5B04" w:rsidRDefault="00000000">
      <w:pPr>
        <w:pBdr>
          <w:top w:val="nil"/>
          <w:left w:val="nil"/>
          <w:bottom w:val="nil"/>
          <w:right w:val="nil"/>
          <w:between w:val="nil"/>
        </w:pBdr>
        <w:ind w:left="0" w:hanging="2"/>
        <w:jc w:val="both"/>
        <w:rPr>
          <w:rFonts w:ascii="Arial" w:eastAsia="Arial" w:hAnsi="Arial" w:cs="Arial"/>
          <w:color w:val="000000"/>
        </w:rPr>
      </w:pPr>
      <w:r w:rsidRPr="00CF5B04">
        <w:rPr>
          <w:rFonts w:ascii="Arial" w:eastAsia="Arial" w:hAnsi="Arial" w:cs="Arial"/>
          <w:b/>
          <w:color w:val="000000"/>
        </w:rPr>
        <w:t>202</w:t>
      </w:r>
      <w:r w:rsidRPr="00CF5B04">
        <w:rPr>
          <w:rFonts w:ascii="Arial" w:eastAsia="Arial" w:hAnsi="Arial" w:cs="Arial"/>
          <w:b/>
        </w:rPr>
        <w:t>2</w:t>
      </w:r>
      <w:r w:rsidRPr="00CF5B04">
        <w:rPr>
          <w:rFonts w:ascii="Arial" w:eastAsia="Arial" w:hAnsi="Arial" w:cs="Arial"/>
          <w:b/>
          <w:color w:val="000000"/>
        </w:rPr>
        <w:t xml:space="preserve">. </w:t>
      </w:r>
      <w:r w:rsidRPr="00CF5B04">
        <w:rPr>
          <w:rFonts w:ascii="Arial" w:eastAsia="Arial" w:hAnsi="Arial" w:cs="Arial"/>
          <w:b/>
        </w:rPr>
        <w:t>augusztus 17</w:t>
      </w:r>
      <w:r w:rsidRPr="00CF5B04">
        <w:rPr>
          <w:rFonts w:ascii="Arial" w:eastAsia="Arial" w:hAnsi="Arial" w:cs="Arial"/>
          <w:b/>
          <w:color w:val="000000"/>
        </w:rPr>
        <w:t>.</w:t>
      </w:r>
      <w:r w:rsidRPr="00CF5B04">
        <w:rPr>
          <w:rFonts w:ascii="Arial" w:eastAsia="Arial" w:hAnsi="Arial" w:cs="Arial"/>
          <w:color w:val="000000"/>
        </w:rPr>
        <w:t xml:space="preserve"> napján, azaz az </w:t>
      </w:r>
      <w:proofErr w:type="spellStart"/>
      <w:r w:rsidRPr="00CF5B04">
        <w:rPr>
          <w:rFonts w:ascii="Arial" w:eastAsia="Arial" w:hAnsi="Arial" w:cs="Arial"/>
          <w:color w:val="000000"/>
        </w:rPr>
        <w:t>Abtv</w:t>
      </w:r>
      <w:proofErr w:type="spellEnd"/>
      <w:r w:rsidRPr="00CF5B04">
        <w:rPr>
          <w:rFonts w:ascii="Arial" w:eastAsia="Arial" w:hAnsi="Arial" w:cs="Arial"/>
          <w:color w:val="000000"/>
        </w:rPr>
        <w:t xml:space="preserve">. 30. § (1) bekezdésében rögzített </w:t>
      </w:r>
      <w:r w:rsidRPr="00CF5B04">
        <w:rPr>
          <w:rFonts w:ascii="Arial" w:eastAsia="Arial" w:hAnsi="Arial" w:cs="Arial"/>
          <w:b/>
          <w:color w:val="000000"/>
        </w:rPr>
        <w:t>180 napon belül</w:t>
      </w:r>
      <w:r w:rsidRPr="00CF5B04">
        <w:rPr>
          <w:rFonts w:ascii="Arial" w:eastAsia="Arial" w:hAnsi="Arial" w:cs="Arial"/>
          <w:color w:val="000000"/>
        </w:rPr>
        <w:t xml:space="preserve"> lépett hatályba az e</w:t>
      </w:r>
      <w:r w:rsidRPr="00CF5B04">
        <w:rPr>
          <w:rFonts w:ascii="Arial" w:eastAsia="Arial" w:hAnsi="Arial" w:cs="Arial"/>
        </w:rPr>
        <w:t xml:space="preserve">z egyes építésügyi, örökségvédelmi, vagyongazdálkodási és kormányzati igazgatási tárgyú kormányrendeletek módosításáról szóló </w:t>
      </w:r>
      <w:r w:rsidRPr="00CF5B04">
        <w:rPr>
          <w:rFonts w:ascii="Arial" w:eastAsia="Arial" w:hAnsi="Arial" w:cs="Arial"/>
          <w:b/>
          <w:bCs/>
        </w:rPr>
        <w:t>3</w:t>
      </w:r>
      <w:r w:rsidRPr="00CF5B04">
        <w:rPr>
          <w:rFonts w:ascii="Arial" w:eastAsia="Arial" w:hAnsi="Arial" w:cs="Arial"/>
          <w:b/>
        </w:rPr>
        <w:t>15/2022. (VIII. 16.) Korm</w:t>
      </w:r>
      <w:r w:rsidR="00DC3FD2" w:rsidRPr="00CF5B04">
        <w:rPr>
          <w:rFonts w:ascii="Arial" w:eastAsia="Arial" w:hAnsi="Arial" w:cs="Arial"/>
          <w:b/>
        </w:rPr>
        <w:t>ány</w:t>
      </w:r>
      <w:r w:rsidRPr="00CF5B04">
        <w:rPr>
          <w:rFonts w:ascii="Arial" w:eastAsia="Arial" w:hAnsi="Arial" w:cs="Arial"/>
          <w:b/>
        </w:rPr>
        <w:t>rendelet</w:t>
      </w:r>
      <w:r w:rsidRPr="00CF5B04">
        <w:rPr>
          <w:rFonts w:ascii="Arial" w:eastAsia="Arial" w:hAnsi="Arial" w:cs="Arial"/>
          <w:color w:val="000000"/>
        </w:rPr>
        <w:t xml:space="preserve">, melynek </w:t>
      </w:r>
      <w:r w:rsidRPr="00CF5B04">
        <w:rPr>
          <w:rFonts w:ascii="Arial" w:eastAsia="Arial" w:hAnsi="Arial" w:cs="Arial"/>
        </w:rPr>
        <w:t xml:space="preserve">az </w:t>
      </w:r>
      <w:r w:rsidRPr="00CF5B04">
        <w:rPr>
          <w:rFonts w:ascii="Arial" w:eastAsia="Arial" w:hAnsi="Arial" w:cs="Arial"/>
          <w:b/>
        </w:rPr>
        <w:t>1</w:t>
      </w:r>
      <w:r w:rsidRPr="00CF5B04">
        <w:rPr>
          <w:rFonts w:ascii="Arial" w:eastAsia="Arial" w:hAnsi="Arial" w:cs="Arial"/>
          <w:b/>
          <w:color w:val="000000"/>
        </w:rPr>
        <w:t>. §-a</w:t>
      </w:r>
      <w:r w:rsidRPr="00CF5B04">
        <w:rPr>
          <w:rFonts w:ascii="Arial" w:eastAsia="Arial" w:hAnsi="Arial" w:cs="Arial"/>
          <w:color w:val="000000"/>
        </w:rPr>
        <w:t xml:space="preserve"> az alábbiak tartalmazza:</w:t>
      </w:r>
    </w:p>
    <w:p w14:paraId="00000012" w14:textId="77777777" w:rsidR="00AB2F49" w:rsidRPr="00CF5B04" w:rsidRDefault="00000000">
      <w:pPr>
        <w:pBdr>
          <w:top w:val="nil"/>
          <w:left w:val="nil"/>
          <w:bottom w:val="nil"/>
          <w:right w:val="nil"/>
          <w:between w:val="nil"/>
        </w:pBdr>
        <w:ind w:left="0" w:hanging="2"/>
        <w:jc w:val="both"/>
        <w:rPr>
          <w:rFonts w:ascii="Arial" w:eastAsia="Arial" w:hAnsi="Arial" w:cs="Arial"/>
        </w:rPr>
      </w:pPr>
      <w:r w:rsidRPr="00CF5B04">
        <w:rPr>
          <w:rFonts w:ascii="Arial" w:eastAsia="Arial" w:hAnsi="Arial" w:cs="Arial"/>
        </w:rPr>
        <w:t xml:space="preserve">1. § (1) A településrendezési és az építészeti-műszaki tervtanácsokról szóló 252/2006. (XII. 7.) Korm. rendelet [a továbbiakban: 252/2006. (XII. 7.) Korm. rendelet] 9. § (2) bekezdése a következő </w:t>
      </w:r>
      <w:r w:rsidRPr="00CF5B04">
        <w:rPr>
          <w:rFonts w:ascii="Arial" w:eastAsia="Arial" w:hAnsi="Arial" w:cs="Arial"/>
          <w:b/>
          <w:bCs/>
        </w:rPr>
        <w:t>g) ponttal egészül ki</w:t>
      </w:r>
      <w:r w:rsidRPr="00CF5B04">
        <w:rPr>
          <w:rFonts w:ascii="Arial" w:eastAsia="Arial" w:hAnsi="Arial" w:cs="Arial"/>
        </w:rPr>
        <w:t xml:space="preserve">: </w:t>
      </w:r>
    </w:p>
    <w:p w14:paraId="00000013" w14:textId="77777777" w:rsidR="00AB2F49" w:rsidRPr="00CF5B04" w:rsidRDefault="00000000">
      <w:pPr>
        <w:pBdr>
          <w:top w:val="nil"/>
          <w:left w:val="nil"/>
          <w:bottom w:val="nil"/>
          <w:right w:val="nil"/>
          <w:between w:val="nil"/>
        </w:pBdr>
        <w:ind w:left="0" w:hanging="2"/>
        <w:jc w:val="both"/>
        <w:rPr>
          <w:rFonts w:ascii="Arial" w:eastAsia="Arial" w:hAnsi="Arial" w:cs="Arial"/>
        </w:rPr>
      </w:pPr>
      <w:r w:rsidRPr="00CF5B04">
        <w:rPr>
          <w:rFonts w:ascii="Arial" w:eastAsia="Arial" w:hAnsi="Arial" w:cs="Arial"/>
        </w:rPr>
        <w:lastRenderedPageBreak/>
        <w:t xml:space="preserve">(Az Országos Építészeti Tervtanács véleményezi) </w:t>
      </w:r>
    </w:p>
    <w:p w14:paraId="00000014" w14:textId="77777777" w:rsidR="00AB2F49" w:rsidRPr="00CF5B04" w:rsidRDefault="00000000">
      <w:pPr>
        <w:pBdr>
          <w:top w:val="nil"/>
          <w:left w:val="nil"/>
          <w:bottom w:val="nil"/>
          <w:right w:val="nil"/>
          <w:between w:val="nil"/>
        </w:pBdr>
        <w:ind w:left="0" w:hanging="2"/>
        <w:jc w:val="both"/>
        <w:rPr>
          <w:rFonts w:ascii="Arial" w:eastAsia="Arial" w:hAnsi="Arial" w:cs="Arial"/>
        </w:rPr>
      </w:pPr>
      <w:r w:rsidRPr="00CF5B04">
        <w:rPr>
          <w:rFonts w:ascii="Arial" w:eastAsia="Arial" w:hAnsi="Arial" w:cs="Arial"/>
        </w:rPr>
        <w:t xml:space="preserve">„g) az állami magasépítési beruházások megvalósításáról szóló törvény szerinti állami magasépítési beruházás esetében az építészeti-műszaki dokumentációt.” </w:t>
      </w:r>
    </w:p>
    <w:p w14:paraId="00000015" w14:textId="77777777" w:rsidR="00AB2F49" w:rsidRPr="00CF5B04" w:rsidRDefault="00000000">
      <w:pPr>
        <w:pBdr>
          <w:top w:val="nil"/>
          <w:left w:val="nil"/>
          <w:bottom w:val="nil"/>
          <w:right w:val="nil"/>
          <w:between w:val="nil"/>
        </w:pBdr>
        <w:ind w:left="0" w:hanging="2"/>
        <w:jc w:val="both"/>
        <w:rPr>
          <w:rFonts w:ascii="Arial" w:eastAsia="Arial" w:hAnsi="Arial" w:cs="Arial"/>
        </w:rPr>
      </w:pPr>
      <w:r w:rsidRPr="00CF5B04">
        <w:rPr>
          <w:rFonts w:ascii="Arial" w:eastAsia="Arial" w:hAnsi="Arial" w:cs="Arial"/>
        </w:rPr>
        <w:t xml:space="preserve">(2) A 252/2006. (XII. 7.) Korm. rendelet 9. §-a </w:t>
      </w:r>
      <w:proofErr w:type="spellStart"/>
      <w:r w:rsidRPr="00CF5B04">
        <w:rPr>
          <w:rFonts w:ascii="Arial" w:eastAsia="Arial" w:hAnsi="Arial" w:cs="Arial"/>
        </w:rPr>
        <w:t>a</w:t>
      </w:r>
      <w:proofErr w:type="spellEnd"/>
      <w:r w:rsidRPr="00CF5B04">
        <w:rPr>
          <w:rFonts w:ascii="Arial" w:eastAsia="Arial" w:hAnsi="Arial" w:cs="Arial"/>
        </w:rPr>
        <w:t xml:space="preserve"> következő </w:t>
      </w:r>
      <w:r w:rsidRPr="00CF5B04">
        <w:rPr>
          <w:rFonts w:ascii="Arial" w:eastAsia="Arial" w:hAnsi="Arial" w:cs="Arial"/>
          <w:b/>
          <w:bCs/>
        </w:rPr>
        <w:t>(2a) bekezdéssel egészül ki</w:t>
      </w:r>
      <w:r w:rsidRPr="00CF5B04">
        <w:rPr>
          <w:rFonts w:ascii="Arial" w:eastAsia="Arial" w:hAnsi="Arial" w:cs="Arial"/>
        </w:rPr>
        <w:t xml:space="preserve">: </w:t>
      </w:r>
    </w:p>
    <w:p w14:paraId="00000016" w14:textId="77777777" w:rsidR="00AB2F49" w:rsidRPr="00CF5B04" w:rsidRDefault="00000000">
      <w:pPr>
        <w:pBdr>
          <w:top w:val="nil"/>
          <w:left w:val="nil"/>
          <w:bottom w:val="nil"/>
          <w:right w:val="nil"/>
          <w:between w:val="nil"/>
        </w:pBdr>
        <w:ind w:left="0" w:hanging="2"/>
        <w:jc w:val="both"/>
        <w:rPr>
          <w:rFonts w:ascii="Arial" w:eastAsia="Arial" w:hAnsi="Arial" w:cs="Arial"/>
        </w:rPr>
      </w:pPr>
      <w:r w:rsidRPr="00CF5B04">
        <w:rPr>
          <w:rFonts w:ascii="Arial" w:eastAsia="Arial" w:hAnsi="Arial" w:cs="Arial"/>
        </w:rPr>
        <w:t xml:space="preserve">„(2a) Az Országos Építészeti Tervtanács véleményezi </w:t>
      </w:r>
    </w:p>
    <w:p w14:paraId="00000017" w14:textId="77777777" w:rsidR="00AB2F49" w:rsidRPr="00CF5B04" w:rsidRDefault="00000000">
      <w:pPr>
        <w:pBdr>
          <w:top w:val="nil"/>
          <w:left w:val="nil"/>
          <w:bottom w:val="nil"/>
          <w:right w:val="nil"/>
          <w:between w:val="nil"/>
        </w:pBdr>
        <w:ind w:left="0" w:hanging="2"/>
        <w:jc w:val="both"/>
        <w:rPr>
          <w:rFonts w:ascii="Arial" w:eastAsia="Arial" w:hAnsi="Arial" w:cs="Arial"/>
        </w:rPr>
      </w:pPr>
      <w:r w:rsidRPr="00CF5B04">
        <w:rPr>
          <w:rFonts w:ascii="Arial" w:eastAsia="Arial" w:hAnsi="Arial" w:cs="Arial"/>
        </w:rPr>
        <w:t xml:space="preserve">a) az 5000 négyzetméter összes hasznos alapterületet meghaladó épület és </w:t>
      </w:r>
    </w:p>
    <w:p w14:paraId="00000018" w14:textId="77777777" w:rsidR="00AB2F49" w:rsidRPr="00CF5B04" w:rsidRDefault="00000000">
      <w:pPr>
        <w:pBdr>
          <w:top w:val="nil"/>
          <w:left w:val="nil"/>
          <w:bottom w:val="nil"/>
          <w:right w:val="nil"/>
          <w:between w:val="nil"/>
        </w:pBdr>
        <w:ind w:left="0" w:hanging="2"/>
        <w:jc w:val="both"/>
        <w:rPr>
          <w:rFonts w:ascii="Arial" w:eastAsia="Arial" w:hAnsi="Arial" w:cs="Arial"/>
        </w:rPr>
      </w:pPr>
      <w:r w:rsidRPr="00CF5B04">
        <w:rPr>
          <w:rFonts w:ascii="Arial" w:eastAsia="Arial" w:hAnsi="Arial" w:cs="Arial"/>
        </w:rPr>
        <w:t xml:space="preserve">b) az egy építési telken 1500 négyzetméter összes hasznos alapterületet meghaladó és legalább hat lakásból álló többlakásos, új építésű lakóépület </w:t>
      </w:r>
    </w:p>
    <w:p w14:paraId="00000019" w14:textId="77777777" w:rsidR="00AB2F49" w:rsidRPr="00CF5B04" w:rsidRDefault="00000000">
      <w:pPr>
        <w:pBdr>
          <w:top w:val="nil"/>
          <w:left w:val="nil"/>
          <w:bottom w:val="nil"/>
          <w:right w:val="nil"/>
          <w:between w:val="nil"/>
        </w:pBdr>
        <w:ind w:left="0" w:hanging="2"/>
        <w:jc w:val="both"/>
        <w:rPr>
          <w:rFonts w:ascii="Arial" w:eastAsia="Arial" w:hAnsi="Arial" w:cs="Arial"/>
        </w:rPr>
      </w:pPr>
      <w:r w:rsidRPr="00CF5B04">
        <w:rPr>
          <w:rFonts w:ascii="Arial" w:eastAsia="Arial" w:hAnsi="Arial" w:cs="Arial"/>
        </w:rPr>
        <w:t xml:space="preserve">építészeti-műszaki dokumentációját.” </w:t>
      </w:r>
    </w:p>
    <w:p w14:paraId="0000001A" w14:textId="77777777" w:rsidR="00AB2F49" w:rsidRPr="00CF5B04" w:rsidRDefault="00000000">
      <w:pPr>
        <w:pBdr>
          <w:top w:val="nil"/>
          <w:left w:val="nil"/>
          <w:bottom w:val="nil"/>
          <w:right w:val="nil"/>
          <w:between w:val="nil"/>
        </w:pBdr>
        <w:ind w:left="0" w:hanging="2"/>
        <w:jc w:val="both"/>
        <w:rPr>
          <w:rFonts w:ascii="Arial" w:eastAsia="Arial" w:hAnsi="Arial" w:cs="Arial"/>
        </w:rPr>
      </w:pPr>
      <w:r w:rsidRPr="00CF5B04">
        <w:rPr>
          <w:rFonts w:ascii="Arial" w:eastAsia="Arial" w:hAnsi="Arial" w:cs="Arial"/>
        </w:rPr>
        <w:t xml:space="preserve">(3) A 252/2006. (XII. 7.) Korm. rendelet a következő </w:t>
      </w:r>
      <w:r w:rsidRPr="00CF5B04">
        <w:rPr>
          <w:rFonts w:ascii="Arial" w:eastAsia="Arial" w:hAnsi="Arial" w:cs="Arial"/>
          <w:b/>
          <w:bCs/>
        </w:rPr>
        <w:t>24. §-</w:t>
      </w:r>
      <w:proofErr w:type="spellStart"/>
      <w:r w:rsidRPr="00CF5B04">
        <w:rPr>
          <w:rFonts w:ascii="Arial" w:eastAsia="Arial" w:hAnsi="Arial" w:cs="Arial"/>
          <w:b/>
          <w:bCs/>
        </w:rPr>
        <w:t>sal</w:t>
      </w:r>
      <w:proofErr w:type="spellEnd"/>
      <w:r w:rsidRPr="00CF5B04">
        <w:rPr>
          <w:rFonts w:ascii="Arial" w:eastAsia="Arial" w:hAnsi="Arial" w:cs="Arial"/>
          <w:b/>
          <w:bCs/>
        </w:rPr>
        <w:t xml:space="preserve"> egészül ki</w:t>
      </w:r>
      <w:r w:rsidRPr="00CF5B04">
        <w:rPr>
          <w:rFonts w:ascii="Arial" w:eastAsia="Arial" w:hAnsi="Arial" w:cs="Arial"/>
        </w:rPr>
        <w:t xml:space="preserve">: </w:t>
      </w:r>
    </w:p>
    <w:p w14:paraId="0000001B" w14:textId="77777777" w:rsidR="00AB2F49" w:rsidRPr="00CF5B04" w:rsidRDefault="00000000">
      <w:pPr>
        <w:pBdr>
          <w:top w:val="nil"/>
          <w:left w:val="nil"/>
          <w:bottom w:val="nil"/>
          <w:right w:val="nil"/>
          <w:between w:val="nil"/>
        </w:pBdr>
        <w:ind w:left="0" w:hanging="2"/>
        <w:jc w:val="both"/>
        <w:rPr>
          <w:rFonts w:ascii="Arial" w:eastAsia="Arial" w:hAnsi="Arial" w:cs="Arial"/>
        </w:rPr>
      </w:pPr>
      <w:r w:rsidRPr="00CF5B04">
        <w:rPr>
          <w:rFonts w:ascii="Arial" w:eastAsia="Arial" w:hAnsi="Arial" w:cs="Arial"/>
        </w:rPr>
        <w:t xml:space="preserve">„24. § E rendeletnek az egyes építésügyi, örökségvédelmi, vagyongazdálkodási és kormányzati igazgatási tárgyú kormányrendeletek módosításáról szóló 315/2022. (VIII. 16.) Korm. rendelettel (a továbbiakban: Mód. Kr.5.) megállapított 9. § (2) bekezdés g) pontját, valamint módosított 9. § (6a) bekezdését a Mód. Kr.5. hatálybalépésekor folyamatban lévő ügyekben is alkalmazni kell.” </w:t>
      </w:r>
    </w:p>
    <w:p w14:paraId="0000001C" w14:textId="77777777" w:rsidR="00AB2F49" w:rsidRPr="00CF5B04" w:rsidRDefault="00000000">
      <w:pPr>
        <w:pBdr>
          <w:top w:val="nil"/>
          <w:left w:val="nil"/>
          <w:bottom w:val="nil"/>
          <w:right w:val="nil"/>
          <w:between w:val="nil"/>
        </w:pBdr>
        <w:ind w:left="0" w:hanging="2"/>
        <w:jc w:val="both"/>
        <w:rPr>
          <w:rFonts w:ascii="Arial" w:eastAsia="Arial" w:hAnsi="Arial" w:cs="Arial"/>
        </w:rPr>
      </w:pPr>
      <w:r w:rsidRPr="00CF5B04">
        <w:rPr>
          <w:rFonts w:ascii="Arial" w:eastAsia="Arial" w:hAnsi="Arial" w:cs="Arial"/>
        </w:rPr>
        <w:t>(4) A 252/2006. (XII. 7.) Korm. rendelet 9. § (6a) bekezdésében az „e) és f) pontja” szövegrész helyébe az „e)–g) pontja” szöveg lép.</w:t>
      </w:r>
    </w:p>
    <w:p w14:paraId="0000001D" w14:textId="05C92C05" w:rsidR="00AB2F49" w:rsidRPr="00CF5B04" w:rsidRDefault="00000000">
      <w:pPr>
        <w:ind w:left="0" w:hanging="2"/>
        <w:jc w:val="both"/>
        <w:rPr>
          <w:rFonts w:ascii="Arial" w:eastAsia="Arial" w:hAnsi="Arial" w:cs="Arial"/>
        </w:rPr>
      </w:pPr>
      <w:r w:rsidRPr="00CF5B04">
        <w:rPr>
          <w:rFonts w:ascii="Arial" w:eastAsia="Arial" w:hAnsi="Arial" w:cs="Arial"/>
        </w:rPr>
        <w:t>A településrendezési és az építészeti-műszaki tervtanácsokról szóló 252/2006. (XII. 7.) Korm</w:t>
      </w:r>
      <w:r w:rsidR="00931442" w:rsidRPr="00CF5B04">
        <w:rPr>
          <w:rFonts w:ascii="Arial" w:eastAsia="Arial" w:hAnsi="Arial" w:cs="Arial"/>
        </w:rPr>
        <w:t>ány</w:t>
      </w:r>
      <w:r w:rsidRPr="00CF5B04">
        <w:rPr>
          <w:rFonts w:ascii="Arial" w:eastAsia="Arial" w:hAnsi="Arial" w:cs="Arial"/>
        </w:rPr>
        <w:t xml:space="preserve">rendelet jelen beadvánnyal támadott, fenti módosítások </w:t>
      </w:r>
      <w:r w:rsidRPr="00CF5B04">
        <w:rPr>
          <w:rFonts w:ascii="Arial" w:eastAsia="Arial" w:hAnsi="Arial" w:cs="Arial"/>
          <w:b/>
          <w:bCs/>
        </w:rPr>
        <w:t xml:space="preserve">következtében </w:t>
      </w:r>
      <w:r w:rsidRPr="00CF5B04">
        <w:rPr>
          <w:rFonts w:ascii="Arial" w:eastAsia="Arial" w:hAnsi="Arial" w:cs="Arial"/>
          <w:b/>
          <w:bCs/>
          <w:u w:val="single"/>
        </w:rPr>
        <w:t>jelenleg hatályos</w:t>
      </w:r>
      <w:r w:rsidRPr="00CF5B04">
        <w:rPr>
          <w:rFonts w:ascii="Arial" w:eastAsia="Arial" w:hAnsi="Arial" w:cs="Arial"/>
        </w:rPr>
        <w:t xml:space="preserve"> rendelkezései az alábbiak:</w:t>
      </w:r>
    </w:p>
    <w:p w14:paraId="0000001E" w14:textId="77777777" w:rsidR="00AB2F49" w:rsidRPr="00CF5B04" w:rsidRDefault="00000000">
      <w:pPr>
        <w:spacing w:before="240" w:after="240"/>
        <w:ind w:left="0" w:hanging="2"/>
        <w:jc w:val="both"/>
        <w:rPr>
          <w:rFonts w:ascii="Arial" w:eastAsia="Arial" w:hAnsi="Arial" w:cs="Arial"/>
        </w:rPr>
      </w:pPr>
      <w:r w:rsidRPr="00CF5B04">
        <w:rPr>
          <w:rFonts w:ascii="Arial" w:eastAsia="Arial" w:hAnsi="Arial" w:cs="Arial"/>
          <w:b/>
        </w:rPr>
        <w:t xml:space="preserve">“9. § </w:t>
      </w:r>
      <w:r w:rsidRPr="00CF5B04">
        <w:rPr>
          <w:rFonts w:ascii="Arial" w:eastAsia="Arial" w:hAnsi="Arial" w:cs="Arial"/>
        </w:rPr>
        <w:t>(1) Az Országos Építészeti Tervtanács működési területe az egész ország területére kiterjed.</w:t>
      </w:r>
    </w:p>
    <w:p w14:paraId="0000001F" w14:textId="77777777" w:rsidR="00AB2F49" w:rsidRPr="00CF5B04" w:rsidRDefault="00000000">
      <w:pPr>
        <w:spacing w:before="240" w:after="240"/>
        <w:ind w:left="0" w:hanging="2"/>
        <w:jc w:val="both"/>
        <w:rPr>
          <w:rFonts w:ascii="Arial" w:eastAsia="Arial" w:hAnsi="Arial" w:cs="Arial"/>
        </w:rPr>
      </w:pPr>
      <w:r w:rsidRPr="00CF5B04">
        <w:rPr>
          <w:rFonts w:ascii="Arial" w:eastAsia="Arial" w:hAnsi="Arial" w:cs="Arial"/>
        </w:rPr>
        <w:t>(2) Az Országos Építészeti Tervtanács véleményezi</w:t>
      </w:r>
    </w:p>
    <w:p w14:paraId="00000020" w14:textId="77777777" w:rsidR="00AB2F49" w:rsidRPr="00CF5B04" w:rsidRDefault="00000000">
      <w:pPr>
        <w:spacing w:before="240" w:after="240"/>
        <w:ind w:left="0" w:hanging="2"/>
        <w:jc w:val="both"/>
        <w:rPr>
          <w:rFonts w:ascii="Arial" w:eastAsia="Arial" w:hAnsi="Arial" w:cs="Arial"/>
        </w:rPr>
      </w:pPr>
      <w:r w:rsidRPr="00CF5B04">
        <w:rPr>
          <w:rFonts w:ascii="Arial" w:eastAsia="Arial" w:hAnsi="Arial" w:cs="Arial"/>
        </w:rPr>
        <w:t>a) a kiemelt nemzeti emlékhely és településkép-védelmi környezetének településkép védelméről és egyes kapcsolódó kormányrendeletek módosításáról szóló kormányrendeletben meghatározott esetekben az e rendeletben meghatározott építészeti-műszaki dokumentációt,</w:t>
      </w:r>
    </w:p>
    <w:p w14:paraId="00000021" w14:textId="77777777" w:rsidR="00AB2F49" w:rsidRPr="00CF5B04" w:rsidRDefault="00000000">
      <w:pPr>
        <w:spacing w:before="240" w:after="240"/>
        <w:ind w:left="0" w:hanging="2"/>
        <w:jc w:val="both"/>
        <w:rPr>
          <w:rFonts w:ascii="Arial" w:eastAsia="Arial" w:hAnsi="Arial" w:cs="Arial"/>
        </w:rPr>
      </w:pPr>
      <w:r w:rsidRPr="00CF5B04">
        <w:rPr>
          <w:rFonts w:ascii="Arial" w:eastAsia="Arial" w:hAnsi="Arial" w:cs="Arial"/>
        </w:rPr>
        <w:t>b) a nemzetgazdasági szempontból kiemelt jelentőségű ügy tárgyát képező építési beruházás épületeinek építészeti-műszaki dokumentációját, ha a nemzetgazdasági szempontból kiemelt jelentőségű üggyé nyilvánító kormányrendelet ezt nem zárja ki,</w:t>
      </w:r>
    </w:p>
    <w:p w14:paraId="00000022" w14:textId="77777777" w:rsidR="00AB2F49" w:rsidRPr="00CF5B04" w:rsidRDefault="00000000">
      <w:pPr>
        <w:spacing w:before="240" w:after="240"/>
        <w:ind w:left="0" w:hanging="2"/>
        <w:jc w:val="both"/>
        <w:rPr>
          <w:rFonts w:ascii="Arial" w:eastAsia="Arial" w:hAnsi="Arial" w:cs="Arial"/>
        </w:rPr>
      </w:pPr>
      <w:r w:rsidRPr="00CF5B04">
        <w:rPr>
          <w:rFonts w:ascii="Arial" w:eastAsia="Arial" w:hAnsi="Arial" w:cs="Arial"/>
        </w:rPr>
        <w:t xml:space="preserve">c) az </w:t>
      </w:r>
      <w:proofErr w:type="spellStart"/>
      <w:r w:rsidRPr="00CF5B04">
        <w:rPr>
          <w:rFonts w:ascii="Arial" w:eastAsia="Arial" w:hAnsi="Arial" w:cs="Arial"/>
        </w:rPr>
        <w:t>Étv</w:t>
      </w:r>
      <w:proofErr w:type="spellEnd"/>
      <w:r w:rsidRPr="00CF5B04">
        <w:rPr>
          <w:rFonts w:ascii="Arial" w:eastAsia="Arial" w:hAnsi="Arial" w:cs="Arial"/>
        </w:rPr>
        <w:t>. 19. § (4) bekezdése szerinti épület építészeti-műszaki dokumentációját,</w:t>
      </w:r>
    </w:p>
    <w:p w14:paraId="00000023" w14:textId="77777777" w:rsidR="00AB2F49" w:rsidRPr="00CF5B04" w:rsidRDefault="00000000">
      <w:pPr>
        <w:spacing w:before="240" w:after="240"/>
        <w:ind w:left="0" w:hanging="2"/>
        <w:jc w:val="both"/>
        <w:rPr>
          <w:rFonts w:ascii="Arial" w:eastAsia="Arial" w:hAnsi="Arial" w:cs="Arial"/>
        </w:rPr>
      </w:pPr>
      <w:r w:rsidRPr="00CF5B04">
        <w:rPr>
          <w:rFonts w:ascii="Arial" w:eastAsia="Arial" w:hAnsi="Arial" w:cs="Arial"/>
        </w:rPr>
        <w:t xml:space="preserve">d) a nemzeti emlékhellyel kapcsolatos építésügyi hatósági engedélyezési – kivéve az országos építési követelményektől való eltérés és a használatbavételi engedélyezési –, valamint – a kulturális örökség védelmével kapcsolatos szabályokról szóló 68/2018. (IV. 9.) </w:t>
      </w:r>
      <w:r w:rsidRPr="00CF5B04">
        <w:rPr>
          <w:rFonts w:ascii="Arial" w:eastAsia="Arial" w:hAnsi="Arial" w:cs="Arial"/>
        </w:rPr>
        <w:lastRenderedPageBreak/>
        <w:t xml:space="preserve">Korm. rendelet (a továbbiakban: </w:t>
      </w:r>
      <w:proofErr w:type="spellStart"/>
      <w:r w:rsidRPr="00CF5B04">
        <w:rPr>
          <w:rFonts w:ascii="Arial" w:eastAsia="Arial" w:hAnsi="Arial" w:cs="Arial"/>
        </w:rPr>
        <w:t>Övr</w:t>
      </w:r>
      <w:proofErr w:type="spellEnd"/>
      <w:r w:rsidRPr="00CF5B04">
        <w:rPr>
          <w:rFonts w:ascii="Arial" w:eastAsia="Arial" w:hAnsi="Arial" w:cs="Arial"/>
        </w:rPr>
        <w:t xml:space="preserve">.) 63. § (3) bekezdés </w:t>
      </w:r>
      <w:r w:rsidRPr="00CF5B04">
        <w:rPr>
          <w:rFonts w:ascii="Arial" w:eastAsia="Arial" w:hAnsi="Arial" w:cs="Arial"/>
          <w:i/>
        </w:rPr>
        <w:t>a)</w:t>
      </w:r>
      <w:r w:rsidRPr="00CF5B04">
        <w:rPr>
          <w:rFonts w:ascii="Arial" w:eastAsia="Arial" w:hAnsi="Arial" w:cs="Arial"/>
        </w:rPr>
        <w:t xml:space="preserve"> pontja és </w:t>
      </w:r>
      <w:r w:rsidRPr="00CF5B04">
        <w:rPr>
          <w:rFonts w:ascii="Arial" w:eastAsia="Arial" w:hAnsi="Arial" w:cs="Arial"/>
          <w:i/>
        </w:rPr>
        <w:t>b)</w:t>
      </w:r>
      <w:r w:rsidRPr="00CF5B04">
        <w:rPr>
          <w:rFonts w:ascii="Arial" w:eastAsia="Arial" w:hAnsi="Arial" w:cs="Arial"/>
        </w:rPr>
        <w:t xml:space="preserve"> pont </w:t>
      </w:r>
      <w:proofErr w:type="spellStart"/>
      <w:r w:rsidRPr="00CF5B04">
        <w:rPr>
          <w:rFonts w:ascii="Arial" w:eastAsia="Arial" w:hAnsi="Arial" w:cs="Arial"/>
          <w:i/>
        </w:rPr>
        <w:t>ba</w:t>
      </w:r>
      <w:proofErr w:type="spellEnd"/>
      <w:r w:rsidRPr="00CF5B04">
        <w:rPr>
          <w:rFonts w:ascii="Arial" w:eastAsia="Arial" w:hAnsi="Arial" w:cs="Arial"/>
          <w:i/>
        </w:rPr>
        <w:t>)</w:t>
      </w:r>
      <w:r w:rsidRPr="00CF5B04">
        <w:rPr>
          <w:rFonts w:ascii="Arial" w:eastAsia="Arial" w:hAnsi="Arial" w:cs="Arial"/>
        </w:rPr>
        <w:t xml:space="preserve"> alpontja esetében – örökségvédelmi hatósági engedélyezési és – az </w:t>
      </w:r>
      <w:proofErr w:type="spellStart"/>
      <w:r w:rsidRPr="00CF5B04">
        <w:rPr>
          <w:rFonts w:ascii="Arial" w:eastAsia="Arial" w:hAnsi="Arial" w:cs="Arial"/>
        </w:rPr>
        <w:t>Övr</w:t>
      </w:r>
      <w:proofErr w:type="spellEnd"/>
      <w:r w:rsidRPr="00CF5B04">
        <w:rPr>
          <w:rFonts w:ascii="Arial" w:eastAsia="Arial" w:hAnsi="Arial" w:cs="Arial"/>
        </w:rPr>
        <w:t xml:space="preserve">. 64. § (2) bekezdés </w:t>
      </w:r>
      <w:r w:rsidRPr="00CF5B04">
        <w:rPr>
          <w:rFonts w:ascii="Arial" w:eastAsia="Arial" w:hAnsi="Arial" w:cs="Arial"/>
          <w:i/>
        </w:rPr>
        <w:t>c)</w:t>
      </w:r>
      <w:r w:rsidRPr="00CF5B04">
        <w:rPr>
          <w:rFonts w:ascii="Arial" w:eastAsia="Arial" w:hAnsi="Arial" w:cs="Arial"/>
        </w:rPr>
        <w:t xml:space="preserve"> pontja esetében – örökségvédelmi bejelentési eljárást megelőzően az eljárás kötelező mellékletét képező dokumentációt,</w:t>
      </w:r>
    </w:p>
    <w:p w14:paraId="00000024" w14:textId="77777777" w:rsidR="00AB2F49" w:rsidRPr="00CF5B04" w:rsidRDefault="00000000">
      <w:pPr>
        <w:spacing w:before="240" w:after="240"/>
        <w:ind w:left="0" w:hanging="2"/>
        <w:jc w:val="both"/>
        <w:rPr>
          <w:rFonts w:ascii="Arial" w:eastAsia="Arial" w:hAnsi="Arial" w:cs="Arial"/>
        </w:rPr>
      </w:pPr>
      <w:r w:rsidRPr="00CF5B04">
        <w:rPr>
          <w:rFonts w:ascii="Arial" w:eastAsia="Arial" w:hAnsi="Arial" w:cs="Arial"/>
        </w:rPr>
        <w:t xml:space="preserve">e) a kiemelten védett műemlékkel és a kiemelten védett műemlék telkével kapcsolatos építésügyi hatósági engedélyezési – kivéve az országos építési követelményektől való eltérés és a használatbavételi engedélyezési –, valamint – az </w:t>
      </w:r>
      <w:proofErr w:type="spellStart"/>
      <w:r w:rsidRPr="00CF5B04">
        <w:rPr>
          <w:rFonts w:ascii="Arial" w:eastAsia="Arial" w:hAnsi="Arial" w:cs="Arial"/>
        </w:rPr>
        <w:t>Övr</w:t>
      </w:r>
      <w:proofErr w:type="spellEnd"/>
      <w:r w:rsidRPr="00CF5B04">
        <w:rPr>
          <w:rFonts w:ascii="Arial" w:eastAsia="Arial" w:hAnsi="Arial" w:cs="Arial"/>
        </w:rPr>
        <w:t xml:space="preserve">. 63. § (3) bekezdés </w:t>
      </w:r>
      <w:r w:rsidRPr="00CF5B04">
        <w:rPr>
          <w:rFonts w:ascii="Arial" w:eastAsia="Arial" w:hAnsi="Arial" w:cs="Arial"/>
          <w:i/>
        </w:rPr>
        <w:t>a)</w:t>
      </w:r>
      <w:r w:rsidRPr="00CF5B04">
        <w:rPr>
          <w:rFonts w:ascii="Arial" w:eastAsia="Arial" w:hAnsi="Arial" w:cs="Arial"/>
        </w:rPr>
        <w:t xml:space="preserve"> pontja és </w:t>
      </w:r>
      <w:r w:rsidRPr="00CF5B04">
        <w:rPr>
          <w:rFonts w:ascii="Arial" w:eastAsia="Arial" w:hAnsi="Arial" w:cs="Arial"/>
          <w:i/>
        </w:rPr>
        <w:t>b)</w:t>
      </w:r>
      <w:r w:rsidRPr="00CF5B04">
        <w:rPr>
          <w:rFonts w:ascii="Arial" w:eastAsia="Arial" w:hAnsi="Arial" w:cs="Arial"/>
        </w:rPr>
        <w:t xml:space="preserve"> pont </w:t>
      </w:r>
      <w:proofErr w:type="spellStart"/>
      <w:r w:rsidRPr="00CF5B04">
        <w:rPr>
          <w:rFonts w:ascii="Arial" w:eastAsia="Arial" w:hAnsi="Arial" w:cs="Arial"/>
          <w:i/>
        </w:rPr>
        <w:t>ba</w:t>
      </w:r>
      <w:proofErr w:type="spellEnd"/>
      <w:r w:rsidRPr="00CF5B04">
        <w:rPr>
          <w:rFonts w:ascii="Arial" w:eastAsia="Arial" w:hAnsi="Arial" w:cs="Arial"/>
          <w:i/>
        </w:rPr>
        <w:t>)</w:t>
      </w:r>
      <w:r w:rsidRPr="00CF5B04">
        <w:rPr>
          <w:rFonts w:ascii="Arial" w:eastAsia="Arial" w:hAnsi="Arial" w:cs="Arial"/>
        </w:rPr>
        <w:t xml:space="preserve"> alpontja esetében – örökségvédelmi hatósági engedélyezési és – az </w:t>
      </w:r>
      <w:proofErr w:type="spellStart"/>
      <w:r w:rsidRPr="00CF5B04">
        <w:rPr>
          <w:rFonts w:ascii="Arial" w:eastAsia="Arial" w:hAnsi="Arial" w:cs="Arial"/>
        </w:rPr>
        <w:t>Övr</w:t>
      </w:r>
      <w:proofErr w:type="spellEnd"/>
      <w:r w:rsidRPr="00CF5B04">
        <w:rPr>
          <w:rFonts w:ascii="Arial" w:eastAsia="Arial" w:hAnsi="Arial" w:cs="Arial"/>
        </w:rPr>
        <w:t xml:space="preserve">. 64. § (2) bekezdés </w:t>
      </w:r>
      <w:r w:rsidRPr="00CF5B04">
        <w:rPr>
          <w:rFonts w:ascii="Arial" w:eastAsia="Arial" w:hAnsi="Arial" w:cs="Arial"/>
          <w:i/>
        </w:rPr>
        <w:t>c)</w:t>
      </w:r>
      <w:r w:rsidRPr="00CF5B04">
        <w:rPr>
          <w:rFonts w:ascii="Arial" w:eastAsia="Arial" w:hAnsi="Arial" w:cs="Arial"/>
        </w:rPr>
        <w:t xml:space="preserve"> pontja esetében – kivéve a műemléki jelentőségű terület műemléki környezetét – – örökségvédelmi bejelentési eljárást megelőzően az eljárás kötelező mellékletét képező dokumentációt,</w:t>
      </w:r>
    </w:p>
    <w:p w14:paraId="00000025" w14:textId="77777777" w:rsidR="00AB2F49" w:rsidRPr="00CF5B04" w:rsidRDefault="00000000">
      <w:pPr>
        <w:spacing w:before="240" w:after="240"/>
        <w:ind w:left="0" w:hanging="2"/>
        <w:jc w:val="both"/>
        <w:rPr>
          <w:rFonts w:ascii="Arial" w:eastAsia="Arial" w:hAnsi="Arial" w:cs="Arial"/>
        </w:rPr>
      </w:pPr>
      <w:r w:rsidRPr="00CF5B04">
        <w:rPr>
          <w:rFonts w:ascii="Arial" w:eastAsia="Arial" w:hAnsi="Arial" w:cs="Arial"/>
        </w:rPr>
        <w:t>f) a védett műemlékkel és a védett műemlék telkével kapcsolatos építésügyi hatósági engedélyezési – kivéve az országos építési követelményektől való eltérés és a használatbavételi engedélyezési – eljárást megelőzően az eljárás kötelező mellékletét képező dokumentációt.</w:t>
      </w:r>
    </w:p>
    <w:p w14:paraId="00000026" w14:textId="77777777" w:rsidR="00AB2F49" w:rsidRPr="00CF5B04" w:rsidRDefault="00000000">
      <w:pPr>
        <w:spacing w:before="240" w:after="240"/>
        <w:ind w:left="0" w:hanging="2"/>
        <w:jc w:val="both"/>
        <w:rPr>
          <w:rFonts w:ascii="Arial" w:eastAsia="Arial" w:hAnsi="Arial" w:cs="Arial"/>
        </w:rPr>
      </w:pPr>
      <w:r w:rsidRPr="00CF5B04">
        <w:rPr>
          <w:rFonts w:ascii="Arial" w:eastAsia="Arial" w:hAnsi="Arial" w:cs="Arial"/>
        </w:rPr>
        <w:t>g) az állami magasépítési beruházások megvalósításáról szóló törvény szerinti állami magasépítési beruházás esetében az építészeti-műszaki dokumentációt.”</w:t>
      </w:r>
    </w:p>
    <w:p w14:paraId="00000027" w14:textId="77777777" w:rsidR="00AB2F49" w:rsidRPr="00CF5B04" w:rsidRDefault="00000000">
      <w:pPr>
        <w:spacing w:before="240" w:after="240"/>
        <w:ind w:left="0" w:hanging="2"/>
        <w:jc w:val="both"/>
        <w:rPr>
          <w:rFonts w:ascii="Arial" w:eastAsia="Arial" w:hAnsi="Arial" w:cs="Arial"/>
        </w:rPr>
      </w:pPr>
      <w:r w:rsidRPr="00CF5B04">
        <w:rPr>
          <w:rFonts w:ascii="Arial" w:eastAsia="Arial" w:hAnsi="Arial" w:cs="Arial"/>
        </w:rPr>
        <w:t>(2a) Az Országos Építészeti Tervtanács véleményezi</w:t>
      </w:r>
    </w:p>
    <w:p w14:paraId="00000028" w14:textId="77777777" w:rsidR="00AB2F49" w:rsidRPr="00CF5B04" w:rsidRDefault="00000000">
      <w:pPr>
        <w:spacing w:before="240" w:after="240"/>
        <w:ind w:left="0" w:hanging="2"/>
        <w:jc w:val="both"/>
        <w:rPr>
          <w:rFonts w:ascii="Arial" w:eastAsia="Arial" w:hAnsi="Arial" w:cs="Arial"/>
        </w:rPr>
      </w:pPr>
      <w:r w:rsidRPr="00CF5B04">
        <w:rPr>
          <w:rFonts w:ascii="Arial" w:eastAsia="Arial" w:hAnsi="Arial" w:cs="Arial"/>
        </w:rPr>
        <w:t>a) az 5000 négyzetméter összes hasznos alapterületet meghaladó épület és</w:t>
      </w:r>
    </w:p>
    <w:p w14:paraId="00000029" w14:textId="77777777" w:rsidR="00AB2F49" w:rsidRPr="00CF5B04" w:rsidRDefault="00000000">
      <w:pPr>
        <w:spacing w:before="240" w:after="240"/>
        <w:ind w:left="0" w:hanging="2"/>
        <w:jc w:val="both"/>
        <w:rPr>
          <w:rFonts w:ascii="Arial" w:eastAsia="Arial" w:hAnsi="Arial" w:cs="Arial"/>
        </w:rPr>
      </w:pPr>
      <w:r w:rsidRPr="00CF5B04">
        <w:rPr>
          <w:rFonts w:ascii="Arial" w:eastAsia="Arial" w:hAnsi="Arial" w:cs="Arial"/>
        </w:rPr>
        <w:t>b) az egy építési telken 1500 négyzetméter összes hasznos alapterületet meghaladó és legalább hat lakásból álló többlakásos, új építésű lakóépület</w:t>
      </w:r>
    </w:p>
    <w:p w14:paraId="0000002A" w14:textId="77777777" w:rsidR="00AB2F49" w:rsidRPr="00CF5B04" w:rsidRDefault="00000000">
      <w:pPr>
        <w:spacing w:before="240" w:after="240"/>
        <w:ind w:left="0" w:hanging="2"/>
        <w:jc w:val="both"/>
        <w:rPr>
          <w:rFonts w:ascii="Arial" w:eastAsia="Arial" w:hAnsi="Arial" w:cs="Arial"/>
        </w:rPr>
      </w:pPr>
      <w:r w:rsidRPr="00CF5B04">
        <w:rPr>
          <w:rFonts w:ascii="Arial" w:eastAsia="Arial" w:hAnsi="Arial" w:cs="Arial"/>
        </w:rPr>
        <w:t>építészeti-műszaki dokumentációját.”</w:t>
      </w:r>
    </w:p>
    <w:p w14:paraId="0000002B" w14:textId="77777777" w:rsidR="00AB2F49" w:rsidRPr="00CF5B04" w:rsidRDefault="00000000">
      <w:pPr>
        <w:spacing w:before="240" w:after="240"/>
        <w:ind w:left="0" w:hanging="2"/>
        <w:jc w:val="both"/>
        <w:rPr>
          <w:rFonts w:ascii="Arial" w:eastAsia="Arial" w:hAnsi="Arial" w:cs="Arial"/>
        </w:rPr>
      </w:pPr>
      <w:r w:rsidRPr="00CF5B04">
        <w:rPr>
          <w:rFonts w:ascii="Arial" w:eastAsia="Arial" w:hAnsi="Arial" w:cs="Arial"/>
          <w:b/>
        </w:rPr>
        <w:t xml:space="preserve">“24. § </w:t>
      </w:r>
      <w:r w:rsidRPr="00CF5B04">
        <w:rPr>
          <w:rFonts w:ascii="Arial" w:eastAsia="Arial" w:hAnsi="Arial" w:cs="Arial"/>
        </w:rPr>
        <w:t xml:space="preserve">E rendeletnek az egyes építésügyi, örökségvédelmi, vagyongazdálkodási és kormányzati igazgatási tárgyú kormányrendeletek módosításáról szóló 315/2022. (VIII. 16.) Korm. rendelettel (a továbbiakban: Mód. Kr.5.) megállapított 9. § (2) bekezdés </w:t>
      </w:r>
      <w:r w:rsidRPr="00CF5B04">
        <w:rPr>
          <w:rFonts w:ascii="Arial" w:eastAsia="Arial" w:hAnsi="Arial" w:cs="Arial"/>
          <w:i/>
        </w:rPr>
        <w:t>g)</w:t>
      </w:r>
      <w:r w:rsidRPr="00CF5B04">
        <w:rPr>
          <w:rFonts w:ascii="Arial" w:eastAsia="Arial" w:hAnsi="Arial" w:cs="Arial"/>
        </w:rPr>
        <w:t xml:space="preserve"> pontját, valamint módosított 9. § (6a) bekezdését a Mód. Kr.5. hatálybalépésekor folyamatban lévő ügyekben is alkalmazni kell.”</w:t>
      </w:r>
    </w:p>
    <w:p w14:paraId="0000002C" w14:textId="77777777" w:rsidR="00AB2F49" w:rsidRPr="00CF5B04" w:rsidRDefault="00000000">
      <w:pPr>
        <w:spacing w:before="240" w:after="240"/>
        <w:ind w:left="0" w:hanging="2"/>
        <w:jc w:val="both"/>
        <w:rPr>
          <w:rFonts w:ascii="Arial" w:eastAsia="Arial" w:hAnsi="Arial" w:cs="Arial"/>
        </w:rPr>
      </w:pPr>
      <w:r w:rsidRPr="00CF5B04">
        <w:rPr>
          <w:rFonts w:ascii="Arial" w:eastAsia="Arial" w:hAnsi="Arial" w:cs="Arial"/>
        </w:rPr>
        <w:t>“</w:t>
      </w:r>
      <w:r w:rsidRPr="00CF5B04">
        <w:rPr>
          <w:rFonts w:ascii="Arial" w:eastAsia="Arial" w:hAnsi="Arial" w:cs="Arial"/>
          <w:b/>
        </w:rPr>
        <w:t>9. §</w:t>
      </w:r>
      <w:r w:rsidRPr="00CF5B04">
        <w:rPr>
          <w:rFonts w:ascii="Arial" w:eastAsia="Arial" w:hAnsi="Arial" w:cs="Arial"/>
        </w:rPr>
        <w:t xml:space="preserve"> (6a) Az Országos Építészeti Tervtanács a (2) bekezdés </w:t>
      </w:r>
      <w:r w:rsidRPr="00CF5B04">
        <w:rPr>
          <w:rFonts w:ascii="Arial" w:eastAsia="Arial" w:hAnsi="Arial" w:cs="Arial"/>
          <w:i/>
        </w:rPr>
        <w:t>e)–g)</w:t>
      </w:r>
      <w:r w:rsidRPr="00CF5B04">
        <w:rPr>
          <w:rFonts w:ascii="Arial" w:eastAsia="Arial" w:hAnsi="Arial" w:cs="Arial"/>
        </w:rPr>
        <w:t xml:space="preserve"> pontja szerinti esetben az elnök javaslatára a véleményezésnek az illetékes területi építészeti-műszaki tervtanács általi lefolytatását kezdeményezheti. A kezdeményezés elfogadása esetén a véleményezési eljárást a területi építészeti-műszaki tervtanács folytatja le.”</w:t>
      </w:r>
    </w:p>
    <w:p w14:paraId="40F4AF18" w14:textId="77777777" w:rsidR="009E2BD2" w:rsidRDefault="009E2BD2">
      <w:pPr>
        <w:pBdr>
          <w:top w:val="nil"/>
          <w:left w:val="nil"/>
          <w:bottom w:val="nil"/>
          <w:right w:val="nil"/>
          <w:between w:val="nil"/>
        </w:pBdr>
        <w:ind w:left="0" w:hanging="2"/>
        <w:jc w:val="both"/>
        <w:rPr>
          <w:rFonts w:ascii="Arial" w:eastAsia="Arial" w:hAnsi="Arial" w:cs="Arial"/>
          <w:color w:val="000000"/>
        </w:rPr>
      </w:pPr>
    </w:p>
    <w:p w14:paraId="0000002D" w14:textId="2BBB067D" w:rsidR="00AB2F49" w:rsidRPr="00CF5B04" w:rsidRDefault="00000000">
      <w:pPr>
        <w:pBdr>
          <w:top w:val="nil"/>
          <w:left w:val="nil"/>
          <w:bottom w:val="nil"/>
          <w:right w:val="nil"/>
          <w:between w:val="nil"/>
        </w:pBdr>
        <w:ind w:left="0" w:hanging="2"/>
        <w:jc w:val="both"/>
        <w:rPr>
          <w:rFonts w:ascii="Arial" w:eastAsia="Arial" w:hAnsi="Arial" w:cs="Arial"/>
        </w:rPr>
      </w:pPr>
      <w:r w:rsidRPr="00CF5B04">
        <w:rPr>
          <w:rFonts w:ascii="Arial" w:eastAsia="Arial" w:hAnsi="Arial" w:cs="Arial"/>
          <w:color w:val="000000"/>
        </w:rPr>
        <w:t xml:space="preserve">Mivel az indítványozó jogai az </w:t>
      </w:r>
      <w:r w:rsidRPr="00CF5B04">
        <w:rPr>
          <w:rFonts w:ascii="Arial" w:eastAsia="Arial" w:hAnsi="Arial" w:cs="Arial"/>
          <w:b/>
          <w:bCs/>
          <w:color w:val="000000"/>
        </w:rPr>
        <w:t>alábbiakban kifejtett</w:t>
      </w:r>
      <w:r w:rsidRPr="00CF5B04">
        <w:rPr>
          <w:rFonts w:ascii="Arial" w:eastAsia="Arial" w:hAnsi="Arial" w:cs="Arial"/>
          <w:b/>
          <w:bCs/>
        </w:rPr>
        <w:t xml:space="preserve"> módon kerültek korlátozásra</w:t>
      </w:r>
      <w:r w:rsidRPr="00CF5B04">
        <w:rPr>
          <w:rFonts w:ascii="Arial" w:eastAsia="Arial" w:hAnsi="Arial" w:cs="Arial"/>
          <w:color w:val="000000"/>
        </w:rPr>
        <w:t xml:space="preserve"> </w:t>
      </w:r>
      <w:r w:rsidRPr="00CF5B04">
        <w:rPr>
          <w:rFonts w:ascii="Arial" w:eastAsia="Arial" w:hAnsi="Arial" w:cs="Arial"/>
        </w:rPr>
        <w:t>az egyes építésügyi, örökségvédelmi, vagyongazdálkodási és kormányzati igazgatási tárgyú kormányrendeletek módosításáról szóló 315/2022. (VIII. 16.) Korm</w:t>
      </w:r>
      <w:r w:rsidR="000A2000" w:rsidRPr="00CF5B04">
        <w:rPr>
          <w:rFonts w:ascii="Arial" w:eastAsia="Arial" w:hAnsi="Arial" w:cs="Arial"/>
        </w:rPr>
        <w:t>ány</w:t>
      </w:r>
      <w:r w:rsidRPr="00CF5B04">
        <w:rPr>
          <w:rFonts w:ascii="Arial" w:eastAsia="Arial" w:hAnsi="Arial" w:cs="Arial"/>
        </w:rPr>
        <w:t>rendelet 1. §-a által megállapított, a településrendezési és az építészeti-műszaki tervtanácsokról szóló 252/2006. (XII. 7.) Korm</w:t>
      </w:r>
      <w:r w:rsidR="000A2000" w:rsidRPr="00CF5B04">
        <w:rPr>
          <w:rFonts w:ascii="Arial" w:eastAsia="Arial" w:hAnsi="Arial" w:cs="Arial"/>
        </w:rPr>
        <w:t>ány</w:t>
      </w:r>
      <w:r w:rsidRPr="00CF5B04">
        <w:rPr>
          <w:rFonts w:ascii="Arial" w:eastAsia="Arial" w:hAnsi="Arial" w:cs="Arial"/>
        </w:rPr>
        <w:t>rendelet 9. § (2) bekezdés g) pontja</w:t>
      </w:r>
      <w:r w:rsidR="000A2000" w:rsidRPr="00CF5B04">
        <w:rPr>
          <w:rFonts w:ascii="Arial" w:eastAsia="Arial" w:hAnsi="Arial" w:cs="Arial"/>
        </w:rPr>
        <w:t xml:space="preserve"> és</w:t>
      </w:r>
      <w:r w:rsidRPr="00CF5B04">
        <w:rPr>
          <w:rFonts w:ascii="Arial" w:eastAsia="Arial" w:hAnsi="Arial" w:cs="Arial"/>
        </w:rPr>
        <w:t xml:space="preserve"> 9. § (2a) bekezdése</w:t>
      </w:r>
      <w:r w:rsidR="000A2000" w:rsidRPr="00CF5B04">
        <w:rPr>
          <w:rFonts w:ascii="Arial" w:eastAsia="Arial" w:hAnsi="Arial" w:cs="Arial"/>
        </w:rPr>
        <w:t xml:space="preserve"> és</w:t>
      </w:r>
      <w:r w:rsidRPr="00CF5B04">
        <w:rPr>
          <w:rFonts w:ascii="Arial" w:eastAsia="Arial" w:hAnsi="Arial" w:cs="Arial"/>
        </w:rPr>
        <w:t xml:space="preserve"> 24. §-a által, </w:t>
      </w:r>
      <w:r w:rsidRPr="00CF5B04">
        <w:rPr>
          <w:rFonts w:ascii="Arial" w:eastAsia="Arial" w:hAnsi="Arial" w:cs="Arial"/>
        </w:rPr>
        <w:lastRenderedPageBreak/>
        <w:t xml:space="preserve">így a jogszabály rendelkezésének alkalmazása vagy </w:t>
      </w:r>
      <w:proofErr w:type="spellStart"/>
      <w:r w:rsidRPr="00CF5B04">
        <w:rPr>
          <w:rFonts w:ascii="Arial" w:eastAsia="Arial" w:hAnsi="Arial" w:cs="Arial"/>
        </w:rPr>
        <w:t>hatályosulása</w:t>
      </w:r>
      <w:proofErr w:type="spellEnd"/>
      <w:r w:rsidRPr="00CF5B04">
        <w:rPr>
          <w:rFonts w:ascii="Arial" w:eastAsia="Arial" w:hAnsi="Arial" w:cs="Arial"/>
        </w:rPr>
        <w:t xml:space="preserve"> folytán közvetlenül, bírói döntés nélkül következett be; tehát nincs jogi lehetőség a jogsérelem orvoslására (rendes) bírósághoz.</w:t>
      </w:r>
    </w:p>
    <w:p w14:paraId="6F596D01" w14:textId="77777777" w:rsidR="000A2000" w:rsidRPr="00CF5B04" w:rsidRDefault="000A2000">
      <w:pPr>
        <w:pBdr>
          <w:top w:val="nil"/>
          <w:left w:val="nil"/>
          <w:bottom w:val="nil"/>
          <w:right w:val="nil"/>
          <w:between w:val="nil"/>
        </w:pBdr>
        <w:ind w:left="0" w:hanging="2"/>
        <w:jc w:val="both"/>
        <w:rPr>
          <w:rFonts w:ascii="Arial" w:eastAsia="Arial" w:hAnsi="Arial" w:cs="Arial"/>
          <w:color w:val="000000"/>
        </w:rPr>
      </w:pPr>
    </w:p>
    <w:p w14:paraId="0000002E" w14:textId="65C03577" w:rsidR="00AB2F49" w:rsidRPr="00CF5B04" w:rsidRDefault="00000000" w:rsidP="00B842B6">
      <w:pPr>
        <w:pBdr>
          <w:top w:val="nil"/>
          <w:left w:val="nil"/>
          <w:bottom w:val="nil"/>
          <w:right w:val="nil"/>
          <w:between w:val="nil"/>
        </w:pBdr>
        <w:ind w:leftChars="-257" w:left="0" w:hangingChars="257" w:hanging="565"/>
        <w:jc w:val="both"/>
        <w:rPr>
          <w:rFonts w:ascii="Arial" w:eastAsia="Arial" w:hAnsi="Arial" w:cs="Arial"/>
          <w:color w:val="000000"/>
        </w:rPr>
      </w:pPr>
      <w:r w:rsidRPr="00CF5B04">
        <w:rPr>
          <w:rFonts w:ascii="Arial" w:eastAsia="Arial" w:hAnsi="Arial" w:cs="Arial"/>
          <w:color w:val="000000"/>
        </w:rPr>
        <w:t xml:space="preserve">b) </w:t>
      </w:r>
      <w:r w:rsidR="00B842B6" w:rsidRPr="00CF5B04">
        <w:rPr>
          <w:rFonts w:ascii="Arial" w:eastAsia="Arial" w:hAnsi="Arial" w:cs="Arial"/>
          <w:color w:val="000000"/>
        </w:rPr>
        <w:tab/>
      </w:r>
      <w:r w:rsidRPr="00CF5B04">
        <w:rPr>
          <w:rFonts w:ascii="Arial" w:eastAsia="Arial" w:hAnsi="Arial" w:cs="Arial"/>
          <w:color w:val="000000"/>
        </w:rPr>
        <w:t>A jogorvoslati eljárás hiánya</w:t>
      </w:r>
    </w:p>
    <w:p w14:paraId="0000002F" w14:textId="1553048A" w:rsidR="00AB2F49" w:rsidRPr="00CF5B04" w:rsidRDefault="00000000">
      <w:pPr>
        <w:pBdr>
          <w:top w:val="nil"/>
          <w:left w:val="nil"/>
          <w:bottom w:val="nil"/>
          <w:right w:val="nil"/>
          <w:between w:val="nil"/>
        </w:pBdr>
        <w:ind w:left="0" w:hanging="2"/>
        <w:jc w:val="both"/>
        <w:rPr>
          <w:rFonts w:ascii="Arial" w:eastAsia="Arial" w:hAnsi="Arial" w:cs="Arial"/>
        </w:rPr>
      </w:pPr>
      <w:r w:rsidRPr="00CF5B04">
        <w:rPr>
          <w:rFonts w:ascii="Arial" w:eastAsia="Arial" w:hAnsi="Arial" w:cs="Arial"/>
          <w:color w:val="000000"/>
        </w:rPr>
        <w:t xml:space="preserve">Ismételten előadom, hogy mivel az indítványozó jogai </w:t>
      </w:r>
      <w:r w:rsidRPr="00CF5B04">
        <w:rPr>
          <w:rFonts w:ascii="Arial" w:eastAsia="Arial" w:hAnsi="Arial" w:cs="Arial"/>
        </w:rPr>
        <w:t>az egyes építésügyi, örökségvédelmi, vagyongazdálkodási és kormányzati igazgatási tárgyú kormányrendeletek módosításáról szóló 315/2022. (VIII. 16.) Korm</w:t>
      </w:r>
      <w:r w:rsidR="000A2000" w:rsidRPr="00CF5B04">
        <w:rPr>
          <w:rFonts w:ascii="Arial" w:eastAsia="Arial" w:hAnsi="Arial" w:cs="Arial"/>
        </w:rPr>
        <w:t>ány</w:t>
      </w:r>
      <w:r w:rsidRPr="00CF5B04">
        <w:rPr>
          <w:rFonts w:ascii="Arial" w:eastAsia="Arial" w:hAnsi="Arial" w:cs="Arial"/>
        </w:rPr>
        <w:t>rendelet 1. §-a által megállapított, a településrendezési és az építészeti-műszaki tervtanácsokról szóló 252/2006. (XII. 7.) Korm</w:t>
      </w:r>
      <w:r w:rsidR="000A2000" w:rsidRPr="00CF5B04">
        <w:rPr>
          <w:rFonts w:ascii="Arial" w:eastAsia="Arial" w:hAnsi="Arial" w:cs="Arial"/>
        </w:rPr>
        <w:t>ány</w:t>
      </w:r>
      <w:r w:rsidRPr="00CF5B04">
        <w:rPr>
          <w:rFonts w:ascii="Arial" w:eastAsia="Arial" w:hAnsi="Arial" w:cs="Arial"/>
        </w:rPr>
        <w:t>rendelet 9. § (2) bekezdés g) pontja</w:t>
      </w:r>
      <w:r w:rsidR="000A2000" w:rsidRPr="00CF5B04">
        <w:rPr>
          <w:rFonts w:ascii="Arial" w:eastAsia="Arial" w:hAnsi="Arial" w:cs="Arial"/>
        </w:rPr>
        <w:t xml:space="preserve"> és</w:t>
      </w:r>
      <w:r w:rsidRPr="00CF5B04">
        <w:rPr>
          <w:rFonts w:ascii="Arial" w:eastAsia="Arial" w:hAnsi="Arial" w:cs="Arial"/>
        </w:rPr>
        <w:t xml:space="preserve"> 9. § (2a) bekezdése</w:t>
      </w:r>
      <w:r w:rsidR="000A2000" w:rsidRPr="00CF5B04">
        <w:rPr>
          <w:rFonts w:ascii="Arial" w:eastAsia="Arial" w:hAnsi="Arial" w:cs="Arial"/>
        </w:rPr>
        <w:t xml:space="preserve"> és</w:t>
      </w:r>
      <w:r w:rsidRPr="00CF5B04">
        <w:rPr>
          <w:rFonts w:ascii="Arial" w:eastAsia="Arial" w:hAnsi="Arial" w:cs="Arial"/>
        </w:rPr>
        <w:t xml:space="preserve"> 24. §-a által, azaz egy </w:t>
      </w:r>
      <w:r w:rsidRPr="00CF5B04">
        <w:rPr>
          <w:rFonts w:ascii="Arial" w:eastAsia="Arial" w:hAnsi="Arial" w:cs="Arial"/>
          <w:b/>
          <w:bCs/>
        </w:rPr>
        <w:t>kormányrendelet útján kerültek korlátozásra, illetve elvonásra</w:t>
      </w:r>
      <w:r w:rsidRPr="00CF5B04">
        <w:rPr>
          <w:rFonts w:ascii="Arial" w:eastAsia="Arial" w:hAnsi="Arial" w:cs="Arial"/>
        </w:rPr>
        <w:t>, így az indítványozó számára nincs a jogsérelem orvoslására szolgáló jogorvoslati eljárás.</w:t>
      </w:r>
    </w:p>
    <w:p w14:paraId="26A7A1BC" w14:textId="77777777" w:rsidR="000A2000" w:rsidRPr="00CF5B04" w:rsidRDefault="000A2000">
      <w:pPr>
        <w:pBdr>
          <w:top w:val="nil"/>
          <w:left w:val="nil"/>
          <w:bottom w:val="nil"/>
          <w:right w:val="nil"/>
          <w:between w:val="nil"/>
        </w:pBdr>
        <w:ind w:left="0" w:hanging="2"/>
        <w:jc w:val="both"/>
        <w:rPr>
          <w:rFonts w:ascii="Arial" w:eastAsia="Arial" w:hAnsi="Arial" w:cs="Arial"/>
          <w:color w:val="000000"/>
        </w:rPr>
      </w:pPr>
    </w:p>
    <w:p w14:paraId="00000031" w14:textId="48A1096E" w:rsidR="00AB2F49" w:rsidRPr="00CF5B04" w:rsidRDefault="00000000" w:rsidP="00B842B6">
      <w:pPr>
        <w:pBdr>
          <w:top w:val="nil"/>
          <w:left w:val="nil"/>
          <w:bottom w:val="nil"/>
          <w:right w:val="nil"/>
          <w:between w:val="nil"/>
        </w:pBdr>
        <w:ind w:leftChars="-257" w:left="0" w:hangingChars="257" w:hanging="565"/>
        <w:jc w:val="both"/>
        <w:rPr>
          <w:rFonts w:ascii="Arial" w:eastAsia="Arial" w:hAnsi="Arial" w:cs="Arial"/>
          <w:color w:val="000000"/>
        </w:rPr>
      </w:pPr>
      <w:r w:rsidRPr="00CF5B04">
        <w:rPr>
          <w:rFonts w:ascii="Arial" w:eastAsia="Arial" w:hAnsi="Arial" w:cs="Arial"/>
          <w:color w:val="000000"/>
        </w:rPr>
        <w:t xml:space="preserve">c) </w:t>
      </w:r>
      <w:r w:rsidR="00B842B6" w:rsidRPr="00CF5B04">
        <w:rPr>
          <w:rFonts w:ascii="Arial" w:eastAsia="Arial" w:hAnsi="Arial" w:cs="Arial"/>
          <w:color w:val="000000"/>
        </w:rPr>
        <w:tab/>
      </w:r>
      <w:r w:rsidRPr="00CF5B04">
        <w:rPr>
          <w:rFonts w:ascii="Arial" w:eastAsia="Arial" w:hAnsi="Arial" w:cs="Arial"/>
          <w:color w:val="000000"/>
        </w:rPr>
        <w:t>Az alkotmányjogi panasz benyújtásának határideje</w:t>
      </w:r>
    </w:p>
    <w:p w14:paraId="00000032" w14:textId="256B9F0F" w:rsidR="00AB2F49" w:rsidRPr="00CF5B04" w:rsidRDefault="00000000">
      <w:pPr>
        <w:pBdr>
          <w:top w:val="nil"/>
          <w:left w:val="nil"/>
          <w:bottom w:val="nil"/>
          <w:right w:val="nil"/>
          <w:between w:val="nil"/>
        </w:pBdr>
        <w:ind w:left="0" w:hanging="2"/>
        <w:jc w:val="both"/>
        <w:rPr>
          <w:rFonts w:ascii="Arial" w:eastAsia="Arial" w:hAnsi="Arial" w:cs="Arial"/>
        </w:rPr>
      </w:pPr>
      <w:r w:rsidRPr="00CF5B04">
        <w:rPr>
          <w:rFonts w:ascii="Arial" w:eastAsia="Arial" w:hAnsi="Arial" w:cs="Arial"/>
        </w:rPr>
        <w:t>Az egyes építésügyi, örökségvédelmi, vagyongazdálkodási és kormányzati igazgatási tárgyú kormányrendeletek módosításáról szóló 315/2022. (VIII. 16.) Korm</w:t>
      </w:r>
      <w:r w:rsidR="000A2000" w:rsidRPr="00CF5B04">
        <w:rPr>
          <w:rFonts w:ascii="Arial" w:eastAsia="Arial" w:hAnsi="Arial" w:cs="Arial"/>
        </w:rPr>
        <w:t>ány</w:t>
      </w:r>
      <w:r w:rsidRPr="00CF5B04">
        <w:rPr>
          <w:rFonts w:ascii="Arial" w:eastAsia="Arial" w:hAnsi="Arial" w:cs="Arial"/>
        </w:rPr>
        <w:t>rendelet 1. §-a által megállapított, a településrendezési és az építészeti-műszaki tervtanácsokról szóló 252/2006. (XII. 7.) Korm</w:t>
      </w:r>
      <w:r w:rsidR="000A2000" w:rsidRPr="00CF5B04">
        <w:rPr>
          <w:rFonts w:ascii="Arial" w:eastAsia="Arial" w:hAnsi="Arial" w:cs="Arial"/>
        </w:rPr>
        <w:t>ány</w:t>
      </w:r>
      <w:r w:rsidRPr="00CF5B04">
        <w:rPr>
          <w:rFonts w:ascii="Arial" w:eastAsia="Arial" w:hAnsi="Arial" w:cs="Arial"/>
        </w:rPr>
        <w:t>rendelet 9. § (2) bekezdés g) pontja</w:t>
      </w:r>
      <w:r w:rsidR="000A2000" w:rsidRPr="00CF5B04">
        <w:rPr>
          <w:rFonts w:ascii="Arial" w:eastAsia="Arial" w:hAnsi="Arial" w:cs="Arial"/>
        </w:rPr>
        <w:t xml:space="preserve"> és</w:t>
      </w:r>
      <w:r w:rsidRPr="00CF5B04">
        <w:rPr>
          <w:rFonts w:ascii="Arial" w:eastAsia="Arial" w:hAnsi="Arial" w:cs="Arial"/>
        </w:rPr>
        <w:t xml:space="preserve"> 9. § (2a) bekezdése</w:t>
      </w:r>
      <w:r w:rsidR="000A2000" w:rsidRPr="00CF5B04">
        <w:rPr>
          <w:rFonts w:ascii="Arial" w:eastAsia="Arial" w:hAnsi="Arial" w:cs="Arial"/>
        </w:rPr>
        <w:t xml:space="preserve"> és</w:t>
      </w:r>
      <w:r w:rsidRPr="00CF5B04">
        <w:rPr>
          <w:rFonts w:ascii="Arial" w:eastAsia="Arial" w:hAnsi="Arial" w:cs="Arial"/>
        </w:rPr>
        <w:t xml:space="preserve"> 24. §-a</w:t>
      </w:r>
      <w:r w:rsidRPr="00CF5B04">
        <w:rPr>
          <w:rFonts w:ascii="Arial" w:eastAsia="Arial" w:hAnsi="Arial" w:cs="Arial"/>
          <w:color w:val="000000"/>
        </w:rPr>
        <w:t xml:space="preserve"> </w:t>
      </w:r>
      <w:r w:rsidRPr="00CF5B04">
        <w:rPr>
          <w:rFonts w:ascii="Arial" w:eastAsia="Arial" w:hAnsi="Arial" w:cs="Arial"/>
          <w:b/>
          <w:color w:val="000000"/>
        </w:rPr>
        <w:t>202</w:t>
      </w:r>
      <w:r w:rsidRPr="00CF5B04">
        <w:rPr>
          <w:rFonts w:ascii="Arial" w:eastAsia="Arial" w:hAnsi="Arial" w:cs="Arial"/>
          <w:b/>
        </w:rPr>
        <w:t>2</w:t>
      </w:r>
      <w:r w:rsidRPr="00CF5B04">
        <w:rPr>
          <w:rFonts w:ascii="Arial" w:eastAsia="Arial" w:hAnsi="Arial" w:cs="Arial"/>
          <w:b/>
          <w:color w:val="000000"/>
        </w:rPr>
        <w:t xml:space="preserve">. </w:t>
      </w:r>
      <w:r w:rsidRPr="00CF5B04">
        <w:rPr>
          <w:rFonts w:ascii="Arial" w:eastAsia="Arial" w:hAnsi="Arial" w:cs="Arial"/>
          <w:b/>
        </w:rPr>
        <w:t>augusztus 17</w:t>
      </w:r>
      <w:r w:rsidRPr="00CF5B04">
        <w:rPr>
          <w:rFonts w:ascii="Arial" w:eastAsia="Arial" w:hAnsi="Arial" w:cs="Arial"/>
          <w:b/>
          <w:color w:val="000000"/>
        </w:rPr>
        <w:t>.</w:t>
      </w:r>
      <w:r w:rsidRPr="00CF5B04">
        <w:rPr>
          <w:rFonts w:ascii="Arial" w:eastAsia="Arial" w:hAnsi="Arial" w:cs="Arial"/>
          <w:color w:val="000000"/>
        </w:rPr>
        <w:t xml:space="preserve"> napján lép</w:t>
      </w:r>
      <w:r w:rsidR="000A2000" w:rsidRPr="00CF5B04">
        <w:rPr>
          <w:rFonts w:ascii="Arial" w:eastAsia="Arial" w:hAnsi="Arial" w:cs="Arial"/>
          <w:color w:val="000000"/>
        </w:rPr>
        <w:t>tek</w:t>
      </w:r>
      <w:r w:rsidRPr="00CF5B04">
        <w:rPr>
          <w:rFonts w:ascii="Arial" w:eastAsia="Arial" w:hAnsi="Arial" w:cs="Arial"/>
          <w:color w:val="000000"/>
        </w:rPr>
        <w:t xml:space="preserve"> hatályba, azaz az </w:t>
      </w:r>
      <w:proofErr w:type="spellStart"/>
      <w:r w:rsidRPr="00CF5B04">
        <w:rPr>
          <w:rFonts w:ascii="Arial" w:eastAsia="Arial" w:hAnsi="Arial" w:cs="Arial"/>
          <w:color w:val="000000"/>
        </w:rPr>
        <w:t>Abtv</w:t>
      </w:r>
      <w:proofErr w:type="spellEnd"/>
      <w:r w:rsidRPr="00CF5B04">
        <w:rPr>
          <w:rFonts w:ascii="Arial" w:eastAsia="Arial" w:hAnsi="Arial" w:cs="Arial"/>
          <w:color w:val="000000"/>
        </w:rPr>
        <w:t xml:space="preserve">. 30. § (1) bekezdésében rögzített </w:t>
      </w:r>
      <w:r w:rsidRPr="00CF5B04">
        <w:rPr>
          <w:rFonts w:ascii="Arial" w:eastAsia="Arial" w:hAnsi="Arial" w:cs="Arial"/>
          <w:b/>
          <w:color w:val="000000"/>
        </w:rPr>
        <w:t>180 napon belül</w:t>
      </w:r>
      <w:r w:rsidRPr="00CF5B04">
        <w:rPr>
          <w:rFonts w:ascii="Arial" w:eastAsia="Arial" w:hAnsi="Arial" w:cs="Arial"/>
          <w:color w:val="000000"/>
        </w:rPr>
        <w:t xml:space="preserve"> </w:t>
      </w:r>
      <w:r w:rsidR="00C673F0" w:rsidRPr="00CF5B04">
        <w:rPr>
          <w:rFonts w:ascii="Arial" w:eastAsia="Arial" w:hAnsi="Arial" w:cs="Arial"/>
          <w:color w:val="000000"/>
        </w:rPr>
        <w:t>(</w:t>
      </w:r>
      <w:r w:rsidR="00C673F0" w:rsidRPr="00CF5B04">
        <w:rPr>
          <w:rFonts w:ascii="Arial" w:eastAsia="Arial" w:hAnsi="Arial" w:cs="Arial"/>
          <w:color w:val="000000"/>
        </w:rPr>
        <w:t xml:space="preserve">2023. február 12. </w:t>
      </w:r>
      <w:r w:rsidR="00C673F0" w:rsidRPr="00CF5B04">
        <w:rPr>
          <w:rFonts w:ascii="Arial" w:eastAsia="Arial" w:hAnsi="Arial" w:cs="Arial"/>
          <w:color w:val="000000"/>
        </w:rPr>
        <w:t xml:space="preserve">napja előtt) </w:t>
      </w:r>
      <w:r w:rsidRPr="00CF5B04">
        <w:rPr>
          <w:rFonts w:ascii="Arial" w:eastAsia="Arial" w:hAnsi="Arial" w:cs="Arial"/>
          <w:color w:val="000000"/>
        </w:rPr>
        <w:t>kerül benyújtásra jelen alkotmányjogi panasz.</w:t>
      </w:r>
    </w:p>
    <w:p w14:paraId="00000033" w14:textId="77777777" w:rsidR="00AB2F49" w:rsidRPr="00CF5B04" w:rsidRDefault="00AB2F49">
      <w:pPr>
        <w:pBdr>
          <w:top w:val="nil"/>
          <w:left w:val="nil"/>
          <w:bottom w:val="nil"/>
          <w:right w:val="nil"/>
          <w:between w:val="nil"/>
        </w:pBdr>
        <w:ind w:left="0" w:hanging="2"/>
        <w:jc w:val="both"/>
        <w:rPr>
          <w:rFonts w:ascii="Arial" w:eastAsia="Arial" w:hAnsi="Arial" w:cs="Arial"/>
        </w:rPr>
      </w:pPr>
    </w:p>
    <w:p w14:paraId="00000034" w14:textId="4D68E2FD" w:rsidR="00AB2F49" w:rsidRPr="00CF5B04" w:rsidRDefault="00000000" w:rsidP="00B842B6">
      <w:pPr>
        <w:pBdr>
          <w:top w:val="nil"/>
          <w:left w:val="nil"/>
          <w:bottom w:val="nil"/>
          <w:right w:val="nil"/>
          <w:between w:val="nil"/>
        </w:pBdr>
        <w:ind w:leftChars="-257" w:left="0" w:hangingChars="257" w:hanging="565"/>
        <w:jc w:val="both"/>
        <w:rPr>
          <w:rFonts w:ascii="Arial" w:eastAsia="Arial" w:hAnsi="Arial" w:cs="Arial"/>
          <w:color w:val="000000"/>
        </w:rPr>
      </w:pPr>
      <w:r w:rsidRPr="00CF5B04">
        <w:rPr>
          <w:rFonts w:ascii="Arial" w:eastAsia="Arial" w:hAnsi="Arial" w:cs="Arial"/>
          <w:color w:val="000000"/>
        </w:rPr>
        <w:t xml:space="preserve">d) </w:t>
      </w:r>
      <w:r w:rsidR="00B842B6" w:rsidRPr="00CF5B04">
        <w:rPr>
          <w:rFonts w:ascii="Arial" w:eastAsia="Arial" w:hAnsi="Arial" w:cs="Arial"/>
          <w:color w:val="000000"/>
        </w:rPr>
        <w:tab/>
      </w:r>
      <w:r w:rsidRPr="00CF5B04">
        <w:rPr>
          <w:rFonts w:ascii="Arial" w:eastAsia="Arial" w:hAnsi="Arial" w:cs="Arial"/>
          <w:color w:val="000000"/>
        </w:rPr>
        <w:t>Az indítványozó érintettségének bemutatása</w:t>
      </w:r>
    </w:p>
    <w:p w14:paraId="1EA01782" w14:textId="22D8AE7E" w:rsidR="00DA22A2" w:rsidRPr="00DA22A2" w:rsidRDefault="00DA22A2" w:rsidP="00DA22A2">
      <w:pPr>
        <w:pBdr>
          <w:top w:val="nil"/>
          <w:left w:val="nil"/>
          <w:bottom w:val="nil"/>
          <w:right w:val="nil"/>
          <w:between w:val="nil"/>
        </w:pBdr>
        <w:ind w:left="0" w:hanging="2"/>
        <w:jc w:val="both"/>
        <w:rPr>
          <w:rFonts w:ascii="Arial" w:eastAsia="Arial" w:hAnsi="Arial" w:cs="Arial"/>
        </w:rPr>
      </w:pPr>
      <w:r w:rsidRPr="00DA22A2">
        <w:rPr>
          <w:rFonts w:ascii="Arial" w:eastAsia="Arial" w:hAnsi="Arial" w:cs="Arial"/>
        </w:rPr>
        <w:t xml:space="preserve">Jelen ügyben </w:t>
      </w:r>
      <w:r w:rsidRPr="00CF5B04">
        <w:rPr>
          <w:rFonts w:ascii="Arial" w:eastAsia="Arial" w:hAnsi="Arial" w:cs="Arial"/>
        </w:rPr>
        <w:t xml:space="preserve">(is) </w:t>
      </w:r>
      <w:r w:rsidRPr="00DA22A2">
        <w:rPr>
          <w:rFonts w:ascii="Arial" w:eastAsia="Arial" w:hAnsi="Arial" w:cs="Arial"/>
        </w:rPr>
        <w:t xml:space="preserve">megállapítható a </w:t>
      </w:r>
      <w:r w:rsidRPr="00DA22A2">
        <w:rPr>
          <w:rFonts w:ascii="Arial" w:eastAsia="Arial" w:hAnsi="Arial" w:cs="Arial"/>
          <w:b/>
          <w:bCs/>
        </w:rPr>
        <w:t>3311/2019. (XI. 21.) AB határozat indokolásának [36]</w:t>
      </w:r>
      <w:r w:rsidRPr="00DA22A2">
        <w:rPr>
          <w:rFonts w:ascii="Arial" w:eastAsia="Arial" w:hAnsi="Arial" w:cs="Arial"/>
        </w:rPr>
        <w:t xml:space="preserve"> bekezdésében rögzített „</w:t>
      </w:r>
      <w:r w:rsidRPr="00DA22A2">
        <w:rPr>
          <w:rFonts w:ascii="Arial" w:eastAsia="Arial" w:hAnsi="Arial" w:cs="Arial"/>
          <w:i/>
          <w:iCs/>
        </w:rPr>
        <w:t xml:space="preserve">Ha ezeknek az Alaptörvényben biztosított jogoknak a védelme érdekében az önkormányzatok nem tudnának az Alkotmánybírósághoz fordulni, akkor azzal </w:t>
      </w:r>
      <w:r w:rsidRPr="00DA22A2">
        <w:rPr>
          <w:rFonts w:ascii="Arial" w:eastAsia="Arial" w:hAnsi="Arial" w:cs="Arial"/>
          <w:b/>
          <w:bCs/>
          <w:i/>
          <w:iCs/>
        </w:rPr>
        <w:t>kiszolgáltatottá válnának az egyes államhatalmi szerveknek</w:t>
      </w:r>
      <w:r w:rsidRPr="00DA22A2">
        <w:rPr>
          <w:rFonts w:ascii="Arial" w:eastAsia="Arial" w:hAnsi="Arial" w:cs="Arial"/>
          <w:i/>
          <w:iCs/>
        </w:rPr>
        <w:t>, különösen a végrehajtó hatalom központi szerveinek, valamint az alaptörvény-ellenes bírósági döntéseknek. Azt is hangsúlyozza azonban az Alkotmánybíróság, hogy a törvényhozó hatalommal szemben ezek a rendelkezések csak korlátozottan védelemre adnak lehetőséget, tekintettel arra, hogy eleve törvény keretei között léteznek. Ennélfogva a törvényhozó hatalommal szemben csak azok kiüresítése lehet az alaptörvény-ellenesség mércéje</w:t>
      </w:r>
      <w:r w:rsidRPr="00DA22A2">
        <w:rPr>
          <w:rFonts w:ascii="Arial" w:eastAsia="Arial" w:hAnsi="Arial" w:cs="Arial"/>
        </w:rPr>
        <w:t>.” törvényhozó hatalommal történt kiüresítés.</w:t>
      </w:r>
    </w:p>
    <w:p w14:paraId="78EE95A4" w14:textId="569DE5F1" w:rsidR="00DA22A2" w:rsidRPr="00DA22A2" w:rsidRDefault="00DA22A2" w:rsidP="00DA22A2">
      <w:pPr>
        <w:pBdr>
          <w:top w:val="nil"/>
          <w:left w:val="nil"/>
          <w:bottom w:val="nil"/>
          <w:right w:val="nil"/>
          <w:between w:val="nil"/>
        </w:pBdr>
        <w:ind w:left="0" w:hanging="2"/>
        <w:jc w:val="both"/>
        <w:rPr>
          <w:rFonts w:ascii="Arial" w:eastAsia="Arial" w:hAnsi="Arial" w:cs="Arial"/>
        </w:rPr>
      </w:pPr>
      <w:r w:rsidRPr="00DA22A2">
        <w:rPr>
          <w:rFonts w:ascii="Arial" w:eastAsia="Arial" w:hAnsi="Arial" w:cs="Arial"/>
        </w:rPr>
        <w:t xml:space="preserve">Az Alkotmánybíróság a </w:t>
      </w:r>
      <w:r w:rsidRPr="00DA22A2">
        <w:rPr>
          <w:rFonts w:ascii="Arial" w:eastAsia="Arial" w:hAnsi="Arial" w:cs="Arial"/>
          <w:b/>
          <w:bCs/>
        </w:rPr>
        <w:t>3264/2021. (VII. 7.) AB határozatban</w:t>
      </w:r>
      <w:r w:rsidRPr="00DA22A2">
        <w:rPr>
          <w:rFonts w:ascii="Arial" w:eastAsia="Arial" w:hAnsi="Arial" w:cs="Arial"/>
        </w:rPr>
        <w:t xml:space="preserve"> </w:t>
      </w:r>
      <w:r w:rsidRPr="00CF5B04">
        <w:rPr>
          <w:rFonts w:ascii="Arial" w:eastAsia="Arial" w:hAnsi="Arial" w:cs="Arial"/>
        </w:rPr>
        <w:t xml:space="preserve">is </w:t>
      </w:r>
      <w:r w:rsidRPr="00DA22A2">
        <w:rPr>
          <w:rFonts w:ascii="Arial" w:eastAsia="Arial" w:hAnsi="Arial" w:cs="Arial"/>
        </w:rPr>
        <w:t>kifejtette (ld. [18] bekezdés), hogy „</w:t>
      </w:r>
      <w:r w:rsidRPr="00DA22A2">
        <w:rPr>
          <w:rFonts w:ascii="Arial" w:eastAsia="Arial" w:hAnsi="Arial" w:cs="Arial"/>
          <w:i/>
          <w:iCs/>
        </w:rPr>
        <w:t xml:space="preserve">A 3311/2019. (XI. 21.) AB határozat kimondta, hogy "az </w:t>
      </w:r>
      <w:proofErr w:type="spellStart"/>
      <w:r w:rsidRPr="00DA22A2">
        <w:rPr>
          <w:rFonts w:ascii="Arial" w:eastAsia="Arial" w:hAnsi="Arial" w:cs="Arial"/>
          <w:i/>
          <w:iCs/>
        </w:rPr>
        <w:t>Abtv</w:t>
      </w:r>
      <w:proofErr w:type="spellEnd"/>
      <w:r w:rsidRPr="00DA22A2">
        <w:rPr>
          <w:rFonts w:ascii="Arial" w:eastAsia="Arial" w:hAnsi="Arial" w:cs="Arial"/>
          <w:i/>
          <w:iCs/>
        </w:rPr>
        <w:t xml:space="preserve">. nem ismer olyan eljárástípust, ami kifejezetten az önkormányzatokra, esetleg állami szervek egymás közötti fellépésére vonatkozna. Ellenben sem az Alaptörvény 24. cikk (2) bekezdésének d) pontja, sem az </w:t>
      </w:r>
      <w:proofErr w:type="spellStart"/>
      <w:r w:rsidRPr="00DA22A2">
        <w:rPr>
          <w:rFonts w:ascii="Arial" w:eastAsia="Arial" w:hAnsi="Arial" w:cs="Arial"/>
          <w:i/>
          <w:iCs/>
        </w:rPr>
        <w:t>Abtv</w:t>
      </w:r>
      <w:proofErr w:type="spellEnd"/>
      <w:r w:rsidRPr="00DA22A2">
        <w:rPr>
          <w:rFonts w:ascii="Arial" w:eastAsia="Arial" w:hAnsi="Arial" w:cs="Arial"/>
          <w:i/>
          <w:iCs/>
        </w:rPr>
        <w:t>. 26-27. §-</w:t>
      </w:r>
      <w:proofErr w:type="spellStart"/>
      <w:r w:rsidRPr="00DA22A2">
        <w:rPr>
          <w:rFonts w:ascii="Arial" w:eastAsia="Arial" w:hAnsi="Arial" w:cs="Arial"/>
          <w:i/>
          <w:iCs/>
        </w:rPr>
        <w:t>ai</w:t>
      </w:r>
      <w:proofErr w:type="spellEnd"/>
      <w:r w:rsidRPr="00DA22A2">
        <w:rPr>
          <w:rFonts w:ascii="Arial" w:eastAsia="Arial" w:hAnsi="Arial" w:cs="Arial"/>
          <w:i/>
          <w:iCs/>
        </w:rPr>
        <w:t xml:space="preserve"> </w:t>
      </w:r>
      <w:r w:rsidRPr="00DA22A2">
        <w:rPr>
          <w:rFonts w:ascii="Arial" w:eastAsia="Arial" w:hAnsi="Arial" w:cs="Arial"/>
          <w:b/>
          <w:bCs/>
          <w:i/>
          <w:iCs/>
          <w:u w:val="single"/>
        </w:rPr>
        <w:t>nem tartalmaznak olyan rendelkezést, amely korlátozná vagy kizárná a helyi önkormányzatok indítványozói jogosultságát</w:t>
      </w:r>
      <w:r w:rsidRPr="00DA22A2">
        <w:rPr>
          <w:rFonts w:ascii="Arial" w:eastAsia="Arial" w:hAnsi="Arial" w:cs="Arial"/>
          <w:i/>
          <w:iCs/>
        </w:rPr>
        <w:t>." (Indokolás [33], legutóbb megerősítve: 8/2021. (III. 2.) AB határozat, Indokolás [42])”</w:t>
      </w:r>
    </w:p>
    <w:p w14:paraId="2478D79F" w14:textId="028B28B2" w:rsidR="00DA22A2" w:rsidRPr="00DA22A2" w:rsidRDefault="00DA22A2" w:rsidP="000E5EE5">
      <w:pPr>
        <w:pBdr>
          <w:top w:val="nil"/>
          <w:left w:val="nil"/>
          <w:bottom w:val="nil"/>
          <w:right w:val="nil"/>
          <w:between w:val="nil"/>
        </w:pBdr>
        <w:ind w:left="0" w:hanging="2"/>
        <w:jc w:val="both"/>
        <w:rPr>
          <w:rFonts w:ascii="Arial" w:eastAsia="Arial" w:hAnsi="Arial" w:cs="Arial"/>
        </w:rPr>
      </w:pPr>
      <w:r w:rsidRPr="00DA22A2">
        <w:rPr>
          <w:rFonts w:ascii="Arial" w:eastAsia="Arial" w:hAnsi="Arial" w:cs="Arial"/>
        </w:rPr>
        <w:lastRenderedPageBreak/>
        <w:t xml:space="preserve">Az Alkotmánybíróság a </w:t>
      </w:r>
      <w:r w:rsidRPr="00DA22A2">
        <w:rPr>
          <w:rFonts w:ascii="Arial" w:eastAsia="Arial" w:hAnsi="Arial" w:cs="Arial"/>
          <w:b/>
          <w:bCs/>
        </w:rPr>
        <w:t>33/2021. (XII. 22.) AB határozatához</w:t>
      </w:r>
      <w:r w:rsidRPr="00DA22A2">
        <w:rPr>
          <w:rFonts w:ascii="Arial" w:eastAsia="Arial" w:hAnsi="Arial" w:cs="Arial"/>
        </w:rPr>
        <w:t xml:space="preserve"> tartozó Dr. </w:t>
      </w:r>
      <w:proofErr w:type="spellStart"/>
      <w:r w:rsidRPr="00DA22A2">
        <w:rPr>
          <w:rFonts w:ascii="Arial" w:eastAsia="Arial" w:hAnsi="Arial" w:cs="Arial"/>
        </w:rPr>
        <w:t>Hörcherné</w:t>
      </w:r>
      <w:proofErr w:type="spellEnd"/>
      <w:r w:rsidRPr="00DA22A2">
        <w:rPr>
          <w:rFonts w:ascii="Arial" w:eastAsia="Arial" w:hAnsi="Arial" w:cs="Arial"/>
        </w:rPr>
        <w:t xml:space="preserve"> dr. Marosi Ildikó alkotmánybíró párhuzamos indokolásában rögzítésre került, hogy</w:t>
      </w:r>
    </w:p>
    <w:p w14:paraId="4AF4BC9D" w14:textId="77777777" w:rsidR="00DA22A2" w:rsidRPr="00DA22A2" w:rsidRDefault="00DA22A2" w:rsidP="000E5EE5">
      <w:pPr>
        <w:pBdr>
          <w:top w:val="nil"/>
          <w:left w:val="nil"/>
          <w:bottom w:val="nil"/>
          <w:right w:val="nil"/>
          <w:between w:val="nil"/>
        </w:pBdr>
        <w:ind w:left="0" w:hanging="2"/>
        <w:jc w:val="both"/>
        <w:rPr>
          <w:rFonts w:ascii="Arial" w:eastAsia="Arial" w:hAnsi="Arial" w:cs="Arial"/>
        </w:rPr>
      </w:pPr>
      <w:r w:rsidRPr="00DA22A2">
        <w:rPr>
          <w:rFonts w:ascii="Arial" w:eastAsia="Arial" w:hAnsi="Arial" w:cs="Arial"/>
        </w:rPr>
        <w:t xml:space="preserve">„[68] </w:t>
      </w:r>
      <w:r w:rsidRPr="00DA22A2">
        <w:rPr>
          <w:rFonts w:ascii="Arial" w:eastAsia="Arial" w:hAnsi="Arial" w:cs="Arial"/>
          <w:i/>
          <w:iCs/>
        </w:rPr>
        <w:t xml:space="preserve">Az említett törvénymódosítás az </w:t>
      </w:r>
      <w:proofErr w:type="spellStart"/>
      <w:r w:rsidRPr="00DA22A2">
        <w:rPr>
          <w:rFonts w:ascii="Arial" w:eastAsia="Arial" w:hAnsi="Arial" w:cs="Arial"/>
          <w:i/>
          <w:iCs/>
        </w:rPr>
        <w:t>Abtv</w:t>
      </w:r>
      <w:proofErr w:type="spellEnd"/>
      <w:r w:rsidRPr="00DA22A2">
        <w:rPr>
          <w:rFonts w:ascii="Arial" w:eastAsia="Arial" w:hAnsi="Arial" w:cs="Arial"/>
          <w:i/>
          <w:iCs/>
        </w:rPr>
        <w:t xml:space="preserve">. 27. § (1) bekezdés a) pontjának megváltoztatásával azonban azt is lehetővé tette a közhatalommal rendelkező szervek számára, hogy </w:t>
      </w:r>
      <w:r w:rsidRPr="00DA22A2">
        <w:rPr>
          <w:rFonts w:ascii="Arial" w:eastAsia="Arial" w:hAnsi="Arial" w:cs="Arial"/>
          <w:b/>
          <w:bCs/>
          <w:i/>
          <w:iCs/>
        </w:rPr>
        <w:t>hatásköreik védelme érdekében alkotmányjogi panasszal forduljanak</w:t>
      </w:r>
      <w:r w:rsidRPr="00DA22A2">
        <w:rPr>
          <w:rFonts w:ascii="Arial" w:eastAsia="Arial" w:hAnsi="Arial" w:cs="Arial"/>
          <w:i/>
          <w:iCs/>
        </w:rPr>
        <w:t xml:space="preserve"> az Alkotmánybírósághoz, amennyiben az </w:t>
      </w:r>
      <w:proofErr w:type="spellStart"/>
      <w:r w:rsidRPr="00DA22A2">
        <w:rPr>
          <w:rFonts w:ascii="Arial" w:eastAsia="Arial" w:hAnsi="Arial" w:cs="Arial"/>
          <w:i/>
          <w:iCs/>
        </w:rPr>
        <w:t>Abtv</w:t>
      </w:r>
      <w:proofErr w:type="spellEnd"/>
      <w:r w:rsidRPr="00DA22A2">
        <w:rPr>
          <w:rFonts w:ascii="Arial" w:eastAsia="Arial" w:hAnsi="Arial" w:cs="Arial"/>
          <w:i/>
          <w:iCs/>
        </w:rPr>
        <w:t>. 55. § (4a) bekezdésében írt két feltétel közül legalább az egyik teljesül. Ezáltal tehát az eredetivel párhuzamosan létrejött egy hatáskörvédő típusú alkotmányjogi panasz is</w:t>
      </w:r>
      <w:r w:rsidRPr="00DA22A2">
        <w:rPr>
          <w:rFonts w:ascii="Arial" w:eastAsia="Arial" w:hAnsi="Arial" w:cs="Arial"/>
        </w:rPr>
        <w:t>.”</w:t>
      </w:r>
    </w:p>
    <w:p w14:paraId="29F4A250" w14:textId="77777777" w:rsidR="00DA22A2" w:rsidRPr="00DA22A2" w:rsidRDefault="00DA22A2" w:rsidP="000E5EE5">
      <w:pPr>
        <w:pBdr>
          <w:top w:val="nil"/>
          <w:left w:val="nil"/>
          <w:bottom w:val="nil"/>
          <w:right w:val="nil"/>
          <w:between w:val="nil"/>
        </w:pBdr>
        <w:ind w:left="0" w:hanging="2"/>
        <w:jc w:val="both"/>
        <w:rPr>
          <w:rFonts w:ascii="Arial" w:eastAsia="Arial" w:hAnsi="Arial" w:cs="Arial"/>
        </w:rPr>
      </w:pPr>
    </w:p>
    <w:p w14:paraId="29039149" w14:textId="77777777" w:rsidR="00DA22A2" w:rsidRPr="00DA22A2" w:rsidRDefault="00DA22A2" w:rsidP="000E5EE5">
      <w:pPr>
        <w:pBdr>
          <w:top w:val="nil"/>
          <w:left w:val="nil"/>
          <w:bottom w:val="nil"/>
          <w:right w:val="nil"/>
          <w:between w:val="nil"/>
        </w:pBdr>
        <w:ind w:left="0" w:hanging="2"/>
        <w:jc w:val="both"/>
        <w:rPr>
          <w:rFonts w:ascii="Arial" w:eastAsia="Arial" w:hAnsi="Arial" w:cs="Arial"/>
          <w:i/>
          <w:iCs/>
        </w:rPr>
      </w:pPr>
      <w:r w:rsidRPr="00DA22A2">
        <w:rPr>
          <w:rFonts w:ascii="Arial" w:eastAsia="Arial" w:hAnsi="Arial" w:cs="Arial"/>
        </w:rPr>
        <w:t xml:space="preserve">Az </w:t>
      </w:r>
      <w:proofErr w:type="spellStart"/>
      <w:r w:rsidRPr="00DA22A2">
        <w:rPr>
          <w:rFonts w:ascii="Arial" w:eastAsia="Arial" w:hAnsi="Arial" w:cs="Arial"/>
          <w:b/>
          <w:bCs/>
        </w:rPr>
        <w:t>Abtv</w:t>
      </w:r>
      <w:proofErr w:type="spellEnd"/>
      <w:r w:rsidRPr="00DA22A2">
        <w:rPr>
          <w:rFonts w:ascii="Arial" w:eastAsia="Arial" w:hAnsi="Arial" w:cs="Arial"/>
          <w:b/>
          <w:bCs/>
        </w:rPr>
        <w:t>. 55. § (4a)</w:t>
      </w:r>
      <w:r w:rsidRPr="00DA22A2">
        <w:rPr>
          <w:rFonts w:ascii="Arial" w:eastAsia="Arial" w:hAnsi="Arial" w:cs="Arial"/>
        </w:rPr>
        <w:t xml:space="preserve"> bekezdése alapján „</w:t>
      </w:r>
      <w:r w:rsidRPr="00DA22A2">
        <w:rPr>
          <w:rFonts w:ascii="Arial" w:eastAsia="Arial" w:hAnsi="Arial" w:cs="Arial"/>
          <w:i/>
          <w:iCs/>
        </w:rPr>
        <w:t>Közhatalmat gyakorló indítványozó hatásköre korlátozását kifogásoló indítványának érdemi elbírálására csak akkor kerül sor, ha a támadott döntés az indítványozó</w:t>
      </w:r>
    </w:p>
    <w:p w14:paraId="08E9562B" w14:textId="77777777" w:rsidR="00DA22A2" w:rsidRPr="00DA22A2" w:rsidRDefault="00DA22A2" w:rsidP="000E5EE5">
      <w:pPr>
        <w:pBdr>
          <w:top w:val="nil"/>
          <w:left w:val="nil"/>
          <w:bottom w:val="nil"/>
          <w:right w:val="nil"/>
          <w:between w:val="nil"/>
        </w:pBdr>
        <w:ind w:left="0" w:hanging="2"/>
        <w:jc w:val="both"/>
        <w:rPr>
          <w:rFonts w:ascii="Arial" w:eastAsia="Arial" w:hAnsi="Arial" w:cs="Arial"/>
          <w:i/>
          <w:iCs/>
        </w:rPr>
      </w:pPr>
      <w:r w:rsidRPr="00DA22A2">
        <w:rPr>
          <w:rFonts w:ascii="Arial" w:eastAsia="Arial" w:hAnsi="Arial" w:cs="Arial"/>
          <w:i/>
          <w:iCs/>
        </w:rPr>
        <w:t>a) működésének súlyos zavarát eredményezi, vagy</w:t>
      </w:r>
    </w:p>
    <w:p w14:paraId="7A9B6F62" w14:textId="77777777" w:rsidR="00DA22A2" w:rsidRPr="00DA22A2" w:rsidRDefault="00DA22A2" w:rsidP="000E5EE5">
      <w:pPr>
        <w:pBdr>
          <w:top w:val="nil"/>
          <w:left w:val="nil"/>
          <w:bottom w:val="nil"/>
          <w:right w:val="nil"/>
          <w:between w:val="nil"/>
        </w:pBdr>
        <w:ind w:left="0" w:hanging="2"/>
        <w:jc w:val="both"/>
        <w:rPr>
          <w:rFonts w:ascii="Arial" w:eastAsia="Arial" w:hAnsi="Arial" w:cs="Arial"/>
        </w:rPr>
      </w:pPr>
      <w:r w:rsidRPr="00DA22A2">
        <w:rPr>
          <w:rFonts w:ascii="Arial" w:eastAsia="Arial" w:hAnsi="Arial" w:cs="Arial"/>
          <w:i/>
          <w:iCs/>
        </w:rPr>
        <w:t>b) valamely, Alaptörvényben foglalt hatáskörét sérti</w:t>
      </w:r>
      <w:r w:rsidRPr="00DA22A2">
        <w:rPr>
          <w:rFonts w:ascii="Arial" w:eastAsia="Arial" w:hAnsi="Arial" w:cs="Arial"/>
        </w:rPr>
        <w:t>.”</w:t>
      </w:r>
    </w:p>
    <w:p w14:paraId="380CF28C" w14:textId="77777777" w:rsidR="00DA22A2" w:rsidRPr="00DA22A2" w:rsidRDefault="00DA22A2" w:rsidP="000E5EE5">
      <w:pPr>
        <w:pBdr>
          <w:top w:val="nil"/>
          <w:left w:val="nil"/>
          <w:bottom w:val="nil"/>
          <w:right w:val="nil"/>
          <w:between w:val="nil"/>
        </w:pBdr>
        <w:ind w:left="0" w:hanging="2"/>
        <w:jc w:val="both"/>
        <w:rPr>
          <w:rFonts w:ascii="Arial" w:eastAsia="Arial" w:hAnsi="Arial" w:cs="Arial"/>
        </w:rPr>
      </w:pPr>
    </w:p>
    <w:p w14:paraId="00000035" w14:textId="1D21B6C6" w:rsidR="00AB2F49" w:rsidRPr="00CF5B04" w:rsidRDefault="00517982">
      <w:pPr>
        <w:pBdr>
          <w:top w:val="nil"/>
          <w:left w:val="nil"/>
          <w:bottom w:val="nil"/>
          <w:right w:val="nil"/>
          <w:between w:val="nil"/>
        </w:pBdr>
        <w:ind w:left="0" w:hanging="2"/>
        <w:jc w:val="both"/>
        <w:rPr>
          <w:rFonts w:ascii="Arial" w:eastAsia="Arial" w:hAnsi="Arial" w:cs="Arial"/>
          <w:color w:val="000000"/>
        </w:rPr>
      </w:pPr>
      <w:r w:rsidRPr="00CF5B04">
        <w:rPr>
          <w:rFonts w:ascii="Arial" w:eastAsia="Arial" w:hAnsi="Arial" w:cs="Arial"/>
        </w:rPr>
        <w:t>A</w:t>
      </w:r>
      <w:r w:rsidR="00DA22A2" w:rsidRPr="00DA22A2">
        <w:rPr>
          <w:rFonts w:ascii="Arial" w:eastAsia="Arial" w:hAnsi="Arial" w:cs="Arial"/>
        </w:rPr>
        <w:t xml:space="preserve"> Kormányrendelet</w:t>
      </w:r>
      <w:r w:rsidR="00DA22A2" w:rsidRPr="00CF5B04">
        <w:rPr>
          <w:rFonts w:ascii="Arial" w:eastAsia="Arial" w:hAnsi="Arial" w:cs="Arial"/>
        </w:rPr>
        <w:t xml:space="preserve"> </w:t>
      </w:r>
      <w:r w:rsidR="00DA22A2" w:rsidRPr="00DA22A2">
        <w:rPr>
          <w:rFonts w:ascii="Arial" w:eastAsia="Arial" w:hAnsi="Arial" w:cs="Arial"/>
        </w:rPr>
        <w:t xml:space="preserve">az indítványozó </w:t>
      </w:r>
      <w:r w:rsidR="00DA22A2" w:rsidRPr="00DA22A2">
        <w:rPr>
          <w:rFonts w:ascii="Arial" w:eastAsia="Arial" w:hAnsi="Arial" w:cs="Arial"/>
          <w:b/>
          <w:bCs/>
        </w:rPr>
        <w:t xml:space="preserve">zuglói helyi önkormányzat </w:t>
      </w:r>
      <w:r w:rsidR="00DA22A2" w:rsidRPr="00CF5B04">
        <w:rPr>
          <w:rFonts w:ascii="Arial" w:eastAsia="Arial" w:hAnsi="Arial" w:cs="Arial"/>
        </w:rPr>
        <w:t xml:space="preserve">az </w:t>
      </w:r>
      <w:r w:rsidR="00DA22A2" w:rsidRPr="00DA22A2">
        <w:rPr>
          <w:rFonts w:ascii="Arial" w:eastAsia="Arial" w:hAnsi="Arial" w:cs="Arial"/>
        </w:rPr>
        <w:t>Alaptörvény</w:t>
      </w:r>
      <w:r w:rsidR="009E2BD2">
        <w:rPr>
          <w:rFonts w:ascii="Arial" w:eastAsia="Arial" w:hAnsi="Arial" w:cs="Arial"/>
        </w:rPr>
        <w:t xml:space="preserve"> </w:t>
      </w:r>
      <w:r w:rsidR="009E2BD2" w:rsidRPr="00DA22A2">
        <w:rPr>
          <w:rFonts w:ascii="Arial" w:eastAsia="Arial" w:hAnsi="Arial" w:cs="Arial"/>
        </w:rPr>
        <w:t>3</w:t>
      </w:r>
      <w:r w:rsidR="009E2BD2">
        <w:rPr>
          <w:rFonts w:ascii="Arial" w:eastAsia="Arial" w:hAnsi="Arial" w:cs="Arial"/>
        </w:rPr>
        <w:t>1</w:t>
      </w:r>
      <w:r w:rsidR="009E2BD2" w:rsidRPr="00DA22A2">
        <w:rPr>
          <w:rFonts w:ascii="Arial" w:eastAsia="Arial" w:hAnsi="Arial" w:cs="Arial"/>
        </w:rPr>
        <w:t>. cikk (1) bekezdésében</w:t>
      </w:r>
      <w:r w:rsidR="009E2BD2">
        <w:rPr>
          <w:rFonts w:ascii="Arial" w:eastAsia="Arial" w:hAnsi="Arial" w:cs="Arial"/>
        </w:rPr>
        <w:t xml:space="preserve"> és az Alaptörvény</w:t>
      </w:r>
      <w:r w:rsidR="00DA22A2" w:rsidRPr="00DA22A2">
        <w:rPr>
          <w:rFonts w:ascii="Arial" w:eastAsia="Arial" w:hAnsi="Arial" w:cs="Arial"/>
        </w:rPr>
        <w:t xml:space="preserve"> 32. cikk (1) bekezdésében (különösen </w:t>
      </w:r>
      <w:r w:rsidR="00C60609" w:rsidRPr="00CF5B04">
        <w:rPr>
          <w:rFonts w:ascii="Arial" w:eastAsia="Arial" w:hAnsi="Arial" w:cs="Arial"/>
        </w:rPr>
        <w:t>j)</w:t>
      </w:r>
      <w:r w:rsidR="00DA22A2" w:rsidRPr="00DA22A2">
        <w:rPr>
          <w:rFonts w:ascii="Arial" w:eastAsia="Arial" w:hAnsi="Arial" w:cs="Arial"/>
        </w:rPr>
        <w:t xml:space="preserve"> </w:t>
      </w:r>
      <w:r w:rsidR="00C60609" w:rsidRPr="00CF5B04">
        <w:rPr>
          <w:rFonts w:ascii="Arial" w:eastAsia="Arial" w:hAnsi="Arial" w:cs="Arial"/>
        </w:rPr>
        <w:t xml:space="preserve">és l) </w:t>
      </w:r>
      <w:r w:rsidR="00DA22A2" w:rsidRPr="00DA22A2">
        <w:rPr>
          <w:rFonts w:ascii="Arial" w:eastAsia="Arial" w:hAnsi="Arial" w:cs="Arial"/>
        </w:rPr>
        <w:t>pontjaiban), foglalt hatáskörét sérti a jelen panaszban kifejtett indokok miatt.</w:t>
      </w:r>
      <w:r w:rsidR="00CF5B04" w:rsidRPr="00CF5B04">
        <w:rPr>
          <w:rFonts w:ascii="Arial" w:eastAsia="Arial" w:hAnsi="Arial" w:cs="Arial"/>
        </w:rPr>
        <w:t xml:space="preserve"> </w:t>
      </w:r>
      <w:r w:rsidR="00000000" w:rsidRPr="00CF5B04">
        <w:rPr>
          <w:rFonts w:ascii="Arial" w:eastAsia="Arial" w:hAnsi="Arial" w:cs="Arial"/>
        </w:rPr>
        <w:t>A jelen beadvánnyal támadott rendelkezések közvetlenül érintik az indítványozó jogait azáltal, hogy a beadvány által később részletezett módon, eddig számukra meglévő jogokat von el és korlátoz.</w:t>
      </w:r>
    </w:p>
    <w:p w14:paraId="69EE7CFF" w14:textId="77777777" w:rsidR="00DA22A2" w:rsidRPr="00CF5B04" w:rsidRDefault="00DA22A2">
      <w:pPr>
        <w:pBdr>
          <w:top w:val="nil"/>
          <w:left w:val="nil"/>
          <w:bottom w:val="nil"/>
          <w:right w:val="nil"/>
          <w:between w:val="nil"/>
        </w:pBdr>
        <w:ind w:left="0" w:hanging="2"/>
        <w:jc w:val="both"/>
        <w:rPr>
          <w:rFonts w:ascii="Arial" w:eastAsia="Arial" w:hAnsi="Arial" w:cs="Arial"/>
          <w:color w:val="000000"/>
        </w:rPr>
      </w:pPr>
    </w:p>
    <w:p w14:paraId="00000036" w14:textId="6F4D4450" w:rsidR="00AB2F49" w:rsidRPr="00CF5B04" w:rsidRDefault="00000000" w:rsidP="00B842B6">
      <w:pPr>
        <w:pBdr>
          <w:top w:val="nil"/>
          <w:left w:val="nil"/>
          <w:bottom w:val="nil"/>
          <w:right w:val="nil"/>
          <w:between w:val="nil"/>
        </w:pBdr>
        <w:ind w:leftChars="-257" w:left="0" w:hangingChars="257" w:hanging="565"/>
        <w:jc w:val="both"/>
        <w:rPr>
          <w:rFonts w:ascii="Arial" w:eastAsia="Arial" w:hAnsi="Arial" w:cs="Arial"/>
          <w:color w:val="000000"/>
        </w:rPr>
      </w:pPr>
      <w:r w:rsidRPr="00CF5B04">
        <w:rPr>
          <w:rFonts w:ascii="Arial" w:eastAsia="Arial" w:hAnsi="Arial" w:cs="Arial"/>
          <w:color w:val="000000"/>
        </w:rPr>
        <w:t xml:space="preserve">e) </w:t>
      </w:r>
      <w:r w:rsidR="00B842B6" w:rsidRPr="00CF5B04">
        <w:rPr>
          <w:rFonts w:ascii="Arial" w:eastAsia="Arial" w:hAnsi="Arial" w:cs="Arial"/>
          <w:color w:val="000000"/>
        </w:rPr>
        <w:tab/>
      </w:r>
      <w:r w:rsidRPr="00CF5B04">
        <w:rPr>
          <w:rFonts w:ascii="Arial" w:eastAsia="Arial" w:hAnsi="Arial" w:cs="Arial"/>
          <w:color w:val="000000"/>
        </w:rPr>
        <w:t xml:space="preserve">Annak bemutatása, hogy a támadott jogszabályi rendelkezések alkalmazása vagy közvetlen </w:t>
      </w:r>
      <w:proofErr w:type="spellStart"/>
      <w:r w:rsidRPr="00CF5B04">
        <w:rPr>
          <w:rFonts w:ascii="Arial" w:eastAsia="Arial" w:hAnsi="Arial" w:cs="Arial"/>
          <w:color w:val="000000"/>
        </w:rPr>
        <w:t>hatályosulása</w:t>
      </w:r>
      <w:proofErr w:type="spellEnd"/>
      <w:r w:rsidRPr="00CF5B04">
        <w:rPr>
          <w:rFonts w:ascii="Arial" w:eastAsia="Arial" w:hAnsi="Arial" w:cs="Arial"/>
          <w:color w:val="000000"/>
        </w:rPr>
        <w:t xml:space="preserve"> során felmerült kérdés alapvető alkotmányjogi jelentőségű kérdés.</w:t>
      </w:r>
    </w:p>
    <w:p w14:paraId="00000037" w14:textId="7B5BFA0D" w:rsidR="00AB2F49" w:rsidRPr="00CF5B04" w:rsidRDefault="00000000">
      <w:pPr>
        <w:pBdr>
          <w:top w:val="nil"/>
          <w:left w:val="nil"/>
          <w:bottom w:val="nil"/>
          <w:right w:val="nil"/>
          <w:between w:val="nil"/>
        </w:pBdr>
        <w:ind w:left="0" w:hanging="2"/>
        <w:jc w:val="both"/>
        <w:rPr>
          <w:rFonts w:ascii="Arial" w:eastAsia="Arial" w:hAnsi="Arial" w:cs="Arial"/>
        </w:rPr>
      </w:pPr>
      <w:r w:rsidRPr="00CF5B04">
        <w:rPr>
          <w:rFonts w:ascii="Arial" w:eastAsia="Arial" w:hAnsi="Arial" w:cs="Arial"/>
        </w:rPr>
        <w:t>Az Alaptörvény 31. cikk (1) bekezdése alapján Magyarországon a helyi közügyek intézése és a helyi közhatalom gyakorlása érdekében helyi önkormányzatok működnek, az Alaptörvény 32. cikk (1) bekezdése alapján számos feladatot lát el a helyi közügyek intézése körében törvény keretei között.</w:t>
      </w:r>
    </w:p>
    <w:p w14:paraId="00000038" w14:textId="77777777" w:rsidR="00AB2F49" w:rsidRPr="00CF5B04" w:rsidRDefault="00000000">
      <w:pPr>
        <w:ind w:left="0" w:hanging="2"/>
        <w:jc w:val="both"/>
        <w:rPr>
          <w:rFonts w:ascii="Arial" w:eastAsia="Arial" w:hAnsi="Arial" w:cs="Arial"/>
        </w:rPr>
      </w:pPr>
      <w:r w:rsidRPr="00CF5B04">
        <w:rPr>
          <w:rFonts w:ascii="Arial" w:eastAsia="Arial" w:hAnsi="Arial" w:cs="Arial"/>
        </w:rPr>
        <w:t xml:space="preserve">A Helyi Önkormányzatok Európai Chartájáról szóló, 1985. október 15-én, Strasbourgban kelt egyezmény kihirdetéséről szóló 1997. évi XV. törvénnyel (továbbiakban: </w:t>
      </w:r>
      <w:r w:rsidRPr="00CF5B04">
        <w:rPr>
          <w:rFonts w:ascii="Arial" w:eastAsia="Arial" w:hAnsi="Arial" w:cs="Arial"/>
          <w:b/>
        </w:rPr>
        <w:t>Charta</w:t>
      </w:r>
      <w:r w:rsidRPr="00CF5B04">
        <w:rPr>
          <w:rFonts w:ascii="Arial" w:eastAsia="Arial" w:hAnsi="Arial" w:cs="Arial"/>
        </w:rPr>
        <w:t xml:space="preserve">) hirdette ki Magyarország a Helyi Önkormányzatok Európai Chartáját. A Charta rendelkezéseit az Alkotmánybíróság a </w:t>
      </w:r>
      <w:r w:rsidRPr="00CF5B04">
        <w:rPr>
          <w:rFonts w:ascii="Arial" w:eastAsia="Arial" w:hAnsi="Arial" w:cs="Arial"/>
          <w:b/>
        </w:rPr>
        <w:t>3383/2018. (XII. 14.) AB</w:t>
      </w:r>
      <w:r w:rsidRPr="00CF5B04">
        <w:rPr>
          <w:rFonts w:ascii="Arial" w:eastAsia="Arial" w:hAnsi="Arial" w:cs="Arial"/>
        </w:rPr>
        <w:t xml:space="preserve"> határozatban részletesen vizsgálta. </w:t>
      </w:r>
    </w:p>
    <w:p w14:paraId="0000003A" w14:textId="77777777" w:rsidR="00AB2F49" w:rsidRPr="00CF5B04" w:rsidRDefault="00000000">
      <w:pPr>
        <w:ind w:left="0" w:hanging="2"/>
        <w:jc w:val="both"/>
        <w:rPr>
          <w:rFonts w:ascii="Arial" w:eastAsia="Arial" w:hAnsi="Arial" w:cs="Arial"/>
        </w:rPr>
      </w:pPr>
      <w:r w:rsidRPr="00CF5B04">
        <w:rPr>
          <w:rFonts w:ascii="Arial" w:eastAsia="Arial" w:hAnsi="Arial" w:cs="Arial"/>
        </w:rPr>
        <w:t>A Charta 3. cikke meghatározza a helyi önkormányzás fogalmát. A 3. cikk 1. pontja szerint „</w:t>
      </w:r>
      <w:r w:rsidRPr="00CF5B04">
        <w:rPr>
          <w:rFonts w:ascii="Arial" w:eastAsia="Arial" w:hAnsi="Arial" w:cs="Arial"/>
          <w:i/>
        </w:rPr>
        <w:t xml:space="preserve">A helyi önkormányzás a helyi önkormányzatoknak azt a jogát és képességét jelenti, hogy - jogszabályi keretek között - a </w:t>
      </w:r>
      <w:r w:rsidRPr="00B456CE">
        <w:rPr>
          <w:rFonts w:ascii="Arial" w:eastAsia="Arial" w:hAnsi="Arial" w:cs="Arial"/>
          <w:b/>
          <w:bCs/>
          <w:i/>
        </w:rPr>
        <w:t xml:space="preserve">közügyek lényegi részét saját hatáskörükben szabályozzák és igazgassák a </w:t>
      </w:r>
      <w:r w:rsidRPr="00B456CE">
        <w:rPr>
          <w:rFonts w:ascii="Arial" w:eastAsia="Arial" w:hAnsi="Arial" w:cs="Arial"/>
          <w:b/>
          <w:bCs/>
          <w:i/>
          <w:u w:val="single"/>
        </w:rPr>
        <w:t>helyi lakosság érdekében</w:t>
      </w:r>
      <w:r w:rsidRPr="00CF5B04">
        <w:rPr>
          <w:rFonts w:ascii="Arial" w:eastAsia="Arial" w:hAnsi="Arial" w:cs="Arial"/>
          <w:i/>
        </w:rPr>
        <w:t>.”</w:t>
      </w:r>
      <w:r w:rsidRPr="00CF5B04">
        <w:rPr>
          <w:rFonts w:ascii="Arial" w:eastAsia="Arial" w:hAnsi="Arial" w:cs="Arial"/>
        </w:rPr>
        <w:t xml:space="preserve"> </w:t>
      </w:r>
    </w:p>
    <w:p w14:paraId="0000003B" w14:textId="77777777" w:rsidR="00AB2F49" w:rsidRPr="00CF5B04" w:rsidRDefault="00AB2F49">
      <w:pPr>
        <w:ind w:left="0" w:hanging="2"/>
        <w:jc w:val="both"/>
        <w:rPr>
          <w:rFonts w:ascii="Arial" w:eastAsia="Arial" w:hAnsi="Arial" w:cs="Arial"/>
        </w:rPr>
      </w:pPr>
    </w:p>
    <w:p w14:paraId="0000003C" w14:textId="77777777" w:rsidR="00AB2F49" w:rsidRPr="00CF5B04" w:rsidRDefault="00000000">
      <w:pPr>
        <w:ind w:left="0" w:hanging="2"/>
        <w:jc w:val="both"/>
        <w:rPr>
          <w:rFonts w:ascii="Arial" w:eastAsia="Arial" w:hAnsi="Arial" w:cs="Arial"/>
        </w:rPr>
      </w:pPr>
      <w:r w:rsidRPr="00CF5B04">
        <w:rPr>
          <w:rFonts w:ascii="Arial" w:eastAsia="Arial" w:hAnsi="Arial" w:cs="Arial"/>
        </w:rPr>
        <w:lastRenderedPageBreak/>
        <w:t>Az Alaptörvényből és nemzetközi kötelezettségvállalásból is következően tehát az Alaptörvény 31. cikkében meghatározott jog a helyi közügy intézésére biztosít jogot az önkormányzat számára azzal, hogy azt a 32. cikk (1) bekezdése szerint a törvény keretei között meghatározott keretek között teszi.</w:t>
      </w:r>
    </w:p>
    <w:p w14:paraId="1AB21F00" w14:textId="77777777" w:rsidR="00517982" w:rsidRPr="00CF5B04" w:rsidRDefault="00000000">
      <w:pPr>
        <w:ind w:left="0" w:hanging="2"/>
        <w:jc w:val="both"/>
        <w:rPr>
          <w:rFonts w:ascii="Arial" w:eastAsia="Arial" w:hAnsi="Arial" w:cs="Arial"/>
          <w:i/>
          <w:iCs/>
        </w:rPr>
      </w:pPr>
      <w:r w:rsidRPr="00CF5B04">
        <w:rPr>
          <w:rFonts w:ascii="Arial" w:eastAsia="Arial" w:hAnsi="Arial" w:cs="Arial"/>
        </w:rPr>
        <w:t>A településkép védelméről szóló 2016. évi LXXIV. törvény indokolása szerint “</w:t>
      </w:r>
      <w:r w:rsidRPr="00CF5B04">
        <w:rPr>
          <w:rFonts w:ascii="Arial" w:eastAsia="Arial" w:hAnsi="Arial" w:cs="Arial"/>
          <w:i/>
          <w:iCs/>
        </w:rPr>
        <w:t xml:space="preserve">Településeink megjelenése a helyi kultúra meghatározó része. A hely, ahol élünk, meghatározza életünk minden pillanatát.” </w:t>
      </w:r>
    </w:p>
    <w:p w14:paraId="0000003E" w14:textId="1C87A42D" w:rsidR="00AB2F49" w:rsidRPr="00CF5B04" w:rsidRDefault="00000000">
      <w:pPr>
        <w:ind w:left="0" w:hanging="2"/>
        <w:jc w:val="both"/>
        <w:rPr>
          <w:rFonts w:ascii="Arial" w:eastAsia="Arial" w:hAnsi="Arial" w:cs="Arial"/>
        </w:rPr>
      </w:pPr>
      <w:r w:rsidRPr="00CF5B04">
        <w:rPr>
          <w:rFonts w:ascii="Arial" w:eastAsia="Arial" w:hAnsi="Arial" w:cs="Arial"/>
        </w:rPr>
        <w:t>Az indokolás megjegyzi továbbá, hogy</w:t>
      </w:r>
      <w:r w:rsidRPr="00CF5B04">
        <w:rPr>
          <w:rFonts w:ascii="Arial" w:eastAsia="Arial" w:hAnsi="Arial" w:cs="Arial"/>
          <w:i/>
          <w:iCs/>
        </w:rPr>
        <w:t xml:space="preserve"> “A törvényjavaslat lehetővé teszi, hogy az önkormányzat egy helyi jogszabályban határozza meg mindazon követelményeket, amelyeket a településkép védelme érdekében támasztani kíván, ezzel öt önálló önkormányzati rendelet és a helyi építési szabályzat vonatkozó rendelkezései kerülhetnek egy településképi rendeletbe”, </w:t>
      </w:r>
      <w:r w:rsidRPr="00CF5B04">
        <w:rPr>
          <w:rFonts w:ascii="Arial" w:eastAsia="Arial" w:hAnsi="Arial" w:cs="Arial"/>
        </w:rPr>
        <w:t>valamint, hogy</w:t>
      </w:r>
      <w:r w:rsidRPr="00CF5B04">
        <w:rPr>
          <w:rFonts w:ascii="Arial" w:eastAsia="Arial" w:hAnsi="Arial" w:cs="Arial"/>
          <w:i/>
          <w:iCs/>
        </w:rPr>
        <w:t xml:space="preserve"> “A településkép védelme a település vagy településrész jellegzetes, értékes, illetve hagyományt őrző építészeti </w:t>
      </w:r>
      <w:proofErr w:type="spellStart"/>
      <w:r w:rsidRPr="00CF5B04">
        <w:rPr>
          <w:rFonts w:ascii="Arial" w:eastAsia="Arial" w:hAnsi="Arial" w:cs="Arial"/>
          <w:i/>
          <w:iCs/>
        </w:rPr>
        <w:t>arculatának</w:t>
      </w:r>
      <w:proofErr w:type="spellEnd"/>
      <w:r w:rsidRPr="00CF5B04">
        <w:rPr>
          <w:rFonts w:ascii="Arial" w:eastAsia="Arial" w:hAnsi="Arial" w:cs="Arial"/>
          <w:i/>
          <w:iCs/>
        </w:rPr>
        <w:t xml:space="preserve"> és szerkezetének – az építészeti, táji érték és az örökségvédelem figyelembevételével történő – megőrzése, kialakítása”, illetve, hogy a “településkép védelme érdekében (...) az önkormányzat polgármestere (főpolgármester) az építésügyi engedélyezési eljárást megelőzően véleményt adhat a jogszabályban meghatározott építésügyi hatósági engedélykérelemhez (a továbbiakban: településképi véleményezési eljárás)</w:t>
      </w:r>
      <w:r w:rsidRPr="00CF5B04">
        <w:rPr>
          <w:rFonts w:ascii="Arial" w:eastAsia="Arial" w:hAnsi="Arial" w:cs="Arial"/>
        </w:rPr>
        <w:t xml:space="preserve">”. Maga a vonatkozó törvény is tehát a jelen esetben megnyilvánuló </w:t>
      </w:r>
      <w:r w:rsidRPr="00CF5B04">
        <w:rPr>
          <w:rFonts w:ascii="Arial" w:eastAsia="Arial" w:hAnsi="Arial" w:cs="Arial"/>
          <w:b/>
          <w:bCs/>
        </w:rPr>
        <w:t>nyilatkozattételi jogot az önkormányzatot a településképpel kapcsolatban megillető jogok részeként</w:t>
      </w:r>
      <w:r w:rsidRPr="00CF5B04">
        <w:rPr>
          <w:rFonts w:ascii="Arial" w:eastAsia="Arial" w:hAnsi="Arial" w:cs="Arial"/>
        </w:rPr>
        <w:t xml:space="preserve"> azonosítja.</w:t>
      </w:r>
    </w:p>
    <w:p w14:paraId="00000040" w14:textId="77777777" w:rsidR="00AB2F49" w:rsidRPr="00CF5B04" w:rsidRDefault="00000000">
      <w:pPr>
        <w:ind w:left="0" w:hanging="2"/>
        <w:jc w:val="both"/>
        <w:rPr>
          <w:rFonts w:ascii="Arial" w:eastAsia="Arial" w:hAnsi="Arial" w:cs="Arial"/>
        </w:rPr>
      </w:pPr>
      <w:r w:rsidRPr="00CF5B04">
        <w:rPr>
          <w:rFonts w:ascii="Arial" w:eastAsia="Arial" w:hAnsi="Arial" w:cs="Arial"/>
        </w:rPr>
        <w:t>Látható tehát, hogy a jelenleg hatályos törvényi környezet a településkép megjelenését a helyi közügy körébe sorolja, tehát az Alaptörvény 31. cikke által garantált.</w:t>
      </w:r>
    </w:p>
    <w:p w14:paraId="00000042" w14:textId="577A12D2" w:rsidR="00AB2F49" w:rsidRPr="00CF5B04" w:rsidRDefault="00000000">
      <w:pPr>
        <w:ind w:left="0" w:hanging="2"/>
        <w:jc w:val="both"/>
        <w:rPr>
          <w:rFonts w:ascii="Arial" w:eastAsia="Arial" w:hAnsi="Arial" w:cs="Arial"/>
        </w:rPr>
      </w:pPr>
      <w:r w:rsidRPr="00CF5B04">
        <w:rPr>
          <w:rFonts w:ascii="Arial" w:eastAsia="Arial" w:hAnsi="Arial" w:cs="Arial"/>
        </w:rPr>
        <w:t>A fentiekre tekintettel a</w:t>
      </w:r>
      <w:r w:rsidR="00517982" w:rsidRPr="00CF5B04">
        <w:rPr>
          <w:rFonts w:ascii="Arial" w:eastAsia="Arial" w:hAnsi="Arial" w:cs="Arial"/>
        </w:rPr>
        <w:t xml:space="preserve"> zuglói</w:t>
      </w:r>
      <w:r w:rsidRPr="00CF5B04">
        <w:rPr>
          <w:rFonts w:ascii="Arial" w:eastAsia="Arial" w:hAnsi="Arial" w:cs="Arial"/>
        </w:rPr>
        <w:t xml:space="preserve"> önkormányzat azon, a településkép védelméről szóló 2016. évi LXXIV. törvény 8. § (2) bekezdés b) pontja </w:t>
      </w:r>
      <w:r w:rsidR="007838B6">
        <w:rPr>
          <w:rFonts w:ascii="Arial" w:eastAsia="Arial" w:hAnsi="Arial" w:cs="Arial"/>
        </w:rPr>
        <w:t xml:space="preserve">és 9. §-a </w:t>
      </w:r>
      <w:r w:rsidRPr="00CF5B04">
        <w:rPr>
          <w:rFonts w:ascii="Arial" w:eastAsia="Arial" w:hAnsi="Arial" w:cs="Arial"/>
        </w:rPr>
        <w:t xml:space="preserve">szerinti azon joga, hogy településképi véleményezési eljárás keretében véleményt adjon építési engedélyezési hatóságokban az nem pusztán egy lehetőség, hanem egy olyan jog, amely arra való tekintettel illeti meg, hogy jogát vagy jogos érdekét (településkép védelme, mint törvényben és Alaptörvényben garantált helyi közügy) az ügy közvetlenül érinti. </w:t>
      </w:r>
    </w:p>
    <w:p w14:paraId="641D8ECA" w14:textId="77777777" w:rsidR="00517982" w:rsidRPr="00CF5B04" w:rsidRDefault="00517982">
      <w:pPr>
        <w:ind w:left="0" w:hanging="2"/>
        <w:jc w:val="both"/>
        <w:rPr>
          <w:rFonts w:ascii="Arial" w:eastAsia="Arial" w:hAnsi="Arial" w:cs="Arial"/>
        </w:rPr>
      </w:pPr>
    </w:p>
    <w:p w14:paraId="14998944" w14:textId="77777777" w:rsidR="00517982" w:rsidRPr="00CF5B04" w:rsidRDefault="00517982" w:rsidP="00517982">
      <w:pPr>
        <w:ind w:left="0" w:hanging="2"/>
        <w:jc w:val="both"/>
        <w:rPr>
          <w:rFonts w:ascii="Arial" w:eastAsia="Arial" w:hAnsi="Arial" w:cs="Arial"/>
        </w:rPr>
      </w:pPr>
      <w:r w:rsidRPr="00CF5B04">
        <w:rPr>
          <w:rFonts w:ascii="Arial" w:eastAsia="Arial" w:hAnsi="Arial" w:cs="Arial"/>
        </w:rPr>
        <w:t>A településkép védelméről szóló 2016. évi LXXIV. törvény (</w:t>
      </w:r>
      <w:proofErr w:type="spellStart"/>
      <w:r w:rsidRPr="00CF5B04">
        <w:rPr>
          <w:rFonts w:ascii="Arial" w:eastAsia="Arial" w:hAnsi="Arial" w:cs="Arial"/>
          <w:b/>
          <w:bCs/>
        </w:rPr>
        <w:t>Tvtv</w:t>
      </w:r>
      <w:proofErr w:type="spellEnd"/>
      <w:r w:rsidRPr="00CF5B04">
        <w:rPr>
          <w:rFonts w:ascii="Arial" w:eastAsia="Arial" w:hAnsi="Arial" w:cs="Arial"/>
          <w:b/>
          <w:bCs/>
        </w:rPr>
        <w:t>.</w:t>
      </w:r>
      <w:r w:rsidRPr="00CF5B04">
        <w:rPr>
          <w:rFonts w:ascii="Arial" w:eastAsia="Arial" w:hAnsi="Arial" w:cs="Arial"/>
        </w:rPr>
        <w:t>)</w:t>
      </w:r>
    </w:p>
    <w:p w14:paraId="6133B7CA" w14:textId="77777777" w:rsidR="00517982" w:rsidRPr="00517982" w:rsidRDefault="00517982" w:rsidP="00517982">
      <w:pPr>
        <w:ind w:left="0" w:hanging="2"/>
        <w:jc w:val="both"/>
        <w:rPr>
          <w:rFonts w:ascii="Arial" w:eastAsia="Arial" w:hAnsi="Arial" w:cs="Arial"/>
          <w:b/>
          <w:bCs/>
        </w:rPr>
      </w:pPr>
      <w:r w:rsidRPr="00517982">
        <w:rPr>
          <w:rFonts w:ascii="Arial" w:eastAsia="Arial" w:hAnsi="Arial" w:cs="Arial"/>
          <w:b/>
          <w:bCs/>
        </w:rPr>
        <w:t>4. Az önkormányzati településkép-érvényesítési eszközök</w:t>
      </w:r>
    </w:p>
    <w:p w14:paraId="181EA22B" w14:textId="77777777" w:rsidR="00517982" w:rsidRPr="00517982" w:rsidRDefault="00517982" w:rsidP="00517982">
      <w:pPr>
        <w:ind w:left="0" w:hanging="2"/>
        <w:jc w:val="both"/>
        <w:rPr>
          <w:rFonts w:ascii="Arial" w:eastAsia="Arial" w:hAnsi="Arial" w:cs="Arial"/>
        </w:rPr>
      </w:pPr>
      <w:r w:rsidRPr="00517982">
        <w:rPr>
          <w:rFonts w:ascii="Arial" w:eastAsia="Arial" w:hAnsi="Arial" w:cs="Arial"/>
          <w:b/>
          <w:bCs/>
        </w:rPr>
        <w:t>8. § (1)</w:t>
      </w:r>
      <w:r w:rsidRPr="00517982">
        <w:rPr>
          <w:rFonts w:ascii="Arial" w:eastAsia="Arial" w:hAnsi="Arial" w:cs="Arial"/>
        </w:rPr>
        <w:t xml:space="preserve"> A településképi követelményeknek az egyedi építési beruházásoknál való alkalmazását - a hatósági eljárásoktól független - önkormányzati településkép-érvényesítési eszközök segítik elő.</w:t>
      </w:r>
    </w:p>
    <w:p w14:paraId="6A4000AB" w14:textId="77777777" w:rsidR="00517982" w:rsidRPr="00517982" w:rsidRDefault="00517982" w:rsidP="00517982">
      <w:pPr>
        <w:ind w:left="0" w:hanging="2"/>
        <w:jc w:val="both"/>
        <w:rPr>
          <w:rFonts w:ascii="Arial" w:eastAsia="Arial" w:hAnsi="Arial" w:cs="Arial"/>
        </w:rPr>
      </w:pPr>
      <w:r w:rsidRPr="00517982">
        <w:rPr>
          <w:rFonts w:ascii="Arial" w:eastAsia="Arial" w:hAnsi="Arial" w:cs="Arial"/>
          <w:b/>
          <w:bCs/>
        </w:rPr>
        <w:t>(2)</w:t>
      </w:r>
      <w:r w:rsidRPr="00517982">
        <w:rPr>
          <w:rFonts w:ascii="Arial" w:eastAsia="Arial" w:hAnsi="Arial" w:cs="Arial"/>
        </w:rPr>
        <w:t xml:space="preserve"> A településkép védelme érdekében</w:t>
      </w:r>
    </w:p>
    <w:p w14:paraId="3466910A" w14:textId="77777777" w:rsidR="00517982" w:rsidRPr="00517982" w:rsidRDefault="00517982" w:rsidP="00517982">
      <w:pPr>
        <w:ind w:left="0" w:hanging="2"/>
        <w:jc w:val="both"/>
        <w:rPr>
          <w:rFonts w:ascii="Arial" w:eastAsia="Arial" w:hAnsi="Arial" w:cs="Arial"/>
        </w:rPr>
      </w:pPr>
      <w:r w:rsidRPr="00517982">
        <w:rPr>
          <w:rFonts w:ascii="Arial" w:eastAsia="Arial" w:hAnsi="Arial" w:cs="Arial"/>
          <w:b/>
          <w:bCs/>
        </w:rPr>
        <w:t>a)</w:t>
      </w:r>
      <w:r w:rsidRPr="00517982">
        <w:rPr>
          <w:rFonts w:ascii="Arial" w:eastAsia="Arial" w:hAnsi="Arial" w:cs="Arial"/>
        </w:rPr>
        <w:t xml:space="preserve"> az önkormányzat tájékoztatást ad és szakmai konzultációt biztosít a településképi követelményekről, ennek keretében javaslatot tehet a településképi követelmények érvényesítésének módjára,</w:t>
      </w:r>
    </w:p>
    <w:p w14:paraId="5DD6FC35" w14:textId="77777777" w:rsidR="00517982" w:rsidRPr="00517982" w:rsidRDefault="00517982" w:rsidP="00517982">
      <w:pPr>
        <w:ind w:left="0" w:hanging="2"/>
        <w:jc w:val="both"/>
        <w:rPr>
          <w:rFonts w:ascii="Arial" w:eastAsia="Arial" w:hAnsi="Arial" w:cs="Arial"/>
        </w:rPr>
      </w:pPr>
      <w:r w:rsidRPr="00517982">
        <w:rPr>
          <w:rFonts w:ascii="Arial" w:eastAsia="Arial" w:hAnsi="Arial" w:cs="Arial"/>
          <w:b/>
          <w:bCs/>
        </w:rPr>
        <w:lastRenderedPageBreak/>
        <w:t>b)</w:t>
      </w:r>
      <w:r w:rsidRPr="00517982">
        <w:rPr>
          <w:rFonts w:ascii="Arial" w:eastAsia="Arial" w:hAnsi="Arial" w:cs="Arial"/>
        </w:rPr>
        <w:t xml:space="preserve"> az önkormányzat kormányrendeletben meghatározott építésügyi engedélyezési eljárást </w:t>
      </w:r>
      <w:r w:rsidRPr="00517982">
        <w:rPr>
          <w:rFonts w:ascii="Arial" w:eastAsia="Arial" w:hAnsi="Arial" w:cs="Arial"/>
          <w:b/>
          <w:bCs/>
        </w:rPr>
        <w:t>megelőzően véleményt adhat</w:t>
      </w:r>
      <w:r w:rsidRPr="00517982">
        <w:rPr>
          <w:rFonts w:ascii="Arial" w:eastAsia="Arial" w:hAnsi="Arial" w:cs="Arial"/>
        </w:rPr>
        <w:t xml:space="preserve"> az építésügyi hatósági engedélykérelemhez (a továbbiakban: településképi véleményezési eljárás),</w:t>
      </w:r>
    </w:p>
    <w:p w14:paraId="1B965359" w14:textId="77777777" w:rsidR="00517982" w:rsidRPr="00517982" w:rsidRDefault="00517982" w:rsidP="00517982">
      <w:pPr>
        <w:ind w:left="0" w:hanging="2"/>
        <w:jc w:val="both"/>
        <w:rPr>
          <w:rFonts w:ascii="Arial" w:eastAsia="Arial" w:hAnsi="Arial" w:cs="Arial"/>
        </w:rPr>
      </w:pPr>
      <w:r w:rsidRPr="00517982">
        <w:rPr>
          <w:rFonts w:ascii="Arial" w:eastAsia="Arial" w:hAnsi="Arial" w:cs="Arial"/>
          <w:b/>
          <w:bCs/>
        </w:rPr>
        <w:t>c)</w:t>
      </w:r>
      <w:r w:rsidRPr="00517982">
        <w:rPr>
          <w:rFonts w:ascii="Arial" w:eastAsia="Arial" w:hAnsi="Arial" w:cs="Arial"/>
        </w:rPr>
        <w:t xml:space="preserve"> az önkormányzat településképi bejelentési eljárást folytathat le az </w:t>
      </w:r>
      <w:proofErr w:type="spellStart"/>
      <w:r w:rsidRPr="00517982">
        <w:rPr>
          <w:rFonts w:ascii="Arial" w:eastAsia="Arial" w:hAnsi="Arial" w:cs="Arial"/>
        </w:rPr>
        <w:t>Étv</w:t>
      </w:r>
      <w:proofErr w:type="spellEnd"/>
      <w:r w:rsidRPr="00517982">
        <w:rPr>
          <w:rFonts w:ascii="Arial" w:eastAsia="Arial" w:hAnsi="Arial" w:cs="Arial"/>
        </w:rPr>
        <w:t xml:space="preserve">. 57/F. § hatálya alá nem tartozó, az építésügyi hatósági engedélyhez nem kötött és az </w:t>
      </w:r>
      <w:proofErr w:type="spellStart"/>
      <w:r w:rsidRPr="00517982">
        <w:rPr>
          <w:rFonts w:ascii="Arial" w:eastAsia="Arial" w:hAnsi="Arial" w:cs="Arial"/>
        </w:rPr>
        <w:t>Étv</w:t>
      </w:r>
      <w:proofErr w:type="spellEnd"/>
      <w:r w:rsidRPr="00517982">
        <w:rPr>
          <w:rFonts w:ascii="Arial" w:eastAsia="Arial" w:hAnsi="Arial" w:cs="Arial"/>
        </w:rPr>
        <w:t xml:space="preserve">. 33/A. §-a szerinti egyszerű bejelentéshez kötött építési tevékenységnek sem minősülő építési tevékenységek, valamint bejelentési eljárást folytat le az </w:t>
      </w:r>
      <w:proofErr w:type="spellStart"/>
      <w:r w:rsidRPr="00517982">
        <w:rPr>
          <w:rFonts w:ascii="Arial" w:eastAsia="Arial" w:hAnsi="Arial" w:cs="Arial"/>
        </w:rPr>
        <w:t>Étv</w:t>
      </w:r>
      <w:proofErr w:type="spellEnd"/>
      <w:r w:rsidRPr="00517982">
        <w:rPr>
          <w:rFonts w:ascii="Arial" w:eastAsia="Arial" w:hAnsi="Arial" w:cs="Arial"/>
        </w:rPr>
        <w:t>. 57/F. § hatálya alá nem tartozó, rendeltetésmódosítást vagy a rendeltetési egységek számának megváltozását jelentő rendeltetésváltozások (a továbbiakban együtt: rendeltetésváltozás), továbbá a reklámok és reklámhordozók elhelyezése tekintetében,</w:t>
      </w:r>
    </w:p>
    <w:p w14:paraId="71084BDB" w14:textId="77777777" w:rsidR="00517982" w:rsidRPr="00517982" w:rsidRDefault="00517982" w:rsidP="00517982">
      <w:pPr>
        <w:ind w:left="0" w:hanging="2"/>
        <w:jc w:val="both"/>
        <w:rPr>
          <w:rFonts w:ascii="Arial" w:eastAsia="Arial" w:hAnsi="Arial" w:cs="Arial"/>
        </w:rPr>
      </w:pPr>
      <w:r w:rsidRPr="00517982">
        <w:rPr>
          <w:rFonts w:ascii="Arial" w:eastAsia="Arial" w:hAnsi="Arial" w:cs="Arial"/>
          <w:b/>
          <w:bCs/>
        </w:rPr>
        <w:t>d)</w:t>
      </w:r>
      <w:r w:rsidRPr="00517982">
        <w:rPr>
          <w:rFonts w:ascii="Arial" w:eastAsia="Arial" w:hAnsi="Arial" w:cs="Arial"/>
        </w:rPr>
        <w:t xml:space="preserve"> az önkormányzat </w:t>
      </w:r>
      <w:r w:rsidRPr="00517982">
        <w:rPr>
          <w:rFonts w:ascii="Arial" w:eastAsia="Arial" w:hAnsi="Arial" w:cs="Arial"/>
          <w:b/>
          <w:bCs/>
        </w:rPr>
        <w:t>településképi kötelezést adhat ki és bírságot szabhat ki</w:t>
      </w:r>
      <w:r w:rsidRPr="00517982">
        <w:rPr>
          <w:rFonts w:ascii="Arial" w:eastAsia="Arial" w:hAnsi="Arial" w:cs="Arial"/>
        </w:rPr>
        <w:t>, ide nem értve a reklámhordozók és reklámok jogellenes elhelyezésével kapcsolatos közigazgatási, valamint a településképi bírságot.</w:t>
      </w:r>
    </w:p>
    <w:p w14:paraId="6652F82F" w14:textId="77777777" w:rsidR="00517982" w:rsidRPr="00517982" w:rsidRDefault="00517982" w:rsidP="00517982">
      <w:pPr>
        <w:ind w:left="0" w:hanging="2"/>
        <w:jc w:val="both"/>
        <w:rPr>
          <w:rFonts w:ascii="Arial" w:eastAsia="Arial" w:hAnsi="Arial" w:cs="Arial"/>
        </w:rPr>
      </w:pPr>
      <w:r w:rsidRPr="00517982">
        <w:rPr>
          <w:rFonts w:ascii="Arial" w:eastAsia="Arial" w:hAnsi="Arial" w:cs="Arial"/>
          <w:b/>
          <w:bCs/>
        </w:rPr>
        <w:t>e)</w:t>
      </w:r>
      <w:r w:rsidRPr="00517982">
        <w:rPr>
          <w:rFonts w:ascii="Arial" w:eastAsia="Arial" w:hAnsi="Arial" w:cs="Arial"/>
        </w:rPr>
        <w:t xml:space="preserve"> az önkormányzat a kötelezésben foglaltak nem teljesítése esetén - a településkép-védelmi bírság ismételt kiszabása helyett - a </w:t>
      </w:r>
      <w:r w:rsidRPr="00517982">
        <w:rPr>
          <w:rFonts w:ascii="Arial" w:eastAsia="Arial" w:hAnsi="Arial" w:cs="Arial"/>
          <w:b/>
          <w:bCs/>
        </w:rPr>
        <w:t>kötelezést tartalmazó döntés végrehajtását foganatosítja</w:t>
      </w:r>
      <w:r w:rsidRPr="00517982">
        <w:rPr>
          <w:rFonts w:ascii="Arial" w:eastAsia="Arial" w:hAnsi="Arial" w:cs="Arial"/>
        </w:rPr>
        <w:t>, mely során a meghatározott cselekményt a kötelezett költségére és veszélyére elvégzi vagy mással elvégezteti, egyúttal a kötelezettet a felmerülő költség megfizetésére kötelezi.</w:t>
      </w:r>
    </w:p>
    <w:p w14:paraId="18080502" w14:textId="77777777" w:rsidR="00517982" w:rsidRPr="00517982" w:rsidRDefault="00517982" w:rsidP="00517982">
      <w:pPr>
        <w:ind w:left="0" w:hanging="2"/>
        <w:jc w:val="both"/>
        <w:rPr>
          <w:rFonts w:ascii="Arial" w:eastAsia="Arial" w:hAnsi="Arial" w:cs="Arial"/>
        </w:rPr>
      </w:pPr>
      <w:r w:rsidRPr="00517982">
        <w:rPr>
          <w:rFonts w:ascii="Arial" w:eastAsia="Arial" w:hAnsi="Arial" w:cs="Arial"/>
          <w:b/>
          <w:bCs/>
        </w:rPr>
        <w:t>(3)</w:t>
      </w:r>
      <w:r w:rsidRPr="00517982">
        <w:rPr>
          <w:rFonts w:ascii="Arial" w:eastAsia="Arial" w:hAnsi="Arial" w:cs="Arial"/>
        </w:rPr>
        <w:t xml:space="preserve"> A (2) bekezdés b)-d) pontjában szereplő településkép-érvényesítési eszközök alkalmazásának általános szabályait kormányrendelet, részletes szabályait az egyes önkormányzatok településképi rendelete tartalmazza.</w:t>
      </w:r>
    </w:p>
    <w:p w14:paraId="3ACE3A26" w14:textId="77777777" w:rsidR="00517982" w:rsidRPr="00CF5B04" w:rsidRDefault="00517982">
      <w:pPr>
        <w:ind w:left="0" w:hanging="2"/>
        <w:jc w:val="both"/>
        <w:rPr>
          <w:rFonts w:ascii="Arial" w:eastAsia="Arial" w:hAnsi="Arial" w:cs="Arial"/>
        </w:rPr>
      </w:pPr>
    </w:p>
    <w:p w14:paraId="00000044" w14:textId="7FBB6514" w:rsidR="00AB2F49" w:rsidRPr="00CF5B04" w:rsidRDefault="00000000">
      <w:pPr>
        <w:ind w:left="0" w:hanging="2"/>
        <w:jc w:val="both"/>
        <w:rPr>
          <w:rFonts w:ascii="Arial" w:eastAsia="Arial" w:hAnsi="Arial" w:cs="Arial"/>
        </w:rPr>
      </w:pPr>
      <w:r w:rsidRPr="00CF5B04">
        <w:rPr>
          <w:rFonts w:ascii="Arial" w:eastAsia="Arial" w:hAnsi="Arial" w:cs="Arial"/>
        </w:rPr>
        <w:t xml:space="preserve">Az Alaptörvény XXIV. cikk (1) bekezdése biztosítja mindenki jogát a tisztességes hatósági eljárásra. Ezen jog az önkormányzatokat a </w:t>
      </w:r>
      <w:r w:rsidRPr="00CF5B04">
        <w:rPr>
          <w:rFonts w:ascii="Arial" w:eastAsia="Arial" w:hAnsi="Arial" w:cs="Arial"/>
          <w:b/>
          <w:bCs/>
          <w:highlight w:val="white"/>
        </w:rPr>
        <w:t>3158/2018. (V. 16.) AB végzés</w:t>
      </w:r>
      <w:r w:rsidRPr="00CF5B04">
        <w:rPr>
          <w:rFonts w:ascii="Arial" w:eastAsia="Arial" w:hAnsi="Arial" w:cs="Arial"/>
          <w:highlight w:val="white"/>
        </w:rPr>
        <w:t xml:space="preserve"> </w:t>
      </w:r>
      <w:r w:rsidR="00517982" w:rsidRPr="00CF5B04">
        <w:rPr>
          <w:rFonts w:ascii="Arial" w:eastAsia="Arial" w:hAnsi="Arial" w:cs="Arial"/>
        </w:rPr>
        <w:t xml:space="preserve">alapján </w:t>
      </w:r>
      <w:r w:rsidRPr="00CF5B04">
        <w:rPr>
          <w:rFonts w:ascii="Arial" w:eastAsia="Arial" w:hAnsi="Arial" w:cs="Arial"/>
        </w:rPr>
        <w:t xml:space="preserve">is megilleti. </w:t>
      </w:r>
    </w:p>
    <w:p w14:paraId="00000046" w14:textId="191E81A4" w:rsidR="00AB2F49" w:rsidRPr="00CF5B04" w:rsidRDefault="00000000">
      <w:pPr>
        <w:ind w:left="0" w:hanging="2"/>
        <w:jc w:val="both"/>
        <w:rPr>
          <w:rFonts w:ascii="Arial" w:eastAsia="Arial" w:hAnsi="Arial" w:cs="Arial"/>
        </w:rPr>
      </w:pPr>
      <w:r w:rsidRPr="00CF5B04">
        <w:rPr>
          <w:rFonts w:ascii="Arial" w:eastAsia="Arial" w:hAnsi="Arial" w:cs="Arial"/>
        </w:rPr>
        <w:t>Tekintettel arra, hogy az önkormányzat véleményezési joga a jogaik és jogos érdekeik védelmét szolgálják, így alapvető alkotmányossági kérdés, hogy a tisztességes eljárás alapjogi követelményét kielégíti-e az, hogy a</w:t>
      </w:r>
      <w:r w:rsidR="00517982" w:rsidRPr="00CF5B04">
        <w:rPr>
          <w:rFonts w:ascii="Arial" w:eastAsia="Arial" w:hAnsi="Arial" w:cs="Arial"/>
        </w:rPr>
        <w:t xml:space="preserve"> </w:t>
      </w:r>
      <w:proofErr w:type="spellStart"/>
      <w:r w:rsidRPr="00CF5B04">
        <w:rPr>
          <w:rFonts w:ascii="Arial" w:eastAsia="Arial" w:hAnsi="Arial" w:cs="Arial"/>
        </w:rPr>
        <w:t>beadványozó</w:t>
      </w:r>
      <w:proofErr w:type="spellEnd"/>
      <w:r w:rsidRPr="00CF5B04">
        <w:rPr>
          <w:rFonts w:ascii="Arial" w:eastAsia="Arial" w:hAnsi="Arial" w:cs="Arial"/>
        </w:rPr>
        <w:t xml:space="preserve"> </w:t>
      </w:r>
      <w:r w:rsidR="00517982" w:rsidRPr="00CF5B04">
        <w:rPr>
          <w:rFonts w:ascii="Arial" w:eastAsia="Arial" w:hAnsi="Arial" w:cs="Arial"/>
        </w:rPr>
        <w:t>zuglói</w:t>
      </w:r>
      <w:r w:rsidR="00517982" w:rsidRPr="00CF5B04">
        <w:rPr>
          <w:rFonts w:ascii="Arial" w:eastAsia="Arial" w:hAnsi="Arial" w:cs="Arial"/>
        </w:rPr>
        <w:t xml:space="preserve"> </w:t>
      </w:r>
      <w:r w:rsidRPr="00CF5B04">
        <w:rPr>
          <w:rFonts w:ascii="Arial" w:eastAsia="Arial" w:hAnsi="Arial" w:cs="Arial"/>
        </w:rPr>
        <w:t xml:space="preserve">önkormányzat </w:t>
      </w:r>
      <w:r w:rsidR="00517982" w:rsidRPr="00CF5B04">
        <w:rPr>
          <w:rFonts w:ascii="Arial" w:eastAsia="Arial" w:hAnsi="Arial" w:cs="Arial"/>
        </w:rPr>
        <w:t xml:space="preserve">az </w:t>
      </w:r>
      <w:r w:rsidRPr="00CF5B04">
        <w:rPr>
          <w:rFonts w:ascii="Arial" w:eastAsia="Arial" w:hAnsi="Arial" w:cs="Arial"/>
        </w:rPr>
        <w:t>Alaptörvényben biztosított,</w:t>
      </w:r>
      <w:r w:rsidR="00517982" w:rsidRPr="00CF5B04">
        <w:rPr>
          <w:rFonts w:ascii="Arial" w:eastAsia="Arial" w:hAnsi="Arial" w:cs="Arial"/>
        </w:rPr>
        <w:t xml:space="preserve"> és külön</w:t>
      </w:r>
      <w:r w:rsidRPr="00CF5B04">
        <w:rPr>
          <w:rFonts w:ascii="Arial" w:eastAsia="Arial" w:hAnsi="Arial" w:cs="Arial"/>
        </w:rPr>
        <w:t xml:space="preserve"> törvényben</w:t>
      </w:r>
      <w:r w:rsidR="00517982" w:rsidRPr="00CF5B04">
        <w:rPr>
          <w:rFonts w:ascii="Arial" w:eastAsia="Arial" w:hAnsi="Arial" w:cs="Arial"/>
        </w:rPr>
        <w:t xml:space="preserve"> (ld. </w:t>
      </w:r>
      <w:r w:rsidR="00517982" w:rsidRPr="00CF5B04">
        <w:rPr>
          <w:rFonts w:ascii="Arial" w:eastAsia="Arial" w:hAnsi="Arial" w:cs="Arial"/>
        </w:rPr>
        <w:t>a településkép védelméről szóló 2016. évi LXXIV. törvény</w:t>
      </w:r>
      <w:r w:rsidR="00517982" w:rsidRPr="00CF5B04">
        <w:rPr>
          <w:rFonts w:ascii="Arial" w:eastAsia="Arial" w:hAnsi="Arial" w:cs="Arial"/>
        </w:rPr>
        <w:t xml:space="preserve"> 8. § (2) bekezdés, különösen b) és d) és e) pontokban)</w:t>
      </w:r>
      <w:r w:rsidRPr="00CF5B04">
        <w:rPr>
          <w:rFonts w:ascii="Arial" w:eastAsia="Arial" w:hAnsi="Arial" w:cs="Arial"/>
        </w:rPr>
        <w:t xml:space="preserve"> biztosított jogának hatósági eljárásban való érvényesíthetőségét megszüntetik, illetve rendkívüli mértékben, alapvetően korlátozzák. Ahogyan a beadvány a későbbiekben bemutatja, erre a kérdésre csak nemleges válasz adható.</w:t>
      </w:r>
    </w:p>
    <w:p w14:paraId="426029D3" w14:textId="20D8406E" w:rsidR="00332428" w:rsidRPr="00CF5B04" w:rsidRDefault="00332428">
      <w:pPr>
        <w:ind w:left="0" w:hanging="2"/>
        <w:jc w:val="both"/>
        <w:rPr>
          <w:rFonts w:ascii="Arial" w:eastAsia="Arial" w:hAnsi="Arial" w:cs="Arial"/>
        </w:rPr>
      </w:pPr>
    </w:p>
    <w:p w14:paraId="232C7DE6" w14:textId="65146462" w:rsidR="00332428" w:rsidRPr="00CF5B04" w:rsidRDefault="00332428">
      <w:pPr>
        <w:ind w:left="0" w:hanging="2"/>
        <w:jc w:val="both"/>
        <w:rPr>
          <w:rFonts w:ascii="Arial" w:eastAsia="Arial" w:hAnsi="Arial" w:cs="Arial"/>
          <w:b/>
          <w:bCs/>
          <w:u w:val="single"/>
        </w:rPr>
      </w:pPr>
      <w:r w:rsidRPr="00CF5B04">
        <w:rPr>
          <w:rFonts w:ascii="Arial" w:eastAsia="Arial" w:hAnsi="Arial" w:cs="Arial"/>
          <w:b/>
          <w:bCs/>
          <w:u w:val="single"/>
        </w:rPr>
        <w:t>Összegzés:</w:t>
      </w:r>
    </w:p>
    <w:p w14:paraId="04355551" w14:textId="2F3012F1" w:rsidR="00332428" w:rsidRPr="00CF5B04" w:rsidRDefault="00332428">
      <w:pPr>
        <w:ind w:left="0" w:hanging="2"/>
        <w:jc w:val="both"/>
        <w:rPr>
          <w:rFonts w:ascii="Arial" w:eastAsia="Arial" w:hAnsi="Arial" w:cs="Arial"/>
        </w:rPr>
      </w:pPr>
    </w:p>
    <w:p w14:paraId="37DCD368" w14:textId="552C9A56" w:rsidR="00952318" w:rsidRPr="00CF5B04" w:rsidRDefault="00952318" w:rsidP="00952318">
      <w:pPr>
        <w:spacing w:after="0" w:line="240" w:lineRule="auto"/>
        <w:ind w:left="0" w:hanging="2"/>
        <w:jc w:val="both"/>
        <w:rPr>
          <w:rFonts w:ascii="Arial" w:hAnsi="Arial" w:cs="Arial"/>
        </w:rPr>
      </w:pPr>
      <w:r w:rsidRPr="00CF5B04">
        <w:rPr>
          <w:rFonts w:ascii="Arial" w:hAnsi="Arial" w:cs="Arial"/>
        </w:rPr>
        <w:t>A</w:t>
      </w:r>
      <w:r w:rsidRPr="00CF5B04">
        <w:rPr>
          <w:rFonts w:ascii="Arial" w:hAnsi="Arial" w:cs="Arial"/>
          <w:lang w:eastAsia="hu-HU"/>
        </w:rPr>
        <w:t xml:space="preserve"> </w:t>
      </w:r>
      <w:r w:rsidRPr="00CF5B04">
        <w:rPr>
          <w:rFonts w:ascii="Arial" w:hAnsi="Arial" w:cs="Arial"/>
        </w:rPr>
        <w:t>jelen indítvány alapján megválaszolandó egyik alkotmányossági kérdés az, hogy a sérelmezett Kormányrendelet</w:t>
      </w:r>
      <w:r w:rsidRPr="00CF5B04">
        <w:rPr>
          <w:rFonts w:ascii="Arial" w:hAnsi="Arial" w:cs="Arial"/>
        </w:rPr>
        <w:t xml:space="preserve"> </w:t>
      </w:r>
      <w:r w:rsidRPr="00CF5B04">
        <w:rPr>
          <w:rFonts w:ascii="Arial" w:hAnsi="Arial" w:cs="Arial"/>
        </w:rPr>
        <w:t xml:space="preserve">meghaladja-e az ún. </w:t>
      </w:r>
      <w:r w:rsidRPr="00CF5B04">
        <w:rPr>
          <w:rFonts w:ascii="Arial" w:hAnsi="Arial" w:cs="Arial"/>
          <w:b/>
          <w:bCs/>
        </w:rPr>
        <w:t>kiüresítési mércét</w:t>
      </w:r>
      <w:r w:rsidRPr="00CF5B04">
        <w:rPr>
          <w:rFonts w:ascii="Arial" w:hAnsi="Arial" w:cs="Arial"/>
          <w:b/>
          <w:bCs/>
        </w:rPr>
        <w:t xml:space="preserve"> </w:t>
      </w:r>
      <w:r w:rsidRPr="00CF5B04">
        <w:rPr>
          <w:rFonts w:ascii="Arial" w:hAnsi="Arial" w:cs="Arial"/>
        </w:rPr>
        <w:t xml:space="preserve">avagy az Alaptörvény 15. cikk (1) bekezdése alapján </w:t>
      </w:r>
      <w:r w:rsidRPr="00CF5B04">
        <w:rPr>
          <w:rFonts w:ascii="Arial" w:hAnsi="Arial" w:cs="Arial"/>
          <w:b/>
          <w:bCs/>
        </w:rPr>
        <w:t>volt-e hatásköre a Kormánynak</w:t>
      </w:r>
      <w:r w:rsidRPr="00CF5B04">
        <w:rPr>
          <w:rFonts w:ascii="Arial" w:hAnsi="Arial" w:cs="Arial"/>
        </w:rPr>
        <w:t xml:space="preserve"> a Kormányrendelet megalkotására, illetve </w:t>
      </w:r>
      <w:r w:rsidRPr="00CF5B04">
        <w:rPr>
          <w:rFonts w:ascii="Arial" w:hAnsi="Arial" w:cs="Arial"/>
        </w:rPr>
        <w:t>az Alaptörvény 15. cikk (</w:t>
      </w:r>
      <w:r w:rsidRPr="00CF5B04">
        <w:rPr>
          <w:rFonts w:ascii="Arial" w:hAnsi="Arial" w:cs="Arial"/>
        </w:rPr>
        <w:t>4</w:t>
      </w:r>
      <w:r w:rsidRPr="00CF5B04">
        <w:rPr>
          <w:rFonts w:ascii="Arial" w:hAnsi="Arial" w:cs="Arial"/>
        </w:rPr>
        <w:t>) bekezdése alapján</w:t>
      </w:r>
      <w:r w:rsidRPr="00CF5B04">
        <w:rPr>
          <w:rFonts w:ascii="Arial" w:hAnsi="Arial" w:cs="Arial"/>
        </w:rPr>
        <w:t xml:space="preserve"> </w:t>
      </w:r>
      <w:r w:rsidRPr="00CF5B04">
        <w:rPr>
          <w:rFonts w:ascii="Arial" w:eastAsia="Arial" w:hAnsi="Arial" w:cs="Arial"/>
          <w:iCs/>
          <w:color w:val="000000"/>
        </w:rPr>
        <w:t xml:space="preserve">a Kormányrendelet </w:t>
      </w:r>
      <w:r w:rsidRPr="00CF5B04">
        <w:rPr>
          <w:rFonts w:ascii="Arial" w:eastAsia="Arial" w:hAnsi="Arial" w:cs="Arial"/>
          <w:iCs/>
          <w:color w:val="000000"/>
        </w:rPr>
        <w:lastRenderedPageBreak/>
        <w:t>(</w:t>
      </w:r>
      <w:r w:rsidRPr="00CF5B04">
        <w:rPr>
          <w:rFonts w:ascii="Arial" w:eastAsia="Arial" w:hAnsi="Arial" w:cs="Arial"/>
        </w:rPr>
        <w:t>252/2006. (XII. 7.) Kormányrendelet 9. § (2) bekezdés g) pontja és 9. § (2a) bekezdése és 24. §-a)</w:t>
      </w:r>
      <w:r w:rsidRPr="00CF5B04">
        <w:rPr>
          <w:rFonts w:ascii="Arial" w:hAnsi="Arial" w:cs="Arial"/>
        </w:rPr>
        <w:t xml:space="preserve"> </w:t>
      </w:r>
      <w:r w:rsidRPr="00CF5B04">
        <w:rPr>
          <w:rFonts w:ascii="Arial" w:hAnsi="Arial" w:cs="Arial"/>
          <w:b/>
          <w:bCs/>
        </w:rPr>
        <w:t>ellentétes-e</w:t>
      </w:r>
      <w:r w:rsidRPr="00CF5B04">
        <w:rPr>
          <w:rFonts w:ascii="Arial" w:hAnsi="Arial" w:cs="Arial"/>
        </w:rPr>
        <w:t xml:space="preserve"> a </w:t>
      </w:r>
      <w:r w:rsidRPr="00CF5B04">
        <w:rPr>
          <w:rFonts w:ascii="Arial" w:eastAsia="Arial" w:hAnsi="Arial" w:cs="Arial"/>
        </w:rPr>
        <w:t>településkép védelméről szóló 2016. évi LXXIV. törvény (</w:t>
      </w:r>
      <w:proofErr w:type="spellStart"/>
      <w:r w:rsidRPr="00CF5B04">
        <w:rPr>
          <w:rFonts w:ascii="Arial" w:eastAsia="Arial" w:hAnsi="Arial" w:cs="Arial"/>
        </w:rPr>
        <w:t>Tvtv</w:t>
      </w:r>
      <w:proofErr w:type="spellEnd"/>
      <w:r w:rsidRPr="00CF5B04">
        <w:rPr>
          <w:rFonts w:ascii="Arial" w:eastAsia="Arial" w:hAnsi="Arial" w:cs="Arial"/>
        </w:rPr>
        <w:t>.) 8. §-</w:t>
      </w:r>
      <w:proofErr w:type="spellStart"/>
      <w:r w:rsidRPr="00CF5B04">
        <w:rPr>
          <w:rFonts w:ascii="Arial" w:eastAsia="Arial" w:hAnsi="Arial" w:cs="Arial"/>
        </w:rPr>
        <w:t>ával</w:t>
      </w:r>
      <w:proofErr w:type="spellEnd"/>
      <w:r w:rsidRPr="00CF5B04">
        <w:rPr>
          <w:rFonts w:ascii="Arial" w:eastAsia="Arial" w:hAnsi="Arial" w:cs="Arial"/>
        </w:rPr>
        <w:t>, különösen</w:t>
      </w:r>
      <w:r w:rsidRPr="00CF5B04">
        <w:rPr>
          <w:rFonts w:ascii="Arial" w:eastAsia="Arial" w:hAnsi="Arial" w:cs="Arial"/>
        </w:rPr>
        <w:t xml:space="preserve"> a 8. § (2) bekezdésének b) pontj</w:t>
      </w:r>
      <w:r w:rsidRPr="00CF5B04">
        <w:rPr>
          <w:rFonts w:ascii="Arial" w:eastAsia="Arial" w:hAnsi="Arial" w:cs="Arial"/>
        </w:rPr>
        <w:t>ával</w:t>
      </w:r>
      <w:r w:rsidRPr="00CF5B04">
        <w:rPr>
          <w:rFonts w:ascii="Arial" w:hAnsi="Arial" w:cs="Arial"/>
        </w:rPr>
        <w:t>.</w:t>
      </w:r>
    </w:p>
    <w:p w14:paraId="16047297" w14:textId="43ACC7C6" w:rsidR="00952318" w:rsidRPr="00CF5B04" w:rsidRDefault="00952318" w:rsidP="001957E9">
      <w:pPr>
        <w:spacing w:after="0" w:line="240" w:lineRule="auto"/>
        <w:ind w:leftChars="0" w:left="0" w:firstLineChars="0" w:firstLine="0"/>
        <w:jc w:val="both"/>
        <w:rPr>
          <w:rFonts w:ascii="Arial" w:hAnsi="Arial" w:cs="Arial"/>
        </w:rPr>
      </w:pPr>
    </w:p>
    <w:p w14:paraId="256C688C" w14:textId="6FA71414" w:rsidR="00CF5B04" w:rsidRPr="00CF5B04" w:rsidRDefault="00952318" w:rsidP="00952318">
      <w:pPr>
        <w:spacing w:after="0" w:line="240" w:lineRule="auto"/>
        <w:ind w:left="0" w:hanging="2"/>
        <w:jc w:val="both"/>
        <w:rPr>
          <w:rFonts w:ascii="Arial" w:hAnsi="Arial" w:cs="Arial"/>
        </w:rPr>
      </w:pPr>
      <w:r w:rsidRPr="00CF5B04">
        <w:rPr>
          <w:rFonts w:ascii="Arial" w:hAnsi="Arial" w:cs="Arial"/>
        </w:rPr>
        <w:t xml:space="preserve">Az Alkotmánybíróság </w:t>
      </w:r>
      <w:bookmarkStart w:id="0" w:name="_Hlk92666112"/>
      <w:r w:rsidRPr="00CF5B04">
        <w:rPr>
          <w:rFonts w:ascii="Arial" w:hAnsi="Arial" w:cs="Arial"/>
        </w:rPr>
        <w:t xml:space="preserve">a </w:t>
      </w:r>
      <w:r w:rsidRPr="00CF5B04">
        <w:rPr>
          <w:rFonts w:ascii="Arial" w:hAnsi="Arial" w:cs="Arial"/>
          <w:b/>
          <w:bCs/>
        </w:rPr>
        <w:t>3264/2021. (VII. 7.) AB határozatban</w:t>
      </w:r>
      <w:r w:rsidRPr="00CF5B04">
        <w:rPr>
          <w:rFonts w:ascii="Arial" w:hAnsi="Arial" w:cs="Arial"/>
        </w:rPr>
        <w:t xml:space="preserve"> </w:t>
      </w:r>
      <w:bookmarkEnd w:id="0"/>
      <w:r w:rsidRPr="00CF5B04">
        <w:rPr>
          <w:rFonts w:ascii="Arial" w:hAnsi="Arial" w:cs="Arial"/>
        </w:rPr>
        <w:t>kifejtette (ld. [36] bekezdés), hogy az Alaptörvény 31. cikkének alkotmányos tartalmát (önkormányzati autonómia) az Alaptörvény 32. cikkében garantált alkotmányosan védett hatáskörök/hatáskörcsoportok töltik meg tartalommal. Ezek korlátozásának a mércéje az ún. kiüresítési mérce, amelynek értelmében az Országgyűlés az önkormányzati autonómiát (mivel azt az Alaptörvény 32. cikk (1) bekezdése eleve törvény keretei között biztosítja) törvénnyel korlátozhatja, de nem üresítheti ki</w:t>
      </w:r>
      <w:r w:rsidR="00CF5B04" w:rsidRPr="00CF5B04">
        <w:rPr>
          <w:rFonts w:ascii="Arial" w:hAnsi="Arial" w:cs="Arial"/>
        </w:rPr>
        <w:t>.</w:t>
      </w:r>
    </w:p>
    <w:p w14:paraId="7D81DFB3" w14:textId="77777777" w:rsidR="00CF5B04" w:rsidRPr="00CF5B04" w:rsidRDefault="00CF5B04" w:rsidP="00952318">
      <w:pPr>
        <w:spacing w:after="0" w:line="240" w:lineRule="auto"/>
        <w:ind w:left="0" w:hanging="2"/>
        <w:jc w:val="both"/>
        <w:rPr>
          <w:rFonts w:ascii="Arial" w:hAnsi="Arial" w:cs="Arial"/>
        </w:rPr>
      </w:pPr>
    </w:p>
    <w:p w14:paraId="0BF27FCE" w14:textId="7F05E48F" w:rsidR="00332428" w:rsidRPr="00CF5B04" w:rsidRDefault="00952318" w:rsidP="00332428">
      <w:pPr>
        <w:ind w:left="0" w:hanging="2"/>
        <w:jc w:val="both"/>
        <w:rPr>
          <w:rFonts w:ascii="Arial" w:eastAsia="Arial" w:hAnsi="Arial" w:cs="Arial"/>
          <w:iCs/>
          <w:color w:val="000000"/>
        </w:rPr>
      </w:pPr>
      <w:r w:rsidRPr="00CF5B04">
        <w:rPr>
          <w:rFonts w:ascii="Arial" w:eastAsia="Arial" w:hAnsi="Arial" w:cs="Arial"/>
        </w:rPr>
        <w:t>A jelen ügyben releváns a</w:t>
      </w:r>
      <w:r w:rsidR="00332428" w:rsidRPr="00CF5B04">
        <w:rPr>
          <w:rFonts w:ascii="Arial" w:eastAsia="Arial" w:hAnsi="Arial" w:cs="Arial"/>
        </w:rPr>
        <w:t xml:space="preserve"> településkép védelméről szóló 2016. évi LXXIV. </w:t>
      </w:r>
      <w:r w:rsidR="00332428" w:rsidRPr="00CF5B04">
        <w:rPr>
          <w:rFonts w:ascii="Arial" w:eastAsia="Arial" w:hAnsi="Arial" w:cs="Arial"/>
          <w:b/>
          <w:bCs/>
          <w:u w:val="single"/>
        </w:rPr>
        <w:t>törvény</w:t>
      </w:r>
      <w:r w:rsidR="00332428" w:rsidRPr="00CF5B04">
        <w:rPr>
          <w:rFonts w:ascii="Arial" w:eastAsia="Arial" w:hAnsi="Arial" w:cs="Arial"/>
        </w:rPr>
        <w:t xml:space="preserve"> (</w:t>
      </w:r>
      <w:proofErr w:type="spellStart"/>
      <w:r w:rsidR="00332428" w:rsidRPr="00CF5B04">
        <w:rPr>
          <w:rFonts w:ascii="Arial" w:eastAsia="Arial" w:hAnsi="Arial" w:cs="Arial"/>
          <w:b/>
          <w:bCs/>
        </w:rPr>
        <w:t>Tvtv</w:t>
      </w:r>
      <w:proofErr w:type="spellEnd"/>
      <w:r w:rsidR="00332428" w:rsidRPr="00CF5B04">
        <w:rPr>
          <w:rFonts w:ascii="Arial" w:eastAsia="Arial" w:hAnsi="Arial" w:cs="Arial"/>
          <w:b/>
          <w:bCs/>
        </w:rPr>
        <w:t>.</w:t>
      </w:r>
      <w:r w:rsidR="00332428" w:rsidRPr="00CF5B04">
        <w:rPr>
          <w:rFonts w:ascii="Arial" w:eastAsia="Arial" w:hAnsi="Arial" w:cs="Arial"/>
        </w:rPr>
        <w:t>)</w:t>
      </w:r>
      <w:r w:rsidR="00332428" w:rsidRPr="00CF5B04">
        <w:rPr>
          <w:rFonts w:ascii="Arial" w:eastAsia="Arial" w:hAnsi="Arial" w:cs="Arial"/>
        </w:rPr>
        <w:t xml:space="preserve"> 8. §-a </w:t>
      </w:r>
      <w:r w:rsidR="00332428" w:rsidRPr="00CF5B04">
        <w:rPr>
          <w:rFonts w:ascii="Arial" w:eastAsia="Arial" w:hAnsi="Arial" w:cs="Arial"/>
          <w:b/>
          <w:bCs/>
        </w:rPr>
        <w:t>tartalmazza</w:t>
      </w:r>
      <w:r w:rsidR="00332428" w:rsidRPr="00CF5B04">
        <w:rPr>
          <w:rFonts w:ascii="Arial" w:eastAsia="Arial" w:hAnsi="Arial" w:cs="Arial"/>
        </w:rPr>
        <w:t xml:space="preserve"> a</w:t>
      </w:r>
      <w:r w:rsidR="00332428" w:rsidRPr="00517982">
        <w:rPr>
          <w:rFonts w:ascii="Arial" w:eastAsia="Arial" w:hAnsi="Arial" w:cs="Arial"/>
        </w:rPr>
        <w:t>z önkormányzati településkép-érvényesítési eszköz</w:t>
      </w:r>
      <w:r w:rsidR="00332428" w:rsidRPr="00CF5B04">
        <w:rPr>
          <w:rFonts w:ascii="Arial" w:eastAsia="Arial" w:hAnsi="Arial" w:cs="Arial"/>
        </w:rPr>
        <w:t xml:space="preserve">eit, amelyek között a 8. § (2) bekezdésének b) pontja és a fentebb idézett </w:t>
      </w:r>
      <w:proofErr w:type="spellStart"/>
      <w:r w:rsidR="00332428" w:rsidRPr="00CF5B04">
        <w:rPr>
          <w:rFonts w:ascii="Arial" w:eastAsia="Arial" w:hAnsi="Arial" w:cs="Arial"/>
        </w:rPr>
        <w:t>Tvtv</w:t>
      </w:r>
      <w:proofErr w:type="spellEnd"/>
      <w:r w:rsidR="00332428" w:rsidRPr="00CF5B04">
        <w:rPr>
          <w:rFonts w:ascii="Arial" w:eastAsia="Arial" w:hAnsi="Arial" w:cs="Arial"/>
        </w:rPr>
        <w:t>. indokolása kifejezetten azt tartalmazza, hogy „</w:t>
      </w:r>
      <w:r w:rsidR="00332428" w:rsidRPr="00CF5B04">
        <w:rPr>
          <w:rFonts w:ascii="Arial" w:eastAsia="Arial" w:hAnsi="Arial" w:cs="Arial"/>
          <w:i/>
          <w:iCs/>
        </w:rPr>
        <w:t>a</w:t>
      </w:r>
      <w:r w:rsidR="00332428" w:rsidRPr="00517982">
        <w:rPr>
          <w:rFonts w:ascii="Arial" w:eastAsia="Arial" w:hAnsi="Arial" w:cs="Arial"/>
          <w:i/>
          <w:iCs/>
        </w:rPr>
        <w:t xml:space="preserve">z önkormányzat kormányrendeletben meghatározott építésügyi engedélyezési eljárást </w:t>
      </w:r>
      <w:r w:rsidR="00332428" w:rsidRPr="00517982">
        <w:rPr>
          <w:rFonts w:ascii="Arial" w:eastAsia="Arial" w:hAnsi="Arial" w:cs="Arial"/>
          <w:b/>
          <w:bCs/>
          <w:i/>
          <w:iCs/>
        </w:rPr>
        <w:t>megelőzően véleményt adhat</w:t>
      </w:r>
      <w:r w:rsidR="00332428" w:rsidRPr="00517982">
        <w:rPr>
          <w:rFonts w:ascii="Arial" w:eastAsia="Arial" w:hAnsi="Arial" w:cs="Arial"/>
          <w:i/>
          <w:iCs/>
        </w:rPr>
        <w:t xml:space="preserve"> az építésügyi hatósági engedélykérelemhez (a továbbiakban: településképi véleményezési eljárás)</w:t>
      </w:r>
      <w:r w:rsidR="00332428" w:rsidRPr="00517982">
        <w:rPr>
          <w:rFonts w:ascii="Arial" w:eastAsia="Arial" w:hAnsi="Arial" w:cs="Arial"/>
        </w:rPr>
        <w:t>,</w:t>
      </w:r>
      <w:r w:rsidR="00332428" w:rsidRPr="00CF5B04">
        <w:rPr>
          <w:rFonts w:ascii="Arial" w:eastAsia="Arial" w:hAnsi="Arial" w:cs="Arial"/>
        </w:rPr>
        <w:t>”, ami összhangban áll az Alaptörvény 32. cikk (1) bekezdés j) („</w:t>
      </w:r>
      <w:r w:rsidR="00332428" w:rsidRPr="00C60609">
        <w:rPr>
          <w:rFonts w:ascii="Arial" w:eastAsia="Arial" w:hAnsi="Arial" w:cs="Arial"/>
          <w:b/>
          <w:bCs/>
          <w:i/>
          <w:color w:val="000000"/>
        </w:rPr>
        <w:t>véleményt nyilváníthat</w:t>
      </w:r>
      <w:r w:rsidR="00332428" w:rsidRPr="00C60609">
        <w:rPr>
          <w:rFonts w:ascii="Arial" w:eastAsia="Arial" w:hAnsi="Arial" w:cs="Arial"/>
          <w:iCs/>
          <w:color w:val="000000"/>
        </w:rPr>
        <w:t>;</w:t>
      </w:r>
      <w:r w:rsidR="00332428" w:rsidRPr="00CF5B04">
        <w:rPr>
          <w:rFonts w:ascii="Arial" w:eastAsia="Arial" w:hAnsi="Arial" w:cs="Arial"/>
          <w:iCs/>
          <w:color w:val="000000"/>
        </w:rPr>
        <w:t xml:space="preserve">”) és </w:t>
      </w:r>
      <w:r w:rsidR="00332428" w:rsidRPr="00C60609">
        <w:rPr>
          <w:rFonts w:ascii="Arial" w:eastAsia="Arial" w:hAnsi="Arial" w:cs="Arial"/>
          <w:iCs/>
          <w:color w:val="000000"/>
        </w:rPr>
        <w:t xml:space="preserve">l) </w:t>
      </w:r>
      <w:r w:rsidR="00332428" w:rsidRPr="00CF5B04">
        <w:rPr>
          <w:rFonts w:ascii="Arial" w:eastAsia="Arial" w:hAnsi="Arial" w:cs="Arial"/>
          <w:iCs/>
          <w:color w:val="000000"/>
        </w:rPr>
        <w:t xml:space="preserve">pontjában foglalt </w:t>
      </w:r>
      <w:r w:rsidRPr="00CF5B04">
        <w:rPr>
          <w:rFonts w:ascii="Arial" w:eastAsia="Arial" w:hAnsi="Arial" w:cs="Arial"/>
          <w:iCs/>
          <w:color w:val="000000"/>
        </w:rPr>
        <w:t>„</w:t>
      </w:r>
      <w:r w:rsidRPr="00CF5B04">
        <w:rPr>
          <w:rFonts w:ascii="Arial" w:eastAsia="Arial" w:hAnsi="Arial" w:cs="Arial"/>
          <w:b/>
          <w:bCs/>
          <w:i/>
          <w:color w:val="000000"/>
        </w:rPr>
        <w:t>t</w:t>
      </w:r>
      <w:r w:rsidR="00332428" w:rsidRPr="00C60609">
        <w:rPr>
          <w:rFonts w:ascii="Arial" w:eastAsia="Arial" w:hAnsi="Arial" w:cs="Arial"/>
          <w:b/>
          <w:bCs/>
          <w:i/>
          <w:color w:val="000000"/>
        </w:rPr>
        <w:t>örvényben meghatározott</w:t>
      </w:r>
      <w:r w:rsidR="00332428" w:rsidRPr="00C60609">
        <w:rPr>
          <w:rFonts w:ascii="Arial" w:eastAsia="Arial" w:hAnsi="Arial" w:cs="Arial"/>
          <w:i/>
          <w:color w:val="000000"/>
        </w:rPr>
        <w:t xml:space="preserve"> további feladat- és hatásköröket gyakorol.</w:t>
      </w:r>
      <w:r w:rsidRPr="00CF5B04">
        <w:rPr>
          <w:rFonts w:ascii="Arial" w:eastAsia="Arial" w:hAnsi="Arial" w:cs="Arial"/>
          <w:i/>
          <w:color w:val="000000"/>
        </w:rPr>
        <w:t>”</w:t>
      </w:r>
      <w:r w:rsidRPr="00CF5B04">
        <w:rPr>
          <w:rFonts w:ascii="Arial" w:eastAsia="Arial" w:hAnsi="Arial" w:cs="Arial"/>
          <w:iCs/>
          <w:color w:val="000000"/>
        </w:rPr>
        <w:t>)</w:t>
      </w:r>
      <w:r w:rsidR="005528B7" w:rsidRPr="00CF5B04">
        <w:rPr>
          <w:rFonts w:ascii="Arial" w:eastAsia="Arial" w:hAnsi="Arial" w:cs="Arial"/>
          <w:iCs/>
          <w:color w:val="000000"/>
        </w:rPr>
        <w:t xml:space="preserve"> hatáskörökkel</w:t>
      </w:r>
      <w:r w:rsidRPr="00CF5B04">
        <w:rPr>
          <w:rFonts w:ascii="Arial" w:eastAsia="Arial" w:hAnsi="Arial" w:cs="Arial"/>
          <w:iCs/>
          <w:color w:val="000000"/>
        </w:rPr>
        <w:t>.</w:t>
      </w:r>
    </w:p>
    <w:p w14:paraId="05358E43" w14:textId="02C2A58B" w:rsidR="00952318" w:rsidRPr="00C60609" w:rsidRDefault="00952318" w:rsidP="00CF5B04">
      <w:pPr>
        <w:spacing w:after="0" w:line="240" w:lineRule="auto"/>
        <w:ind w:left="0" w:hanging="2"/>
        <w:jc w:val="both"/>
        <w:rPr>
          <w:rFonts w:ascii="Arial" w:eastAsia="Arial" w:hAnsi="Arial" w:cs="Arial"/>
          <w:iCs/>
          <w:color w:val="000000"/>
        </w:rPr>
      </w:pPr>
      <w:r w:rsidRPr="00CF5B04">
        <w:rPr>
          <w:rFonts w:ascii="Arial" w:eastAsia="Arial" w:hAnsi="Arial" w:cs="Arial"/>
          <w:iCs/>
          <w:color w:val="000000"/>
        </w:rPr>
        <w:t>A józan ész és a formál</w:t>
      </w:r>
      <w:r w:rsidR="009F25F3" w:rsidRPr="00CF5B04">
        <w:rPr>
          <w:rFonts w:ascii="Arial" w:eastAsia="Arial" w:hAnsi="Arial" w:cs="Arial"/>
          <w:iCs/>
          <w:color w:val="000000"/>
        </w:rPr>
        <w:t>is</w:t>
      </w:r>
      <w:r w:rsidRPr="00CF5B04">
        <w:rPr>
          <w:rFonts w:ascii="Arial" w:eastAsia="Arial" w:hAnsi="Arial" w:cs="Arial"/>
          <w:iCs/>
          <w:color w:val="000000"/>
        </w:rPr>
        <w:t xml:space="preserve"> logika alapján a </w:t>
      </w:r>
      <w:proofErr w:type="spellStart"/>
      <w:r w:rsidRPr="00CF5B04">
        <w:rPr>
          <w:rFonts w:ascii="Arial" w:eastAsia="Arial" w:hAnsi="Arial" w:cs="Arial"/>
          <w:iCs/>
          <w:color w:val="000000"/>
        </w:rPr>
        <w:t>Tvtv</w:t>
      </w:r>
      <w:proofErr w:type="spellEnd"/>
      <w:r w:rsidRPr="00CF5B04">
        <w:rPr>
          <w:rFonts w:ascii="Arial" w:eastAsia="Arial" w:hAnsi="Arial" w:cs="Arial"/>
          <w:iCs/>
          <w:color w:val="000000"/>
        </w:rPr>
        <w:t xml:space="preserve">., azaz </w:t>
      </w:r>
      <w:r w:rsidRPr="00CF5B04">
        <w:rPr>
          <w:rFonts w:ascii="Arial" w:eastAsia="Arial" w:hAnsi="Arial" w:cs="Arial"/>
          <w:b/>
          <w:bCs/>
          <w:iCs/>
          <w:color w:val="000000"/>
        </w:rPr>
        <w:t>egy törvény tartalmazza</w:t>
      </w:r>
      <w:r w:rsidRPr="00CF5B04">
        <w:rPr>
          <w:rFonts w:ascii="Arial" w:eastAsia="Arial" w:hAnsi="Arial" w:cs="Arial"/>
          <w:iCs/>
          <w:color w:val="000000"/>
        </w:rPr>
        <w:t xml:space="preserve"> az indítványozó zuglói önkormányzat </w:t>
      </w:r>
      <w:r w:rsidRPr="00CF5B04">
        <w:rPr>
          <w:rFonts w:ascii="Arial" w:eastAsia="Arial" w:hAnsi="Arial" w:cs="Arial"/>
          <w:b/>
          <w:bCs/>
          <w:iCs/>
          <w:color w:val="000000"/>
        </w:rPr>
        <w:t>véleményezési jogát</w:t>
      </w:r>
      <w:r w:rsidRPr="00CF5B04">
        <w:rPr>
          <w:rFonts w:ascii="Arial" w:eastAsia="Arial" w:hAnsi="Arial" w:cs="Arial"/>
          <w:iCs/>
          <w:color w:val="000000"/>
        </w:rPr>
        <w:t>, amit a Kormányrendelet (</w:t>
      </w:r>
      <w:r w:rsidRPr="00CF5B04">
        <w:rPr>
          <w:rFonts w:ascii="Arial" w:eastAsia="Arial" w:hAnsi="Arial" w:cs="Arial"/>
        </w:rPr>
        <w:t>252/2006. (XII. 7.) Kormányrendelet 9. § (2) bekezdés g) pontj</w:t>
      </w:r>
      <w:r w:rsidRPr="00CF5B04">
        <w:rPr>
          <w:rFonts w:ascii="Arial" w:eastAsia="Arial" w:hAnsi="Arial" w:cs="Arial"/>
        </w:rPr>
        <w:t>a</w:t>
      </w:r>
      <w:r w:rsidRPr="00CF5B04">
        <w:rPr>
          <w:rFonts w:ascii="Arial" w:eastAsia="Arial" w:hAnsi="Arial" w:cs="Arial"/>
        </w:rPr>
        <w:t xml:space="preserve"> és 9. § (2a) bekezdés</w:t>
      </w:r>
      <w:r w:rsidRPr="00CF5B04">
        <w:rPr>
          <w:rFonts w:ascii="Arial" w:eastAsia="Arial" w:hAnsi="Arial" w:cs="Arial"/>
        </w:rPr>
        <w:t>e</w:t>
      </w:r>
      <w:r w:rsidRPr="00CF5B04">
        <w:rPr>
          <w:rFonts w:ascii="Arial" w:eastAsia="Arial" w:hAnsi="Arial" w:cs="Arial"/>
        </w:rPr>
        <w:t xml:space="preserve"> és 24. §-</w:t>
      </w:r>
      <w:r w:rsidRPr="00CF5B04">
        <w:rPr>
          <w:rFonts w:ascii="Arial" w:eastAsia="Arial" w:hAnsi="Arial" w:cs="Arial"/>
        </w:rPr>
        <w:t>a)</w:t>
      </w:r>
      <w:r w:rsidRPr="00CF5B04">
        <w:rPr>
          <w:rFonts w:ascii="Arial" w:eastAsia="Arial" w:hAnsi="Arial" w:cs="Arial"/>
          <w:b/>
          <w:bCs/>
        </w:rPr>
        <w:t xml:space="preserve"> elvont, illetve megszüntetett, teljes mértékben kiüresített</w:t>
      </w:r>
      <w:r w:rsidR="00CF5B04" w:rsidRPr="00CF5B04">
        <w:rPr>
          <w:rFonts w:ascii="Arial" w:eastAsia="Arial" w:hAnsi="Arial" w:cs="Arial"/>
          <w:b/>
          <w:bCs/>
        </w:rPr>
        <w:t xml:space="preserve"> </w:t>
      </w:r>
      <w:r w:rsidR="00CF5B04" w:rsidRPr="00CF5B04">
        <w:rPr>
          <w:rFonts w:ascii="Arial" w:eastAsia="Arial" w:hAnsi="Arial" w:cs="Arial"/>
        </w:rPr>
        <w:t>(</w:t>
      </w:r>
      <w:r w:rsidR="00CF5B04" w:rsidRPr="00CF5B04">
        <w:rPr>
          <w:rFonts w:ascii="Arial" w:hAnsi="Arial" w:cs="Arial"/>
        </w:rPr>
        <w:t>nem felelnek meg a „közérdekűségi-arányossági” tesztnek sem</w:t>
      </w:r>
      <w:r w:rsidR="00CF5B04" w:rsidRPr="00CF5B04">
        <w:rPr>
          <w:rFonts w:ascii="Arial" w:hAnsi="Arial" w:cs="Arial"/>
        </w:rPr>
        <w:t xml:space="preserve">; </w:t>
      </w:r>
      <w:r w:rsidR="00CF5B04" w:rsidRPr="00CF5B04">
        <w:rPr>
          <w:rFonts w:ascii="Arial" w:hAnsi="Arial" w:cs="Arial"/>
        </w:rPr>
        <w:t>ld. 8/2021. (III.2.) AB határozat indokolásának [117] és [142] bekezdései)</w:t>
      </w:r>
      <w:r w:rsidRPr="00CF5B04">
        <w:rPr>
          <w:rFonts w:ascii="Arial" w:eastAsia="Arial" w:hAnsi="Arial" w:cs="Arial"/>
        </w:rPr>
        <w:t>,</w:t>
      </w:r>
      <w:r w:rsidRPr="00CF5B04">
        <w:rPr>
          <w:rFonts w:ascii="Arial" w:eastAsia="Arial" w:hAnsi="Arial" w:cs="Arial"/>
          <w:b/>
          <w:bCs/>
        </w:rPr>
        <w:t xml:space="preserve"> mert a tisztességes eljárás elvébe ütköző módon semmilyen jogot nem biztosít már</w:t>
      </w:r>
      <w:r w:rsidRPr="00CF5B04">
        <w:rPr>
          <w:rFonts w:ascii="Arial" w:eastAsia="Arial" w:hAnsi="Arial" w:cs="Arial"/>
        </w:rPr>
        <w:t xml:space="preserve"> </w:t>
      </w:r>
      <w:r w:rsidRPr="00CF5B04">
        <w:rPr>
          <w:rFonts w:ascii="Arial" w:eastAsia="Arial" w:hAnsi="Arial" w:cs="Arial"/>
          <w:iCs/>
          <w:color w:val="000000"/>
        </w:rPr>
        <w:t>az indítványozó zuglói önkormányzat</w:t>
      </w:r>
      <w:r w:rsidRPr="00CF5B04">
        <w:rPr>
          <w:rFonts w:ascii="Arial" w:eastAsia="Arial" w:hAnsi="Arial" w:cs="Arial"/>
          <w:iCs/>
          <w:color w:val="000000"/>
        </w:rPr>
        <w:t>nak.</w:t>
      </w:r>
    </w:p>
    <w:p w14:paraId="087441AF" w14:textId="77777777" w:rsidR="00952318" w:rsidRPr="00517982" w:rsidRDefault="00952318" w:rsidP="00332428">
      <w:pPr>
        <w:ind w:left="0" w:hanging="2"/>
        <w:jc w:val="both"/>
        <w:rPr>
          <w:rFonts w:ascii="Arial" w:eastAsia="Arial" w:hAnsi="Arial" w:cs="Arial"/>
        </w:rPr>
      </w:pPr>
    </w:p>
    <w:p w14:paraId="4AFC4CEC" w14:textId="2F050015" w:rsidR="001957E9" w:rsidRPr="00CF5B04" w:rsidRDefault="001957E9" w:rsidP="001957E9">
      <w:pPr>
        <w:ind w:left="0" w:hanging="2"/>
        <w:jc w:val="both"/>
        <w:rPr>
          <w:rFonts w:ascii="Arial" w:eastAsia="Arial" w:hAnsi="Arial" w:cs="Arial"/>
        </w:rPr>
      </w:pPr>
      <w:r w:rsidRPr="00CF5B04">
        <w:rPr>
          <w:rFonts w:ascii="Arial" w:eastAsia="Arial" w:hAnsi="Arial" w:cs="Arial"/>
        </w:rPr>
        <w:t xml:space="preserve">Az indítványozó álláspontja szerint a Kormányrendelet megalkotására a </w:t>
      </w:r>
      <w:r w:rsidRPr="00CF5B04">
        <w:rPr>
          <w:rFonts w:ascii="Arial" w:eastAsia="Arial" w:hAnsi="Arial" w:cs="Arial"/>
          <w:b/>
          <w:bCs/>
        </w:rPr>
        <w:t>Kormánynak nem volt (már) hatásköre</w:t>
      </w:r>
      <w:r w:rsidRPr="00CF5B04">
        <w:rPr>
          <w:rFonts w:ascii="Arial" w:eastAsia="Arial" w:hAnsi="Arial" w:cs="Arial"/>
        </w:rPr>
        <w:t xml:space="preserve">; másodlagosan az </w:t>
      </w:r>
      <w:r w:rsidRPr="00CF5B04">
        <w:rPr>
          <w:rFonts w:ascii="Arial" w:eastAsia="Arial" w:hAnsi="Arial" w:cs="Arial"/>
          <w:b/>
          <w:bCs/>
        </w:rPr>
        <w:t>ellentétes</w:t>
      </w:r>
      <w:r w:rsidRPr="00CF5B04">
        <w:rPr>
          <w:rFonts w:ascii="Arial" w:eastAsia="Arial" w:hAnsi="Arial" w:cs="Arial"/>
        </w:rPr>
        <w:t xml:space="preserve"> a </w:t>
      </w:r>
      <w:proofErr w:type="spellStart"/>
      <w:r w:rsidRPr="00CF5B04">
        <w:rPr>
          <w:rFonts w:ascii="Arial" w:eastAsia="Arial" w:hAnsi="Arial" w:cs="Arial"/>
        </w:rPr>
        <w:t>Tvtv</w:t>
      </w:r>
      <w:proofErr w:type="spellEnd"/>
      <w:r w:rsidRPr="00CF5B04">
        <w:rPr>
          <w:rFonts w:ascii="Arial" w:eastAsia="Arial" w:hAnsi="Arial" w:cs="Arial"/>
        </w:rPr>
        <w:t>.-vel</w:t>
      </w:r>
      <w:r w:rsidR="008B6831" w:rsidRPr="00CF5B04">
        <w:rPr>
          <w:rFonts w:ascii="Arial" w:eastAsia="Arial" w:hAnsi="Arial" w:cs="Arial"/>
        </w:rPr>
        <w:t xml:space="preserve"> (8. § és 9. §-</w:t>
      </w:r>
      <w:proofErr w:type="spellStart"/>
      <w:r w:rsidR="008B6831" w:rsidRPr="00CF5B04">
        <w:rPr>
          <w:rFonts w:ascii="Arial" w:eastAsia="Arial" w:hAnsi="Arial" w:cs="Arial"/>
        </w:rPr>
        <w:t>ával</w:t>
      </w:r>
      <w:proofErr w:type="spellEnd"/>
      <w:r w:rsidR="008B6831" w:rsidRPr="00CF5B04">
        <w:rPr>
          <w:rFonts w:ascii="Arial" w:eastAsia="Arial" w:hAnsi="Arial" w:cs="Arial"/>
        </w:rPr>
        <w:t xml:space="preserve">) </w:t>
      </w:r>
      <w:r w:rsidRPr="00CF5B04">
        <w:rPr>
          <w:rFonts w:ascii="Arial" w:eastAsia="Arial" w:hAnsi="Arial" w:cs="Arial"/>
        </w:rPr>
        <w:t xml:space="preserve">, azaz egy </w:t>
      </w:r>
      <w:r w:rsidRPr="00CF5B04">
        <w:rPr>
          <w:rFonts w:ascii="Arial" w:eastAsia="Arial" w:hAnsi="Arial" w:cs="Arial"/>
          <w:b/>
          <w:bCs/>
        </w:rPr>
        <w:t>törvénnyel</w:t>
      </w:r>
      <w:r w:rsidRPr="00CF5B04">
        <w:rPr>
          <w:rFonts w:ascii="Arial" w:eastAsia="Arial" w:hAnsi="Arial" w:cs="Arial"/>
        </w:rPr>
        <w:t xml:space="preserve">; harmadlagosan az </w:t>
      </w:r>
      <w:r w:rsidRPr="00CF5B04">
        <w:rPr>
          <w:rFonts w:ascii="Arial" w:eastAsia="Arial" w:hAnsi="Arial" w:cs="Arial"/>
        </w:rPr>
        <w:t xml:space="preserve">Alaptörvény </w:t>
      </w:r>
      <w:r w:rsidR="009F25F3" w:rsidRPr="00CF5B04">
        <w:rPr>
          <w:rFonts w:ascii="Arial" w:eastAsia="Arial" w:hAnsi="Arial" w:cs="Arial"/>
        </w:rPr>
        <w:t xml:space="preserve">31. cikkében rögzített </w:t>
      </w:r>
      <w:r w:rsidR="009F25F3" w:rsidRPr="00C60609">
        <w:rPr>
          <w:rFonts w:ascii="Arial" w:eastAsia="Arial" w:hAnsi="Arial" w:cs="Arial"/>
        </w:rPr>
        <w:t>helyi közhatalom gyakorlás</w:t>
      </w:r>
      <w:r w:rsidR="009F25F3" w:rsidRPr="00CF5B04">
        <w:rPr>
          <w:rFonts w:ascii="Arial" w:eastAsia="Arial" w:hAnsi="Arial" w:cs="Arial"/>
        </w:rPr>
        <w:t xml:space="preserve">át </w:t>
      </w:r>
      <w:r w:rsidR="00B842B6" w:rsidRPr="00CF5B04">
        <w:rPr>
          <w:rFonts w:ascii="Arial" w:hAnsi="Arial" w:cs="Arial"/>
        </w:rPr>
        <w:t>(önkormányzati autonómi</w:t>
      </w:r>
      <w:r w:rsidR="00B842B6" w:rsidRPr="00CF5B04">
        <w:rPr>
          <w:rFonts w:ascii="Arial" w:hAnsi="Arial" w:cs="Arial"/>
        </w:rPr>
        <w:t>át</w:t>
      </w:r>
      <w:r w:rsidR="00B842B6" w:rsidRPr="00CF5B04">
        <w:rPr>
          <w:rFonts w:ascii="Arial" w:hAnsi="Arial" w:cs="Arial"/>
        </w:rPr>
        <w:t xml:space="preserve">) </w:t>
      </w:r>
      <w:r w:rsidR="009F25F3" w:rsidRPr="00CF5B04">
        <w:rPr>
          <w:rFonts w:ascii="Arial" w:eastAsia="Arial" w:hAnsi="Arial" w:cs="Arial"/>
        </w:rPr>
        <w:t xml:space="preserve">és az Alaptörvény </w:t>
      </w:r>
      <w:r w:rsidRPr="00CF5B04">
        <w:rPr>
          <w:rFonts w:ascii="Arial" w:eastAsia="Arial" w:hAnsi="Arial" w:cs="Arial"/>
        </w:rPr>
        <w:t>32. cikkében garantált alkotmányosan védett hatáskörök/hatáskörcsoportok</w:t>
      </w:r>
      <w:r w:rsidRPr="00CF5B04">
        <w:rPr>
          <w:rFonts w:ascii="Arial" w:eastAsia="Arial" w:hAnsi="Arial" w:cs="Arial"/>
        </w:rPr>
        <w:t xml:space="preserve">at </w:t>
      </w:r>
      <w:r w:rsidRPr="00CF5B04">
        <w:rPr>
          <w:rFonts w:ascii="Arial" w:eastAsia="Arial" w:hAnsi="Arial" w:cs="Arial"/>
          <w:b/>
          <w:bCs/>
        </w:rPr>
        <w:t>tisztességes eljárásba ütköző módon és teljes mértékben kiüresíti</w:t>
      </w:r>
      <w:r w:rsidRPr="00CF5B04">
        <w:rPr>
          <w:rFonts w:ascii="Arial" w:eastAsia="Arial" w:hAnsi="Arial" w:cs="Arial"/>
        </w:rPr>
        <w:t xml:space="preserve">, mert kizárólag az </w:t>
      </w:r>
      <w:r w:rsidRPr="00CF5B04">
        <w:rPr>
          <w:rFonts w:ascii="Arial" w:eastAsia="Arial" w:hAnsi="Arial" w:cs="Arial"/>
        </w:rPr>
        <w:t>Országos Építészeti Tervtanács</w:t>
      </w:r>
      <w:r w:rsidRPr="00CF5B04">
        <w:rPr>
          <w:rFonts w:ascii="Arial" w:eastAsia="Arial" w:hAnsi="Arial" w:cs="Arial"/>
        </w:rPr>
        <w:t xml:space="preserve"> részére biztosít véleményezési jogot.</w:t>
      </w:r>
    </w:p>
    <w:p w14:paraId="6DE0E01C" w14:textId="77777777" w:rsidR="00CF5B04" w:rsidRPr="00CF5B04" w:rsidRDefault="00CF5B04" w:rsidP="001957E9">
      <w:pPr>
        <w:ind w:left="0" w:hanging="2"/>
        <w:jc w:val="both"/>
        <w:rPr>
          <w:rFonts w:ascii="Arial" w:eastAsia="Arial" w:hAnsi="Arial" w:cs="Arial"/>
        </w:rPr>
      </w:pPr>
    </w:p>
    <w:p w14:paraId="00000048" w14:textId="40DC9C8C" w:rsidR="00AB2F49" w:rsidRPr="00CF5B04" w:rsidRDefault="00000000" w:rsidP="00B842B6">
      <w:pPr>
        <w:pBdr>
          <w:top w:val="nil"/>
          <w:left w:val="nil"/>
          <w:bottom w:val="nil"/>
          <w:right w:val="nil"/>
          <w:between w:val="nil"/>
        </w:pBdr>
        <w:ind w:leftChars="-257" w:left="0" w:hangingChars="256" w:hanging="565"/>
        <w:jc w:val="both"/>
        <w:rPr>
          <w:rFonts w:ascii="Arial" w:eastAsia="Arial" w:hAnsi="Arial" w:cs="Arial"/>
          <w:color w:val="000000"/>
        </w:rPr>
      </w:pPr>
      <w:r w:rsidRPr="00CF5B04">
        <w:rPr>
          <w:rFonts w:ascii="Arial" w:eastAsia="Arial" w:hAnsi="Arial" w:cs="Arial"/>
          <w:b/>
          <w:color w:val="000000"/>
        </w:rPr>
        <w:t>2.</w:t>
      </w:r>
      <w:r w:rsidR="00B842B6" w:rsidRPr="00CF5B04">
        <w:rPr>
          <w:rFonts w:ascii="Arial" w:eastAsia="Arial" w:hAnsi="Arial" w:cs="Arial"/>
          <w:b/>
          <w:color w:val="000000"/>
        </w:rPr>
        <w:tab/>
      </w:r>
      <w:r w:rsidRPr="00CF5B04">
        <w:rPr>
          <w:rFonts w:ascii="Arial" w:eastAsia="Arial" w:hAnsi="Arial" w:cs="Arial"/>
          <w:b/>
          <w:color w:val="000000"/>
        </w:rPr>
        <w:t>Az alkotmányjogi panasz benyújtásának érdemi indokolása</w:t>
      </w:r>
    </w:p>
    <w:p w14:paraId="00000049" w14:textId="3D3850D4" w:rsidR="00AB2F49" w:rsidRPr="00CF5B04" w:rsidRDefault="00000000" w:rsidP="00B842B6">
      <w:pPr>
        <w:pBdr>
          <w:top w:val="nil"/>
          <w:left w:val="nil"/>
          <w:bottom w:val="nil"/>
          <w:right w:val="nil"/>
          <w:between w:val="nil"/>
        </w:pBdr>
        <w:ind w:leftChars="-257" w:left="0" w:hangingChars="257" w:hanging="565"/>
        <w:jc w:val="both"/>
        <w:rPr>
          <w:rFonts w:ascii="Arial" w:eastAsia="Arial" w:hAnsi="Arial" w:cs="Arial"/>
          <w:color w:val="000000"/>
        </w:rPr>
      </w:pPr>
      <w:r w:rsidRPr="00CF5B04">
        <w:rPr>
          <w:rFonts w:ascii="Arial" w:eastAsia="Arial" w:hAnsi="Arial" w:cs="Arial"/>
          <w:color w:val="000000"/>
        </w:rPr>
        <w:t xml:space="preserve">a) </w:t>
      </w:r>
      <w:r w:rsidR="00B842B6" w:rsidRPr="00CF5B04">
        <w:rPr>
          <w:rFonts w:ascii="Arial" w:eastAsia="Arial" w:hAnsi="Arial" w:cs="Arial"/>
          <w:color w:val="000000"/>
        </w:rPr>
        <w:tab/>
      </w:r>
      <w:r w:rsidRPr="00CF5B04">
        <w:rPr>
          <w:rFonts w:ascii="Arial" w:eastAsia="Arial" w:hAnsi="Arial" w:cs="Arial"/>
          <w:color w:val="000000"/>
        </w:rPr>
        <w:t>Az Alaptörvény megsértett rendelkezéseinek pontos megjelölése</w:t>
      </w:r>
    </w:p>
    <w:p w14:paraId="0000004F" w14:textId="77777777" w:rsidR="00AB2F49" w:rsidRPr="00CF5B04" w:rsidRDefault="00000000">
      <w:pPr>
        <w:pBdr>
          <w:top w:val="nil"/>
          <w:left w:val="nil"/>
          <w:bottom w:val="nil"/>
          <w:right w:val="nil"/>
          <w:between w:val="nil"/>
        </w:pBdr>
        <w:ind w:left="0" w:hanging="2"/>
        <w:jc w:val="both"/>
        <w:rPr>
          <w:rFonts w:ascii="Arial" w:eastAsia="Arial" w:hAnsi="Arial" w:cs="Arial"/>
          <w:color w:val="000000"/>
        </w:rPr>
      </w:pPr>
      <w:r w:rsidRPr="00CF5B04">
        <w:rPr>
          <w:rFonts w:ascii="Arial" w:eastAsia="Arial" w:hAnsi="Arial" w:cs="Arial"/>
          <w:b/>
          <w:color w:val="000000"/>
        </w:rPr>
        <w:t xml:space="preserve">I. cikk (3) bekezdés: </w:t>
      </w:r>
    </w:p>
    <w:p w14:paraId="00000050" w14:textId="77777777" w:rsidR="00AB2F49" w:rsidRPr="00CF5B04" w:rsidRDefault="00000000">
      <w:pPr>
        <w:pBdr>
          <w:top w:val="nil"/>
          <w:left w:val="nil"/>
          <w:bottom w:val="nil"/>
          <w:right w:val="nil"/>
          <w:between w:val="nil"/>
        </w:pBdr>
        <w:ind w:left="0" w:hanging="2"/>
        <w:jc w:val="both"/>
        <w:rPr>
          <w:rFonts w:ascii="Arial" w:eastAsia="Arial" w:hAnsi="Arial" w:cs="Arial"/>
          <w:color w:val="000000"/>
        </w:rPr>
      </w:pPr>
      <w:r w:rsidRPr="00CF5B04">
        <w:rPr>
          <w:rFonts w:ascii="Arial" w:eastAsia="Arial" w:hAnsi="Arial" w:cs="Arial"/>
          <w:color w:val="000000"/>
        </w:rPr>
        <w:t>„</w:t>
      </w:r>
      <w:r w:rsidRPr="00CF5B04">
        <w:rPr>
          <w:rFonts w:ascii="Arial" w:eastAsia="Arial" w:hAnsi="Arial" w:cs="Arial"/>
          <w:i/>
          <w:color w:val="000000"/>
        </w:rPr>
        <w:t xml:space="preserve">Az alapvető jogokra és kötelezettségekre vonatkozó szabályokat törvény állapítja meg. Alapvető jog más alapvető jog érvényesülése vagy valamely alkotmányos érték védelme érdekében, a </w:t>
      </w:r>
      <w:r w:rsidRPr="00CF5B04">
        <w:rPr>
          <w:rFonts w:ascii="Arial" w:eastAsia="Arial" w:hAnsi="Arial" w:cs="Arial"/>
          <w:b/>
          <w:i/>
          <w:color w:val="000000"/>
        </w:rPr>
        <w:t>feltétlenül szükséges mértékben, az elérni kívánt céllal arányosan</w:t>
      </w:r>
      <w:r w:rsidRPr="00CF5B04">
        <w:rPr>
          <w:rFonts w:ascii="Arial" w:eastAsia="Arial" w:hAnsi="Arial" w:cs="Arial"/>
          <w:i/>
          <w:color w:val="000000"/>
        </w:rPr>
        <w:t>, az alapvető jog lényeges tartalmának tiszteletben tartásával korlátozható</w:t>
      </w:r>
      <w:r w:rsidRPr="00CF5B04">
        <w:rPr>
          <w:rFonts w:ascii="Arial" w:eastAsia="Arial" w:hAnsi="Arial" w:cs="Arial"/>
          <w:color w:val="000000"/>
        </w:rPr>
        <w:t xml:space="preserve">.” </w:t>
      </w:r>
    </w:p>
    <w:p w14:paraId="00000051" w14:textId="77777777" w:rsidR="00AB2F49" w:rsidRPr="00CF5B04" w:rsidRDefault="00000000">
      <w:pPr>
        <w:pBdr>
          <w:top w:val="nil"/>
          <w:left w:val="nil"/>
          <w:bottom w:val="nil"/>
          <w:right w:val="nil"/>
          <w:between w:val="nil"/>
        </w:pBdr>
        <w:ind w:left="0" w:hanging="2"/>
        <w:jc w:val="both"/>
        <w:rPr>
          <w:rFonts w:ascii="Arial" w:eastAsia="Arial" w:hAnsi="Arial" w:cs="Arial"/>
          <w:color w:val="000000"/>
        </w:rPr>
      </w:pPr>
      <w:r w:rsidRPr="00CF5B04">
        <w:rPr>
          <w:rFonts w:ascii="Arial" w:eastAsia="Arial" w:hAnsi="Arial" w:cs="Arial"/>
          <w:b/>
        </w:rPr>
        <w:lastRenderedPageBreak/>
        <w:t>XXIV</w:t>
      </w:r>
      <w:r w:rsidRPr="00CF5B04">
        <w:rPr>
          <w:rFonts w:ascii="Arial" w:eastAsia="Arial" w:hAnsi="Arial" w:cs="Arial"/>
          <w:b/>
          <w:color w:val="000000"/>
        </w:rPr>
        <w:t>. cikk (1) bekezdése</w:t>
      </w:r>
    </w:p>
    <w:p w14:paraId="00000052" w14:textId="77777777" w:rsidR="00AB2F49" w:rsidRPr="00CF5B04" w:rsidRDefault="00000000">
      <w:pPr>
        <w:pBdr>
          <w:top w:val="nil"/>
          <w:left w:val="nil"/>
          <w:bottom w:val="nil"/>
          <w:right w:val="nil"/>
          <w:between w:val="nil"/>
        </w:pBdr>
        <w:ind w:left="0" w:hanging="2"/>
        <w:jc w:val="both"/>
        <w:rPr>
          <w:rFonts w:ascii="Arial" w:eastAsia="Arial" w:hAnsi="Arial" w:cs="Arial"/>
          <w:color w:val="000000"/>
        </w:rPr>
      </w:pPr>
      <w:r w:rsidRPr="00CF5B04">
        <w:rPr>
          <w:rFonts w:ascii="Arial" w:eastAsia="Arial" w:hAnsi="Arial" w:cs="Arial"/>
          <w:b/>
          <w:i/>
          <w:color w:val="000000"/>
        </w:rPr>
        <w:t>(1)</w:t>
      </w:r>
      <w:r w:rsidRPr="00CF5B04">
        <w:rPr>
          <w:rFonts w:ascii="Arial" w:eastAsia="Arial" w:hAnsi="Arial" w:cs="Arial"/>
          <w:i/>
          <w:color w:val="000000"/>
        </w:rPr>
        <w:t xml:space="preserve"> </w:t>
      </w:r>
      <w:r w:rsidRPr="00CF5B04">
        <w:rPr>
          <w:rFonts w:ascii="Arial" w:eastAsia="Arial" w:hAnsi="Arial" w:cs="Arial"/>
          <w:i/>
        </w:rPr>
        <w:t>Mindenkinek joga van ahhoz, hogy ügyeit a hatóságok részrehajlás nélkül</w:t>
      </w:r>
      <w:r w:rsidRPr="00CF5B04">
        <w:rPr>
          <w:rFonts w:ascii="Arial" w:eastAsia="Arial" w:hAnsi="Arial" w:cs="Arial"/>
          <w:b/>
          <w:bCs/>
          <w:i/>
        </w:rPr>
        <w:t>, tisztességes módon</w:t>
      </w:r>
      <w:r w:rsidRPr="00CF5B04">
        <w:rPr>
          <w:rFonts w:ascii="Arial" w:eastAsia="Arial" w:hAnsi="Arial" w:cs="Arial"/>
          <w:i/>
        </w:rPr>
        <w:t xml:space="preserve"> és ésszerű határidőn belül intézzék. A hatóságok törvényben meghatározottak szerint kötelesek döntéseiket indokolni.</w:t>
      </w:r>
      <w:r w:rsidRPr="00CF5B04">
        <w:rPr>
          <w:rFonts w:ascii="Arial" w:eastAsia="Arial" w:hAnsi="Arial" w:cs="Arial"/>
          <w:i/>
          <w:color w:val="000000"/>
        </w:rPr>
        <w:t>”</w:t>
      </w:r>
    </w:p>
    <w:p w14:paraId="00000053" w14:textId="77777777" w:rsidR="00AB2F49" w:rsidRPr="00CF5B04" w:rsidRDefault="00000000">
      <w:pPr>
        <w:pBdr>
          <w:top w:val="nil"/>
          <w:left w:val="nil"/>
          <w:bottom w:val="nil"/>
          <w:right w:val="nil"/>
          <w:between w:val="nil"/>
        </w:pBdr>
        <w:ind w:left="0" w:hanging="2"/>
        <w:jc w:val="both"/>
        <w:rPr>
          <w:rFonts w:ascii="Arial" w:eastAsia="Arial" w:hAnsi="Arial" w:cs="Arial"/>
          <w:color w:val="000000"/>
        </w:rPr>
      </w:pPr>
      <w:r w:rsidRPr="00CF5B04">
        <w:rPr>
          <w:rFonts w:ascii="Arial" w:eastAsia="Arial" w:hAnsi="Arial" w:cs="Arial"/>
          <w:b/>
        </w:rPr>
        <w:t>XXVIII. cikk (1) bekezdés:</w:t>
      </w:r>
    </w:p>
    <w:p w14:paraId="00000054" w14:textId="77777777" w:rsidR="00AB2F49" w:rsidRPr="00CF5B04" w:rsidRDefault="00000000">
      <w:pPr>
        <w:pBdr>
          <w:top w:val="nil"/>
          <w:left w:val="nil"/>
          <w:bottom w:val="nil"/>
          <w:right w:val="nil"/>
          <w:between w:val="nil"/>
        </w:pBdr>
        <w:ind w:left="0" w:hanging="2"/>
        <w:jc w:val="both"/>
        <w:rPr>
          <w:rFonts w:ascii="Arial" w:eastAsia="Arial" w:hAnsi="Arial" w:cs="Arial"/>
          <w:color w:val="000000"/>
        </w:rPr>
      </w:pPr>
      <w:r w:rsidRPr="00CF5B04">
        <w:rPr>
          <w:rFonts w:ascii="Arial" w:eastAsia="Arial" w:hAnsi="Arial" w:cs="Arial"/>
          <w:color w:val="000000"/>
        </w:rPr>
        <w:t>„</w:t>
      </w:r>
      <w:r w:rsidRPr="00CF5B04">
        <w:rPr>
          <w:rFonts w:ascii="Arial" w:eastAsia="Arial" w:hAnsi="Arial" w:cs="Arial"/>
          <w:i/>
        </w:rPr>
        <w:t xml:space="preserve">Mindenkinek joga van ahhoz, hogy az ellene emelt bármely vádat vagy valamely perben a jogait és kötelezettségeit törvény által felállított, független és pártatlan bíróság </w:t>
      </w:r>
      <w:r w:rsidRPr="00CF5B04">
        <w:rPr>
          <w:rFonts w:ascii="Arial" w:eastAsia="Arial" w:hAnsi="Arial" w:cs="Arial"/>
          <w:b/>
          <w:bCs/>
          <w:i/>
        </w:rPr>
        <w:t xml:space="preserve">tisztességes </w:t>
      </w:r>
      <w:r w:rsidRPr="00CF5B04">
        <w:rPr>
          <w:rFonts w:ascii="Arial" w:eastAsia="Arial" w:hAnsi="Arial" w:cs="Arial"/>
          <w:i/>
        </w:rPr>
        <w:t>és nyilvános tárgyaláson, ésszerű határidőn belül bírálja el.”</w:t>
      </w:r>
    </w:p>
    <w:p w14:paraId="00000055" w14:textId="77777777" w:rsidR="00AB2F49" w:rsidRPr="00CF5B04" w:rsidRDefault="00000000">
      <w:pPr>
        <w:pBdr>
          <w:top w:val="nil"/>
          <w:left w:val="nil"/>
          <w:bottom w:val="nil"/>
          <w:right w:val="nil"/>
          <w:between w:val="nil"/>
        </w:pBdr>
        <w:spacing w:after="0"/>
        <w:ind w:left="0" w:hanging="2"/>
        <w:jc w:val="both"/>
        <w:rPr>
          <w:rFonts w:ascii="Arial" w:eastAsia="Arial" w:hAnsi="Arial" w:cs="Arial"/>
          <w:color w:val="000000"/>
        </w:rPr>
      </w:pPr>
      <w:r w:rsidRPr="00CF5B04">
        <w:rPr>
          <w:rFonts w:ascii="Arial" w:eastAsia="Arial" w:hAnsi="Arial" w:cs="Arial"/>
          <w:b/>
        </w:rPr>
        <w:t xml:space="preserve">Q) cikk </w:t>
      </w:r>
    </w:p>
    <w:p w14:paraId="00000056" w14:textId="77777777" w:rsidR="00AB2F49" w:rsidRPr="00CF5B04" w:rsidRDefault="00000000">
      <w:pPr>
        <w:pBdr>
          <w:top w:val="nil"/>
          <w:left w:val="nil"/>
          <w:bottom w:val="nil"/>
          <w:right w:val="nil"/>
          <w:between w:val="nil"/>
        </w:pBdr>
        <w:spacing w:after="0"/>
        <w:ind w:left="0" w:hanging="2"/>
        <w:jc w:val="both"/>
        <w:rPr>
          <w:rFonts w:ascii="Arial" w:eastAsia="Arial" w:hAnsi="Arial" w:cs="Arial"/>
          <w:i/>
        </w:rPr>
      </w:pPr>
      <w:r w:rsidRPr="00CF5B04">
        <w:rPr>
          <w:rFonts w:ascii="Arial" w:eastAsia="Arial" w:hAnsi="Arial" w:cs="Arial"/>
          <w:i/>
        </w:rPr>
        <w:t xml:space="preserve">“(1) Magyarország a béke és a biztonság megteremtése és megőrzése, valamint az emberiség fenntartható fejlődése érdekében együttműködésre törekszik a világ valamennyi népével és országával. </w:t>
      </w:r>
    </w:p>
    <w:p w14:paraId="00000057" w14:textId="77777777" w:rsidR="00AB2F49" w:rsidRPr="00CF5B04" w:rsidRDefault="00000000">
      <w:pPr>
        <w:pBdr>
          <w:top w:val="nil"/>
          <w:left w:val="nil"/>
          <w:bottom w:val="nil"/>
          <w:right w:val="nil"/>
          <w:between w:val="nil"/>
        </w:pBdr>
        <w:spacing w:after="0"/>
        <w:ind w:left="0" w:hanging="2"/>
        <w:jc w:val="both"/>
        <w:rPr>
          <w:rFonts w:ascii="Arial" w:eastAsia="Arial" w:hAnsi="Arial" w:cs="Arial"/>
          <w:i/>
        </w:rPr>
      </w:pPr>
      <w:r w:rsidRPr="00CF5B04">
        <w:rPr>
          <w:rFonts w:ascii="Arial" w:eastAsia="Arial" w:hAnsi="Arial" w:cs="Arial"/>
          <w:i/>
        </w:rPr>
        <w:t xml:space="preserve">(2) Magyarország nemzetközi jogi kötelezettségeinek teljesítése érdekében biztosítja a nemzetközi jog és a magyar jog összhangját. </w:t>
      </w:r>
    </w:p>
    <w:p w14:paraId="00000058" w14:textId="77777777" w:rsidR="00AB2F49" w:rsidRPr="00CF5B04" w:rsidRDefault="00000000">
      <w:pPr>
        <w:pBdr>
          <w:top w:val="nil"/>
          <w:left w:val="nil"/>
          <w:bottom w:val="nil"/>
          <w:right w:val="nil"/>
          <w:between w:val="nil"/>
        </w:pBdr>
        <w:spacing w:after="0"/>
        <w:ind w:left="0" w:hanging="2"/>
        <w:jc w:val="both"/>
        <w:rPr>
          <w:rFonts w:ascii="Arial" w:eastAsia="Arial" w:hAnsi="Arial" w:cs="Arial"/>
        </w:rPr>
      </w:pPr>
      <w:r w:rsidRPr="00CF5B04">
        <w:rPr>
          <w:rFonts w:ascii="Arial" w:eastAsia="Arial" w:hAnsi="Arial" w:cs="Arial"/>
          <w:i/>
        </w:rPr>
        <w:t>(3) Magyarország elfogadja a nemzetközi jog általánosan elismert szabályait. A nemzetközi jog más forrásai jogszabályban történő kihirdetésükkel válnak a magyar jogrendszer részévé.”</w:t>
      </w:r>
    </w:p>
    <w:p w14:paraId="00000059" w14:textId="7C27AD9E" w:rsidR="00AB2F49" w:rsidRPr="00CF5B04" w:rsidRDefault="00AB2F49">
      <w:pPr>
        <w:pBdr>
          <w:top w:val="nil"/>
          <w:left w:val="nil"/>
          <w:bottom w:val="nil"/>
          <w:right w:val="nil"/>
          <w:between w:val="nil"/>
        </w:pBdr>
        <w:spacing w:after="0"/>
        <w:ind w:left="0" w:hanging="2"/>
        <w:jc w:val="both"/>
        <w:rPr>
          <w:rFonts w:ascii="Arial" w:eastAsia="Arial" w:hAnsi="Arial" w:cs="Arial"/>
        </w:rPr>
      </w:pPr>
    </w:p>
    <w:p w14:paraId="163E541B" w14:textId="77777777" w:rsidR="00C60609" w:rsidRPr="00CF5B04" w:rsidRDefault="00C60609" w:rsidP="00C60609">
      <w:pPr>
        <w:spacing w:after="0" w:line="240" w:lineRule="auto"/>
        <w:ind w:left="0" w:hanging="2"/>
        <w:jc w:val="both"/>
        <w:rPr>
          <w:rFonts w:ascii="Arial" w:hAnsi="Arial" w:cs="Arial"/>
          <w:b/>
          <w:bCs/>
        </w:rPr>
      </w:pPr>
      <w:r w:rsidRPr="00CF5B04">
        <w:rPr>
          <w:rFonts w:ascii="Arial" w:hAnsi="Arial" w:cs="Arial"/>
          <w:b/>
          <w:bCs/>
        </w:rPr>
        <w:t>15. cikk</w:t>
      </w:r>
    </w:p>
    <w:p w14:paraId="702D4C7F" w14:textId="77777777" w:rsidR="00C60609" w:rsidRPr="00CF5B04" w:rsidRDefault="00C60609" w:rsidP="00C60609">
      <w:pPr>
        <w:spacing w:after="0" w:line="240" w:lineRule="auto"/>
        <w:ind w:left="0" w:hanging="2"/>
        <w:jc w:val="both"/>
        <w:rPr>
          <w:rFonts w:ascii="Arial" w:hAnsi="Arial" w:cs="Arial"/>
          <w:i/>
          <w:iCs/>
        </w:rPr>
      </w:pPr>
      <w:r w:rsidRPr="00CF5B04">
        <w:rPr>
          <w:rFonts w:ascii="Arial" w:hAnsi="Arial" w:cs="Arial"/>
          <w:i/>
          <w:iCs/>
        </w:rPr>
        <w:t xml:space="preserve">(1) A Kormány a végrehajtó hatalom általános szerve, amelynek feladat- és hatásköre kiterjed </w:t>
      </w:r>
      <w:proofErr w:type="spellStart"/>
      <w:r w:rsidRPr="00CF5B04">
        <w:rPr>
          <w:rFonts w:ascii="Arial" w:hAnsi="Arial" w:cs="Arial"/>
          <w:i/>
          <w:iCs/>
        </w:rPr>
        <w:t>mindarra</w:t>
      </w:r>
      <w:proofErr w:type="spellEnd"/>
      <w:r w:rsidRPr="00CF5B04">
        <w:rPr>
          <w:rFonts w:ascii="Arial" w:hAnsi="Arial" w:cs="Arial"/>
          <w:i/>
          <w:iCs/>
        </w:rPr>
        <w:t xml:space="preserve">, amit az Alaptörvény vagy </w:t>
      </w:r>
      <w:r w:rsidRPr="00CF5B04">
        <w:rPr>
          <w:rFonts w:ascii="Arial" w:hAnsi="Arial" w:cs="Arial"/>
          <w:b/>
          <w:bCs/>
          <w:i/>
          <w:iCs/>
        </w:rPr>
        <w:t>jogszabály kifejezetten</w:t>
      </w:r>
      <w:r w:rsidRPr="00CF5B04">
        <w:rPr>
          <w:rFonts w:ascii="Arial" w:hAnsi="Arial" w:cs="Arial"/>
          <w:i/>
          <w:iCs/>
        </w:rPr>
        <w:t xml:space="preserve"> </w:t>
      </w:r>
      <w:r w:rsidRPr="00CF5B04">
        <w:rPr>
          <w:rFonts w:ascii="Arial" w:hAnsi="Arial" w:cs="Arial"/>
          <w:b/>
          <w:bCs/>
          <w:i/>
          <w:iCs/>
          <w:u w:val="single"/>
        </w:rPr>
        <w:t>nem utal más szerv</w:t>
      </w:r>
      <w:r w:rsidRPr="00CF5B04">
        <w:rPr>
          <w:rFonts w:ascii="Arial" w:hAnsi="Arial" w:cs="Arial"/>
          <w:i/>
          <w:iCs/>
        </w:rPr>
        <w:t xml:space="preserve"> feladat- és hatáskörébe. A Kormány az Országgyűlésnek felelős.</w:t>
      </w:r>
    </w:p>
    <w:p w14:paraId="14DCA94A" w14:textId="77777777" w:rsidR="00C60609" w:rsidRPr="00CF5B04" w:rsidRDefault="00C60609" w:rsidP="00C60609">
      <w:pPr>
        <w:spacing w:after="0" w:line="240" w:lineRule="auto"/>
        <w:ind w:left="0" w:hanging="2"/>
        <w:jc w:val="both"/>
        <w:rPr>
          <w:rFonts w:ascii="Arial" w:hAnsi="Arial" w:cs="Arial"/>
          <w:b/>
          <w:bCs/>
          <w:i/>
          <w:iCs/>
          <w:u w:val="single"/>
        </w:rPr>
      </w:pPr>
      <w:r w:rsidRPr="00CF5B04">
        <w:rPr>
          <w:rFonts w:ascii="Arial" w:hAnsi="Arial" w:cs="Arial"/>
          <w:b/>
          <w:bCs/>
          <w:i/>
          <w:iCs/>
          <w:u w:val="single"/>
        </w:rPr>
        <w:t>(4) A Kormány rendelete törvénnyel nem lehet ellentétes.</w:t>
      </w:r>
    </w:p>
    <w:p w14:paraId="705726D0" w14:textId="77777777" w:rsidR="00C60609" w:rsidRPr="00CF5B04" w:rsidRDefault="00C60609" w:rsidP="00C60609">
      <w:pPr>
        <w:spacing w:after="0" w:line="240" w:lineRule="auto"/>
        <w:ind w:left="0" w:hanging="2"/>
        <w:jc w:val="both"/>
        <w:rPr>
          <w:rFonts w:ascii="Arial" w:hAnsi="Arial" w:cs="Arial"/>
          <w:iCs/>
        </w:rPr>
      </w:pPr>
    </w:p>
    <w:p w14:paraId="5A78FCD6" w14:textId="77777777" w:rsidR="00C60609" w:rsidRPr="00CF5B04" w:rsidRDefault="00C60609" w:rsidP="00C60609">
      <w:pPr>
        <w:spacing w:after="0" w:line="240" w:lineRule="auto"/>
        <w:ind w:left="0" w:hanging="2"/>
        <w:jc w:val="both"/>
        <w:rPr>
          <w:rFonts w:ascii="Arial" w:hAnsi="Arial" w:cs="Arial"/>
          <w:i/>
        </w:rPr>
      </w:pPr>
      <w:r w:rsidRPr="00CF5B04">
        <w:rPr>
          <w:rFonts w:ascii="Arial" w:hAnsi="Arial" w:cs="Arial"/>
          <w:b/>
          <w:bCs/>
          <w:i/>
        </w:rPr>
        <w:t>28. cikk</w:t>
      </w:r>
    </w:p>
    <w:p w14:paraId="6E888092" w14:textId="77777777" w:rsidR="00C60609" w:rsidRPr="00CF5B04" w:rsidRDefault="00C60609" w:rsidP="00C60609">
      <w:pPr>
        <w:spacing w:after="0" w:line="240" w:lineRule="auto"/>
        <w:ind w:left="0" w:hanging="2"/>
        <w:jc w:val="both"/>
        <w:rPr>
          <w:rFonts w:ascii="Arial" w:hAnsi="Arial" w:cs="Arial"/>
          <w:i/>
        </w:rPr>
      </w:pPr>
      <w:r w:rsidRPr="00CF5B04">
        <w:rPr>
          <w:rFonts w:ascii="Arial" w:hAnsi="Arial" w:cs="Arial"/>
          <w:i/>
        </w:rPr>
        <w:t xml:space="preserve">A bíróságok a jogalkalmazás során a jogszabályok szövegét elsősorban azok céljával és az Alaptörvénnyel összhangban értelmezik. A jogszabályok céljának megállapítása során elsősorban a jogszabály preambulumát, illetve a jogszabály megalkotására vagy módosítására irányuló </w:t>
      </w:r>
      <w:r w:rsidRPr="00CF5B04">
        <w:rPr>
          <w:rFonts w:ascii="Arial" w:hAnsi="Arial" w:cs="Arial"/>
          <w:b/>
          <w:bCs/>
          <w:i/>
        </w:rPr>
        <w:t>javaslat indokolását kell figyelembe venni</w:t>
      </w:r>
      <w:r w:rsidRPr="00CF5B04">
        <w:rPr>
          <w:rFonts w:ascii="Arial" w:hAnsi="Arial" w:cs="Arial"/>
          <w:i/>
        </w:rPr>
        <w:t xml:space="preserve">. Az Alaptörvény és a jogszabályok értelmezésekor azt kell feltételezni, hogy a </w:t>
      </w:r>
      <w:r w:rsidRPr="00CF5B04">
        <w:rPr>
          <w:rFonts w:ascii="Arial" w:hAnsi="Arial" w:cs="Arial"/>
          <w:b/>
          <w:bCs/>
          <w:i/>
        </w:rPr>
        <w:t>józan észnek és a közjónak megfelelő</w:t>
      </w:r>
      <w:r w:rsidRPr="00CF5B04">
        <w:rPr>
          <w:rFonts w:ascii="Arial" w:hAnsi="Arial" w:cs="Arial"/>
          <w:i/>
        </w:rPr>
        <w:t>, erkölcsös és gazdaságos célt szolgálnak.</w:t>
      </w:r>
    </w:p>
    <w:p w14:paraId="0E2292F8" w14:textId="77777777" w:rsidR="001957E9" w:rsidRPr="00CF5B04" w:rsidRDefault="001957E9" w:rsidP="001957E9">
      <w:pPr>
        <w:pBdr>
          <w:top w:val="nil"/>
          <w:left w:val="nil"/>
          <w:bottom w:val="nil"/>
          <w:right w:val="nil"/>
          <w:between w:val="nil"/>
        </w:pBdr>
        <w:ind w:left="0" w:hanging="2"/>
        <w:jc w:val="right"/>
        <w:rPr>
          <w:rFonts w:ascii="Arial" w:eastAsia="Arial" w:hAnsi="Arial" w:cs="Arial"/>
          <w:b/>
          <w:bCs/>
        </w:rPr>
      </w:pPr>
    </w:p>
    <w:p w14:paraId="57877484" w14:textId="46A8564E" w:rsidR="00C60609" w:rsidRPr="00C60609" w:rsidRDefault="00C60609" w:rsidP="00C60609">
      <w:pPr>
        <w:pBdr>
          <w:top w:val="nil"/>
          <w:left w:val="nil"/>
          <w:bottom w:val="nil"/>
          <w:right w:val="nil"/>
          <w:between w:val="nil"/>
        </w:pBdr>
        <w:ind w:left="0" w:hanging="2"/>
        <w:jc w:val="both"/>
        <w:rPr>
          <w:rFonts w:ascii="Arial" w:eastAsia="Arial" w:hAnsi="Arial" w:cs="Arial"/>
        </w:rPr>
      </w:pPr>
      <w:r w:rsidRPr="00C60609">
        <w:rPr>
          <w:rFonts w:ascii="Arial" w:eastAsia="Arial" w:hAnsi="Arial" w:cs="Arial"/>
          <w:b/>
          <w:bCs/>
        </w:rPr>
        <w:t>31. cikk</w:t>
      </w:r>
    </w:p>
    <w:p w14:paraId="028DC9C5" w14:textId="77777777" w:rsidR="00C60609" w:rsidRPr="00C60609" w:rsidRDefault="00C60609" w:rsidP="00C60609">
      <w:pPr>
        <w:pBdr>
          <w:top w:val="nil"/>
          <w:left w:val="nil"/>
          <w:bottom w:val="nil"/>
          <w:right w:val="nil"/>
          <w:between w:val="nil"/>
        </w:pBdr>
        <w:ind w:left="0" w:hanging="2"/>
        <w:jc w:val="both"/>
        <w:rPr>
          <w:rFonts w:ascii="Arial" w:eastAsia="Arial" w:hAnsi="Arial" w:cs="Arial"/>
          <w:i/>
          <w:iCs/>
        </w:rPr>
      </w:pPr>
      <w:r w:rsidRPr="00C60609">
        <w:rPr>
          <w:rFonts w:ascii="Arial" w:eastAsia="Arial" w:hAnsi="Arial" w:cs="Arial"/>
          <w:b/>
          <w:bCs/>
          <w:i/>
          <w:iCs/>
        </w:rPr>
        <w:t>(1)</w:t>
      </w:r>
      <w:r w:rsidRPr="00C60609">
        <w:rPr>
          <w:rFonts w:ascii="Arial" w:eastAsia="Arial" w:hAnsi="Arial" w:cs="Arial"/>
          <w:i/>
          <w:iCs/>
        </w:rPr>
        <w:t xml:space="preserve"> Magyarországon a helyi közügyek intézése és a </w:t>
      </w:r>
      <w:r w:rsidRPr="00C60609">
        <w:rPr>
          <w:rFonts w:ascii="Arial" w:eastAsia="Arial" w:hAnsi="Arial" w:cs="Arial"/>
          <w:b/>
          <w:bCs/>
          <w:i/>
          <w:iCs/>
        </w:rPr>
        <w:t>helyi közhatalom gyakorlása érdekében</w:t>
      </w:r>
      <w:r w:rsidRPr="00C60609">
        <w:rPr>
          <w:rFonts w:ascii="Arial" w:eastAsia="Arial" w:hAnsi="Arial" w:cs="Arial"/>
          <w:i/>
          <w:iCs/>
        </w:rPr>
        <w:t xml:space="preserve"> helyi önkormányzatok működnek.</w:t>
      </w:r>
    </w:p>
    <w:p w14:paraId="73ED54AB" w14:textId="77777777" w:rsidR="00C60609" w:rsidRPr="00C60609" w:rsidRDefault="00C60609" w:rsidP="00C60609">
      <w:pPr>
        <w:pBdr>
          <w:top w:val="nil"/>
          <w:left w:val="nil"/>
          <w:bottom w:val="nil"/>
          <w:right w:val="nil"/>
          <w:between w:val="nil"/>
        </w:pBdr>
        <w:spacing w:after="0"/>
        <w:ind w:left="0" w:hanging="2"/>
        <w:jc w:val="both"/>
        <w:rPr>
          <w:rFonts w:ascii="Arial" w:eastAsia="Arial" w:hAnsi="Arial" w:cs="Arial"/>
          <w:i/>
          <w:color w:val="000000"/>
        </w:rPr>
      </w:pPr>
      <w:r w:rsidRPr="00C60609">
        <w:rPr>
          <w:rFonts w:ascii="Arial" w:eastAsia="Arial" w:hAnsi="Arial" w:cs="Arial"/>
          <w:b/>
          <w:bCs/>
          <w:i/>
          <w:color w:val="000000"/>
        </w:rPr>
        <w:t>32. cikk</w:t>
      </w:r>
    </w:p>
    <w:p w14:paraId="72D61363" w14:textId="77777777" w:rsidR="00C60609" w:rsidRPr="00C60609" w:rsidRDefault="00C60609" w:rsidP="00C60609">
      <w:pPr>
        <w:pBdr>
          <w:top w:val="nil"/>
          <w:left w:val="nil"/>
          <w:bottom w:val="nil"/>
          <w:right w:val="nil"/>
          <w:between w:val="nil"/>
        </w:pBdr>
        <w:spacing w:after="0"/>
        <w:ind w:left="0" w:hanging="2"/>
        <w:jc w:val="both"/>
        <w:rPr>
          <w:rFonts w:ascii="Arial" w:eastAsia="Arial" w:hAnsi="Arial" w:cs="Arial"/>
          <w:i/>
          <w:color w:val="000000"/>
        </w:rPr>
      </w:pPr>
      <w:r w:rsidRPr="00C60609">
        <w:rPr>
          <w:rFonts w:ascii="Arial" w:eastAsia="Arial" w:hAnsi="Arial" w:cs="Arial"/>
          <w:b/>
          <w:bCs/>
          <w:i/>
          <w:color w:val="000000"/>
        </w:rPr>
        <w:t>(1)</w:t>
      </w:r>
      <w:r w:rsidRPr="00C60609">
        <w:rPr>
          <w:rFonts w:ascii="Arial" w:eastAsia="Arial" w:hAnsi="Arial" w:cs="Arial"/>
          <w:i/>
          <w:color w:val="000000"/>
        </w:rPr>
        <w:t xml:space="preserve"> A helyi önkormányzat a </w:t>
      </w:r>
      <w:r w:rsidRPr="00C60609">
        <w:rPr>
          <w:rFonts w:ascii="Arial" w:eastAsia="Arial" w:hAnsi="Arial" w:cs="Arial"/>
          <w:b/>
          <w:bCs/>
          <w:i/>
          <w:color w:val="000000"/>
        </w:rPr>
        <w:t>helyi közügyek intézése körében</w:t>
      </w:r>
      <w:r w:rsidRPr="00C60609">
        <w:rPr>
          <w:rFonts w:ascii="Arial" w:eastAsia="Arial" w:hAnsi="Arial" w:cs="Arial"/>
          <w:i/>
          <w:color w:val="000000"/>
        </w:rPr>
        <w:t xml:space="preserve"> törvény keretei között</w:t>
      </w:r>
    </w:p>
    <w:p w14:paraId="19B2B321" w14:textId="77777777" w:rsidR="00C60609" w:rsidRPr="00C60609" w:rsidRDefault="00C60609" w:rsidP="00C60609">
      <w:pPr>
        <w:pBdr>
          <w:top w:val="nil"/>
          <w:left w:val="nil"/>
          <w:bottom w:val="nil"/>
          <w:right w:val="nil"/>
          <w:between w:val="nil"/>
        </w:pBdr>
        <w:spacing w:after="0"/>
        <w:ind w:left="0" w:hanging="2"/>
        <w:jc w:val="both"/>
        <w:rPr>
          <w:rFonts w:ascii="Arial" w:eastAsia="Arial" w:hAnsi="Arial" w:cs="Arial"/>
          <w:i/>
          <w:color w:val="000000"/>
        </w:rPr>
      </w:pPr>
      <w:r w:rsidRPr="00C60609">
        <w:rPr>
          <w:rFonts w:ascii="Arial" w:eastAsia="Arial" w:hAnsi="Arial" w:cs="Arial"/>
          <w:b/>
          <w:bCs/>
          <w:i/>
          <w:color w:val="000000"/>
        </w:rPr>
        <w:t>a)</w:t>
      </w:r>
      <w:r w:rsidRPr="00C60609">
        <w:rPr>
          <w:rFonts w:ascii="Arial" w:eastAsia="Arial" w:hAnsi="Arial" w:cs="Arial"/>
          <w:i/>
          <w:color w:val="000000"/>
        </w:rPr>
        <w:t xml:space="preserve"> rendeletet alkot;</w:t>
      </w:r>
    </w:p>
    <w:p w14:paraId="778EBDB2" w14:textId="77777777" w:rsidR="00C60609" w:rsidRPr="00C60609" w:rsidRDefault="00C60609" w:rsidP="00C60609">
      <w:pPr>
        <w:pBdr>
          <w:top w:val="nil"/>
          <w:left w:val="nil"/>
          <w:bottom w:val="nil"/>
          <w:right w:val="nil"/>
          <w:between w:val="nil"/>
        </w:pBdr>
        <w:spacing w:after="0"/>
        <w:ind w:left="0" w:hanging="2"/>
        <w:jc w:val="both"/>
        <w:rPr>
          <w:rFonts w:ascii="Arial" w:eastAsia="Arial" w:hAnsi="Arial" w:cs="Arial"/>
          <w:i/>
          <w:color w:val="000000"/>
        </w:rPr>
      </w:pPr>
      <w:r w:rsidRPr="00C60609">
        <w:rPr>
          <w:rFonts w:ascii="Arial" w:eastAsia="Arial" w:hAnsi="Arial" w:cs="Arial"/>
          <w:b/>
          <w:bCs/>
          <w:i/>
          <w:color w:val="000000"/>
        </w:rPr>
        <w:t>b)</w:t>
      </w:r>
      <w:r w:rsidRPr="00C60609">
        <w:rPr>
          <w:rFonts w:ascii="Arial" w:eastAsia="Arial" w:hAnsi="Arial" w:cs="Arial"/>
          <w:i/>
          <w:color w:val="000000"/>
        </w:rPr>
        <w:t xml:space="preserve"> határozatot hoz;</w:t>
      </w:r>
    </w:p>
    <w:p w14:paraId="3A104528" w14:textId="77777777" w:rsidR="00C60609" w:rsidRPr="00C60609" w:rsidRDefault="00C60609" w:rsidP="00C60609">
      <w:pPr>
        <w:pBdr>
          <w:top w:val="nil"/>
          <w:left w:val="nil"/>
          <w:bottom w:val="nil"/>
          <w:right w:val="nil"/>
          <w:between w:val="nil"/>
        </w:pBdr>
        <w:spacing w:after="0"/>
        <w:ind w:left="0" w:hanging="2"/>
        <w:jc w:val="both"/>
        <w:rPr>
          <w:rFonts w:ascii="Arial" w:eastAsia="Arial" w:hAnsi="Arial" w:cs="Arial"/>
          <w:i/>
          <w:color w:val="000000"/>
        </w:rPr>
      </w:pPr>
      <w:r w:rsidRPr="00C60609">
        <w:rPr>
          <w:rFonts w:ascii="Arial" w:eastAsia="Arial" w:hAnsi="Arial" w:cs="Arial"/>
          <w:b/>
          <w:bCs/>
          <w:i/>
          <w:color w:val="000000"/>
        </w:rPr>
        <w:t>c)</w:t>
      </w:r>
      <w:r w:rsidRPr="00C60609">
        <w:rPr>
          <w:rFonts w:ascii="Arial" w:eastAsia="Arial" w:hAnsi="Arial" w:cs="Arial"/>
          <w:i/>
          <w:color w:val="000000"/>
        </w:rPr>
        <w:t xml:space="preserve"> önállóan igazgat;</w:t>
      </w:r>
    </w:p>
    <w:p w14:paraId="1D39F42A" w14:textId="77777777" w:rsidR="00C60609" w:rsidRPr="00C60609" w:rsidRDefault="00C60609" w:rsidP="00C60609">
      <w:pPr>
        <w:pBdr>
          <w:top w:val="nil"/>
          <w:left w:val="nil"/>
          <w:bottom w:val="nil"/>
          <w:right w:val="nil"/>
          <w:between w:val="nil"/>
        </w:pBdr>
        <w:spacing w:after="0"/>
        <w:ind w:left="0" w:hanging="2"/>
        <w:jc w:val="both"/>
        <w:rPr>
          <w:rFonts w:ascii="Arial" w:eastAsia="Arial" w:hAnsi="Arial" w:cs="Arial"/>
          <w:i/>
          <w:color w:val="000000"/>
        </w:rPr>
      </w:pPr>
      <w:r w:rsidRPr="00C60609">
        <w:rPr>
          <w:rFonts w:ascii="Arial" w:eastAsia="Arial" w:hAnsi="Arial" w:cs="Arial"/>
          <w:b/>
          <w:bCs/>
          <w:i/>
          <w:color w:val="000000"/>
        </w:rPr>
        <w:t>d)</w:t>
      </w:r>
      <w:r w:rsidRPr="00C60609">
        <w:rPr>
          <w:rFonts w:ascii="Arial" w:eastAsia="Arial" w:hAnsi="Arial" w:cs="Arial"/>
          <w:i/>
          <w:color w:val="000000"/>
        </w:rPr>
        <w:t xml:space="preserve"> meghatározza szervezeti és működési rendjét;</w:t>
      </w:r>
    </w:p>
    <w:p w14:paraId="5358A08F" w14:textId="77777777" w:rsidR="00C60609" w:rsidRPr="00C60609" w:rsidRDefault="00C60609" w:rsidP="00C60609">
      <w:pPr>
        <w:pBdr>
          <w:top w:val="nil"/>
          <w:left w:val="nil"/>
          <w:bottom w:val="nil"/>
          <w:right w:val="nil"/>
          <w:between w:val="nil"/>
        </w:pBdr>
        <w:spacing w:after="0"/>
        <w:ind w:left="0" w:hanging="2"/>
        <w:jc w:val="both"/>
        <w:rPr>
          <w:rFonts w:ascii="Arial" w:eastAsia="Arial" w:hAnsi="Arial" w:cs="Arial"/>
          <w:i/>
          <w:color w:val="000000"/>
        </w:rPr>
      </w:pPr>
      <w:r w:rsidRPr="00C60609">
        <w:rPr>
          <w:rFonts w:ascii="Arial" w:eastAsia="Arial" w:hAnsi="Arial" w:cs="Arial"/>
          <w:b/>
          <w:bCs/>
          <w:i/>
          <w:color w:val="000000"/>
        </w:rPr>
        <w:t>e)</w:t>
      </w:r>
      <w:r w:rsidRPr="00C60609">
        <w:rPr>
          <w:rFonts w:ascii="Arial" w:eastAsia="Arial" w:hAnsi="Arial" w:cs="Arial"/>
          <w:i/>
          <w:color w:val="000000"/>
        </w:rPr>
        <w:t xml:space="preserve"> gyakorolja az önkormányzati tulajdon tekintetében a tulajdonost megillető jogokat;</w:t>
      </w:r>
    </w:p>
    <w:p w14:paraId="0A147BB9" w14:textId="77777777" w:rsidR="00C60609" w:rsidRPr="00C60609" w:rsidRDefault="00C60609" w:rsidP="00C60609">
      <w:pPr>
        <w:pBdr>
          <w:top w:val="nil"/>
          <w:left w:val="nil"/>
          <w:bottom w:val="nil"/>
          <w:right w:val="nil"/>
          <w:between w:val="nil"/>
        </w:pBdr>
        <w:spacing w:after="0"/>
        <w:ind w:left="0" w:hanging="2"/>
        <w:jc w:val="both"/>
        <w:rPr>
          <w:rFonts w:ascii="Arial" w:eastAsia="Arial" w:hAnsi="Arial" w:cs="Arial"/>
          <w:i/>
          <w:color w:val="000000"/>
        </w:rPr>
      </w:pPr>
      <w:r w:rsidRPr="00C60609">
        <w:rPr>
          <w:rFonts w:ascii="Arial" w:eastAsia="Arial" w:hAnsi="Arial" w:cs="Arial"/>
          <w:b/>
          <w:bCs/>
          <w:i/>
          <w:color w:val="000000"/>
        </w:rPr>
        <w:t>f)</w:t>
      </w:r>
      <w:r w:rsidRPr="00C60609">
        <w:rPr>
          <w:rFonts w:ascii="Arial" w:eastAsia="Arial" w:hAnsi="Arial" w:cs="Arial"/>
          <w:i/>
          <w:color w:val="000000"/>
        </w:rPr>
        <w:t xml:space="preserve"> meghatározza költségvetését, annak alapján önállóan gazdálkodik;</w:t>
      </w:r>
    </w:p>
    <w:p w14:paraId="4EDB1FA7" w14:textId="77777777" w:rsidR="00C60609" w:rsidRPr="00C60609" w:rsidRDefault="00C60609" w:rsidP="00C60609">
      <w:pPr>
        <w:pBdr>
          <w:top w:val="nil"/>
          <w:left w:val="nil"/>
          <w:bottom w:val="nil"/>
          <w:right w:val="nil"/>
          <w:between w:val="nil"/>
        </w:pBdr>
        <w:spacing w:after="0"/>
        <w:ind w:left="0" w:hanging="2"/>
        <w:jc w:val="both"/>
        <w:rPr>
          <w:rFonts w:ascii="Arial" w:eastAsia="Arial" w:hAnsi="Arial" w:cs="Arial"/>
          <w:i/>
          <w:color w:val="000000"/>
        </w:rPr>
      </w:pPr>
      <w:r w:rsidRPr="00C60609">
        <w:rPr>
          <w:rFonts w:ascii="Arial" w:eastAsia="Arial" w:hAnsi="Arial" w:cs="Arial"/>
          <w:b/>
          <w:bCs/>
          <w:i/>
          <w:color w:val="000000"/>
        </w:rPr>
        <w:lastRenderedPageBreak/>
        <w:t>g)</w:t>
      </w:r>
      <w:r w:rsidRPr="00C60609">
        <w:rPr>
          <w:rFonts w:ascii="Arial" w:eastAsia="Arial" w:hAnsi="Arial" w:cs="Arial"/>
          <w:i/>
          <w:color w:val="000000"/>
        </w:rPr>
        <w:t xml:space="preserve"> e célra felhasználható vagyonával és bevételeivel kötelező feladatai ellátásának veszélyeztetése nélkül vállalkozást folytathat;</w:t>
      </w:r>
    </w:p>
    <w:p w14:paraId="475A3364" w14:textId="77777777" w:rsidR="00C60609" w:rsidRPr="00C60609" w:rsidRDefault="00C60609" w:rsidP="00C60609">
      <w:pPr>
        <w:pBdr>
          <w:top w:val="nil"/>
          <w:left w:val="nil"/>
          <w:bottom w:val="nil"/>
          <w:right w:val="nil"/>
          <w:between w:val="nil"/>
        </w:pBdr>
        <w:spacing w:after="0"/>
        <w:ind w:left="0" w:hanging="2"/>
        <w:jc w:val="both"/>
        <w:rPr>
          <w:rFonts w:ascii="Arial" w:eastAsia="Arial" w:hAnsi="Arial" w:cs="Arial"/>
          <w:i/>
          <w:color w:val="000000"/>
        </w:rPr>
      </w:pPr>
      <w:r w:rsidRPr="00C60609">
        <w:rPr>
          <w:rFonts w:ascii="Arial" w:eastAsia="Arial" w:hAnsi="Arial" w:cs="Arial"/>
          <w:b/>
          <w:bCs/>
          <w:i/>
          <w:color w:val="000000"/>
        </w:rPr>
        <w:t>h)</w:t>
      </w:r>
      <w:r w:rsidRPr="00C60609">
        <w:rPr>
          <w:rFonts w:ascii="Arial" w:eastAsia="Arial" w:hAnsi="Arial" w:cs="Arial"/>
          <w:i/>
          <w:color w:val="000000"/>
        </w:rPr>
        <w:t xml:space="preserve"> dönt a helyi adók fajtájáról és mértékéről;</w:t>
      </w:r>
    </w:p>
    <w:p w14:paraId="6A72687B" w14:textId="77777777" w:rsidR="00C60609" w:rsidRPr="00C60609" w:rsidRDefault="00C60609" w:rsidP="00C60609">
      <w:pPr>
        <w:pBdr>
          <w:top w:val="nil"/>
          <w:left w:val="nil"/>
          <w:bottom w:val="nil"/>
          <w:right w:val="nil"/>
          <w:between w:val="nil"/>
        </w:pBdr>
        <w:spacing w:after="0"/>
        <w:ind w:left="0" w:hanging="2"/>
        <w:jc w:val="both"/>
        <w:rPr>
          <w:rFonts w:ascii="Arial" w:eastAsia="Arial" w:hAnsi="Arial" w:cs="Arial"/>
          <w:i/>
          <w:color w:val="000000"/>
        </w:rPr>
      </w:pPr>
      <w:r w:rsidRPr="00C60609">
        <w:rPr>
          <w:rFonts w:ascii="Arial" w:eastAsia="Arial" w:hAnsi="Arial" w:cs="Arial"/>
          <w:b/>
          <w:bCs/>
          <w:i/>
          <w:color w:val="000000"/>
        </w:rPr>
        <w:t>i)</w:t>
      </w:r>
      <w:r w:rsidRPr="00C60609">
        <w:rPr>
          <w:rFonts w:ascii="Arial" w:eastAsia="Arial" w:hAnsi="Arial" w:cs="Arial"/>
          <w:i/>
          <w:color w:val="000000"/>
        </w:rPr>
        <w:t xml:space="preserve"> önkormányzati jelképeket alkothat, helyi kitüntetéseket és elismerő címeket alapíthat;</w:t>
      </w:r>
    </w:p>
    <w:p w14:paraId="421F18C4" w14:textId="77777777" w:rsidR="00C60609" w:rsidRPr="00C60609" w:rsidRDefault="00C60609" w:rsidP="00C60609">
      <w:pPr>
        <w:pBdr>
          <w:top w:val="nil"/>
          <w:left w:val="nil"/>
          <w:bottom w:val="nil"/>
          <w:right w:val="nil"/>
          <w:between w:val="nil"/>
        </w:pBdr>
        <w:spacing w:after="0"/>
        <w:ind w:left="0" w:hanging="2"/>
        <w:jc w:val="both"/>
        <w:rPr>
          <w:rFonts w:ascii="Arial" w:eastAsia="Arial" w:hAnsi="Arial" w:cs="Arial"/>
          <w:b/>
          <w:bCs/>
          <w:i/>
          <w:color w:val="000000"/>
          <w:u w:val="single"/>
        </w:rPr>
      </w:pPr>
      <w:r w:rsidRPr="00C60609">
        <w:rPr>
          <w:rFonts w:ascii="Arial" w:eastAsia="Arial" w:hAnsi="Arial" w:cs="Arial"/>
          <w:b/>
          <w:bCs/>
          <w:i/>
          <w:color w:val="000000"/>
        </w:rPr>
        <w:t>j)</w:t>
      </w:r>
      <w:r w:rsidRPr="00C60609">
        <w:rPr>
          <w:rFonts w:ascii="Arial" w:eastAsia="Arial" w:hAnsi="Arial" w:cs="Arial"/>
          <w:i/>
          <w:color w:val="000000"/>
        </w:rPr>
        <w:t xml:space="preserve"> a feladat- és hatáskörrel rendelkező szervtől tájékoztatást kérhet, döntést kezdeményezhet, </w:t>
      </w:r>
      <w:r w:rsidRPr="00C60609">
        <w:rPr>
          <w:rFonts w:ascii="Arial" w:eastAsia="Arial" w:hAnsi="Arial" w:cs="Arial"/>
          <w:b/>
          <w:bCs/>
          <w:i/>
          <w:color w:val="000000"/>
          <w:u w:val="single"/>
        </w:rPr>
        <w:t>véleményt nyilváníthat;</w:t>
      </w:r>
    </w:p>
    <w:p w14:paraId="3E05E820" w14:textId="77777777" w:rsidR="00C60609" w:rsidRPr="00C60609" w:rsidRDefault="00C60609" w:rsidP="00C60609">
      <w:pPr>
        <w:pBdr>
          <w:top w:val="nil"/>
          <w:left w:val="nil"/>
          <w:bottom w:val="nil"/>
          <w:right w:val="nil"/>
          <w:between w:val="nil"/>
        </w:pBdr>
        <w:spacing w:after="0"/>
        <w:ind w:left="0" w:hanging="2"/>
        <w:jc w:val="both"/>
        <w:rPr>
          <w:rFonts w:ascii="Arial" w:eastAsia="Arial" w:hAnsi="Arial" w:cs="Arial"/>
          <w:i/>
          <w:color w:val="000000"/>
        </w:rPr>
      </w:pPr>
      <w:r w:rsidRPr="00C60609">
        <w:rPr>
          <w:rFonts w:ascii="Arial" w:eastAsia="Arial" w:hAnsi="Arial" w:cs="Arial"/>
          <w:b/>
          <w:bCs/>
          <w:i/>
          <w:color w:val="000000"/>
        </w:rPr>
        <w:t>k)</w:t>
      </w:r>
      <w:r w:rsidRPr="00C60609">
        <w:rPr>
          <w:rFonts w:ascii="Arial" w:eastAsia="Arial" w:hAnsi="Arial" w:cs="Arial"/>
          <w:i/>
          <w:color w:val="000000"/>
        </w:rPr>
        <w:t xml:space="preserve"> szabadon társulhat más helyi önkormányzattal, érdek-képviseleti szövetséget hozhat létre, feladat- és hatáskörében együttműködhet más országok helyi önkormányzatával, és tagja lehet nemzetközi önkormányzati szervezetnek;</w:t>
      </w:r>
    </w:p>
    <w:p w14:paraId="03A6F410" w14:textId="77777777" w:rsidR="00C60609" w:rsidRPr="00C60609" w:rsidRDefault="00C60609" w:rsidP="00C60609">
      <w:pPr>
        <w:pBdr>
          <w:top w:val="nil"/>
          <w:left w:val="nil"/>
          <w:bottom w:val="nil"/>
          <w:right w:val="nil"/>
          <w:between w:val="nil"/>
        </w:pBdr>
        <w:spacing w:after="0"/>
        <w:ind w:left="0" w:hanging="2"/>
        <w:jc w:val="both"/>
        <w:rPr>
          <w:rFonts w:ascii="Arial" w:eastAsia="Arial" w:hAnsi="Arial" w:cs="Arial"/>
          <w:b/>
          <w:bCs/>
          <w:i/>
          <w:color w:val="000000"/>
          <w:u w:val="single"/>
        </w:rPr>
      </w:pPr>
      <w:r w:rsidRPr="00C60609">
        <w:rPr>
          <w:rFonts w:ascii="Arial" w:eastAsia="Arial" w:hAnsi="Arial" w:cs="Arial"/>
          <w:b/>
          <w:bCs/>
          <w:i/>
          <w:color w:val="000000"/>
          <w:u w:val="single"/>
        </w:rPr>
        <w:t>l) törvényben meghatározott további feladat- és hatásköröket gyakorol.</w:t>
      </w:r>
    </w:p>
    <w:p w14:paraId="1648C921" w14:textId="77777777" w:rsidR="00C60609" w:rsidRPr="00CF5B04" w:rsidRDefault="00C60609">
      <w:pPr>
        <w:pBdr>
          <w:top w:val="nil"/>
          <w:left w:val="nil"/>
          <w:bottom w:val="nil"/>
          <w:right w:val="nil"/>
          <w:between w:val="nil"/>
        </w:pBdr>
        <w:spacing w:after="0"/>
        <w:ind w:left="0" w:hanging="2"/>
        <w:jc w:val="both"/>
        <w:rPr>
          <w:rFonts w:ascii="Arial" w:eastAsia="Arial" w:hAnsi="Arial" w:cs="Arial"/>
        </w:rPr>
      </w:pPr>
    </w:p>
    <w:p w14:paraId="0000005A" w14:textId="77777777" w:rsidR="00AB2F49" w:rsidRPr="00CF5B04" w:rsidRDefault="00000000">
      <w:pPr>
        <w:pBdr>
          <w:top w:val="nil"/>
          <w:left w:val="nil"/>
          <w:bottom w:val="nil"/>
          <w:right w:val="nil"/>
          <w:between w:val="nil"/>
        </w:pBdr>
        <w:ind w:left="0" w:hanging="2"/>
        <w:jc w:val="both"/>
        <w:rPr>
          <w:rFonts w:ascii="Arial" w:eastAsia="Arial" w:hAnsi="Arial" w:cs="Arial"/>
          <w:color w:val="000000"/>
        </w:rPr>
      </w:pPr>
      <w:r w:rsidRPr="00CF5B04">
        <w:rPr>
          <w:rFonts w:ascii="Arial" w:eastAsia="Arial" w:hAnsi="Arial" w:cs="Arial"/>
          <w:color w:val="000000"/>
        </w:rPr>
        <w:t>b) A megsemmisíteni kért jogszabály, jogszabályi rendelkezés alaptörvény-ellenességének indokolása</w:t>
      </w:r>
    </w:p>
    <w:p w14:paraId="0000005B" w14:textId="77777777" w:rsidR="00AB2F49" w:rsidRPr="00CF5B04" w:rsidRDefault="00000000">
      <w:pPr>
        <w:pBdr>
          <w:top w:val="nil"/>
          <w:left w:val="nil"/>
          <w:bottom w:val="nil"/>
          <w:right w:val="nil"/>
          <w:between w:val="nil"/>
        </w:pBdr>
        <w:ind w:left="0" w:hanging="2"/>
        <w:jc w:val="both"/>
        <w:rPr>
          <w:rFonts w:ascii="Arial" w:eastAsia="Arial" w:hAnsi="Arial" w:cs="Arial"/>
        </w:rPr>
      </w:pPr>
      <w:r w:rsidRPr="00CF5B04">
        <w:rPr>
          <w:rFonts w:ascii="Arial" w:eastAsia="Arial" w:hAnsi="Arial" w:cs="Arial"/>
        </w:rPr>
        <w:t>Az Alaptörvény XXIV. cikk (1) bekezdése biztosítja a tisztességes hatósági eljáráshoz való jogot, XXVIII. cikk (1) bekezdése pedig a tisztességes tárgyaláshoz való jogot.</w:t>
      </w:r>
    </w:p>
    <w:p w14:paraId="0000005C" w14:textId="77777777" w:rsidR="00AB2F49" w:rsidRPr="00CF5B04" w:rsidRDefault="00000000">
      <w:pPr>
        <w:pBdr>
          <w:top w:val="nil"/>
          <w:left w:val="nil"/>
          <w:bottom w:val="nil"/>
          <w:right w:val="nil"/>
          <w:between w:val="nil"/>
        </w:pBdr>
        <w:ind w:left="0" w:hanging="2"/>
        <w:jc w:val="both"/>
        <w:rPr>
          <w:rFonts w:ascii="Arial" w:eastAsia="Arial" w:hAnsi="Arial" w:cs="Arial"/>
        </w:rPr>
      </w:pPr>
      <w:r w:rsidRPr="00CF5B04">
        <w:rPr>
          <w:rFonts w:ascii="Arial" w:eastAsia="Arial" w:hAnsi="Arial" w:cs="Arial"/>
        </w:rPr>
        <w:t>Az Alkotmánybíróság számos határozatban vizsgálta a tisztességes eljáráshoz való jog tartalmát és annak érvényesülését. A korábbi gyakorlatára utalva az Alkotmánybíróság úgy foglalta össze a tisztességes eljárás követelményét a 3216/2020 (VI. 19.) AB határozatában, hogy a “</w:t>
      </w:r>
      <w:r w:rsidRPr="00CF5B04">
        <w:rPr>
          <w:rFonts w:ascii="Arial" w:eastAsia="Arial" w:hAnsi="Arial" w:cs="Arial"/>
          <w:b/>
          <w:bCs/>
          <w:i/>
          <w:iCs/>
        </w:rPr>
        <w:t>tisztességes eljárás</w:t>
      </w:r>
      <w:r w:rsidRPr="00CF5B04">
        <w:rPr>
          <w:rFonts w:ascii="Arial" w:eastAsia="Arial" w:hAnsi="Arial" w:cs="Arial"/>
          <w:i/>
          <w:iCs/>
        </w:rPr>
        <w:t xml:space="preserve"> (fair </w:t>
      </w:r>
      <w:proofErr w:type="spellStart"/>
      <w:r w:rsidRPr="00CF5B04">
        <w:rPr>
          <w:rFonts w:ascii="Arial" w:eastAsia="Arial" w:hAnsi="Arial" w:cs="Arial"/>
          <w:i/>
          <w:iCs/>
        </w:rPr>
        <w:t>trial</w:t>
      </w:r>
      <w:proofErr w:type="spellEnd"/>
      <w:r w:rsidRPr="00CF5B04">
        <w:rPr>
          <w:rFonts w:ascii="Arial" w:eastAsia="Arial" w:hAnsi="Arial" w:cs="Arial"/>
          <w:i/>
          <w:iCs/>
        </w:rPr>
        <w:t>) olyan minőség, amelyet az eljárás egészének és körülményeinek a figyelembevételével lehet csupán megítélni. Ezért egyes részletek hiánya ellenére éppúgy, mint az összes részletszabály betartása dacára lehet az eljárás méltánytalan vagy igazságtalan, avagy nem tisztességes [6/1998. (III. 11.) AB határozat, ABH 1998, 91, 95]. A tisztességes eljáráshoz való jog olyan abszolút jog, amellyel szemben nem létezik mérlegelhető más alapvető jog vagy alkotmányos cél, mert már maga is mérlegelés eredménye [14/2004. (V. 7.) AB határozat, ABH 2004, 241, 266</w:t>
      </w:r>
      <w:r w:rsidRPr="00CF5B04">
        <w:rPr>
          <w:rFonts w:ascii="Arial" w:eastAsia="Arial" w:hAnsi="Arial" w:cs="Arial"/>
        </w:rPr>
        <w:t>]”.</w:t>
      </w:r>
    </w:p>
    <w:p w14:paraId="0000005D" w14:textId="77777777" w:rsidR="00AB2F49" w:rsidRPr="00CF5B04" w:rsidRDefault="00000000">
      <w:pPr>
        <w:pBdr>
          <w:top w:val="nil"/>
          <w:left w:val="nil"/>
          <w:bottom w:val="nil"/>
          <w:right w:val="nil"/>
          <w:between w:val="nil"/>
        </w:pBdr>
        <w:ind w:left="0" w:hanging="2"/>
        <w:jc w:val="both"/>
        <w:rPr>
          <w:rFonts w:ascii="Arial" w:eastAsia="Arial" w:hAnsi="Arial" w:cs="Arial"/>
          <w:i/>
          <w:highlight w:val="white"/>
        </w:rPr>
      </w:pPr>
      <w:r w:rsidRPr="00CF5B04">
        <w:rPr>
          <w:rFonts w:ascii="Arial" w:eastAsia="Arial" w:hAnsi="Arial" w:cs="Arial"/>
        </w:rPr>
        <w:t xml:space="preserve">A tisztességes eljárás hatósági eljárásban való érvényesülését vizsgálja a 3311/2018. (X. 16.) AB határozat. Eszerint az </w:t>
      </w:r>
      <w:r w:rsidRPr="00CF5B04">
        <w:rPr>
          <w:rFonts w:ascii="Arial" w:eastAsia="Arial" w:hAnsi="Arial" w:cs="Arial"/>
          <w:i/>
          <w:highlight w:val="white"/>
        </w:rPr>
        <w:t xml:space="preserve">“ Alaptörvény XXIV. cikke önálló, az ügyintézés alapjogaként ismeri el a tisztességes hatósági eljáráshoz való jogot. Az alapjogi védelem kiterjed többek között a részrehajlás nélküli, tisztességes, észszerű határidőn belüli ügyintézésre, a hatósági aktusok törvényben meghatározott indokolására és a közigazgatási jogkörben okozott kár megtérítésére. A közigazgatási szerv a jogalkalmazás során, a konkrét eljárásában nem hagyhatja figyelmen kívül az ügyfél jogait, egyidejűleg kell teljesítenie közérdekvédelmi és szubjektív jogvédelmi funkcióját.“ </w:t>
      </w:r>
    </w:p>
    <w:p w14:paraId="0000005E" w14:textId="77777777" w:rsidR="00AB2F49" w:rsidRPr="00CF5B04" w:rsidRDefault="00000000">
      <w:pPr>
        <w:pBdr>
          <w:top w:val="nil"/>
          <w:left w:val="nil"/>
          <w:bottom w:val="nil"/>
          <w:right w:val="nil"/>
          <w:between w:val="nil"/>
        </w:pBdr>
        <w:ind w:left="0" w:hanging="2"/>
        <w:jc w:val="both"/>
        <w:rPr>
          <w:rFonts w:ascii="Arial" w:eastAsia="Arial" w:hAnsi="Arial" w:cs="Arial"/>
          <w:highlight w:val="white"/>
        </w:rPr>
      </w:pPr>
      <w:r w:rsidRPr="00CF5B04">
        <w:rPr>
          <w:rFonts w:ascii="Arial" w:eastAsia="Arial" w:hAnsi="Arial" w:cs="Arial"/>
          <w:highlight w:val="white"/>
        </w:rPr>
        <w:t>A tisztességes hatósági mélyebb eljárás tartalmi követelményeit számos más ügyben is vizsgálta az Alkotmánybíróság.</w:t>
      </w:r>
    </w:p>
    <w:p w14:paraId="0000005F" w14:textId="77777777" w:rsidR="00AB2F49" w:rsidRPr="00CF5B04" w:rsidRDefault="00000000">
      <w:pPr>
        <w:pBdr>
          <w:top w:val="nil"/>
          <w:left w:val="nil"/>
          <w:bottom w:val="nil"/>
          <w:right w:val="nil"/>
          <w:between w:val="nil"/>
        </w:pBdr>
        <w:ind w:left="0" w:hanging="2"/>
        <w:jc w:val="both"/>
        <w:rPr>
          <w:rFonts w:ascii="Arial" w:eastAsia="Arial" w:hAnsi="Arial" w:cs="Arial"/>
          <w:i/>
          <w:highlight w:val="white"/>
        </w:rPr>
      </w:pPr>
      <w:r w:rsidRPr="00CF5B04">
        <w:rPr>
          <w:rFonts w:ascii="Arial" w:eastAsia="Arial" w:hAnsi="Arial" w:cs="Arial"/>
          <w:highlight w:val="white"/>
        </w:rPr>
        <w:t xml:space="preserve">A korábban már idézett 3311/2018. (X. 16.) AB határozat akként fogalmaz, hogy az </w:t>
      </w:r>
      <w:r w:rsidRPr="00CF5B04">
        <w:rPr>
          <w:rFonts w:ascii="Arial" w:eastAsia="Arial" w:hAnsi="Arial" w:cs="Arial"/>
          <w:i/>
          <w:highlight w:val="white"/>
        </w:rPr>
        <w:t xml:space="preserve">“eljárás megindításáról való döntés, valamint a bizonyítékok ügyféllel való ismertetésének elmaradása olyan eljárási szabálysértések, amelyek kihatnak az ügy érdemére. A tisztességes eljáráshoz való jog alapján </w:t>
      </w:r>
      <w:r w:rsidRPr="00CF5B04">
        <w:rPr>
          <w:rFonts w:ascii="Arial" w:eastAsia="Arial" w:hAnsi="Arial" w:cs="Arial"/>
          <w:b/>
          <w:i/>
          <w:highlight w:val="white"/>
        </w:rPr>
        <w:t>az egyes eljárási garanciák olyan értéket jelentenek, amelyek megszegése vagy be nem tartása kihat az ügy érdemére, az ügy kimenetelétől függetlenül.</w:t>
      </w:r>
      <w:r w:rsidRPr="00CF5B04">
        <w:rPr>
          <w:rFonts w:ascii="Arial" w:eastAsia="Arial" w:hAnsi="Arial" w:cs="Arial"/>
          <w:i/>
          <w:highlight w:val="white"/>
        </w:rPr>
        <w:t xml:space="preserve"> </w:t>
      </w:r>
      <w:r w:rsidRPr="00CF5B04">
        <w:rPr>
          <w:rFonts w:ascii="Arial" w:eastAsia="Arial" w:hAnsi="Arial" w:cs="Arial"/>
          <w:b/>
          <w:i/>
          <w:highlight w:val="white"/>
        </w:rPr>
        <w:t xml:space="preserve">A tisztességes eljáráshoz való jog sérelme úgy is bekövetkezhet, hogy nem áll fenn oksági kapcsolat a lényeges eljárási szabálysértés és az ügy konkrét kimenetele között, azonban az ügyféli jogok érvényesíthetősége olyan sérelmet szenved, amely az </w:t>
      </w:r>
      <w:r w:rsidRPr="00CF5B04">
        <w:rPr>
          <w:rFonts w:ascii="Arial" w:eastAsia="Arial" w:hAnsi="Arial" w:cs="Arial"/>
          <w:b/>
          <w:i/>
          <w:highlight w:val="white"/>
        </w:rPr>
        <w:lastRenderedPageBreak/>
        <w:t>eljárás egészét és körülményeit figyelembe véve eléri az alaptörvény-ellenesség szintjét.</w:t>
      </w:r>
      <w:r w:rsidRPr="00CF5B04">
        <w:rPr>
          <w:rFonts w:ascii="Arial" w:eastAsia="Arial" w:hAnsi="Arial" w:cs="Arial"/>
          <w:i/>
          <w:highlight w:val="white"/>
        </w:rPr>
        <w:t>“</w:t>
      </w:r>
    </w:p>
    <w:p w14:paraId="00000060" w14:textId="45B8550B" w:rsidR="00AB2F49" w:rsidRDefault="00000000">
      <w:pPr>
        <w:pBdr>
          <w:top w:val="nil"/>
          <w:left w:val="nil"/>
          <w:bottom w:val="nil"/>
          <w:right w:val="nil"/>
          <w:between w:val="nil"/>
        </w:pBdr>
        <w:ind w:left="0" w:hanging="2"/>
        <w:jc w:val="both"/>
        <w:rPr>
          <w:rFonts w:ascii="Arial" w:eastAsia="Arial" w:hAnsi="Arial" w:cs="Arial"/>
          <w:i/>
          <w:highlight w:val="white"/>
        </w:rPr>
      </w:pPr>
      <w:r w:rsidRPr="00CF5B04">
        <w:rPr>
          <w:rFonts w:ascii="Arial" w:eastAsia="Arial" w:hAnsi="Arial" w:cs="Arial"/>
          <w:highlight w:val="white"/>
        </w:rPr>
        <w:t xml:space="preserve">Ugyanezen határozatában mutatott rá az Alkotmánybíróság, arra, hogy az </w:t>
      </w:r>
      <w:r w:rsidRPr="00CF5B04">
        <w:rPr>
          <w:rFonts w:ascii="Arial" w:eastAsia="Arial" w:hAnsi="Arial" w:cs="Arial"/>
          <w:i/>
          <w:highlight w:val="white"/>
        </w:rPr>
        <w:t xml:space="preserve">“eljárás megindulásáról való értesítés garanciális jelentőségű az ügyféli részvételi jogok gyakorlása szempontjából, mivel az eljárás megindulásáról való értesülés minden ügyféli eljárási jognak alapvető feltétele [lásd ehhez: Európa Tanács Miniszteri Bizottsága jó közigazgatásról szóló R. (2007) 7. számú ajánlása és függeléke, 8. cikk és – nagyszámú ügyfélre vonatkozóan – a 15. cikk; az Európa Tanács Miniszteri Bizottsága R. (87) 16. számú ajánlása a nagyszámú ügyfelet érintő hatósági eljárásokról; Európai Unió Alapjogi Chartája 41. cikk a megfelelő ügyintézéshez való jogról, 2. a) pontja]. Az eljárás megindításáról való értesítés tehát a tisztességes hatósági eljáráshoz való jog egyik alapvető garanciája. Amennyiben az ügyfél nem értesül az eljárás megindításáról, az elsőfokú eljárásban biztosított </w:t>
      </w:r>
      <w:r w:rsidRPr="00CF5B04">
        <w:rPr>
          <w:rFonts w:ascii="Arial" w:eastAsia="Arial" w:hAnsi="Arial" w:cs="Arial"/>
          <w:b/>
          <w:i/>
          <w:highlight w:val="white"/>
        </w:rPr>
        <w:t>számos ügyféli jogával nem tud élni, így például az iratmegismerési, nyilatkozattételi, indítványtételi jogával</w:t>
      </w:r>
      <w:r w:rsidRPr="00CF5B04">
        <w:rPr>
          <w:rFonts w:ascii="Arial" w:eastAsia="Arial" w:hAnsi="Arial" w:cs="Arial"/>
          <w:i/>
          <w:highlight w:val="white"/>
        </w:rPr>
        <w:t>. A bizonyítékok megismeréséhez való jog szintén a tisztességes hatósági eljáráshoz való jog szerves részét képezi, mert az ügyfél a bizonyítékok megismerését követően tudja kialakítani a hivatalból indított, felelősséget megállapító hatósági eljárásokban a védekezését. A nyilatkozattételhez és a védekezéshez való jog érvényesülése feltételezi, hogy az ügyfél megismerhesse a hatóság bizonyítási eljárását, az annak keretében beszerzett bizonyítékokat, amelyekre a hatóság az ügyfelet érintő döntéseit alapozza {3223/2018. (VII. 2.) AB határozat, Indokolás [36] pont}.”</w:t>
      </w:r>
    </w:p>
    <w:p w14:paraId="4BA3505A" w14:textId="77777777" w:rsidR="00AF0D65" w:rsidRPr="00CF5B04" w:rsidRDefault="00AF0D65">
      <w:pPr>
        <w:pBdr>
          <w:top w:val="nil"/>
          <w:left w:val="nil"/>
          <w:bottom w:val="nil"/>
          <w:right w:val="nil"/>
          <w:between w:val="nil"/>
        </w:pBdr>
        <w:ind w:left="0" w:hanging="2"/>
        <w:jc w:val="both"/>
        <w:rPr>
          <w:rFonts w:ascii="Arial" w:eastAsia="Arial" w:hAnsi="Arial" w:cs="Arial"/>
          <w:i/>
          <w:highlight w:val="white"/>
        </w:rPr>
      </w:pPr>
    </w:p>
    <w:p w14:paraId="774BB29B" w14:textId="77777777" w:rsidR="009F25F3" w:rsidRPr="00CF5B04" w:rsidRDefault="00000000">
      <w:pPr>
        <w:pBdr>
          <w:top w:val="nil"/>
          <w:left w:val="nil"/>
          <w:bottom w:val="nil"/>
          <w:right w:val="nil"/>
          <w:between w:val="nil"/>
        </w:pBdr>
        <w:ind w:left="0" w:hanging="2"/>
        <w:jc w:val="both"/>
        <w:rPr>
          <w:rFonts w:ascii="Arial" w:eastAsia="Arial" w:hAnsi="Arial" w:cs="Arial"/>
          <w:highlight w:val="white"/>
        </w:rPr>
      </w:pPr>
      <w:r w:rsidRPr="00CF5B04">
        <w:rPr>
          <w:rFonts w:ascii="Arial" w:eastAsia="Arial" w:hAnsi="Arial" w:cs="Arial"/>
          <w:highlight w:val="white"/>
        </w:rPr>
        <w:t xml:space="preserve">Az Alkotmánybíróság határozataiban vizsgálta, hogy, kit illetnek meg az ügyféli jogok, illetve, hogy az </w:t>
      </w:r>
      <w:r w:rsidR="009F25F3" w:rsidRPr="00CF5B04">
        <w:rPr>
          <w:rFonts w:ascii="Arial" w:eastAsia="Arial" w:hAnsi="Arial" w:cs="Arial"/>
          <w:highlight w:val="white"/>
        </w:rPr>
        <w:t>ö</w:t>
      </w:r>
      <w:r w:rsidRPr="00CF5B04">
        <w:rPr>
          <w:rFonts w:ascii="Arial" w:eastAsia="Arial" w:hAnsi="Arial" w:cs="Arial"/>
          <w:highlight w:val="white"/>
        </w:rPr>
        <w:t xml:space="preserve">nkormányzatokat milyen körben illeti meg a tisztességes eljáráshoz való jog. </w:t>
      </w:r>
    </w:p>
    <w:p w14:paraId="00000061" w14:textId="29B747D6" w:rsidR="00AB2F49" w:rsidRPr="00CF5B04" w:rsidRDefault="00000000">
      <w:pPr>
        <w:pBdr>
          <w:top w:val="nil"/>
          <w:left w:val="nil"/>
          <w:bottom w:val="nil"/>
          <w:right w:val="nil"/>
          <w:between w:val="nil"/>
        </w:pBdr>
        <w:ind w:left="0" w:hanging="2"/>
        <w:jc w:val="both"/>
        <w:rPr>
          <w:rFonts w:ascii="Arial" w:eastAsia="Arial" w:hAnsi="Arial" w:cs="Arial"/>
          <w:i/>
          <w:highlight w:val="white"/>
        </w:rPr>
      </w:pPr>
      <w:r w:rsidRPr="00CF5B04">
        <w:rPr>
          <w:rFonts w:ascii="Arial" w:eastAsia="Arial" w:hAnsi="Arial" w:cs="Arial"/>
          <w:highlight w:val="white"/>
        </w:rPr>
        <w:t xml:space="preserve">A 3223/2018. (VII. 2.) AB határozatban kifejtettek szerint az </w:t>
      </w:r>
      <w:r w:rsidRPr="00CF5B04">
        <w:rPr>
          <w:rFonts w:ascii="Arial" w:eastAsia="Arial" w:hAnsi="Arial" w:cs="Arial"/>
          <w:i/>
          <w:highlight w:val="white"/>
        </w:rPr>
        <w:t xml:space="preserve">“Alaptörvény XXIV. cikk (1) bekezdése szerinti alapjog alanya a fentiekben kifejtettek szerint az </w:t>
      </w:r>
      <w:r w:rsidRPr="00CF5B04">
        <w:rPr>
          <w:rFonts w:ascii="Arial" w:eastAsia="Arial" w:hAnsi="Arial" w:cs="Arial"/>
          <w:b/>
          <w:i/>
          <w:highlight w:val="white"/>
        </w:rPr>
        <w:t xml:space="preserve">ügyfél, azaz az a természetes vagy jogi személy, illetve szervezet, akinek/amelynek a jogát vagy jogos érdekét az ügy közvetlenül érinti. </w:t>
      </w:r>
      <w:r w:rsidRPr="00CF5B04">
        <w:rPr>
          <w:rFonts w:ascii="Arial" w:eastAsia="Arial" w:hAnsi="Arial" w:cs="Arial"/>
          <w:i/>
          <w:highlight w:val="white"/>
        </w:rPr>
        <w:t xml:space="preserve">Adóigazgatási eljárásban az ügyfél az adózó. E jog kötelezettje a közigazgatási hatóság; adóigazgatási eljárásban az adóhatóság. Az alapjog rendeltetése, hogy ügyfélközpontú megközelítésben biztosítsa a közérdek és a szubjektív jogvédelem közötti egyensúlyt, az anyagi jog érvényesülését, végső fokon a hatóság jogszerű működését. </w:t>
      </w:r>
      <w:r w:rsidRPr="00CF5B04">
        <w:rPr>
          <w:rFonts w:ascii="Arial" w:eastAsia="Arial" w:hAnsi="Arial" w:cs="Arial"/>
          <w:b/>
          <w:i/>
          <w:highlight w:val="white"/>
        </w:rPr>
        <w:t>Tartalmát tekintve a  tisztességes hatósági eljáráshoz való jog magában foglalja azokat a részjogosítványokat, amelyek az ügyfél részvételi jogainak biztosítása megkövetel.</w:t>
      </w:r>
      <w:r w:rsidRPr="00CF5B04">
        <w:rPr>
          <w:rFonts w:ascii="Arial" w:eastAsia="Arial" w:hAnsi="Arial" w:cs="Arial"/>
          <w:i/>
          <w:highlight w:val="white"/>
        </w:rPr>
        <w:t xml:space="preserve"> Összetevői közé tartozik ezért egyebek mellett a </w:t>
      </w:r>
      <w:r w:rsidRPr="00CF5B04">
        <w:rPr>
          <w:rFonts w:ascii="Arial" w:eastAsia="Arial" w:hAnsi="Arial" w:cs="Arial"/>
          <w:b/>
          <w:i/>
          <w:highlight w:val="white"/>
        </w:rPr>
        <w:t>nyilatkozattétel</w:t>
      </w:r>
      <w:r w:rsidRPr="00CF5B04">
        <w:rPr>
          <w:rFonts w:ascii="Arial" w:eastAsia="Arial" w:hAnsi="Arial" w:cs="Arial"/>
          <w:i/>
          <w:highlight w:val="white"/>
        </w:rPr>
        <w:t xml:space="preserve"> és a szankció-megállapítással végződő közigazgatási eljárásokban a hatékony védekezéshez való jog. Mindkettő feltételezi az ügyfélnyilvánossághoz tartozó jogok érvényesülését.”</w:t>
      </w:r>
    </w:p>
    <w:p w14:paraId="00000062" w14:textId="77777777" w:rsidR="00AB2F49" w:rsidRPr="00CF5B04" w:rsidRDefault="00000000">
      <w:pPr>
        <w:pBdr>
          <w:top w:val="nil"/>
          <w:left w:val="nil"/>
          <w:bottom w:val="nil"/>
          <w:right w:val="nil"/>
          <w:between w:val="nil"/>
        </w:pBdr>
        <w:ind w:left="0" w:hanging="2"/>
        <w:jc w:val="both"/>
        <w:rPr>
          <w:rFonts w:ascii="Arial" w:eastAsia="Arial" w:hAnsi="Arial" w:cs="Arial"/>
          <w:b/>
          <w:i/>
          <w:highlight w:val="white"/>
        </w:rPr>
      </w:pPr>
      <w:r w:rsidRPr="00CF5B04">
        <w:rPr>
          <w:rFonts w:ascii="Arial" w:eastAsia="Arial" w:hAnsi="Arial" w:cs="Arial"/>
          <w:highlight w:val="white"/>
        </w:rPr>
        <w:t xml:space="preserve">A 3158/2018. (V. 16.) AB végzésében az látható, hogy az </w:t>
      </w:r>
      <w:r w:rsidRPr="00CF5B04">
        <w:rPr>
          <w:rFonts w:ascii="Arial" w:eastAsia="Arial" w:hAnsi="Arial" w:cs="Arial"/>
          <w:i/>
          <w:highlight w:val="white"/>
        </w:rPr>
        <w:t>“Alkotmánybíróság álláspontja szerint az Alaptörvény C) cikk (1) bekezdéséből – miszerint a magyar állam működése a hatalom megosztásának elvén alapszik – az következik,</w:t>
      </w:r>
      <w:r w:rsidRPr="00CF5B04">
        <w:rPr>
          <w:rFonts w:ascii="Arial" w:eastAsia="Arial" w:hAnsi="Arial" w:cs="Arial"/>
          <w:b/>
          <w:i/>
          <w:highlight w:val="white"/>
        </w:rPr>
        <w:t xml:space="preserve"> hogy az önkormányzatokat,</w:t>
      </w:r>
      <w:r w:rsidRPr="00CF5B04">
        <w:rPr>
          <w:rFonts w:ascii="Arial" w:eastAsia="Arial" w:hAnsi="Arial" w:cs="Arial"/>
          <w:i/>
          <w:highlight w:val="white"/>
        </w:rPr>
        <w:t xml:space="preserve"> amennyiben bírósági eljárásban félként vesznek részt, </w:t>
      </w:r>
      <w:r w:rsidRPr="00CF5B04">
        <w:rPr>
          <w:rFonts w:ascii="Arial" w:eastAsia="Arial" w:hAnsi="Arial" w:cs="Arial"/>
          <w:b/>
          <w:i/>
          <w:highlight w:val="white"/>
        </w:rPr>
        <w:t>a jogviszony és a jogvita jellegétől függetlenül megilleti az Alaptörvény XXVIII. cikk (1) bekezdésében biztosított tisztességes eljáráshoz való jog.”</w:t>
      </w:r>
    </w:p>
    <w:p w14:paraId="00000063" w14:textId="33A9FCBC" w:rsidR="00AB2F49" w:rsidRPr="00CF5B04" w:rsidRDefault="00000000">
      <w:pPr>
        <w:pBdr>
          <w:top w:val="nil"/>
          <w:left w:val="nil"/>
          <w:bottom w:val="nil"/>
          <w:right w:val="nil"/>
          <w:between w:val="nil"/>
        </w:pBdr>
        <w:ind w:left="0" w:hanging="2"/>
        <w:jc w:val="both"/>
        <w:rPr>
          <w:rFonts w:ascii="Arial" w:eastAsia="Arial" w:hAnsi="Arial" w:cs="Arial"/>
          <w:highlight w:val="white"/>
        </w:rPr>
      </w:pPr>
      <w:r w:rsidRPr="00CF5B04">
        <w:rPr>
          <w:rFonts w:ascii="Arial" w:eastAsia="Arial" w:hAnsi="Arial" w:cs="Arial"/>
          <w:highlight w:val="white"/>
        </w:rPr>
        <w:lastRenderedPageBreak/>
        <w:t xml:space="preserve">Míg </w:t>
      </w:r>
      <w:r w:rsidR="009F25F3" w:rsidRPr="00CF5B04">
        <w:rPr>
          <w:rFonts w:ascii="Arial" w:eastAsia="Arial" w:hAnsi="Arial" w:cs="Arial"/>
          <w:highlight w:val="white"/>
        </w:rPr>
        <w:t xml:space="preserve">a </w:t>
      </w:r>
      <w:r w:rsidRPr="00CF5B04">
        <w:rPr>
          <w:rFonts w:ascii="Arial" w:eastAsia="Arial" w:hAnsi="Arial" w:cs="Arial"/>
          <w:highlight w:val="white"/>
        </w:rPr>
        <w:t xml:space="preserve">149/2016. (VII. 22.) AB végzésben akként érvel az Alkotmánybíróság, hogy </w:t>
      </w:r>
      <w:r w:rsidRPr="00CF5B04">
        <w:rPr>
          <w:rFonts w:ascii="Arial" w:eastAsia="Arial" w:hAnsi="Arial" w:cs="Arial"/>
          <w:i/>
          <w:highlight w:val="white"/>
        </w:rPr>
        <w:t xml:space="preserve">„[az] önkormányzat is élhet az </w:t>
      </w:r>
      <w:proofErr w:type="spellStart"/>
      <w:r w:rsidRPr="00CF5B04">
        <w:rPr>
          <w:rFonts w:ascii="Arial" w:eastAsia="Arial" w:hAnsi="Arial" w:cs="Arial"/>
          <w:i/>
          <w:highlight w:val="white"/>
        </w:rPr>
        <w:t>Abtv</w:t>
      </w:r>
      <w:proofErr w:type="spellEnd"/>
      <w:r w:rsidRPr="00CF5B04">
        <w:rPr>
          <w:rFonts w:ascii="Arial" w:eastAsia="Arial" w:hAnsi="Arial" w:cs="Arial"/>
          <w:i/>
          <w:highlight w:val="white"/>
        </w:rPr>
        <w:t xml:space="preserve">. 27. §-a szerinti alkotmányjogi panasszal, feltéve, hogy az alkotmányjogi panasz alapjául szolgáló jogvitás ügyben </w:t>
      </w:r>
      <w:r w:rsidRPr="00CF5B04">
        <w:rPr>
          <w:rFonts w:ascii="Arial" w:eastAsia="Arial" w:hAnsi="Arial" w:cs="Arial"/>
          <w:b/>
          <w:bCs/>
          <w:i/>
          <w:highlight w:val="white"/>
        </w:rPr>
        <w:t>mellérendelt jogalanyként</w:t>
      </w:r>
      <w:r w:rsidRPr="00CF5B04">
        <w:rPr>
          <w:rFonts w:ascii="Arial" w:eastAsia="Arial" w:hAnsi="Arial" w:cs="Arial"/>
          <w:i/>
          <w:highlight w:val="white"/>
        </w:rPr>
        <w:t xml:space="preserve"> és nem a közhatalom gyakorlójaként járt el. Az indítványozói jogosultság szempontjából tehát nem az önkormányzat (egyébként különleges) jogi státuszának, hanem annak van relevanciája, hogy az önkormányzat az alapul fekvő ügyben, hierarchikus viszonyban, a közhatalmi jogosítványaival élve, avagy a vagyoni forgalom mellérendelt alanyaként járt-e el. Az Alkotmánybíróság álláspontja ugyanis változatlan a tekintetben, hogy az </w:t>
      </w:r>
      <w:proofErr w:type="spellStart"/>
      <w:r w:rsidRPr="00CF5B04">
        <w:rPr>
          <w:rFonts w:ascii="Arial" w:eastAsia="Arial" w:hAnsi="Arial" w:cs="Arial"/>
          <w:i/>
          <w:highlight w:val="white"/>
        </w:rPr>
        <w:t>Abtv</w:t>
      </w:r>
      <w:proofErr w:type="spellEnd"/>
      <w:r w:rsidRPr="00CF5B04">
        <w:rPr>
          <w:rFonts w:ascii="Arial" w:eastAsia="Arial" w:hAnsi="Arial" w:cs="Arial"/>
          <w:i/>
          <w:highlight w:val="white"/>
        </w:rPr>
        <w:t xml:space="preserve">. 27. § szerinti alkotmányjogi panasz – szervezet esetében is –, az egyedi ügyben bekövetkezett, Alaptörvényben biztosított, egyéni jogsérelem orvoslásának eszköze, amely nem az önkormányzat </w:t>
      </w:r>
      <w:proofErr w:type="spellStart"/>
      <w:r w:rsidRPr="00CF5B04">
        <w:rPr>
          <w:rFonts w:ascii="Arial" w:eastAsia="Arial" w:hAnsi="Arial" w:cs="Arial"/>
          <w:i/>
          <w:highlight w:val="white"/>
        </w:rPr>
        <w:t>sui</w:t>
      </w:r>
      <w:proofErr w:type="spellEnd"/>
      <w:r w:rsidRPr="00CF5B04">
        <w:rPr>
          <w:rFonts w:ascii="Arial" w:eastAsia="Arial" w:hAnsi="Arial" w:cs="Arial"/>
          <w:i/>
          <w:highlight w:val="white"/>
        </w:rPr>
        <w:t xml:space="preserve"> generis, vagy állam által átruházott hatáskörben hozott közhatalmi döntéseinek kikényszerítésére szolgáló intézmény”, </w:t>
      </w:r>
      <w:r w:rsidRPr="00CF5B04">
        <w:rPr>
          <w:rFonts w:ascii="Arial" w:eastAsia="Arial" w:hAnsi="Arial" w:cs="Arial"/>
          <w:highlight w:val="white"/>
        </w:rPr>
        <w:t>megváltoztatva ezzel korábbi gyakorlatát, amelyben elzárta az önkormányzatokat az  alkotmányjogi panasz benyújtásának lehetőségétől.</w:t>
      </w:r>
    </w:p>
    <w:p w14:paraId="00000064" w14:textId="1FB424AE" w:rsidR="00AB2F49" w:rsidRPr="00CF5B04" w:rsidRDefault="00000000">
      <w:pPr>
        <w:pBdr>
          <w:top w:val="nil"/>
          <w:left w:val="nil"/>
          <w:bottom w:val="nil"/>
          <w:right w:val="nil"/>
          <w:between w:val="nil"/>
        </w:pBdr>
        <w:ind w:left="0" w:hanging="2"/>
        <w:jc w:val="both"/>
        <w:rPr>
          <w:rFonts w:ascii="Arial" w:eastAsia="Arial" w:hAnsi="Arial" w:cs="Arial"/>
          <w:i/>
          <w:highlight w:val="white"/>
        </w:rPr>
      </w:pPr>
      <w:r w:rsidRPr="00CF5B04">
        <w:rPr>
          <w:rFonts w:ascii="Arial" w:eastAsia="Arial" w:hAnsi="Arial" w:cs="Arial"/>
          <w:highlight w:val="white"/>
        </w:rPr>
        <w:t>A 3223/2018</w:t>
      </w:r>
      <w:r w:rsidR="009F25F3" w:rsidRPr="00CF5B04">
        <w:rPr>
          <w:rFonts w:ascii="Arial" w:eastAsia="Arial" w:hAnsi="Arial" w:cs="Arial"/>
          <w:highlight w:val="white"/>
        </w:rPr>
        <w:t>.</w:t>
      </w:r>
      <w:r w:rsidRPr="00CF5B04">
        <w:rPr>
          <w:rFonts w:ascii="Arial" w:eastAsia="Arial" w:hAnsi="Arial" w:cs="Arial"/>
          <w:highlight w:val="white"/>
        </w:rPr>
        <w:t xml:space="preserve"> (VII. 2.) AB határozatában az Alkotmánybíróság rámutat arra, hogy a </w:t>
      </w:r>
      <w:r w:rsidRPr="00CF5B04">
        <w:rPr>
          <w:rFonts w:ascii="Arial" w:eastAsia="Arial" w:hAnsi="Arial" w:cs="Arial"/>
          <w:i/>
          <w:highlight w:val="white"/>
        </w:rPr>
        <w:t xml:space="preserve">“jelen eljárással érintett iratbetekintési jogot magában foglaló </w:t>
      </w:r>
      <w:r w:rsidRPr="00CF5B04">
        <w:rPr>
          <w:rFonts w:ascii="Arial" w:eastAsia="Arial" w:hAnsi="Arial" w:cs="Arial"/>
          <w:b/>
          <w:i/>
          <w:highlight w:val="white"/>
        </w:rPr>
        <w:t>nyilatkozattételhez</w:t>
      </w:r>
      <w:r w:rsidRPr="00CF5B04">
        <w:rPr>
          <w:rFonts w:ascii="Arial" w:eastAsia="Arial" w:hAnsi="Arial" w:cs="Arial"/>
          <w:i/>
          <w:highlight w:val="white"/>
        </w:rPr>
        <w:t xml:space="preserve"> és védekezéshez való jog is korlátozható azonban az Alaptörvény I. cikk (3) bekezdésében lefektetett tesztnek megfelelően Eszerint: „[a] lapvető jog más alapvető jog érvényesülése vagy valamely alkotmányos érték védelme érdekében, a feltétlenül szükséges mértékben, az elérni kívánt céllal arányosan, az alapvető jog lényeges tartalmának tiszteletben tartásával korlátozható.”</w:t>
      </w:r>
    </w:p>
    <w:p w14:paraId="00000065" w14:textId="77777777" w:rsidR="00AB2F49" w:rsidRPr="00CF5B04" w:rsidRDefault="00000000">
      <w:pPr>
        <w:pBdr>
          <w:top w:val="nil"/>
          <w:left w:val="nil"/>
          <w:bottom w:val="nil"/>
          <w:right w:val="nil"/>
          <w:between w:val="nil"/>
        </w:pBdr>
        <w:ind w:left="0" w:hanging="2"/>
        <w:jc w:val="both"/>
        <w:rPr>
          <w:rFonts w:ascii="Arial" w:eastAsia="Arial" w:hAnsi="Arial" w:cs="Arial"/>
          <w:highlight w:val="white"/>
        </w:rPr>
      </w:pPr>
      <w:r w:rsidRPr="00CF5B04">
        <w:rPr>
          <w:rFonts w:ascii="Arial" w:eastAsia="Arial" w:hAnsi="Arial" w:cs="Arial"/>
          <w:highlight w:val="white"/>
        </w:rPr>
        <w:t>A fentiekben ismertetett részletek és az Alkotmánybíróság jelen ügy szempontjából az előzőekben ismertetett gyakorlatából számos követelmény rajzolódik ki.</w:t>
      </w:r>
    </w:p>
    <w:p w14:paraId="35EFCC6B" w14:textId="77777777" w:rsidR="009F25F3" w:rsidRPr="00CF5B04" w:rsidRDefault="00000000">
      <w:pPr>
        <w:pBdr>
          <w:top w:val="nil"/>
          <w:left w:val="nil"/>
          <w:bottom w:val="nil"/>
          <w:right w:val="nil"/>
          <w:between w:val="nil"/>
        </w:pBdr>
        <w:ind w:left="0" w:hanging="2"/>
        <w:jc w:val="both"/>
        <w:rPr>
          <w:rFonts w:ascii="Arial" w:eastAsia="Arial" w:hAnsi="Arial" w:cs="Arial"/>
          <w:highlight w:val="white"/>
        </w:rPr>
      </w:pPr>
      <w:r w:rsidRPr="00CF5B04">
        <w:rPr>
          <w:rFonts w:ascii="Arial" w:eastAsia="Arial" w:hAnsi="Arial" w:cs="Arial"/>
          <w:highlight w:val="white"/>
        </w:rPr>
        <w:t xml:space="preserve">Egyrészt az önkormányzat azon joga, hogy településképi véleményezési </w:t>
      </w:r>
      <w:r w:rsidRPr="00CF5B04">
        <w:rPr>
          <w:rFonts w:ascii="Arial" w:eastAsia="Arial" w:hAnsi="Arial" w:cs="Arial"/>
          <w:b/>
          <w:bCs/>
          <w:highlight w:val="white"/>
        </w:rPr>
        <w:t>eljárásban véleményt adhasson az építésügyi hatósági engedélykérelemhez</w:t>
      </w:r>
      <w:r w:rsidRPr="00CF5B04">
        <w:rPr>
          <w:rFonts w:ascii="Arial" w:eastAsia="Arial" w:hAnsi="Arial" w:cs="Arial"/>
          <w:highlight w:val="white"/>
        </w:rPr>
        <w:t xml:space="preserve"> az valójában egy olyan jog, amelyet őt, mint ügyfél illeti meg. Bár a szabályozás keretrendszere eltérő képet mutat a klasszikus hatósági eljárásokhoz képest azonban a településkép védelméről szóló 2016. évi LXXIV. törvény korábban idézett indokolása egyértelműen a helyi közügyek intézésére </w:t>
      </w:r>
      <w:r w:rsidR="009F25F3" w:rsidRPr="00CF5B04">
        <w:rPr>
          <w:rFonts w:ascii="Arial" w:eastAsia="Arial" w:hAnsi="Arial" w:cs="Arial"/>
          <w:highlight w:val="white"/>
        </w:rPr>
        <w:t xml:space="preserve">az </w:t>
      </w:r>
      <w:r w:rsidRPr="00CF5B04">
        <w:rPr>
          <w:rFonts w:ascii="Arial" w:eastAsia="Arial" w:hAnsi="Arial" w:cs="Arial"/>
          <w:highlight w:val="white"/>
        </w:rPr>
        <w:t>Alaptörvényben biztosított jog részeként értelmezi a településkép védelmét. A jelenleg hatályos jogszabályi környezetből tehát az következik, hogy a településkép védelme és meghatározása, az Alaptörvényben írt törvényi keretek között</w:t>
      </w:r>
      <w:r w:rsidR="009F25F3" w:rsidRPr="00CF5B04">
        <w:rPr>
          <w:rFonts w:ascii="Arial" w:eastAsia="Arial" w:hAnsi="Arial" w:cs="Arial"/>
          <w:highlight w:val="white"/>
        </w:rPr>
        <w:t xml:space="preserve"> a </w:t>
      </w:r>
      <w:r w:rsidR="009F25F3" w:rsidRPr="00CF5B04">
        <w:rPr>
          <w:rFonts w:ascii="Arial" w:eastAsia="Arial" w:hAnsi="Arial" w:cs="Arial"/>
          <w:b/>
          <w:bCs/>
          <w:highlight w:val="white"/>
        </w:rPr>
        <w:t>helyi, azaz a</w:t>
      </w:r>
      <w:r w:rsidRPr="00CF5B04">
        <w:rPr>
          <w:rFonts w:ascii="Arial" w:eastAsia="Arial" w:hAnsi="Arial" w:cs="Arial"/>
          <w:b/>
          <w:bCs/>
          <w:highlight w:val="white"/>
        </w:rPr>
        <w:t xml:space="preserve"> települési önkormányzat joga</w:t>
      </w:r>
      <w:r w:rsidR="009F25F3" w:rsidRPr="00CF5B04">
        <w:rPr>
          <w:rFonts w:ascii="Arial" w:eastAsia="Arial" w:hAnsi="Arial" w:cs="Arial"/>
          <w:b/>
          <w:bCs/>
          <w:highlight w:val="white"/>
        </w:rPr>
        <w:t>, illetve hatásköre</w:t>
      </w:r>
      <w:r w:rsidRPr="00CF5B04">
        <w:rPr>
          <w:rFonts w:ascii="Arial" w:eastAsia="Arial" w:hAnsi="Arial" w:cs="Arial"/>
          <w:highlight w:val="white"/>
        </w:rPr>
        <w:t xml:space="preserve">. </w:t>
      </w:r>
    </w:p>
    <w:p w14:paraId="00000066" w14:textId="0F95733E" w:rsidR="00AB2F49" w:rsidRPr="006F4D2F" w:rsidRDefault="00000000">
      <w:pPr>
        <w:pBdr>
          <w:top w:val="nil"/>
          <w:left w:val="nil"/>
          <w:bottom w:val="nil"/>
          <w:right w:val="nil"/>
          <w:between w:val="nil"/>
        </w:pBdr>
        <w:ind w:left="0" w:hanging="2"/>
        <w:jc w:val="both"/>
        <w:rPr>
          <w:rFonts w:ascii="Arial" w:eastAsia="Arial" w:hAnsi="Arial" w:cs="Arial"/>
          <w:highlight w:val="white"/>
        </w:rPr>
      </w:pPr>
      <w:r w:rsidRPr="00CF5B04">
        <w:rPr>
          <w:rFonts w:ascii="Arial" w:eastAsia="Arial" w:hAnsi="Arial" w:cs="Arial"/>
          <w:highlight w:val="white"/>
        </w:rPr>
        <w:t>Az Alaptörvény 28. cikke alapján a jogszabályok értelmezésekor a jogszabály céljának megállapításakor figyelembe kell venni a jogszabály indokolását, amely indokolás a fentebb idézettek alapján egyértelműen fogalmaz</w:t>
      </w:r>
      <w:r w:rsidR="009F25F3" w:rsidRPr="00CF5B04">
        <w:rPr>
          <w:rFonts w:ascii="Arial" w:eastAsia="Arial" w:hAnsi="Arial" w:cs="Arial"/>
          <w:highlight w:val="white"/>
        </w:rPr>
        <w:t>ott</w:t>
      </w:r>
      <w:r w:rsidRPr="00CF5B04">
        <w:rPr>
          <w:rFonts w:ascii="Arial" w:eastAsia="Arial" w:hAnsi="Arial" w:cs="Arial"/>
          <w:highlight w:val="white"/>
        </w:rPr>
        <w:t xml:space="preserve">. A szabályozás jellegét tekintve is </w:t>
      </w:r>
      <w:r w:rsidRPr="00AF0D65">
        <w:rPr>
          <w:rFonts w:ascii="Arial" w:eastAsia="Arial" w:hAnsi="Arial" w:cs="Arial"/>
          <w:b/>
          <w:bCs/>
          <w:highlight w:val="white"/>
        </w:rPr>
        <w:t>párhuzam fedezhető fel</w:t>
      </w:r>
      <w:r w:rsidRPr="00CF5B04">
        <w:rPr>
          <w:rFonts w:ascii="Arial" w:eastAsia="Arial" w:hAnsi="Arial" w:cs="Arial"/>
          <w:highlight w:val="white"/>
        </w:rPr>
        <w:t xml:space="preserve"> a településkép védelméről szóló 2016. évi LXXIV. törvény 8. § (2) bekezdés b) pontjában foglalt nyilatkozattételi jog és az általános közigazgatási rendtartásról szóló 2016. évi CL. törvény 5. § (1) bekezdésében foglalt nyilatkozattételi jog között. Ezekre, valamint a korábban </w:t>
      </w:r>
      <w:proofErr w:type="spellStart"/>
      <w:r w:rsidRPr="00CF5B04">
        <w:rPr>
          <w:rFonts w:ascii="Arial" w:eastAsia="Arial" w:hAnsi="Arial" w:cs="Arial"/>
          <w:highlight w:val="white"/>
        </w:rPr>
        <w:t>hivatkozottakra</w:t>
      </w:r>
      <w:proofErr w:type="spellEnd"/>
      <w:r w:rsidRPr="00CF5B04">
        <w:rPr>
          <w:rFonts w:ascii="Arial" w:eastAsia="Arial" w:hAnsi="Arial" w:cs="Arial"/>
          <w:highlight w:val="white"/>
        </w:rPr>
        <w:t xml:space="preserve"> tekintettel megállapítható, hogy azokban az ügyekben, ahol az önkormányzat településképi véleményezési eljárás keretében nyilatkozatot ad, az valójában olyan eljárás, amely az önkormányzat jogát és jogos érdekét (településkép védelme és meghatározása) alapvetően érinti. Ezáltal, bár a szabályozás különös, az önkormányzat valójában ügyféli jogokat gyakorol, ügyfélként jár el az eljárásban</w:t>
      </w:r>
      <w:r w:rsidR="00AF0D65">
        <w:rPr>
          <w:rFonts w:ascii="Arial" w:eastAsia="Arial" w:hAnsi="Arial" w:cs="Arial"/>
          <w:highlight w:val="white"/>
        </w:rPr>
        <w:t xml:space="preserve">, olyan speciális módon, hogy az </w:t>
      </w:r>
      <w:r w:rsidR="00AF0D65" w:rsidRPr="006F4D2F">
        <w:rPr>
          <w:rFonts w:ascii="Arial" w:eastAsia="Arial" w:hAnsi="Arial" w:cs="Arial"/>
          <w:highlight w:val="white"/>
        </w:rPr>
        <w:t>önkormányzat</w:t>
      </w:r>
      <w:r w:rsidR="006F4D2F" w:rsidRPr="006F4D2F">
        <w:rPr>
          <w:rFonts w:ascii="Arial" w:eastAsia="Arial" w:hAnsi="Arial" w:cs="Arial"/>
          <w:highlight w:val="white"/>
        </w:rPr>
        <w:t xml:space="preserve"> </w:t>
      </w:r>
      <w:r w:rsidR="006F4D2F" w:rsidRPr="006F4D2F">
        <w:rPr>
          <w:rFonts w:ascii="Arial" w:eastAsia="Arial" w:hAnsi="Arial" w:cs="Arial"/>
        </w:rPr>
        <w:t>a helyi</w:t>
      </w:r>
      <w:r w:rsidR="006F4D2F">
        <w:rPr>
          <w:rFonts w:ascii="Arial" w:eastAsia="Arial" w:hAnsi="Arial" w:cs="Arial"/>
        </w:rPr>
        <w:t xml:space="preserve"> (zuglói)</w:t>
      </w:r>
      <w:r w:rsidR="006F4D2F" w:rsidRPr="006F4D2F">
        <w:rPr>
          <w:rFonts w:ascii="Arial" w:eastAsia="Arial" w:hAnsi="Arial" w:cs="Arial"/>
        </w:rPr>
        <w:t xml:space="preserve"> lakosság érdekében</w:t>
      </w:r>
      <w:r w:rsidR="006F4D2F" w:rsidRPr="006F4D2F">
        <w:rPr>
          <w:rFonts w:ascii="Arial" w:eastAsia="Arial" w:hAnsi="Arial" w:cs="Arial"/>
        </w:rPr>
        <w:t xml:space="preserve"> jár el</w:t>
      </w:r>
      <w:r w:rsidR="006F4D2F">
        <w:rPr>
          <w:rFonts w:ascii="Arial" w:eastAsia="Arial" w:hAnsi="Arial" w:cs="Arial"/>
        </w:rPr>
        <w:t xml:space="preserve"> (ld. </w:t>
      </w:r>
      <w:r w:rsidR="006F4D2F" w:rsidRPr="00CF5B04">
        <w:rPr>
          <w:rFonts w:ascii="Arial" w:eastAsia="Arial" w:hAnsi="Arial" w:cs="Arial"/>
          <w:color w:val="000000"/>
        </w:rPr>
        <w:t>Charta 3. cikk</w:t>
      </w:r>
      <w:r w:rsidR="006F4D2F">
        <w:rPr>
          <w:rFonts w:ascii="Arial" w:eastAsia="Arial" w:hAnsi="Arial" w:cs="Arial"/>
          <w:color w:val="000000"/>
        </w:rPr>
        <w:t xml:space="preserve"> 1. pontja)</w:t>
      </w:r>
      <w:r w:rsidRPr="006F4D2F">
        <w:rPr>
          <w:rFonts w:ascii="Arial" w:eastAsia="Arial" w:hAnsi="Arial" w:cs="Arial"/>
          <w:highlight w:val="white"/>
        </w:rPr>
        <w:t>.</w:t>
      </w:r>
    </w:p>
    <w:p w14:paraId="00000067" w14:textId="0E721AC4" w:rsidR="00AB2F49" w:rsidRPr="00CF5B04" w:rsidRDefault="00000000">
      <w:pPr>
        <w:pBdr>
          <w:top w:val="nil"/>
          <w:left w:val="nil"/>
          <w:bottom w:val="nil"/>
          <w:right w:val="nil"/>
          <w:between w:val="nil"/>
        </w:pBdr>
        <w:ind w:left="0" w:hanging="2"/>
        <w:jc w:val="both"/>
        <w:rPr>
          <w:rFonts w:ascii="Arial" w:eastAsia="Arial" w:hAnsi="Arial" w:cs="Arial"/>
          <w:highlight w:val="white"/>
        </w:rPr>
      </w:pPr>
      <w:r w:rsidRPr="00CF5B04">
        <w:rPr>
          <w:rFonts w:ascii="Arial" w:eastAsia="Arial" w:hAnsi="Arial" w:cs="Arial"/>
          <w:highlight w:val="white"/>
        </w:rPr>
        <w:lastRenderedPageBreak/>
        <w:t xml:space="preserve">Másrészt egyértelmű az előzőekben idézett határozat alapján, hogy a nyilatkozattétel joga az olyan alapvető ügyféli jog, amelynek sérelme akkor is tisztességtelenné tehet egy hatósági eljárást, amennyiben a nyilatkozat egyébként érdemben nem befolyásolta volna a döntés végső tartalmát, az pusztán az ügyféli jogok nagymértékű sérelmére tekintettel válik jogszerűtlenné. Látható, hogy a jelen beadvánnyal támadott </w:t>
      </w:r>
      <w:r w:rsidR="009F25F3" w:rsidRPr="00CF5B04">
        <w:rPr>
          <w:rFonts w:ascii="Arial" w:eastAsia="Arial" w:hAnsi="Arial" w:cs="Arial"/>
          <w:highlight w:val="white"/>
        </w:rPr>
        <w:t>kormány</w:t>
      </w:r>
      <w:r w:rsidRPr="00CF5B04">
        <w:rPr>
          <w:rFonts w:ascii="Arial" w:eastAsia="Arial" w:hAnsi="Arial" w:cs="Arial"/>
          <w:highlight w:val="white"/>
        </w:rPr>
        <w:t xml:space="preserve">rendeleti szabályok pont azokban az esetekben (az 5000 négyzetméter összes hasznos alapterületet meghaladó épület és az egy építési telken 1500 négyzetméter összes hasznos alapterületet meghaladó és legalább hat lakásból álló többlakásos, új építésű lakóépület építészeti-műszaki dokumentációja) tagadja meg a településképi véleményezési eljárás lefolytatását,  amelyek méretükből és jellegükből adódóan alapvetően és rendkívüli módon képesek a településképet befolyásolni, alapvetően változtatva meg a település </w:t>
      </w:r>
      <w:proofErr w:type="spellStart"/>
      <w:r w:rsidRPr="00CF5B04">
        <w:rPr>
          <w:rFonts w:ascii="Arial" w:eastAsia="Arial" w:hAnsi="Arial" w:cs="Arial"/>
          <w:highlight w:val="white"/>
        </w:rPr>
        <w:t>arculatát</w:t>
      </w:r>
      <w:proofErr w:type="spellEnd"/>
      <w:r w:rsidRPr="00CF5B04">
        <w:rPr>
          <w:rFonts w:ascii="Arial" w:eastAsia="Arial" w:hAnsi="Arial" w:cs="Arial"/>
          <w:highlight w:val="white"/>
        </w:rPr>
        <w:t xml:space="preserve">. Ezáltal a jelen beadvánnyal támadott rendelkezések </w:t>
      </w:r>
      <w:r w:rsidRPr="00CF5B04">
        <w:rPr>
          <w:rFonts w:ascii="Arial" w:eastAsia="Arial" w:hAnsi="Arial" w:cs="Arial"/>
          <w:b/>
          <w:bCs/>
          <w:highlight w:val="white"/>
        </w:rPr>
        <w:t>valójában pont azokban az ügyekben fosztják meg a nyilatkozattételhez való ügyféli jogaitól az önkormányzatot, amely esetekben azon joga, amelyre tekintettel nyilatkozatot tehetne a legnagyobb mértékben sérül</w:t>
      </w:r>
      <w:r w:rsidRPr="00CF5B04">
        <w:rPr>
          <w:rFonts w:ascii="Arial" w:eastAsia="Arial" w:hAnsi="Arial" w:cs="Arial"/>
          <w:highlight w:val="white"/>
        </w:rPr>
        <w:t xml:space="preserve">. Ez nyilvánvalóan nem egyeztethető össze azzal, az Alaptörvényben biztosított, törvényi rendelkezések által biztosított joggal, hogy a településkép meghatározása és védelme alapvetően a települési önkormányzat joga. </w:t>
      </w:r>
    </w:p>
    <w:p w14:paraId="00000068" w14:textId="75163594" w:rsidR="00AB2F49" w:rsidRPr="00CF5B04" w:rsidRDefault="00000000">
      <w:pPr>
        <w:pBdr>
          <w:top w:val="nil"/>
          <w:left w:val="nil"/>
          <w:bottom w:val="nil"/>
          <w:right w:val="nil"/>
          <w:between w:val="nil"/>
        </w:pBdr>
        <w:ind w:left="0" w:hanging="2"/>
        <w:jc w:val="both"/>
        <w:rPr>
          <w:rFonts w:ascii="Arial" w:eastAsia="Arial" w:hAnsi="Arial" w:cs="Arial"/>
          <w:highlight w:val="white"/>
        </w:rPr>
      </w:pPr>
      <w:r w:rsidRPr="00CF5B04">
        <w:rPr>
          <w:rFonts w:ascii="Arial" w:eastAsia="Arial" w:hAnsi="Arial" w:cs="Arial"/>
          <w:highlight w:val="white"/>
        </w:rPr>
        <w:t xml:space="preserve">Harmadrészt pedig következik, hogy milyen feltételek mellett korlátozható a nyilatkozattételi jog. A korábban idézett határozatokból egyértelműen következik, hogy az Alaptörvény I. cikk (3) bekezdésében meghatározott, </w:t>
      </w:r>
      <w:r w:rsidRPr="00CF5B04">
        <w:rPr>
          <w:rFonts w:ascii="Arial" w:eastAsia="Arial" w:hAnsi="Arial" w:cs="Arial"/>
          <w:b/>
          <w:bCs/>
          <w:highlight w:val="white"/>
        </w:rPr>
        <w:t>szükségesség és arányosság elvére tekintettel</w:t>
      </w:r>
      <w:r w:rsidRPr="00CF5B04">
        <w:rPr>
          <w:rFonts w:ascii="Arial" w:eastAsia="Arial" w:hAnsi="Arial" w:cs="Arial"/>
          <w:highlight w:val="white"/>
        </w:rPr>
        <w:t xml:space="preserve"> lehet a tisztességes eljárás ezen részjogosítványát</w:t>
      </w:r>
      <w:r w:rsidR="009F25F3" w:rsidRPr="00CF5B04">
        <w:rPr>
          <w:rFonts w:ascii="Arial" w:eastAsia="Arial" w:hAnsi="Arial" w:cs="Arial"/>
          <w:highlight w:val="white"/>
        </w:rPr>
        <w:t xml:space="preserve"> (véleményezés jogát)</w:t>
      </w:r>
      <w:r w:rsidRPr="00CF5B04">
        <w:rPr>
          <w:rFonts w:ascii="Arial" w:eastAsia="Arial" w:hAnsi="Arial" w:cs="Arial"/>
          <w:highlight w:val="white"/>
        </w:rPr>
        <w:t xml:space="preserve"> korlátozni. A Kormány azonban semmilyen olyan indokolást vagy érvet nem közölt, amelyből következne a korlátozás jogszerűsége, szükségessége és arányossága, sőt, pont az látható, hogy a jelenlegi törvényi környezetből és Alaptörvényi követelményekből nem is tud olyan érv következni, amelyből a településképpel kapcsolatos eljárási jogok ilyen mértékű korlátozása következhetne. Az Alkotmánybíróság elvi éllel mutatott rá arra a AB határozatában, hogy a törvényalkotó köteles igazolni azt, hogy az általa megalkotott jogszabály egyébként megfelel az Alaptörvény I. cikk (3) bekezdésében foglalt követelményeknek. </w:t>
      </w:r>
      <w:r w:rsidRPr="00CF5B04">
        <w:rPr>
          <w:rFonts w:ascii="Arial" w:eastAsia="Arial" w:hAnsi="Arial" w:cs="Arial"/>
          <w:b/>
          <w:bCs/>
          <w:highlight w:val="white"/>
        </w:rPr>
        <w:t>Ennek hiánya pedig önmagában is</w:t>
      </w:r>
      <w:r w:rsidRPr="00CF5B04">
        <w:rPr>
          <w:rFonts w:ascii="Arial" w:eastAsia="Arial" w:hAnsi="Arial" w:cs="Arial"/>
          <w:highlight w:val="white"/>
        </w:rPr>
        <w:t xml:space="preserve"> Alaptörvény-ellenessé teszi a szabályozást.</w:t>
      </w:r>
    </w:p>
    <w:p w14:paraId="5174E565" w14:textId="0C9123DE" w:rsidR="009F25F3" w:rsidRPr="00CF5B04" w:rsidRDefault="009F25F3">
      <w:pPr>
        <w:pBdr>
          <w:top w:val="nil"/>
          <w:left w:val="nil"/>
          <w:bottom w:val="nil"/>
          <w:right w:val="nil"/>
          <w:between w:val="nil"/>
        </w:pBdr>
        <w:ind w:left="0" w:hanging="2"/>
        <w:jc w:val="both"/>
        <w:rPr>
          <w:rFonts w:ascii="Arial" w:eastAsia="Arial" w:hAnsi="Arial" w:cs="Arial"/>
          <w:highlight w:val="white"/>
        </w:rPr>
      </w:pPr>
    </w:p>
    <w:p w14:paraId="3719BCC3" w14:textId="4AE38ACF" w:rsidR="009F25F3" w:rsidRPr="00AF0D65" w:rsidRDefault="009F25F3">
      <w:pPr>
        <w:pBdr>
          <w:top w:val="nil"/>
          <w:left w:val="nil"/>
          <w:bottom w:val="nil"/>
          <w:right w:val="nil"/>
          <w:between w:val="nil"/>
        </w:pBdr>
        <w:ind w:left="0" w:hanging="2"/>
        <w:jc w:val="both"/>
        <w:rPr>
          <w:rFonts w:ascii="Arial" w:eastAsia="Arial" w:hAnsi="Arial" w:cs="Arial"/>
          <w:highlight w:val="white"/>
          <w:u w:val="single"/>
        </w:rPr>
      </w:pPr>
      <w:r w:rsidRPr="00AF0D65">
        <w:rPr>
          <w:rFonts w:ascii="Arial" w:eastAsia="Arial" w:hAnsi="Arial" w:cs="Arial"/>
          <w:highlight w:val="white"/>
          <w:u w:val="single"/>
        </w:rPr>
        <w:t>Eljárásjogi</w:t>
      </w:r>
      <w:r w:rsidR="00B842B6" w:rsidRPr="00AF0D65">
        <w:rPr>
          <w:rFonts w:ascii="Arial" w:eastAsia="Arial" w:hAnsi="Arial" w:cs="Arial"/>
          <w:highlight w:val="white"/>
          <w:u w:val="single"/>
        </w:rPr>
        <w:t>/alaki</w:t>
      </w:r>
      <w:r w:rsidRPr="00AF0D65">
        <w:rPr>
          <w:rFonts w:ascii="Arial" w:eastAsia="Arial" w:hAnsi="Arial" w:cs="Arial"/>
          <w:highlight w:val="white"/>
          <w:u w:val="single"/>
        </w:rPr>
        <w:t xml:space="preserve"> szempontok</w:t>
      </w:r>
      <w:r w:rsidR="00B842B6" w:rsidRPr="00AF0D65">
        <w:rPr>
          <w:rFonts w:ascii="Arial" w:eastAsia="Arial" w:hAnsi="Arial" w:cs="Arial"/>
          <w:highlight w:val="white"/>
          <w:u w:val="single"/>
        </w:rPr>
        <w:t xml:space="preserve"> a Kormányrendelet Alaptörvény-ellenessége tekintetében</w:t>
      </w:r>
      <w:r w:rsidRPr="00AF0D65">
        <w:rPr>
          <w:rFonts w:ascii="Arial" w:eastAsia="Arial" w:hAnsi="Arial" w:cs="Arial"/>
          <w:highlight w:val="white"/>
          <w:u w:val="single"/>
        </w:rPr>
        <w:t>:</w:t>
      </w:r>
    </w:p>
    <w:p w14:paraId="3F75F738" w14:textId="77777777" w:rsidR="009F25F3" w:rsidRPr="00CF5B04" w:rsidRDefault="009F25F3" w:rsidP="006F4D2F">
      <w:pPr>
        <w:pBdr>
          <w:top w:val="nil"/>
          <w:left w:val="nil"/>
          <w:bottom w:val="nil"/>
          <w:right w:val="nil"/>
          <w:between w:val="nil"/>
        </w:pBdr>
        <w:ind w:left="0" w:hanging="2"/>
        <w:jc w:val="both"/>
        <w:rPr>
          <w:rFonts w:ascii="Arial" w:eastAsia="Arial" w:hAnsi="Arial" w:cs="Arial"/>
          <w:highlight w:val="white"/>
        </w:rPr>
      </w:pPr>
    </w:p>
    <w:p w14:paraId="215942DD" w14:textId="418C4B6A" w:rsidR="009F25F3" w:rsidRPr="00CF5B04" w:rsidRDefault="009F25F3" w:rsidP="006F4D2F">
      <w:pPr>
        <w:ind w:left="0" w:hanging="2"/>
        <w:jc w:val="both"/>
        <w:rPr>
          <w:rFonts w:ascii="Arial" w:eastAsia="Arial" w:hAnsi="Arial" w:cs="Arial"/>
          <w:iCs/>
          <w:color w:val="000000"/>
        </w:rPr>
      </w:pPr>
      <w:r w:rsidRPr="00CF5B04">
        <w:rPr>
          <w:rFonts w:ascii="Arial" w:eastAsia="Arial" w:hAnsi="Arial" w:cs="Arial"/>
        </w:rPr>
        <w:t>Mint az fentebb részletesen kifejtésre került, hogy a</w:t>
      </w:r>
      <w:r w:rsidRPr="00CF5B04">
        <w:rPr>
          <w:rFonts w:ascii="Arial" w:eastAsia="Arial" w:hAnsi="Arial" w:cs="Arial"/>
        </w:rPr>
        <w:t xml:space="preserve"> jelen ügyben releváns a településkép védelméről szóló 2016. évi LXXIV. </w:t>
      </w:r>
      <w:r w:rsidRPr="00CF5B04">
        <w:rPr>
          <w:rFonts w:ascii="Arial" w:eastAsia="Arial" w:hAnsi="Arial" w:cs="Arial"/>
          <w:b/>
          <w:bCs/>
          <w:u w:val="single"/>
        </w:rPr>
        <w:t>törvény</w:t>
      </w:r>
      <w:r w:rsidRPr="00CF5B04">
        <w:rPr>
          <w:rFonts w:ascii="Arial" w:eastAsia="Arial" w:hAnsi="Arial" w:cs="Arial"/>
        </w:rPr>
        <w:t xml:space="preserve"> (</w:t>
      </w:r>
      <w:proofErr w:type="spellStart"/>
      <w:r w:rsidRPr="00CF5B04">
        <w:rPr>
          <w:rFonts w:ascii="Arial" w:eastAsia="Arial" w:hAnsi="Arial" w:cs="Arial"/>
          <w:b/>
          <w:bCs/>
        </w:rPr>
        <w:t>Tvtv</w:t>
      </w:r>
      <w:proofErr w:type="spellEnd"/>
      <w:r w:rsidRPr="00CF5B04">
        <w:rPr>
          <w:rFonts w:ascii="Arial" w:eastAsia="Arial" w:hAnsi="Arial" w:cs="Arial"/>
          <w:b/>
          <w:bCs/>
        </w:rPr>
        <w:t>.</w:t>
      </w:r>
      <w:r w:rsidRPr="00CF5B04">
        <w:rPr>
          <w:rFonts w:ascii="Arial" w:eastAsia="Arial" w:hAnsi="Arial" w:cs="Arial"/>
        </w:rPr>
        <w:t xml:space="preserve">) 8. §-a </w:t>
      </w:r>
      <w:r w:rsidRPr="00CF5B04">
        <w:rPr>
          <w:rFonts w:ascii="Arial" w:eastAsia="Arial" w:hAnsi="Arial" w:cs="Arial"/>
          <w:b/>
          <w:bCs/>
        </w:rPr>
        <w:t>tartalmazza</w:t>
      </w:r>
      <w:r w:rsidRPr="00CF5B04">
        <w:rPr>
          <w:rFonts w:ascii="Arial" w:eastAsia="Arial" w:hAnsi="Arial" w:cs="Arial"/>
        </w:rPr>
        <w:t xml:space="preserve"> a</w:t>
      </w:r>
      <w:r w:rsidRPr="00517982">
        <w:rPr>
          <w:rFonts w:ascii="Arial" w:eastAsia="Arial" w:hAnsi="Arial" w:cs="Arial"/>
        </w:rPr>
        <w:t>z önkormányzati településkép-érvényesítési eszköz</w:t>
      </w:r>
      <w:r w:rsidRPr="00CF5B04">
        <w:rPr>
          <w:rFonts w:ascii="Arial" w:eastAsia="Arial" w:hAnsi="Arial" w:cs="Arial"/>
        </w:rPr>
        <w:t xml:space="preserve">eit, amelyek között a 8. § (2) bekezdésének b) pontja és a fentebb idézett </w:t>
      </w:r>
      <w:proofErr w:type="spellStart"/>
      <w:r w:rsidRPr="00CF5B04">
        <w:rPr>
          <w:rFonts w:ascii="Arial" w:eastAsia="Arial" w:hAnsi="Arial" w:cs="Arial"/>
        </w:rPr>
        <w:t>Tvtv</w:t>
      </w:r>
      <w:proofErr w:type="spellEnd"/>
      <w:r w:rsidRPr="00CF5B04">
        <w:rPr>
          <w:rFonts w:ascii="Arial" w:eastAsia="Arial" w:hAnsi="Arial" w:cs="Arial"/>
        </w:rPr>
        <w:t>. indokolása kifejezetten azt tartalmazza, hogy „</w:t>
      </w:r>
      <w:r w:rsidRPr="00CF5B04">
        <w:rPr>
          <w:rFonts w:ascii="Arial" w:eastAsia="Arial" w:hAnsi="Arial" w:cs="Arial"/>
          <w:i/>
          <w:iCs/>
        </w:rPr>
        <w:t>a</w:t>
      </w:r>
      <w:r w:rsidRPr="00517982">
        <w:rPr>
          <w:rFonts w:ascii="Arial" w:eastAsia="Arial" w:hAnsi="Arial" w:cs="Arial"/>
          <w:i/>
          <w:iCs/>
        </w:rPr>
        <w:t xml:space="preserve">z önkormányzat kormányrendeletben meghatározott </w:t>
      </w:r>
      <w:proofErr w:type="spellStart"/>
      <w:r w:rsidRPr="00517982">
        <w:rPr>
          <w:rFonts w:ascii="Arial" w:eastAsia="Arial" w:hAnsi="Arial" w:cs="Arial"/>
          <w:i/>
          <w:iCs/>
        </w:rPr>
        <w:t>épít</w:t>
      </w:r>
      <w:r w:rsidR="006F4D2F">
        <w:rPr>
          <w:rFonts w:ascii="Arial" w:eastAsia="Arial" w:hAnsi="Arial" w:cs="Arial"/>
          <w:i/>
          <w:iCs/>
        </w:rPr>
        <w:t>ako</w:t>
      </w:r>
      <w:r w:rsidRPr="00517982">
        <w:rPr>
          <w:rFonts w:ascii="Arial" w:eastAsia="Arial" w:hAnsi="Arial" w:cs="Arial"/>
          <w:i/>
          <w:iCs/>
        </w:rPr>
        <w:t>ésügyi</w:t>
      </w:r>
      <w:proofErr w:type="spellEnd"/>
      <w:r w:rsidRPr="00517982">
        <w:rPr>
          <w:rFonts w:ascii="Arial" w:eastAsia="Arial" w:hAnsi="Arial" w:cs="Arial"/>
          <w:i/>
          <w:iCs/>
        </w:rPr>
        <w:t xml:space="preserve"> engedélyezési eljárást </w:t>
      </w:r>
      <w:r w:rsidRPr="00517982">
        <w:rPr>
          <w:rFonts w:ascii="Arial" w:eastAsia="Arial" w:hAnsi="Arial" w:cs="Arial"/>
          <w:b/>
          <w:bCs/>
          <w:i/>
          <w:iCs/>
        </w:rPr>
        <w:t>megelőzően véleményt adhat</w:t>
      </w:r>
      <w:r w:rsidRPr="00517982">
        <w:rPr>
          <w:rFonts w:ascii="Arial" w:eastAsia="Arial" w:hAnsi="Arial" w:cs="Arial"/>
          <w:i/>
          <w:iCs/>
        </w:rPr>
        <w:t xml:space="preserve"> az építésügyi hatósági engedélykérelemhez (a továbbiakban: településképi véleményezési eljárás)</w:t>
      </w:r>
      <w:r w:rsidRPr="00517982">
        <w:rPr>
          <w:rFonts w:ascii="Arial" w:eastAsia="Arial" w:hAnsi="Arial" w:cs="Arial"/>
        </w:rPr>
        <w:t>,</w:t>
      </w:r>
      <w:r w:rsidRPr="00CF5B04">
        <w:rPr>
          <w:rFonts w:ascii="Arial" w:eastAsia="Arial" w:hAnsi="Arial" w:cs="Arial"/>
        </w:rPr>
        <w:t>”, ami összhangban áll az Alaptörvény 32. cikk (1) bekezdés j) („</w:t>
      </w:r>
      <w:r w:rsidRPr="00C60609">
        <w:rPr>
          <w:rFonts w:ascii="Arial" w:eastAsia="Arial" w:hAnsi="Arial" w:cs="Arial"/>
          <w:b/>
          <w:bCs/>
          <w:i/>
          <w:color w:val="000000"/>
        </w:rPr>
        <w:t>véleményt nyilváníthat</w:t>
      </w:r>
      <w:r w:rsidRPr="00C60609">
        <w:rPr>
          <w:rFonts w:ascii="Arial" w:eastAsia="Arial" w:hAnsi="Arial" w:cs="Arial"/>
          <w:iCs/>
          <w:color w:val="000000"/>
        </w:rPr>
        <w:t>;</w:t>
      </w:r>
      <w:r w:rsidRPr="00CF5B04">
        <w:rPr>
          <w:rFonts w:ascii="Arial" w:eastAsia="Arial" w:hAnsi="Arial" w:cs="Arial"/>
          <w:iCs/>
          <w:color w:val="000000"/>
        </w:rPr>
        <w:t xml:space="preserve">”) és </w:t>
      </w:r>
      <w:r w:rsidRPr="00C60609">
        <w:rPr>
          <w:rFonts w:ascii="Arial" w:eastAsia="Arial" w:hAnsi="Arial" w:cs="Arial"/>
          <w:iCs/>
          <w:color w:val="000000"/>
        </w:rPr>
        <w:t xml:space="preserve">l) </w:t>
      </w:r>
      <w:r w:rsidRPr="00CF5B04">
        <w:rPr>
          <w:rFonts w:ascii="Arial" w:eastAsia="Arial" w:hAnsi="Arial" w:cs="Arial"/>
          <w:iCs/>
          <w:color w:val="000000"/>
        </w:rPr>
        <w:t>pontjában foglalt „</w:t>
      </w:r>
      <w:r w:rsidRPr="00CF5B04">
        <w:rPr>
          <w:rFonts w:ascii="Arial" w:eastAsia="Arial" w:hAnsi="Arial" w:cs="Arial"/>
          <w:b/>
          <w:bCs/>
          <w:i/>
          <w:color w:val="000000"/>
        </w:rPr>
        <w:t>t</w:t>
      </w:r>
      <w:r w:rsidRPr="00C60609">
        <w:rPr>
          <w:rFonts w:ascii="Arial" w:eastAsia="Arial" w:hAnsi="Arial" w:cs="Arial"/>
          <w:b/>
          <w:bCs/>
          <w:i/>
          <w:color w:val="000000"/>
        </w:rPr>
        <w:t>örvényben meghatározott</w:t>
      </w:r>
      <w:r w:rsidRPr="00C60609">
        <w:rPr>
          <w:rFonts w:ascii="Arial" w:eastAsia="Arial" w:hAnsi="Arial" w:cs="Arial"/>
          <w:i/>
          <w:color w:val="000000"/>
        </w:rPr>
        <w:t xml:space="preserve"> további feladat- és hatásköröket gyakorol.</w:t>
      </w:r>
      <w:r w:rsidRPr="00CF5B04">
        <w:rPr>
          <w:rFonts w:ascii="Arial" w:eastAsia="Arial" w:hAnsi="Arial" w:cs="Arial"/>
          <w:i/>
          <w:color w:val="000000"/>
        </w:rPr>
        <w:t>”</w:t>
      </w:r>
      <w:r w:rsidRPr="00CF5B04">
        <w:rPr>
          <w:rFonts w:ascii="Arial" w:eastAsia="Arial" w:hAnsi="Arial" w:cs="Arial"/>
          <w:iCs/>
          <w:color w:val="000000"/>
        </w:rPr>
        <w:t>).</w:t>
      </w:r>
    </w:p>
    <w:p w14:paraId="7866CF34" w14:textId="5D29D0C4" w:rsidR="009F25F3" w:rsidRPr="00C60609" w:rsidRDefault="009F25F3" w:rsidP="009F25F3">
      <w:pPr>
        <w:ind w:left="0" w:hanging="2"/>
        <w:jc w:val="both"/>
        <w:rPr>
          <w:rFonts w:ascii="Arial" w:eastAsia="Arial" w:hAnsi="Arial" w:cs="Arial"/>
          <w:iCs/>
          <w:color w:val="000000"/>
        </w:rPr>
      </w:pPr>
      <w:r w:rsidRPr="00CF5B04">
        <w:rPr>
          <w:rFonts w:ascii="Arial" w:eastAsia="Arial" w:hAnsi="Arial" w:cs="Arial"/>
          <w:iCs/>
          <w:color w:val="000000"/>
        </w:rPr>
        <w:lastRenderedPageBreak/>
        <w:t>A</w:t>
      </w:r>
      <w:r w:rsidRPr="00CF5B04">
        <w:rPr>
          <w:rFonts w:ascii="Arial" w:eastAsia="Arial" w:hAnsi="Arial" w:cs="Arial"/>
          <w:iCs/>
          <w:color w:val="000000"/>
        </w:rPr>
        <w:t>z Alaptörvény 28. cikkében hivatkozott</w:t>
      </w:r>
      <w:r w:rsidRPr="00CF5B04">
        <w:rPr>
          <w:rFonts w:ascii="Arial" w:eastAsia="Arial" w:hAnsi="Arial" w:cs="Arial"/>
          <w:iCs/>
          <w:color w:val="000000"/>
        </w:rPr>
        <w:t xml:space="preserve"> józan ész és a formál</w:t>
      </w:r>
      <w:r w:rsidRPr="00CF5B04">
        <w:rPr>
          <w:rFonts w:ascii="Arial" w:eastAsia="Arial" w:hAnsi="Arial" w:cs="Arial"/>
          <w:iCs/>
          <w:color w:val="000000"/>
        </w:rPr>
        <w:t>is</w:t>
      </w:r>
      <w:r w:rsidRPr="00CF5B04">
        <w:rPr>
          <w:rFonts w:ascii="Arial" w:eastAsia="Arial" w:hAnsi="Arial" w:cs="Arial"/>
          <w:iCs/>
          <w:color w:val="000000"/>
        </w:rPr>
        <w:t xml:space="preserve"> logika alapján a </w:t>
      </w:r>
      <w:proofErr w:type="spellStart"/>
      <w:r w:rsidRPr="00CF5B04">
        <w:rPr>
          <w:rFonts w:ascii="Arial" w:eastAsia="Arial" w:hAnsi="Arial" w:cs="Arial"/>
          <w:iCs/>
          <w:color w:val="000000"/>
        </w:rPr>
        <w:t>Tvtv</w:t>
      </w:r>
      <w:proofErr w:type="spellEnd"/>
      <w:r w:rsidRPr="00CF5B04">
        <w:rPr>
          <w:rFonts w:ascii="Arial" w:eastAsia="Arial" w:hAnsi="Arial" w:cs="Arial"/>
          <w:iCs/>
          <w:color w:val="000000"/>
        </w:rPr>
        <w:t xml:space="preserve">., azaz </w:t>
      </w:r>
      <w:r w:rsidRPr="00CF5B04">
        <w:rPr>
          <w:rFonts w:ascii="Arial" w:eastAsia="Arial" w:hAnsi="Arial" w:cs="Arial"/>
          <w:b/>
          <w:bCs/>
          <w:iCs/>
          <w:color w:val="000000"/>
        </w:rPr>
        <w:t>egy törvény tartalmazza</w:t>
      </w:r>
      <w:r w:rsidRPr="00CF5B04">
        <w:rPr>
          <w:rFonts w:ascii="Arial" w:eastAsia="Arial" w:hAnsi="Arial" w:cs="Arial"/>
          <w:iCs/>
          <w:color w:val="000000"/>
        </w:rPr>
        <w:t xml:space="preserve"> az indítványozó zuglói önkormányzat </w:t>
      </w:r>
      <w:r w:rsidRPr="00CF5B04">
        <w:rPr>
          <w:rFonts w:ascii="Arial" w:eastAsia="Arial" w:hAnsi="Arial" w:cs="Arial"/>
          <w:b/>
          <w:bCs/>
          <w:iCs/>
          <w:color w:val="000000"/>
        </w:rPr>
        <w:t>véleményezési jogát</w:t>
      </w:r>
      <w:r w:rsidRPr="00CF5B04">
        <w:rPr>
          <w:rFonts w:ascii="Arial" w:eastAsia="Arial" w:hAnsi="Arial" w:cs="Arial"/>
          <w:iCs/>
          <w:color w:val="000000"/>
        </w:rPr>
        <w:t>, amit a Kormányrendelet (</w:t>
      </w:r>
      <w:r w:rsidRPr="00CF5B04">
        <w:rPr>
          <w:rFonts w:ascii="Arial" w:eastAsia="Arial" w:hAnsi="Arial" w:cs="Arial"/>
        </w:rPr>
        <w:t>252/2006. (XII. 7.) Kormányrendelet 9. § (2) bekezdés g) pontja és 9. § (2a) bekezdése és 24. §-a)</w:t>
      </w:r>
      <w:r w:rsidRPr="00CF5B04">
        <w:rPr>
          <w:rFonts w:ascii="Arial" w:eastAsia="Arial" w:hAnsi="Arial" w:cs="Arial"/>
          <w:b/>
          <w:bCs/>
        </w:rPr>
        <w:t xml:space="preserve"> elvont, illetve megszüntetett, teljes mértékben kiüresített,</w:t>
      </w:r>
      <w:r w:rsidR="00CF5B04">
        <w:rPr>
          <w:rFonts w:ascii="Arial" w:eastAsia="Arial" w:hAnsi="Arial" w:cs="Arial"/>
          <w:b/>
          <w:bCs/>
        </w:rPr>
        <w:t xml:space="preserve"> </w:t>
      </w:r>
      <w:r w:rsidR="00CF5B04">
        <w:rPr>
          <w:rFonts w:ascii="Arial" w:hAnsi="Arial" w:cs="Arial"/>
        </w:rPr>
        <w:t>és</w:t>
      </w:r>
      <w:r w:rsidR="00CF5B04" w:rsidRPr="00CF5B04">
        <w:rPr>
          <w:rFonts w:ascii="Arial" w:hAnsi="Arial" w:cs="Arial"/>
        </w:rPr>
        <w:t xml:space="preserve"> nem felel meg a</w:t>
      </w:r>
      <w:r w:rsidR="00CF5B04">
        <w:rPr>
          <w:rFonts w:ascii="Arial" w:hAnsi="Arial" w:cs="Arial"/>
        </w:rPr>
        <w:t>z ún.</w:t>
      </w:r>
      <w:r w:rsidR="00CF5B04" w:rsidRPr="00CF5B04">
        <w:rPr>
          <w:rFonts w:ascii="Arial" w:hAnsi="Arial" w:cs="Arial"/>
        </w:rPr>
        <w:t xml:space="preserve"> „közérdekűségi-arányossági” tesztnek sem (ld. 8/2021. (III.2.) AB határozat indokolásának [117] és [142] bekezdései)</w:t>
      </w:r>
      <w:r w:rsidR="00CF5B04">
        <w:rPr>
          <w:rFonts w:ascii="Arial" w:hAnsi="Arial" w:cs="Arial"/>
        </w:rPr>
        <w:t xml:space="preserve">, </w:t>
      </w:r>
      <w:r w:rsidRPr="00CF5B04">
        <w:rPr>
          <w:rFonts w:ascii="Arial" w:eastAsia="Arial" w:hAnsi="Arial" w:cs="Arial"/>
          <w:b/>
          <w:bCs/>
        </w:rPr>
        <w:t>mert a tisztességes eljárás elvébe ütköző módon semmilyen jogot nem biztosít már</w:t>
      </w:r>
      <w:r w:rsidRPr="00CF5B04">
        <w:rPr>
          <w:rFonts w:ascii="Arial" w:eastAsia="Arial" w:hAnsi="Arial" w:cs="Arial"/>
        </w:rPr>
        <w:t xml:space="preserve"> </w:t>
      </w:r>
      <w:r w:rsidRPr="00CF5B04">
        <w:rPr>
          <w:rFonts w:ascii="Arial" w:eastAsia="Arial" w:hAnsi="Arial" w:cs="Arial"/>
          <w:iCs/>
          <w:color w:val="000000"/>
        </w:rPr>
        <w:t>az indítványozó zuglói önkormányzatnak.</w:t>
      </w:r>
    </w:p>
    <w:p w14:paraId="691D86F3" w14:textId="76BE5B2F" w:rsidR="009F25F3" w:rsidRPr="00CF5B04" w:rsidRDefault="009F25F3" w:rsidP="009F25F3">
      <w:pPr>
        <w:ind w:left="0" w:hanging="2"/>
        <w:jc w:val="both"/>
        <w:rPr>
          <w:rFonts w:ascii="Arial" w:eastAsia="Arial" w:hAnsi="Arial" w:cs="Arial"/>
        </w:rPr>
      </w:pPr>
      <w:r w:rsidRPr="00CF5B04">
        <w:rPr>
          <w:rFonts w:ascii="Arial" w:eastAsia="Arial" w:hAnsi="Arial" w:cs="Arial"/>
        </w:rPr>
        <w:t xml:space="preserve">Az indítványozó álláspontja szerint a Kormányrendelet megalkotására a </w:t>
      </w:r>
      <w:r w:rsidRPr="00CF5B04">
        <w:rPr>
          <w:rFonts w:ascii="Arial" w:eastAsia="Arial" w:hAnsi="Arial" w:cs="Arial"/>
          <w:b/>
          <w:bCs/>
        </w:rPr>
        <w:t>Kormánynak nem volt (már) hatásköre</w:t>
      </w:r>
      <w:r w:rsidRPr="00CF5B04">
        <w:rPr>
          <w:rFonts w:ascii="Arial" w:eastAsia="Arial" w:hAnsi="Arial" w:cs="Arial"/>
          <w:b/>
          <w:bCs/>
        </w:rPr>
        <w:t xml:space="preserve">, </w:t>
      </w:r>
      <w:r w:rsidRPr="00CF5B04">
        <w:rPr>
          <w:rFonts w:ascii="Arial" w:eastAsia="Arial" w:hAnsi="Arial" w:cs="Arial"/>
        </w:rPr>
        <w:t xml:space="preserve">mivel az Alaptörvény 15. cikk (1) bekezdése alapján az indítványázó önkormányzat részére a határkört a </w:t>
      </w:r>
      <w:proofErr w:type="spellStart"/>
      <w:r w:rsidRPr="00CF5B04">
        <w:rPr>
          <w:rFonts w:ascii="Arial" w:eastAsia="Arial" w:hAnsi="Arial" w:cs="Arial"/>
        </w:rPr>
        <w:t>Tvtv</w:t>
      </w:r>
      <w:proofErr w:type="spellEnd"/>
      <w:r w:rsidRPr="00CF5B04">
        <w:rPr>
          <w:rFonts w:ascii="Arial" w:eastAsia="Arial" w:hAnsi="Arial" w:cs="Arial"/>
        </w:rPr>
        <w:t>. 8. §-a</w:t>
      </w:r>
      <w:r w:rsidR="000E5EE5" w:rsidRPr="00CF5B04">
        <w:rPr>
          <w:rFonts w:ascii="Arial" w:eastAsia="Arial" w:hAnsi="Arial" w:cs="Arial"/>
        </w:rPr>
        <w:t xml:space="preserve"> és 9. §-a</w:t>
      </w:r>
      <w:r w:rsidRPr="00CF5B04">
        <w:rPr>
          <w:rFonts w:ascii="Arial" w:eastAsia="Arial" w:hAnsi="Arial" w:cs="Arial"/>
        </w:rPr>
        <w:t xml:space="preserve"> biztosította</w:t>
      </w:r>
      <w:r w:rsidRPr="00CF5B04">
        <w:rPr>
          <w:rFonts w:ascii="Arial" w:eastAsia="Arial" w:hAnsi="Arial" w:cs="Arial"/>
        </w:rPr>
        <w:t>; másodlagosan a</w:t>
      </w:r>
      <w:r w:rsidRPr="00CF5B04">
        <w:rPr>
          <w:rFonts w:ascii="Arial" w:eastAsia="Arial" w:hAnsi="Arial" w:cs="Arial"/>
        </w:rPr>
        <w:t xml:space="preserve"> Kormányrendelet</w:t>
      </w:r>
      <w:r w:rsidRPr="00CF5B04">
        <w:rPr>
          <w:rFonts w:ascii="Arial" w:eastAsia="Arial" w:hAnsi="Arial" w:cs="Arial"/>
        </w:rPr>
        <w:t xml:space="preserve"> </w:t>
      </w:r>
      <w:r w:rsidRPr="00CF5B04">
        <w:rPr>
          <w:rFonts w:ascii="Arial" w:eastAsia="Arial" w:hAnsi="Arial" w:cs="Arial"/>
          <w:b/>
          <w:bCs/>
        </w:rPr>
        <w:t>ellentétes</w:t>
      </w:r>
      <w:r w:rsidRPr="00CF5B04">
        <w:rPr>
          <w:rFonts w:ascii="Arial" w:eastAsia="Arial" w:hAnsi="Arial" w:cs="Arial"/>
        </w:rPr>
        <w:t xml:space="preserve"> a </w:t>
      </w:r>
      <w:proofErr w:type="spellStart"/>
      <w:r w:rsidRPr="00CF5B04">
        <w:rPr>
          <w:rFonts w:ascii="Arial" w:eastAsia="Arial" w:hAnsi="Arial" w:cs="Arial"/>
        </w:rPr>
        <w:t>Tvtv</w:t>
      </w:r>
      <w:proofErr w:type="spellEnd"/>
      <w:r w:rsidRPr="00CF5B04">
        <w:rPr>
          <w:rFonts w:ascii="Arial" w:eastAsia="Arial" w:hAnsi="Arial" w:cs="Arial"/>
        </w:rPr>
        <w:t xml:space="preserve">.-vel, azaz egy </w:t>
      </w:r>
      <w:r w:rsidRPr="00CF5B04">
        <w:rPr>
          <w:rFonts w:ascii="Arial" w:eastAsia="Arial" w:hAnsi="Arial" w:cs="Arial"/>
          <w:b/>
          <w:bCs/>
        </w:rPr>
        <w:t>törvénnyel</w:t>
      </w:r>
      <w:r w:rsidRPr="00CF5B04">
        <w:rPr>
          <w:rFonts w:ascii="Arial" w:eastAsia="Arial" w:hAnsi="Arial" w:cs="Arial"/>
          <w:b/>
          <w:bCs/>
        </w:rPr>
        <w:t xml:space="preserve">, </w:t>
      </w:r>
      <w:r w:rsidRPr="00CF5B04">
        <w:rPr>
          <w:rFonts w:ascii="Arial" w:eastAsia="Arial" w:hAnsi="Arial" w:cs="Arial"/>
        </w:rPr>
        <w:t xml:space="preserve">amit a </w:t>
      </w:r>
      <w:r w:rsidRPr="00CF5B04">
        <w:rPr>
          <w:rFonts w:ascii="Arial" w:eastAsia="Arial" w:hAnsi="Arial" w:cs="Arial"/>
        </w:rPr>
        <w:t>az Alaptörvény 15. cikk (</w:t>
      </w:r>
      <w:r w:rsidRPr="00CF5B04">
        <w:rPr>
          <w:rFonts w:ascii="Arial" w:eastAsia="Arial" w:hAnsi="Arial" w:cs="Arial"/>
        </w:rPr>
        <w:t>4</w:t>
      </w:r>
      <w:r w:rsidRPr="00CF5B04">
        <w:rPr>
          <w:rFonts w:ascii="Arial" w:eastAsia="Arial" w:hAnsi="Arial" w:cs="Arial"/>
        </w:rPr>
        <w:t>) bekezdése</w:t>
      </w:r>
      <w:r w:rsidRPr="00CF5B04">
        <w:rPr>
          <w:rFonts w:ascii="Arial" w:eastAsia="Arial" w:hAnsi="Arial" w:cs="Arial"/>
        </w:rPr>
        <w:t xml:space="preserve"> kifejezetten tilt</w:t>
      </w:r>
      <w:r w:rsidRPr="00CF5B04">
        <w:rPr>
          <w:rFonts w:ascii="Arial" w:eastAsia="Arial" w:hAnsi="Arial" w:cs="Arial"/>
        </w:rPr>
        <w:t xml:space="preserve">; harmadlagosan </w:t>
      </w:r>
      <w:r w:rsidR="00B842B6" w:rsidRPr="00CF5B04">
        <w:rPr>
          <w:rFonts w:ascii="Arial" w:eastAsia="Arial" w:hAnsi="Arial" w:cs="Arial"/>
        </w:rPr>
        <w:t xml:space="preserve">pedig </w:t>
      </w:r>
      <w:r w:rsidR="00B842B6" w:rsidRPr="00CF5B04">
        <w:rPr>
          <w:rFonts w:ascii="Arial" w:eastAsia="Arial" w:hAnsi="Arial" w:cs="Arial"/>
        </w:rPr>
        <w:t xml:space="preserve">az Alaptörvény 31. cikkében rögzített </w:t>
      </w:r>
      <w:r w:rsidR="00B842B6" w:rsidRPr="00C60609">
        <w:rPr>
          <w:rFonts w:ascii="Arial" w:eastAsia="Arial" w:hAnsi="Arial" w:cs="Arial"/>
        </w:rPr>
        <w:t>helyi közhatalom gyakorlás</w:t>
      </w:r>
      <w:r w:rsidR="00B842B6" w:rsidRPr="00CF5B04">
        <w:rPr>
          <w:rFonts w:ascii="Arial" w:eastAsia="Arial" w:hAnsi="Arial" w:cs="Arial"/>
        </w:rPr>
        <w:t xml:space="preserve">át </w:t>
      </w:r>
      <w:r w:rsidR="00B842B6" w:rsidRPr="00CF5B04">
        <w:rPr>
          <w:rFonts w:ascii="Arial" w:hAnsi="Arial" w:cs="Arial"/>
        </w:rPr>
        <w:t xml:space="preserve">(önkormányzati autonómiát) </w:t>
      </w:r>
      <w:r w:rsidR="00B842B6" w:rsidRPr="00CF5B04">
        <w:rPr>
          <w:rFonts w:ascii="Arial" w:hAnsi="Arial" w:cs="Arial"/>
        </w:rPr>
        <w:t xml:space="preserve">és </w:t>
      </w:r>
      <w:r w:rsidRPr="00CF5B04">
        <w:rPr>
          <w:rFonts w:ascii="Arial" w:eastAsia="Arial" w:hAnsi="Arial" w:cs="Arial"/>
        </w:rPr>
        <w:t xml:space="preserve">az Alaptörvény 32. cikkében garantált alkotmányosan védett hatáskörök/hatáskörcsoportokat </w:t>
      </w:r>
      <w:r w:rsidRPr="00CF5B04">
        <w:rPr>
          <w:rFonts w:ascii="Arial" w:eastAsia="Arial" w:hAnsi="Arial" w:cs="Arial"/>
          <w:b/>
          <w:bCs/>
        </w:rPr>
        <w:t>tisztességes eljárásba ütköző módon és teljes mértékben kiüresíti</w:t>
      </w:r>
      <w:r w:rsidRPr="00CF5B04">
        <w:rPr>
          <w:rFonts w:ascii="Arial" w:eastAsia="Arial" w:hAnsi="Arial" w:cs="Arial"/>
        </w:rPr>
        <w:t>, mert kizárólag az Országos Építészeti Tervtanács részére biztosít véleményezési jogot</w:t>
      </w:r>
      <w:r w:rsidR="000E5EE5" w:rsidRPr="00CF5B04">
        <w:rPr>
          <w:rFonts w:ascii="Arial" w:eastAsia="Arial" w:hAnsi="Arial" w:cs="Arial"/>
        </w:rPr>
        <w:t xml:space="preserve"> (akiknek a tiszteletdíját a </w:t>
      </w:r>
      <w:r w:rsidR="000E5EE5" w:rsidRPr="00CF5B04">
        <w:rPr>
          <w:rFonts w:ascii="Arial" w:eastAsia="Arial" w:hAnsi="Arial" w:cs="Arial"/>
        </w:rPr>
        <w:t>252/2006. (XII. 7.) Korm</w:t>
      </w:r>
      <w:r w:rsidR="000E5EE5" w:rsidRPr="00CF5B04">
        <w:rPr>
          <w:rFonts w:ascii="Arial" w:eastAsia="Arial" w:hAnsi="Arial" w:cs="Arial"/>
        </w:rPr>
        <w:t>ány</w:t>
      </w:r>
      <w:r w:rsidR="000E5EE5" w:rsidRPr="00CF5B04">
        <w:rPr>
          <w:rFonts w:ascii="Arial" w:eastAsia="Arial" w:hAnsi="Arial" w:cs="Arial"/>
        </w:rPr>
        <w:t>rendelet</w:t>
      </w:r>
      <w:r w:rsidR="000E5EE5" w:rsidRPr="00CF5B04">
        <w:rPr>
          <w:rFonts w:ascii="Arial" w:eastAsia="Arial" w:hAnsi="Arial" w:cs="Arial"/>
        </w:rPr>
        <w:t xml:space="preserve"> 17. §-a alapján az illetékes minisztérium költségvetése biztosítja)</w:t>
      </w:r>
      <w:r w:rsidRPr="00CF5B04">
        <w:rPr>
          <w:rFonts w:ascii="Arial" w:eastAsia="Arial" w:hAnsi="Arial" w:cs="Arial"/>
        </w:rPr>
        <w:t>.</w:t>
      </w:r>
    </w:p>
    <w:p w14:paraId="0000006A" w14:textId="77777777" w:rsidR="00AB2F49" w:rsidRPr="00CF5B04" w:rsidRDefault="00000000">
      <w:pPr>
        <w:pBdr>
          <w:top w:val="nil"/>
          <w:left w:val="nil"/>
          <w:bottom w:val="nil"/>
          <w:right w:val="nil"/>
          <w:between w:val="nil"/>
        </w:pBdr>
        <w:spacing w:after="0" w:line="240" w:lineRule="auto"/>
        <w:ind w:left="0" w:hanging="2"/>
        <w:jc w:val="center"/>
        <w:rPr>
          <w:rFonts w:ascii="Arial" w:eastAsia="Arial" w:hAnsi="Arial" w:cs="Arial"/>
          <w:color w:val="000000"/>
        </w:rPr>
      </w:pPr>
      <w:r w:rsidRPr="00CF5B04">
        <w:rPr>
          <w:rFonts w:ascii="Arial" w:eastAsia="Arial" w:hAnsi="Arial" w:cs="Arial"/>
          <w:b/>
          <w:color w:val="000000"/>
        </w:rPr>
        <w:t xml:space="preserve">Nemzetközi szerződés ütközés </w:t>
      </w:r>
      <w:r w:rsidRPr="006F4D2F">
        <w:rPr>
          <w:rFonts w:ascii="Arial" w:eastAsia="Arial" w:hAnsi="Arial" w:cs="Arial"/>
          <w:bCs/>
          <w:color w:val="000000"/>
        </w:rPr>
        <w:t>(ld. Q) cikk)</w:t>
      </w:r>
    </w:p>
    <w:p w14:paraId="0000006B" w14:textId="77777777" w:rsidR="00AB2F49" w:rsidRPr="00CF5B04" w:rsidRDefault="00AB2F49">
      <w:pPr>
        <w:pBdr>
          <w:top w:val="nil"/>
          <w:left w:val="nil"/>
          <w:bottom w:val="nil"/>
          <w:right w:val="nil"/>
          <w:between w:val="nil"/>
        </w:pBdr>
        <w:spacing w:after="0" w:line="240" w:lineRule="auto"/>
        <w:ind w:left="0" w:hanging="2"/>
        <w:jc w:val="both"/>
        <w:rPr>
          <w:rFonts w:ascii="Arial" w:eastAsia="Arial" w:hAnsi="Arial" w:cs="Arial"/>
          <w:color w:val="000000"/>
        </w:rPr>
      </w:pPr>
    </w:p>
    <w:p w14:paraId="0000006C" w14:textId="77777777" w:rsidR="00AB2F49" w:rsidRPr="00CF5B04" w:rsidRDefault="00000000">
      <w:pPr>
        <w:pBdr>
          <w:top w:val="nil"/>
          <w:left w:val="nil"/>
          <w:bottom w:val="nil"/>
          <w:right w:val="nil"/>
          <w:between w:val="nil"/>
        </w:pBdr>
        <w:spacing w:after="0" w:line="240" w:lineRule="auto"/>
        <w:ind w:left="0" w:hanging="2"/>
        <w:jc w:val="both"/>
        <w:rPr>
          <w:rFonts w:ascii="Arial" w:eastAsia="Arial" w:hAnsi="Arial" w:cs="Arial"/>
          <w:color w:val="000000"/>
        </w:rPr>
      </w:pPr>
      <w:r w:rsidRPr="00CF5B04">
        <w:rPr>
          <w:rFonts w:ascii="Arial" w:eastAsia="Arial" w:hAnsi="Arial" w:cs="Arial"/>
          <w:color w:val="000000"/>
        </w:rPr>
        <w:t xml:space="preserve">A Helyi Önkormányzatok Európai Chartájáról szóló, 1985. október 15-én, Strasbourgban kelt egyezmény kihirdetéséről szóló 1997. évi XV. törvénnyel (továbbiakban: </w:t>
      </w:r>
      <w:r w:rsidRPr="00CF5B04">
        <w:rPr>
          <w:rFonts w:ascii="Arial" w:eastAsia="Arial" w:hAnsi="Arial" w:cs="Arial"/>
          <w:b/>
          <w:color w:val="000000"/>
        </w:rPr>
        <w:t>Charta</w:t>
      </w:r>
      <w:r w:rsidRPr="00CF5B04">
        <w:rPr>
          <w:rFonts w:ascii="Arial" w:eastAsia="Arial" w:hAnsi="Arial" w:cs="Arial"/>
          <w:color w:val="000000"/>
        </w:rPr>
        <w:t xml:space="preserve">) hirdette ki Magyarország a Helyi Önkormányzatok Európai Chartáját. </w:t>
      </w:r>
    </w:p>
    <w:p w14:paraId="0000006E" w14:textId="77777777" w:rsidR="00AB2F49" w:rsidRPr="00CF5B04" w:rsidRDefault="00AB2F49">
      <w:pPr>
        <w:pBdr>
          <w:top w:val="nil"/>
          <w:left w:val="nil"/>
          <w:bottom w:val="nil"/>
          <w:right w:val="nil"/>
          <w:between w:val="nil"/>
        </w:pBdr>
        <w:spacing w:after="0" w:line="240" w:lineRule="auto"/>
        <w:ind w:left="0" w:hanging="2"/>
        <w:jc w:val="both"/>
        <w:rPr>
          <w:rFonts w:ascii="Arial" w:eastAsia="Arial" w:hAnsi="Arial" w:cs="Arial"/>
          <w:color w:val="000000"/>
        </w:rPr>
      </w:pPr>
    </w:p>
    <w:p w14:paraId="0000006F" w14:textId="77777777" w:rsidR="00AB2F49" w:rsidRPr="00CF5B04" w:rsidRDefault="00000000">
      <w:pPr>
        <w:pBdr>
          <w:top w:val="nil"/>
          <w:left w:val="nil"/>
          <w:bottom w:val="nil"/>
          <w:right w:val="nil"/>
          <w:between w:val="nil"/>
        </w:pBdr>
        <w:spacing w:after="0" w:line="240" w:lineRule="auto"/>
        <w:ind w:left="0" w:hanging="2"/>
        <w:jc w:val="both"/>
        <w:rPr>
          <w:rFonts w:ascii="Arial" w:eastAsia="Arial" w:hAnsi="Arial" w:cs="Arial"/>
          <w:color w:val="000000"/>
        </w:rPr>
      </w:pPr>
      <w:r w:rsidRPr="00CF5B04">
        <w:rPr>
          <w:rFonts w:ascii="Arial" w:eastAsia="Arial" w:hAnsi="Arial" w:cs="Arial"/>
          <w:color w:val="000000"/>
        </w:rPr>
        <w:t>A Charta 3. cikke meghatározza a helyi önkormányzás fogalmát. A 3. cikk 1. pontja szerint „</w:t>
      </w:r>
      <w:r w:rsidRPr="00CF5B04">
        <w:rPr>
          <w:rFonts w:ascii="Arial" w:eastAsia="Arial" w:hAnsi="Arial" w:cs="Arial"/>
          <w:i/>
          <w:color w:val="000000"/>
        </w:rPr>
        <w:t xml:space="preserve">A helyi önkormányzás a helyi önkormányzatoknak azt a jogát és képességét jelenti, hogy - jogszabályi keretek között - a közügyek lényegi részét saját hatáskörükben szabályozzák és igazgassák a </w:t>
      </w:r>
      <w:r w:rsidRPr="006F4D2F">
        <w:rPr>
          <w:rFonts w:ascii="Arial" w:eastAsia="Arial" w:hAnsi="Arial" w:cs="Arial"/>
          <w:b/>
          <w:bCs/>
          <w:i/>
          <w:color w:val="000000"/>
        </w:rPr>
        <w:t>helyi lakosság érdekében</w:t>
      </w:r>
      <w:r w:rsidRPr="00CF5B04">
        <w:rPr>
          <w:rFonts w:ascii="Arial" w:eastAsia="Arial" w:hAnsi="Arial" w:cs="Arial"/>
          <w:i/>
          <w:color w:val="000000"/>
        </w:rPr>
        <w:t>.”</w:t>
      </w:r>
      <w:r w:rsidRPr="00CF5B04">
        <w:rPr>
          <w:rFonts w:ascii="Arial" w:eastAsia="Arial" w:hAnsi="Arial" w:cs="Arial"/>
          <w:color w:val="000000"/>
        </w:rPr>
        <w:t xml:space="preserve"> </w:t>
      </w:r>
    </w:p>
    <w:p w14:paraId="00000070" w14:textId="77777777" w:rsidR="00AB2F49" w:rsidRPr="00CF5B04" w:rsidRDefault="00AB2F49">
      <w:pPr>
        <w:pBdr>
          <w:top w:val="nil"/>
          <w:left w:val="nil"/>
          <w:bottom w:val="nil"/>
          <w:right w:val="nil"/>
          <w:between w:val="nil"/>
        </w:pBdr>
        <w:spacing w:after="0" w:line="240" w:lineRule="auto"/>
        <w:ind w:left="0" w:hanging="2"/>
        <w:jc w:val="both"/>
        <w:rPr>
          <w:rFonts w:ascii="Arial" w:eastAsia="Arial" w:hAnsi="Arial" w:cs="Arial"/>
          <w:color w:val="000000"/>
        </w:rPr>
      </w:pPr>
    </w:p>
    <w:p w14:paraId="00000071" w14:textId="77777777" w:rsidR="00AB2F49" w:rsidRPr="00CF5B04" w:rsidRDefault="00000000">
      <w:pPr>
        <w:pBdr>
          <w:top w:val="nil"/>
          <w:left w:val="nil"/>
          <w:bottom w:val="nil"/>
          <w:right w:val="nil"/>
          <w:between w:val="nil"/>
        </w:pBdr>
        <w:spacing w:after="0" w:line="240" w:lineRule="auto"/>
        <w:ind w:left="0" w:hanging="2"/>
        <w:jc w:val="both"/>
        <w:rPr>
          <w:rFonts w:ascii="Arial" w:eastAsia="Arial" w:hAnsi="Arial" w:cs="Arial"/>
          <w:color w:val="000000"/>
        </w:rPr>
      </w:pPr>
      <w:r w:rsidRPr="00CF5B04">
        <w:rPr>
          <w:rFonts w:ascii="Arial" w:eastAsia="Arial" w:hAnsi="Arial" w:cs="Arial"/>
          <w:color w:val="000000"/>
        </w:rPr>
        <w:t xml:space="preserve">Azt, hogy ennek a fogalomnak milyen tartalmi követelményei vannak az Európa Tanács keretében működő </w:t>
      </w:r>
      <w:proofErr w:type="spellStart"/>
      <w:r w:rsidRPr="00CF5B04">
        <w:rPr>
          <w:rFonts w:ascii="Arial" w:eastAsia="Arial" w:hAnsi="Arial" w:cs="Arial"/>
          <w:color w:val="000000"/>
        </w:rPr>
        <w:t>Institutional</w:t>
      </w:r>
      <w:proofErr w:type="spellEnd"/>
      <w:r w:rsidRPr="00CF5B04">
        <w:rPr>
          <w:rFonts w:ascii="Arial" w:eastAsia="Arial" w:hAnsi="Arial" w:cs="Arial"/>
          <w:color w:val="000000"/>
        </w:rPr>
        <w:t xml:space="preserve"> </w:t>
      </w:r>
      <w:proofErr w:type="spellStart"/>
      <w:r w:rsidRPr="00CF5B04">
        <w:rPr>
          <w:rFonts w:ascii="Arial" w:eastAsia="Arial" w:hAnsi="Arial" w:cs="Arial"/>
          <w:color w:val="000000"/>
        </w:rPr>
        <w:t>Committee</w:t>
      </w:r>
      <w:proofErr w:type="spellEnd"/>
      <w:r w:rsidRPr="00CF5B04">
        <w:rPr>
          <w:rFonts w:ascii="Arial" w:eastAsia="Arial" w:hAnsi="Arial" w:cs="Arial"/>
          <w:color w:val="000000"/>
        </w:rPr>
        <w:t xml:space="preserve"> of </w:t>
      </w:r>
      <w:proofErr w:type="spellStart"/>
      <w:r w:rsidRPr="00CF5B04">
        <w:rPr>
          <w:rFonts w:ascii="Arial" w:eastAsia="Arial" w:hAnsi="Arial" w:cs="Arial"/>
          <w:color w:val="000000"/>
        </w:rPr>
        <w:t>the</w:t>
      </w:r>
      <w:proofErr w:type="spellEnd"/>
      <w:r w:rsidRPr="00CF5B04">
        <w:rPr>
          <w:rFonts w:ascii="Arial" w:eastAsia="Arial" w:hAnsi="Arial" w:cs="Arial"/>
          <w:color w:val="000000"/>
        </w:rPr>
        <w:t xml:space="preserve"> </w:t>
      </w:r>
      <w:proofErr w:type="spellStart"/>
      <w:r w:rsidRPr="00CF5B04">
        <w:rPr>
          <w:rFonts w:ascii="Arial" w:eastAsia="Arial" w:hAnsi="Arial" w:cs="Arial"/>
          <w:color w:val="000000"/>
        </w:rPr>
        <w:t>Chamber</w:t>
      </w:r>
      <w:proofErr w:type="spellEnd"/>
      <w:r w:rsidRPr="00CF5B04">
        <w:rPr>
          <w:rFonts w:ascii="Arial" w:eastAsia="Arial" w:hAnsi="Arial" w:cs="Arial"/>
          <w:color w:val="000000"/>
        </w:rPr>
        <w:t xml:space="preserve"> of Local </w:t>
      </w:r>
      <w:proofErr w:type="spellStart"/>
      <w:r w:rsidRPr="00CF5B04">
        <w:rPr>
          <w:rFonts w:ascii="Arial" w:eastAsia="Arial" w:hAnsi="Arial" w:cs="Arial"/>
          <w:color w:val="000000"/>
        </w:rPr>
        <w:t>Authorities</w:t>
      </w:r>
      <w:proofErr w:type="spellEnd"/>
      <w:r w:rsidRPr="00CF5B04">
        <w:rPr>
          <w:rFonts w:ascii="Arial" w:eastAsia="Arial" w:hAnsi="Arial" w:cs="Arial"/>
          <w:color w:val="000000"/>
        </w:rPr>
        <w:t xml:space="preserve"> (továbbiakban: Bizottság) 2002. április 7-én elfogadott, „</w:t>
      </w:r>
      <w:r w:rsidRPr="00CF5B04">
        <w:rPr>
          <w:rFonts w:ascii="Arial" w:eastAsia="Arial" w:hAnsi="Arial" w:cs="Arial"/>
          <w:b/>
          <w:color w:val="000000"/>
        </w:rPr>
        <w:t xml:space="preserve">Part II </w:t>
      </w:r>
      <w:proofErr w:type="spellStart"/>
      <w:r w:rsidRPr="00CF5B04">
        <w:rPr>
          <w:rFonts w:ascii="Arial" w:eastAsia="Arial" w:hAnsi="Arial" w:cs="Arial"/>
          <w:b/>
          <w:color w:val="000000"/>
        </w:rPr>
        <w:t>on</w:t>
      </w:r>
      <w:proofErr w:type="spellEnd"/>
      <w:r w:rsidRPr="00CF5B04">
        <w:rPr>
          <w:rFonts w:ascii="Arial" w:eastAsia="Arial" w:hAnsi="Arial" w:cs="Arial"/>
          <w:b/>
          <w:color w:val="000000"/>
        </w:rPr>
        <w:t xml:space="preserve"> </w:t>
      </w:r>
      <w:proofErr w:type="spellStart"/>
      <w:r w:rsidRPr="00CF5B04">
        <w:rPr>
          <w:rFonts w:ascii="Arial" w:eastAsia="Arial" w:hAnsi="Arial" w:cs="Arial"/>
          <w:b/>
          <w:color w:val="000000"/>
        </w:rPr>
        <w:t>municipal</w:t>
      </w:r>
      <w:proofErr w:type="spellEnd"/>
      <w:r w:rsidRPr="00CF5B04">
        <w:rPr>
          <w:rFonts w:ascii="Arial" w:eastAsia="Arial" w:hAnsi="Arial" w:cs="Arial"/>
          <w:b/>
          <w:color w:val="000000"/>
        </w:rPr>
        <w:t xml:space="preserve"> </w:t>
      </w:r>
      <w:proofErr w:type="spellStart"/>
      <w:r w:rsidRPr="00CF5B04">
        <w:rPr>
          <w:rFonts w:ascii="Arial" w:eastAsia="Arial" w:hAnsi="Arial" w:cs="Arial"/>
          <w:b/>
          <w:color w:val="000000"/>
        </w:rPr>
        <w:t>property</w:t>
      </w:r>
      <w:proofErr w:type="spellEnd"/>
      <w:r w:rsidRPr="00CF5B04">
        <w:rPr>
          <w:rFonts w:ascii="Arial" w:eastAsia="Arial" w:hAnsi="Arial" w:cs="Arial"/>
          <w:b/>
          <w:color w:val="000000"/>
        </w:rPr>
        <w:t xml:space="preserve"> in </w:t>
      </w:r>
      <w:proofErr w:type="spellStart"/>
      <w:r w:rsidRPr="00CF5B04">
        <w:rPr>
          <w:rFonts w:ascii="Arial" w:eastAsia="Arial" w:hAnsi="Arial" w:cs="Arial"/>
          <w:b/>
          <w:color w:val="000000"/>
        </w:rPr>
        <w:t>the</w:t>
      </w:r>
      <w:proofErr w:type="spellEnd"/>
      <w:r w:rsidRPr="00CF5B04">
        <w:rPr>
          <w:rFonts w:ascii="Arial" w:eastAsia="Arial" w:hAnsi="Arial" w:cs="Arial"/>
          <w:b/>
          <w:color w:val="000000"/>
        </w:rPr>
        <w:t xml:space="preserve"> </w:t>
      </w:r>
      <w:proofErr w:type="spellStart"/>
      <w:r w:rsidRPr="00CF5B04">
        <w:rPr>
          <w:rFonts w:ascii="Arial" w:eastAsia="Arial" w:hAnsi="Arial" w:cs="Arial"/>
          <w:b/>
          <w:color w:val="000000"/>
        </w:rPr>
        <w:t>light</w:t>
      </w:r>
      <w:proofErr w:type="spellEnd"/>
      <w:r w:rsidRPr="00CF5B04">
        <w:rPr>
          <w:rFonts w:ascii="Arial" w:eastAsia="Arial" w:hAnsi="Arial" w:cs="Arial"/>
          <w:b/>
          <w:color w:val="000000"/>
        </w:rPr>
        <w:t xml:space="preserve"> of </w:t>
      </w:r>
      <w:proofErr w:type="spellStart"/>
      <w:r w:rsidRPr="00CF5B04">
        <w:rPr>
          <w:rFonts w:ascii="Arial" w:eastAsia="Arial" w:hAnsi="Arial" w:cs="Arial"/>
          <w:b/>
          <w:color w:val="000000"/>
        </w:rPr>
        <w:t>the</w:t>
      </w:r>
      <w:proofErr w:type="spellEnd"/>
      <w:r w:rsidRPr="00CF5B04">
        <w:rPr>
          <w:rFonts w:ascii="Arial" w:eastAsia="Arial" w:hAnsi="Arial" w:cs="Arial"/>
          <w:b/>
          <w:color w:val="000000"/>
        </w:rPr>
        <w:t xml:space="preserve"> </w:t>
      </w:r>
      <w:proofErr w:type="spellStart"/>
      <w:r w:rsidRPr="00CF5B04">
        <w:rPr>
          <w:rFonts w:ascii="Arial" w:eastAsia="Arial" w:hAnsi="Arial" w:cs="Arial"/>
          <w:b/>
          <w:color w:val="000000"/>
        </w:rPr>
        <w:t>principles</w:t>
      </w:r>
      <w:proofErr w:type="spellEnd"/>
      <w:r w:rsidRPr="00CF5B04">
        <w:rPr>
          <w:rFonts w:ascii="Arial" w:eastAsia="Arial" w:hAnsi="Arial" w:cs="Arial"/>
          <w:b/>
          <w:color w:val="000000"/>
        </w:rPr>
        <w:t xml:space="preserve"> of </w:t>
      </w:r>
      <w:proofErr w:type="spellStart"/>
      <w:r w:rsidRPr="00CF5B04">
        <w:rPr>
          <w:rFonts w:ascii="Arial" w:eastAsia="Arial" w:hAnsi="Arial" w:cs="Arial"/>
          <w:b/>
          <w:color w:val="000000"/>
        </w:rPr>
        <w:t>the</w:t>
      </w:r>
      <w:proofErr w:type="spellEnd"/>
      <w:r w:rsidRPr="00CF5B04">
        <w:rPr>
          <w:rFonts w:ascii="Arial" w:eastAsia="Arial" w:hAnsi="Arial" w:cs="Arial"/>
          <w:b/>
          <w:color w:val="000000"/>
        </w:rPr>
        <w:t xml:space="preserve"> European Charter of Local </w:t>
      </w:r>
      <w:proofErr w:type="spellStart"/>
      <w:r w:rsidRPr="00CF5B04">
        <w:rPr>
          <w:rFonts w:ascii="Arial" w:eastAsia="Arial" w:hAnsi="Arial" w:cs="Arial"/>
          <w:b/>
          <w:color w:val="000000"/>
        </w:rPr>
        <w:t>Self-Government</w:t>
      </w:r>
      <w:proofErr w:type="spellEnd"/>
      <w:r w:rsidRPr="00CF5B04">
        <w:rPr>
          <w:rFonts w:ascii="Arial" w:eastAsia="Arial" w:hAnsi="Arial" w:cs="Arial"/>
          <w:color w:val="000000"/>
        </w:rPr>
        <w:t xml:space="preserve">” című kiadványában részletesen bemutatja. Megjegyzi ebben a Bizottság, hogy a 3. cikk 1. pontjában meghatározottak szerinti „képesség” követelményéből az következik, hogy a </w:t>
      </w:r>
      <w:r w:rsidRPr="00CF5B04">
        <w:rPr>
          <w:rFonts w:ascii="Arial" w:eastAsia="Arial" w:hAnsi="Arial" w:cs="Arial"/>
          <w:b/>
          <w:color w:val="000000"/>
        </w:rPr>
        <w:t>helyi önkormányzatoknak rendelkeznie kell azokkal a forrásokkal</w:t>
      </w:r>
      <w:r w:rsidRPr="00CF5B04">
        <w:rPr>
          <w:rFonts w:ascii="Arial" w:eastAsia="Arial" w:hAnsi="Arial" w:cs="Arial"/>
          <w:color w:val="000000"/>
        </w:rPr>
        <w:t>, amelyek lehetőséget biztosítanak számukra arra, hogy egyrészt a kötelezettségeiket teljesíteni tudják, másrészt pedig a számukra megadott jogokkal élni tudjanak.</w:t>
      </w:r>
    </w:p>
    <w:p w14:paraId="00000072" w14:textId="77777777" w:rsidR="00AB2F49" w:rsidRPr="00CF5B04" w:rsidRDefault="00AB2F49">
      <w:pPr>
        <w:pBdr>
          <w:top w:val="nil"/>
          <w:left w:val="nil"/>
          <w:bottom w:val="nil"/>
          <w:right w:val="nil"/>
          <w:between w:val="nil"/>
        </w:pBdr>
        <w:spacing w:after="0" w:line="240" w:lineRule="auto"/>
        <w:ind w:left="0" w:hanging="2"/>
        <w:jc w:val="both"/>
        <w:rPr>
          <w:rFonts w:ascii="Arial" w:eastAsia="Arial" w:hAnsi="Arial" w:cs="Arial"/>
        </w:rPr>
      </w:pPr>
    </w:p>
    <w:p w14:paraId="00000073" w14:textId="77777777" w:rsidR="00AB2F49" w:rsidRPr="00CF5B04" w:rsidRDefault="00000000">
      <w:pPr>
        <w:pBdr>
          <w:top w:val="nil"/>
          <w:left w:val="nil"/>
          <w:bottom w:val="nil"/>
          <w:right w:val="nil"/>
          <w:between w:val="nil"/>
        </w:pBdr>
        <w:spacing w:after="0" w:line="240" w:lineRule="auto"/>
        <w:ind w:left="0" w:hanging="2"/>
        <w:jc w:val="both"/>
        <w:rPr>
          <w:rFonts w:ascii="Arial" w:eastAsia="Arial" w:hAnsi="Arial" w:cs="Arial"/>
        </w:rPr>
      </w:pPr>
      <w:r w:rsidRPr="00CF5B04">
        <w:rPr>
          <w:rFonts w:ascii="Arial" w:eastAsia="Arial" w:hAnsi="Arial" w:cs="Arial"/>
        </w:rPr>
        <w:t xml:space="preserve">A </w:t>
      </w:r>
      <w:r w:rsidRPr="00CF5B04">
        <w:rPr>
          <w:rFonts w:ascii="Arial" w:eastAsia="Arial" w:hAnsi="Arial" w:cs="Arial"/>
          <w:b/>
          <w:bCs/>
        </w:rPr>
        <w:t>22/2015. (VI. 18.) AB határozat</w:t>
      </w:r>
      <w:r w:rsidRPr="00CF5B04">
        <w:rPr>
          <w:rFonts w:ascii="Arial" w:eastAsia="Arial" w:hAnsi="Arial" w:cs="Arial"/>
        </w:rPr>
        <w:t xml:space="preserve"> számos elemét azonosította a Chartának és annak egyes rendelkezéseinek, ezek alapján:</w:t>
      </w:r>
      <w:r w:rsidRPr="00CF5B04">
        <w:rPr>
          <w:rFonts w:ascii="Arial" w:eastAsia="Arial" w:hAnsi="Arial" w:cs="Arial"/>
          <w:color w:val="000000"/>
        </w:rPr>
        <w:t xml:space="preserve"> </w:t>
      </w:r>
    </w:p>
    <w:p w14:paraId="00000074" w14:textId="77777777" w:rsidR="00AB2F49" w:rsidRPr="00CF5B04" w:rsidRDefault="00AB2F49">
      <w:pPr>
        <w:pBdr>
          <w:top w:val="nil"/>
          <w:left w:val="nil"/>
          <w:bottom w:val="nil"/>
          <w:right w:val="nil"/>
          <w:between w:val="nil"/>
        </w:pBdr>
        <w:spacing w:after="0" w:line="240" w:lineRule="auto"/>
        <w:ind w:left="0" w:hanging="2"/>
        <w:jc w:val="both"/>
        <w:rPr>
          <w:rFonts w:ascii="Arial" w:eastAsia="Arial" w:hAnsi="Arial" w:cs="Arial"/>
          <w:color w:val="000000"/>
        </w:rPr>
      </w:pPr>
    </w:p>
    <w:p w14:paraId="00000075" w14:textId="77777777" w:rsidR="00AB2F49" w:rsidRPr="00CF5B04" w:rsidRDefault="00000000">
      <w:pPr>
        <w:pBdr>
          <w:top w:val="nil"/>
          <w:left w:val="nil"/>
          <w:bottom w:val="nil"/>
          <w:right w:val="nil"/>
          <w:between w:val="nil"/>
        </w:pBdr>
        <w:spacing w:after="0" w:line="240" w:lineRule="auto"/>
        <w:ind w:left="0" w:hanging="2"/>
        <w:jc w:val="both"/>
        <w:rPr>
          <w:rFonts w:ascii="Arial" w:eastAsia="Arial" w:hAnsi="Arial" w:cs="Arial"/>
        </w:rPr>
      </w:pPr>
      <w:r w:rsidRPr="00CF5B04">
        <w:rPr>
          <w:rFonts w:ascii="Arial" w:eastAsia="Arial" w:hAnsi="Arial" w:cs="Arial"/>
        </w:rPr>
        <w:t xml:space="preserve">“A Charta 8. Cikke szabályozza a helyi önkormányzatok tevékenységének államigazgatási felügyeletét, amelynek 3. pontja szerint </w:t>
      </w:r>
      <w:r w:rsidRPr="007838B6">
        <w:rPr>
          <w:rFonts w:ascii="Arial" w:eastAsia="Arial" w:hAnsi="Arial" w:cs="Arial"/>
          <w:i/>
          <w:iCs/>
        </w:rPr>
        <w:t>„[a] helyi önkormányzatok államigazgatási felügyeletét olyan módon kell gyakorolni, hogy a felügyeletet gyakorló szerv beavatkozása arányban legyen a védeni szándékozott érdekek fontosságával</w:t>
      </w:r>
      <w:r w:rsidRPr="00CF5B04">
        <w:rPr>
          <w:rFonts w:ascii="Arial" w:eastAsia="Arial" w:hAnsi="Arial" w:cs="Arial"/>
        </w:rPr>
        <w:t xml:space="preserve">”. </w:t>
      </w:r>
    </w:p>
    <w:p w14:paraId="00000076" w14:textId="77777777" w:rsidR="00AB2F49" w:rsidRPr="00CF5B04" w:rsidRDefault="00AB2F49">
      <w:pPr>
        <w:pBdr>
          <w:top w:val="nil"/>
          <w:left w:val="nil"/>
          <w:bottom w:val="nil"/>
          <w:right w:val="nil"/>
          <w:between w:val="nil"/>
        </w:pBdr>
        <w:spacing w:after="0" w:line="240" w:lineRule="auto"/>
        <w:ind w:left="0" w:hanging="2"/>
        <w:jc w:val="both"/>
        <w:rPr>
          <w:rFonts w:ascii="Arial" w:eastAsia="Arial" w:hAnsi="Arial" w:cs="Arial"/>
        </w:rPr>
      </w:pPr>
    </w:p>
    <w:p w14:paraId="00000077" w14:textId="77777777" w:rsidR="00AB2F49" w:rsidRPr="00CF5B04" w:rsidRDefault="00000000">
      <w:pPr>
        <w:pBdr>
          <w:top w:val="nil"/>
          <w:left w:val="nil"/>
          <w:bottom w:val="nil"/>
          <w:right w:val="nil"/>
          <w:between w:val="nil"/>
        </w:pBdr>
        <w:spacing w:after="0" w:line="240" w:lineRule="auto"/>
        <w:ind w:left="0" w:hanging="2"/>
        <w:jc w:val="both"/>
        <w:rPr>
          <w:rFonts w:ascii="Arial" w:eastAsia="Arial" w:hAnsi="Arial" w:cs="Arial"/>
        </w:rPr>
      </w:pPr>
      <w:r w:rsidRPr="00CF5B04">
        <w:rPr>
          <w:rFonts w:ascii="Arial" w:eastAsia="Arial" w:hAnsi="Arial" w:cs="Arial"/>
        </w:rPr>
        <w:t>“A Charta 4. Cikk 6. pontjában a részes államok vállalták, hogy a központi hatalom és a helyi közhatalom dialógusba kerül minden, az önkormányzatok hatáskörét érintő, avagy azon kívül eső, az önkormányzatokat mégis közvetlenül érintő kérdésben.”</w:t>
      </w:r>
    </w:p>
    <w:p w14:paraId="00000079" w14:textId="0130E041" w:rsidR="00AB2F49" w:rsidRDefault="00000000">
      <w:pPr>
        <w:pBdr>
          <w:top w:val="nil"/>
          <w:left w:val="nil"/>
          <w:bottom w:val="nil"/>
          <w:right w:val="nil"/>
          <w:between w:val="nil"/>
        </w:pBdr>
        <w:spacing w:after="120" w:line="240" w:lineRule="auto"/>
        <w:ind w:left="0" w:hanging="2"/>
        <w:jc w:val="both"/>
        <w:rPr>
          <w:rFonts w:ascii="Arial" w:eastAsia="Arial" w:hAnsi="Arial" w:cs="Arial"/>
        </w:rPr>
      </w:pPr>
      <w:r w:rsidRPr="00CF5B04">
        <w:rPr>
          <w:rFonts w:ascii="Arial" w:eastAsia="Arial" w:hAnsi="Arial" w:cs="Arial"/>
        </w:rPr>
        <w:lastRenderedPageBreak/>
        <w:t xml:space="preserve">A fentiekből egyértelmű követelményként jelentkezik, hogy azokban az ügyekben ahol az önkormányzatnak egyébként gyakorolt jogok kerülnek hatósági eljárásokban korlátozásra, teljesüljön a Chartában megjelenített követelményrendszer. Ez azonban, a korábbiakban is kifejtettek alapján, nem teljesül, a </w:t>
      </w:r>
      <w:r w:rsidRPr="00CF5B04">
        <w:rPr>
          <w:rFonts w:ascii="Arial" w:eastAsia="Arial" w:hAnsi="Arial" w:cs="Arial"/>
          <w:b/>
          <w:bCs/>
        </w:rPr>
        <w:t>véleményezési jog pont azokban az esetekben üresedik ki</w:t>
      </w:r>
      <w:r w:rsidRPr="00CF5B04">
        <w:rPr>
          <w:rFonts w:ascii="Arial" w:eastAsia="Arial" w:hAnsi="Arial" w:cs="Arial"/>
        </w:rPr>
        <w:t>, amikor az önkormányzat törvényben meghatározott és Alaptörvényben biztosított jogai a leginkább érintettek, a jelen beadvánnyal támadott jogszabályhelyeken meghatározott méretbéli adottságok miatt.</w:t>
      </w:r>
    </w:p>
    <w:p w14:paraId="6479E079" w14:textId="0A9F7AE2" w:rsidR="007838B6" w:rsidRPr="007838B6" w:rsidRDefault="007838B6" w:rsidP="007838B6">
      <w:pPr>
        <w:pBdr>
          <w:top w:val="nil"/>
          <w:left w:val="nil"/>
          <w:bottom w:val="nil"/>
          <w:right w:val="nil"/>
          <w:between w:val="nil"/>
        </w:pBdr>
        <w:spacing w:after="120" w:line="240" w:lineRule="auto"/>
        <w:ind w:left="0" w:hanging="2"/>
        <w:jc w:val="both"/>
        <w:rPr>
          <w:rFonts w:ascii="Arial" w:eastAsia="Arial" w:hAnsi="Arial" w:cs="Arial"/>
        </w:rPr>
      </w:pPr>
      <w:r w:rsidRPr="007838B6">
        <w:rPr>
          <w:rFonts w:ascii="Arial" w:eastAsia="Arial" w:hAnsi="Arial" w:cs="Arial"/>
        </w:rPr>
        <w:t xml:space="preserve">A fentiek alapján az </w:t>
      </w:r>
      <w:proofErr w:type="spellStart"/>
      <w:r w:rsidRPr="007838B6">
        <w:rPr>
          <w:rFonts w:ascii="Arial" w:eastAsia="Arial" w:hAnsi="Arial" w:cs="Arial"/>
        </w:rPr>
        <w:t>Abtv</w:t>
      </w:r>
      <w:proofErr w:type="spellEnd"/>
      <w:r w:rsidRPr="007838B6">
        <w:rPr>
          <w:rFonts w:ascii="Arial" w:eastAsia="Arial" w:hAnsi="Arial" w:cs="Arial"/>
        </w:rPr>
        <w:t>. 55. § (4a) bekezdésének b) pontja alapján e tekintetben is kimutatható az Alaptörvényben rögzített hatáskör sérelme.</w:t>
      </w:r>
    </w:p>
    <w:p w14:paraId="0000007A" w14:textId="77777777" w:rsidR="00AB2F49" w:rsidRPr="00CF5B04" w:rsidRDefault="00AB2F49">
      <w:pPr>
        <w:pBdr>
          <w:top w:val="nil"/>
          <w:left w:val="nil"/>
          <w:bottom w:val="nil"/>
          <w:right w:val="nil"/>
          <w:between w:val="nil"/>
        </w:pBdr>
        <w:spacing w:after="120" w:line="240" w:lineRule="auto"/>
        <w:ind w:left="0" w:hanging="2"/>
        <w:jc w:val="both"/>
        <w:rPr>
          <w:rFonts w:ascii="Arial" w:eastAsia="Arial" w:hAnsi="Arial" w:cs="Arial"/>
        </w:rPr>
      </w:pPr>
    </w:p>
    <w:p w14:paraId="0000007B" w14:textId="37927F0B" w:rsidR="00AB2F49" w:rsidRDefault="00000000" w:rsidP="00B842B6">
      <w:pPr>
        <w:pBdr>
          <w:top w:val="nil"/>
          <w:left w:val="nil"/>
          <w:bottom w:val="nil"/>
          <w:right w:val="nil"/>
          <w:between w:val="nil"/>
        </w:pBdr>
        <w:spacing w:after="120" w:line="240" w:lineRule="auto"/>
        <w:ind w:leftChars="-257" w:left="0" w:hangingChars="256" w:hanging="565"/>
        <w:jc w:val="both"/>
        <w:rPr>
          <w:rFonts w:ascii="Arial" w:eastAsia="Arial" w:hAnsi="Arial" w:cs="Arial"/>
          <w:b/>
          <w:color w:val="000000"/>
        </w:rPr>
      </w:pPr>
      <w:r w:rsidRPr="00CF5B04">
        <w:rPr>
          <w:rFonts w:ascii="Arial" w:eastAsia="Arial" w:hAnsi="Arial" w:cs="Arial"/>
          <w:b/>
          <w:color w:val="000000"/>
        </w:rPr>
        <w:t xml:space="preserve">3. </w:t>
      </w:r>
      <w:r w:rsidR="00B842B6" w:rsidRPr="00CF5B04">
        <w:rPr>
          <w:rFonts w:ascii="Arial" w:eastAsia="Arial" w:hAnsi="Arial" w:cs="Arial"/>
          <w:b/>
          <w:color w:val="000000"/>
        </w:rPr>
        <w:tab/>
      </w:r>
      <w:r w:rsidRPr="00CF5B04">
        <w:rPr>
          <w:rFonts w:ascii="Arial" w:eastAsia="Arial" w:hAnsi="Arial" w:cs="Arial"/>
          <w:b/>
          <w:color w:val="000000"/>
        </w:rPr>
        <w:t>Egyéb nyilatkozatok és mellékletek</w:t>
      </w:r>
    </w:p>
    <w:p w14:paraId="0A20A6A9" w14:textId="77777777" w:rsidR="00CF5B04" w:rsidRPr="00CF5B04" w:rsidRDefault="00CF5B04" w:rsidP="00B842B6">
      <w:pPr>
        <w:pBdr>
          <w:top w:val="nil"/>
          <w:left w:val="nil"/>
          <w:bottom w:val="nil"/>
          <w:right w:val="nil"/>
          <w:between w:val="nil"/>
        </w:pBdr>
        <w:spacing w:after="120" w:line="240" w:lineRule="auto"/>
        <w:ind w:leftChars="-257" w:left="-2" w:hangingChars="256" w:hanging="563"/>
        <w:jc w:val="both"/>
        <w:rPr>
          <w:rFonts w:ascii="Arial" w:eastAsia="Arial" w:hAnsi="Arial" w:cs="Arial"/>
          <w:color w:val="000000"/>
        </w:rPr>
      </w:pPr>
    </w:p>
    <w:p w14:paraId="0000007C" w14:textId="200A8ABA" w:rsidR="00AB2F49" w:rsidRPr="00CF5B04" w:rsidRDefault="00000000" w:rsidP="00B842B6">
      <w:pPr>
        <w:pBdr>
          <w:top w:val="nil"/>
          <w:left w:val="nil"/>
          <w:bottom w:val="nil"/>
          <w:right w:val="nil"/>
          <w:between w:val="nil"/>
        </w:pBdr>
        <w:ind w:leftChars="-257" w:left="0" w:hangingChars="257" w:hanging="565"/>
        <w:jc w:val="both"/>
        <w:rPr>
          <w:rFonts w:ascii="Arial" w:eastAsia="Arial" w:hAnsi="Arial" w:cs="Arial"/>
          <w:color w:val="000000"/>
        </w:rPr>
      </w:pPr>
      <w:r w:rsidRPr="00CF5B04">
        <w:rPr>
          <w:rFonts w:ascii="Arial" w:eastAsia="Arial" w:hAnsi="Arial" w:cs="Arial"/>
          <w:color w:val="000000"/>
        </w:rPr>
        <w:t xml:space="preserve">a) </w:t>
      </w:r>
      <w:r w:rsidR="00B842B6" w:rsidRPr="00CF5B04">
        <w:rPr>
          <w:rFonts w:ascii="Arial" w:eastAsia="Arial" w:hAnsi="Arial" w:cs="Arial"/>
          <w:color w:val="000000"/>
        </w:rPr>
        <w:tab/>
      </w:r>
      <w:r w:rsidRPr="00CF5B04">
        <w:rPr>
          <w:rFonts w:ascii="Arial" w:eastAsia="Arial" w:hAnsi="Arial" w:cs="Arial"/>
          <w:color w:val="000000"/>
        </w:rPr>
        <w:t>Ügyvédi meghatalmazás eredeti példánya, vagy jogtanácsosi igazolvány másolata, ha az indítványozó jogi képviselővel jár el. (Melléklet)</w:t>
      </w:r>
    </w:p>
    <w:p w14:paraId="0000007D" w14:textId="7380EF77" w:rsidR="00AB2F49" w:rsidRDefault="00000000">
      <w:pPr>
        <w:pBdr>
          <w:top w:val="nil"/>
          <w:left w:val="nil"/>
          <w:bottom w:val="nil"/>
          <w:right w:val="nil"/>
          <w:between w:val="nil"/>
        </w:pBdr>
        <w:ind w:left="0" w:hanging="2"/>
        <w:jc w:val="both"/>
        <w:rPr>
          <w:rFonts w:ascii="Arial" w:eastAsia="Arial" w:hAnsi="Arial" w:cs="Arial"/>
          <w:color w:val="000000"/>
        </w:rPr>
      </w:pPr>
      <w:r w:rsidRPr="00CF5B04">
        <w:rPr>
          <w:rFonts w:ascii="Arial" w:eastAsia="Arial" w:hAnsi="Arial" w:cs="Arial"/>
          <w:color w:val="000000"/>
        </w:rPr>
        <w:t xml:space="preserve">Mellékelem az </w:t>
      </w:r>
      <w:r w:rsidRPr="00CF5B04">
        <w:rPr>
          <w:rFonts w:ascii="Arial" w:eastAsia="Arial" w:hAnsi="Arial" w:cs="Arial"/>
          <w:b/>
          <w:color w:val="000000"/>
        </w:rPr>
        <w:t>ügyvédi meghatalmazás eredeti példányát</w:t>
      </w:r>
      <w:r w:rsidRPr="00CF5B04">
        <w:rPr>
          <w:rFonts w:ascii="Arial" w:eastAsia="Arial" w:hAnsi="Arial" w:cs="Arial"/>
          <w:color w:val="000000"/>
        </w:rPr>
        <w:t>.</w:t>
      </w:r>
    </w:p>
    <w:p w14:paraId="346F9421" w14:textId="77777777" w:rsidR="00CF5B04" w:rsidRPr="00CF5B04" w:rsidRDefault="00CF5B04">
      <w:pPr>
        <w:pBdr>
          <w:top w:val="nil"/>
          <w:left w:val="nil"/>
          <w:bottom w:val="nil"/>
          <w:right w:val="nil"/>
          <w:between w:val="nil"/>
        </w:pBdr>
        <w:ind w:left="0" w:hanging="2"/>
        <w:jc w:val="both"/>
        <w:rPr>
          <w:rFonts w:ascii="Arial" w:eastAsia="Arial" w:hAnsi="Arial" w:cs="Arial"/>
          <w:color w:val="000000"/>
        </w:rPr>
      </w:pPr>
    </w:p>
    <w:p w14:paraId="0000007F" w14:textId="0304DC14" w:rsidR="00AB2F49" w:rsidRPr="00CF5B04" w:rsidRDefault="00000000" w:rsidP="00B842B6">
      <w:pPr>
        <w:pBdr>
          <w:top w:val="nil"/>
          <w:left w:val="nil"/>
          <w:bottom w:val="nil"/>
          <w:right w:val="nil"/>
          <w:between w:val="nil"/>
        </w:pBdr>
        <w:ind w:leftChars="-257" w:left="0" w:hangingChars="257" w:hanging="565"/>
        <w:jc w:val="both"/>
        <w:rPr>
          <w:rFonts w:ascii="Arial" w:eastAsia="Arial" w:hAnsi="Arial" w:cs="Arial"/>
          <w:color w:val="000000"/>
        </w:rPr>
      </w:pPr>
      <w:r w:rsidRPr="00CF5B04">
        <w:rPr>
          <w:rFonts w:ascii="Arial" w:eastAsia="Arial" w:hAnsi="Arial" w:cs="Arial"/>
          <w:color w:val="000000"/>
        </w:rPr>
        <w:t xml:space="preserve">b) </w:t>
      </w:r>
      <w:r w:rsidR="00B842B6" w:rsidRPr="00CF5B04">
        <w:rPr>
          <w:rFonts w:ascii="Arial" w:eastAsia="Arial" w:hAnsi="Arial" w:cs="Arial"/>
          <w:color w:val="000000"/>
        </w:rPr>
        <w:tab/>
      </w:r>
      <w:r w:rsidRPr="00CF5B04">
        <w:rPr>
          <w:rFonts w:ascii="Arial" w:eastAsia="Arial" w:hAnsi="Arial" w:cs="Arial"/>
          <w:color w:val="000000"/>
        </w:rPr>
        <w:t>Nyilatkozat az indítványozó személyes adatainak nyilvánosságra hozhatóságáról</w:t>
      </w:r>
    </w:p>
    <w:p w14:paraId="00000080" w14:textId="77777777" w:rsidR="00AB2F49" w:rsidRPr="00CF5B04" w:rsidRDefault="00000000">
      <w:pPr>
        <w:pBdr>
          <w:top w:val="nil"/>
          <w:left w:val="nil"/>
          <w:bottom w:val="nil"/>
          <w:right w:val="nil"/>
          <w:between w:val="nil"/>
        </w:pBdr>
        <w:ind w:left="0" w:hanging="2"/>
        <w:jc w:val="both"/>
        <w:rPr>
          <w:rFonts w:ascii="Arial" w:eastAsia="Arial" w:hAnsi="Arial" w:cs="Arial"/>
          <w:color w:val="000000"/>
        </w:rPr>
      </w:pPr>
      <w:r w:rsidRPr="00CF5B04">
        <w:rPr>
          <w:rFonts w:ascii="Arial" w:eastAsia="Arial" w:hAnsi="Arial" w:cs="Arial"/>
          <w:color w:val="000000"/>
        </w:rPr>
        <w:t>Az indítványozó mint közpénzből gazdálkodó jogi személy (a Ptk. 3:1. § (3) bekezdésére is figyelemmel, miszerint „</w:t>
      </w:r>
      <w:r w:rsidRPr="00CF5B04">
        <w:rPr>
          <w:rFonts w:ascii="Arial" w:eastAsia="Arial" w:hAnsi="Arial" w:cs="Arial"/>
          <w:i/>
          <w:color w:val="000000"/>
        </w:rPr>
        <w:t>A jogi személy személyhez fűződő jogaira a személyiségi jogokra vonatkozó szabályokat kell alkalmazni, kivéve, ha a védelem jellegénél fogva csupán az embert illetheti meg</w:t>
      </w:r>
      <w:r w:rsidRPr="00CF5B04">
        <w:rPr>
          <w:rFonts w:ascii="Arial" w:eastAsia="Arial" w:hAnsi="Arial" w:cs="Arial"/>
          <w:color w:val="000000"/>
        </w:rPr>
        <w:t xml:space="preserve">.”) az adatainak és jelen beadványának nyilvánosságra hozatalához </w:t>
      </w:r>
      <w:r w:rsidRPr="00CF5B04">
        <w:rPr>
          <w:rFonts w:ascii="Arial" w:eastAsia="Arial" w:hAnsi="Arial" w:cs="Arial"/>
          <w:b/>
          <w:color w:val="000000"/>
        </w:rPr>
        <w:t>hozzájárul</w:t>
      </w:r>
      <w:r w:rsidRPr="00CF5B04">
        <w:rPr>
          <w:rFonts w:ascii="Arial" w:eastAsia="Arial" w:hAnsi="Arial" w:cs="Arial"/>
          <w:color w:val="000000"/>
        </w:rPr>
        <w:t>.</w:t>
      </w:r>
    </w:p>
    <w:p w14:paraId="00000083" w14:textId="73EA0D89" w:rsidR="00AB2F49" w:rsidRPr="00CF5B04" w:rsidRDefault="00000000">
      <w:pPr>
        <w:pBdr>
          <w:top w:val="nil"/>
          <w:left w:val="nil"/>
          <w:bottom w:val="nil"/>
          <w:right w:val="nil"/>
          <w:between w:val="nil"/>
        </w:pBdr>
        <w:ind w:left="0" w:hanging="2"/>
        <w:jc w:val="both"/>
        <w:rPr>
          <w:rFonts w:ascii="Arial" w:eastAsia="Arial" w:hAnsi="Arial" w:cs="Arial"/>
          <w:color w:val="000000"/>
        </w:rPr>
      </w:pPr>
      <w:r w:rsidRPr="00CF5B04">
        <w:rPr>
          <w:rFonts w:ascii="Arial" w:eastAsia="Arial" w:hAnsi="Arial" w:cs="Arial"/>
          <w:color w:val="000000"/>
        </w:rPr>
        <w:t>Kelt: Budapest, 202</w:t>
      </w:r>
      <w:r w:rsidRPr="00CF5B04">
        <w:rPr>
          <w:rFonts w:ascii="Arial" w:eastAsia="Arial" w:hAnsi="Arial" w:cs="Arial"/>
        </w:rPr>
        <w:t>2</w:t>
      </w:r>
      <w:r w:rsidRPr="00CF5B04">
        <w:rPr>
          <w:rFonts w:ascii="Arial" w:eastAsia="Arial" w:hAnsi="Arial" w:cs="Arial"/>
          <w:color w:val="000000"/>
        </w:rPr>
        <w:t xml:space="preserve">. november </w:t>
      </w:r>
      <w:r w:rsidRPr="00CF5B04">
        <w:rPr>
          <w:rFonts w:ascii="Arial" w:eastAsia="Arial" w:hAnsi="Arial" w:cs="Arial"/>
        </w:rPr>
        <w:t>1</w:t>
      </w:r>
      <w:r w:rsidR="009F25F3" w:rsidRPr="00CF5B04">
        <w:rPr>
          <w:rFonts w:ascii="Arial" w:eastAsia="Arial" w:hAnsi="Arial" w:cs="Arial"/>
        </w:rPr>
        <w:t>4</w:t>
      </w:r>
      <w:r w:rsidRPr="00CF5B04">
        <w:rPr>
          <w:rFonts w:ascii="Arial" w:eastAsia="Arial" w:hAnsi="Arial" w:cs="Arial"/>
          <w:color w:val="000000"/>
        </w:rPr>
        <w:t>.</w:t>
      </w:r>
    </w:p>
    <w:p w14:paraId="00000089" w14:textId="77777777" w:rsidR="00AB2F49" w:rsidRPr="00CF5B04" w:rsidRDefault="00AB2F49">
      <w:pPr>
        <w:pBdr>
          <w:top w:val="nil"/>
          <w:left w:val="nil"/>
          <w:bottom w:val="nil"/>
          <w:right w:val="nil"/>
          <w:between w:val="nil"/>
        </w:pBdr>
        <w:ind w:left="0" w:hanging="2"/>
        <w:jc w:val="both"/>
        <w:rPr>
          <w:rFonts w:ascii="Arial" w:eastAsia="Arial" w:hAnsi="Arial" w:cs="Arial"/>
          <w:color w:val="000000"/>
        </w:rPr>
      </w:pPr>
    </w:p>
    <w:p w14:paraId="0000008A" w14:textId="77777777" w:rsidR="00AB2F49" w:rsidRPr="00CF5B04" w:rsidRDefault="00000000" w:rsidP="000E5EE5">
      <w:pPr>
        <w:pBdr>
          <w:top w:val="nil"/>
          <w:left w:val="nil"/>
          <w:bottom w:val="nil"/>
          <w:right w:val="nil"/>
          <w:between w:val="nil"/>
        </w:pBdr>
        <w:ind w:left="0" w:hanging="2"/>
        <w:rPr>
          <w:rFonts w:ascii="Arial" w:eastAsia="Arial" w:hAnsi="Arial" w:cs="Arial"/>
          <w:color w:val="000000"/>
        </w:rPr>
      </w:pPr>
      <w:r w:rsidRPr="00CF5B04">
        <w:rPr>
          <w:rFonts w:ascii="Arial" w:eastAsia="Arial" w:hAnsi="Arial" w:cs="Arial"/>
          <w:b/>
        </w:rPr>
        <w:t>Budapest Főváros XIV. Kerület Zugló Önkormányzata</w:t>
      </w:r>
      <w:r w:rsidRPr="00CF5B04">
        <w:rPr>
          <w:rFonts w:ascii="Arial" w:eastAsia="Arial" w:hAnsi="Arial" w:cs="Arial"/>
          <w:color w:val="000000"/>
        </w:rPr>
        <w:t xml:space="preserve"> </w:t>
      </w:r>
    </w:p>
    <w:p w14:paraId="7558D8F9" w14:textId="77777777" w:rsidR="00CF5B04" w:rsidRDefault="00000000" w:rsidP="000E5EE5">
      <w:pPr>
        <w:pBdr>
          <w:top w:val="nil"/>
          <w:left w:val="nil"/>
          <w:bottom w:val="nil"/>
          <w:right w:val="nil"/>
          <w:between w:val="nil"/>
        </w:pBdr>
        <w:ind w:left="0" w:hanging="2"/>
        <w:rPr>
          <w:rFonts w:ascii="Arial" w:eastAsia="Arial" w:hAnsi="Arial" w:cs="Arial"/>
          <w:color w:val="000000"/>
        </w:rPr>
      </w:pPr>
      <w:proofErr w:type="spellStart"/>
      <w:r w:rsidRPr="00CF5B04">
        <w:rPr>
          <w:rFonts w:ascii="Arial" w:eastAsia="Arial" w:hAnsi="Arial" w:cs="Arial"/>
          <w:color w:val="000000"/>
        </w:rPr>
        <w:t>képv</w:t>
      </w:r>
      <w:proofErr w:type="spellEnd"/>
      <w:r w:rsidRPr="00CF5B04">
        <w:rPr>
          <w:rFonts w:ascii="Arial" w:eastAsia="Arial" w:hAnsi="Arial" w:cs="Arial"/>
          <w:color w:val="000000"/>
        </w:rPr>
        <w:t>.:</w:t>
      </w:r>
      <w:r w:rsidR="00B842B6" w:rsidRPr="00CF5B04">
        <w:rPr>
          <w:rFonts w:ascii="Arial" w:eastAsia="Arial" w:hAnsi="Arial" w:cs="Arial"/>
          <w:color w:val="000000"/>
        </w:rPr>
        <w:t xml:space="preserve"> </w:t>
      </w:r>
    </w:p>
    <w:p w14:paraId="52BB38DA" w14:textId="77777777" w:rsidR="00CF5B04" w:rsidRDefault="00CF5B04" w:rsidP="000E5EE5">
      <w:pPr>
        <w:pBdr>
          <w:top w:val="nil"/>
          <w:left w:val="nil"/>
          <w:bottom w:val="nil"/>
          <w:right w:val="nil"/>
          <w:between w:val="nil"/>
        </w:pBdr>
        <w:ind w:left="0" w:hanging="2"/>
        <w:rPr>
          <w:rFonts w:ascii="Arial" w:eastAsia="Arial" w:hAnsi="Arial" w:cs="Arial"/>
          <w:color w:val="000000"/>
        </w:rPr>
      </w:pPr>
    </w:p>
    <w:p w14:paraId="0000008C" w14:textId="6C88AF55" w:rsidR="00AB2F49" w:rsidRPr="00CF5B04" w:rsidRDefault="00000000" w:rsidP="000E5EE5">
      <w:pPr>
        <w:pBdr>
          <w:top w:val="nil"/>
          <w:left w:val="nil"/>
          <w:bottom w:val="nil"/>
          <w:right w:val="nil"/>
          <w:between w:val="nil"/>
        </w:pBdr>
        <w:ind w:left="0" w:hanging="2"/>
        <w:rPr>
          <w:rFonts w:ascii="Arial" w:eastAsia="Arial" w:hAnsi="Arial" w:cs="Arial"/>
          <w:color w:val="000000"/>
        </w:rPr>
      </w:pPr>
      <w:r w:rsidRPr="00CF5B04">
        <w:rPr>
          <w:rFonts w:ascii="Arial" w:eastAsia="Arial" w:hAnsi="Arial" w:cs="Arial"/>
          <w:color w:val="000000"/>
        </w:rPr>
        <w:t xml:space="preserve">dr. Litresits András ügyvéd </w:t>
      </w:r>
    </w:p>
    <w:p w14:paraId="0000008E" w14:textId="5D69E1E2" w:rsidR="00AB2F49" w:rsidRPr="00CF5B04" w:rsidRDefault="00000000" w:rsidP="000E5EE5">
      <w:pPr>
        <w:pBdr>
          <w:top w:val="nil"/>
          <w:left w:val="nil"/>
          <w:bottom w:val="nil"/>
          <w:right w:val="nil"/>
          <w:between w:val="nil"/>
        </w:pBdr>
        <w:ind w:left="0" w:hanging="2"/>
        <w:jc w:val="both"/>
        <w:rPr>
          <w:rFonts w:ascii="Arial" w:eastAsia="Arial" w:hAnsi="Arial" w:cs="Arial"/>
          <w:color w:val="000000"/>
        </w:rPr>
      </w:pPr>
      <w:r w:rsidRPr="00CF5B04">
        <w:rPr>
          <w:rFonts w:ascii="Arial" w:eastAsia="Arial" w:hAnsi="Arial" w:cs="Arial"/>
          <w:color w:val="000000"/>
        </w:rPr>
        <w:t xml:space="preserve">(Litresits Ügyvédi Iroda; székhely: 1053 Budapest, Veres Pálné utca 14. II/4.; </w:t>
      </w:r>
    </w:p>
    <w:p w14:paraId="00000090" w14:textId="420B7FBB" w:rsidR="00AB2F49" w:rsidRPr="00CF5B04" w:rsidRDefault="00000000" w:rsidP="000E5EE5">
      <w:pPr>
        <w:pBdr>
          <w:top w:val="nil"/>
          <w:left w:val="nil"/>
          <w:bottom w:val="nil"/>
          <w:right w:val="nil"/>
          <w:between w:val="nil"/>
        </w:pBdr>
        <w:ind w:left="0" w:hanging="2"/>
        <w:jc w:val="both"/>
        <w:rPr>
          <w:rFonts w:ascii="Arial" w:eastAsia="Arial" w:hAnsi="Arial" w:cs="Arial"/>
          <w:color w:val="000000"/>
        </w:rPr>
      </w:pPr>
      <w:r w:rsidRPr="00CF5B04">
        <w:rPr>
          <w:rFonts w:ascii="Arial" w:eastAsia="Arial" w:hAnsi="Arial" w:cs="Arial"/>
          <w:color w:val="000000"/>
        </w:rPr>
        <w:t xml:space="preserve">mobil: +36-20-349-1636; e-mail: </w:t>
      </w:r>
      <w:hyperlink r:id="rId8">
        <w:r w:rsidRPr="00CF5B04">
          <w:rPr>
            <w:rFonts w:ascii="Arial" w:eastAsia="Arial" w:hAnsi="Arial" w:cs="Arial"/>
            <w:color w:val="0563C1"/>
            <w:u w:val="single"/>
          </w:rPr>
          <w:t>andras@litresitsugyvediiroda.hu</w:t>
        </w:r>
      </w:hyperlink>
      <w:r w:rsidRPr="00CF5B04">
        <w:rPr>
          <w:rFonts w:ascii="Arial" w:eastAsia="Arial" w:hAnsi="Arial" w:cs="Arial"/>
          <w:color w:val="000000"/>
        </w:rPr>
        <w:t>)</w:t>
      </w:r>
    </w:p>
    <w:p w14:paraId="00000091" w14:textId="77777777" w:rsidR="00AB2F49" w:rsidRPr="00CF5B04" w:rsidRDefault="00000000" w:rsidP="000E5EE5">
      <w:pPr>
        <w:pBdr>
          <w:top w:val="nil"/>
          <w:left w:val="nil"/>
          <w:bottom w:val="nil"/>
          <w:right w:val="nil"/>
          <w:between w:val="nil"/>
        </w:pBdr>
        <w:ind w:left="0" w:hanging="2"/>
        <w:jc w:val="both"/>
        <w:rPr>
          <w:rFonts w:ascii="Arial" w:eastAsia="Arial" w:hAnsi="Arial" w:cs="Arial"/>
          <w:color w:val="000000"/>
        </w:rPr>
      </w:pPr>
      <w:r w:rsidRPr="00CF5B04">
        <w:rPr>
          <w:rFonts w:ascii="Arial" w:eastAsia="Arial" w:hAnsi="Arial" w:cs="Arial"/>
          <w:color w:val="000000"/>
        </w:rPr>
        <w:t>Az indítványozó, illetve jogi képviselő neve, aláírása, adatai, elérhetősége stb.</w:t>
      </w:r>
    </w:p>
    <w:sectPr w:rsidR="00AB2F49" w:rsidRPr="00CF5B04">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B4D22" w14:textId="77777777" w:rsidR="00493009" w:rsidRDefault="00493009">
      <w:pPr>
        <w:spacing w:after="0" w:line="240" w:lineRule="auto"/>
        <w:ind w:left="0" w:hanging="2"/>
      </w:pPr>
      <w:r>
        <w:separator/>
      </w:r>
    </w:p>
  </w:endnote>
  <w:endnote w:type="continuationSeparator" w:id="0">
    <w:p w14:paraId="4A62841F" w14:textId="77777777" w:rsidR="00493009" w:rsidRDefault="00493009">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FEE2F" w14:textId="77777777" w:rsidR="00931442" w:rsidRDefault="00931442">
    <w:pPr>
      <w:pStyle w:val="llb"/>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2" w14:textId="7E8707F0" w:rsidR="00AB2F49" w:rsidRDefault="001957E9">
    <w:pPr>
      <w:pBdr>
        <w:top w:val="nil"/>
        <w:left w:val="nil"/>
        <w:bottom w:val="nil"/>
        <w:right w:val="nil"/>
        <w:between w:val="nil"/>
      </w:pBdr>
      <w:tabs>
        <w:tab w:val="center" w:pos="4536"/>
        <w:tab w:val="right" w:pos="9072"/>
      </w:tabs>
      <w:ind w:left="0" w:hanging="2"/>
      <w:jc w:val="right"/>
      <w:rPr>
        <w:color w:val="000000"/>
      </w:rPr>
    </w:pPr>
    <w:r>
      <w:rPr>
        <w:color w:val="000000"/>
      </w:rPr>
      <w:t>15</w:t>
    </w:r>
    <w:r w:rsidR="00000000">
      <w:rPr>
        <w:color w:val="000000"/>
      </w:rPr>
      <w:t>/</w:t>
    </w:r>
    <w:r w:rsidR="00000000">
      <w:rPr>
        <w:color w:val="000000"/>
      </w:rPr>
      <w:fldChar w:fldCharType="begin"/>
    </w:r>
    <w:r w:rsidR="00000000">
      <w:rPr>
        <w:color w:val="000000"/>
      </w:rPr>
      <w:instrText>PAGE</w:instrText>
    </w:r>
    <w:r w:rsidR="00000000">
      <w:rPr>
        <w:color w:val="000000"/>
      </w:rPr>
      <w:fldChar w:fldCharType="separate"/>
    </w:r>
    <w:r w:rsidR="00B15D35">
      <w:rPr>
        <w:noProof/>
        <w:color w:val="000000"/>
      </w:rPr>
      <w:t>1</w:t>
    </w:r>
    <w:r w:rsidR="00000000">
      <w:rPr>
        <w:color w:val="000000"/>
      </w:rPr>
      <w:fldChar w:fldCharType="end"/>
    </w:r>
  </w:p>
  <w:p w14:paraId="00000093" w14:textId="77777777" w:rsidR="00AB2F49" w:rsidRDefault="00AB2F49">
    <w:pPr>
      <w:pBdr>
        <w:top w:val="nil"/>
        <w:left w:val="nil"/>
        <w:bottom w:val="nil"/>
        <w:right w:val="nil"/>
        <w:between w:val="nil"/>
      </w:pBdr>
      <w:tabs>
        <w:tab w:val="center" w:pos="4536"/>
        <w:tab w:val="right" w:pos="9072"/>
      </w:tabs>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3488C" w14:textId="77777777" w:rsidR="00931442" w:rsidRDefault="00931442">
    <w:pPr>
      <w:pStyle w:val="llb"/>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A647E" w14:textId="77777777" w:rsidR="00493009" w:rsidRDefault="00493009">
      <w:pPr>
        <w:spacing w:after="0" w:line="240" w:lineRule="auto"/>
        <w:ind w:left="0" w:hanging="2"/>
      </w:pPr>
      <w:r>
        <w:separator/>
      </w:r>
    </w:p>
  </w:footnote>
  <w:footnote w:type="continuationSeparator" w:id="0">
    <w:p w14:paraId="00CE376C" w14:textId="77777777" w:rsidR="00493009" w:rsidRDefault="00493009">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941BB" w14:textId="77777777" w:rsidR="00931442" w:rsidRDefault="00931442">
    <w:pPr>
      <w:pStyle w:val="lfej"/>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4" w14:textId="77777777" w:rsidR="00AB2F49" w:rsidRDefault="00AB2F49">
    <w:pP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5C673" w14:textId="77777777" w:rsidR="00931442" w:rsidRDefault="00931442">
    <w:pPr>
      <w:pStyle w:val="lfej"/>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F49"/>
    <w:rsid w:val="000A2000"/>
    <w:rsid w:val="000E5EE5"/>
    <w:rsid w:val="001957E9"/>
    <w:rsid w:val="00332428"/>
    <w:rsid w:val="003B6773"/>
    <w:rsid w:val="00493009"/>
    <w:rsid w:val="00517982"/>
    <w:rsid w:val="005528B7"/>
    <w:rsid w:val="006F4D2F"/>
    <w:rsid w:val="00782D11"/>
    <w:rsid w:val="007838B6"/>
    <w:rsid w:val="008B6831"/>
    <w:rsid w:val="00931442"/>
    <w:rsid w:val="00952318"/>
    <w:rsid w:val="009E2BD2"/>
    <w:rsid w:val="009F25F3"/>
    <w:rsid w:val="00AB2F49"/>
    <w:rsid w:val="00AF0D65"/>
    <w:rsid w:val="00B15D35"/>
    <w:rsid w:val="00B456CE"/>
    <w:rsid w:val="00B842B6"/>
    <w:rsid w:val="00C60609"/>
    <w:rsid w:val="00C673F0"/>
    <w:rsid w:val="00CD6FE5"/>
    <w:rsid w:val="00CF5B04"/>
    <w:rsid w:val="00DA22A2"/>
    <w:rsid w:val="00DC3FD2"/>
    <w:rsid w:val="00FB522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2CD7F"/>
  <w15:docId w15:val="{C2C8CF8A-BEAB-4D3E-99F7-5F03D8384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suppressAutoHyphens/>
      <w:spacing w:after="200" w:line="276" w:lineRule="auto"/>
      <w:ind w:leftChars="-1" w:left="-1" w:hangingChars="1" w:hanging="1"/>
      <w:textDirection w:val="btLr"/>
      <w:textAlignment w:val="top"/>
      <w:outlineLvl w:val="0"/>
    </w:pPr>
    <w:rPr>
      <w:position w:val="-1"/>
      <w:sz w:val="22"/>
      <w:szCs w:val="22"/>
      <w:lang w:eastAsia="en-US"/>
    </w:rPr>
  </w:style>
  <w:style w:type="paragraph" w:styleId="Cmsor1">
    <w:name w:val="heading 1"/>
    <w:basedOn w:val="Norml"/>
    <w:next w:val="Norml"/>
    <w:uiPriority w:val="9"/>
    <w:qFormat/>
    <w:pPr>
      <w:keepNext/>
      <w:spacing w:before="240" w:after="60"/>
    </w:pPr>
    <w:rPr>
      <w:rFonts w:ascii="Calibri Light" w:eastAsia="Times New Roman" w:hAnsi="Calibri Light" w:cs="Times New Roman"/>
      <w:b/>
      <w:bCs/>
      <w:kern w:val="32"/>
      <w:sz w:val="32"/>
      <w:szCs w:val="32"/>
    </w:rPr>
  </w:style>
  <w:style w:type="paragraph" w:styleId="Cmsor2">
    <w:name w:val="heading 2"/>
    <w:basedOn w:val="Norml"/>
    <w:next w:val="Norml"/>
    <w:uiPriority w:val="9"/>
    <w:semiHidden/>
    <w:unhideWhenUsed/>
    <w:qFormat/>
    <w:pPr>
      <w:keepNext/>
      <w:keepLines/>
      <w:spacing w:before="360" w:after="80"/>
      <w:outlineLvl w:val="1"/>
    </w:pPr>
    <w:rPr>
      <w:b/>
      <w:sz w:val="36"/>
      <w:szCs w:val="36"/>
    </w:rPr>
  </w:style>
  <w:style w:type="paragraph" w:styleId="Cmsor3">
    <w:name w:val="heading 3"/>
    <w:basedOn w:val="Norml"/>
    <w:next w:val="Norml"/>
    <w:uiPriority w:val="9"/>
    <w:semiHidden/>
    <w:unhideWhenUsed/>
    <w:qFormat/>
    <w:pPr>
      <w:keepNext/>
      <w:keepLines/>
      <w:spacing w:before="280" w:after="80"/>
      <w:outlineLvl w:val="2"/>
    </w:pPr>
    <w:rPr>
      <w:b/>
      <w:sz w:val="28"/>
      <w:szCs w:val="28"/>
    </w:rPr>
  </w:style>
  <w:style w:type="paragraph" w:styleId="Cmsor4">
    <w:name w:val="heading 4"/>
    <w:basedOn w:val="Norml"/>
    <w:next w:val="Norml"/>
    <w:uiPriority w:val="9"/>
    <w:semiHidden/>
    <w:unhideWhenUsed/>
    <w:qFormat/>
    <w:pPr>
      <w:keepNext/>
      <w:keepLines/>
      <w:spacing w:before="240" w:after="40"/>
      <w:outlineLvl w:val="3"/>
    </w:pPr>
    <w:rPr>
      <w:b/>
      <w:sz w:val="24"/>
      <w:szCs w:val="24"/>
    </w:rPr>
  </w:style>
  <w:style w:type="paragraph" w:styleId="Cmsor5">
    <w:name w:val="heading 5"/>
    <w:basedOn w:val="Norml"/>
    <w:next w:val="Norml"/>
    <w:uiPriority w:val="9"/>
    <w:semiHidden/>
    <w:unhideWhenUsed/>
    <w:qFormat/>
    <w:pPr>
      <w:keepNext/>
      <w:keepLines/>
      <w:spacing w:before="220" w:after="40"/>
      <w:outlineLvl w:val="4"/>
    </w:pPr>
    <w:rPr>
      <w:b/>
    </w:rPr>
  </w:style>
  <w:style w:type="paragraph" w:styleId="Cmsor6">
    <w:name w:val="heading 6"/>
    <w:basedOn w:val="Norml"/>
    <w:next w:val="Norml"/>
    <w:uiPriority w:val="9"/>
    <w:semiHidden/>
    <w:unhideWhenUsed/>
    <w:qFormat/>
    <w:pPr>
      <w:keepNext/>
      <w:keepLines/>
      <w:spacing w:before="200" w:after="40"/>
      <w:outlineLvl w:val="5"/>
    </w:pPr>
    <w:rPr>
      <w:b/>
      <w:sz w:val="20"/>
      <w:szCs w:val="20"/>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uiPriority w:val="10"/>
    <w:qFormat/>
    <w:pPr>
      <w:keepNext/>
      <w:keepLines/>
      <w:spacing w:before="480" w:after="120"/>
    </w:pPr>
    <w:rPr>
      <w:b/>
      <w:sz w:val="72"/>
      <w:szCs w:val="72"/>
    </w:rPr>
  </w:style>
  <w:style w:type="character" w:styleId="Jegyzethivatkozs">
    <w:name w:val="annotation reference"/>
    <w:qFormat/>
    <w:rPr>
      <w:w w:val="100"/>
      <w:position w:val="-1"/>
      <w:sz w:val="16"/>
      <w:szCs w:val="16"/>
      <w:effect w:val="none"/>
      <w:vertAlign w:val="baseline"/>
      <w:cs w:val="0"/>
      <w:em w:val="none"/>
    </w:rPr>
  </w:style>
  <w:style w:type="paragraph" w:styleId="Jegyzetszveg">
    <w:name w:val="annotation text"/>
    <w:basedOn w:val="Norml"/>
    <w:qFormat/>
    <w:rPr>
      <w:sz w:val="20"/>
      <w:szCs w:val="20"/>
    </w:rPr>
  </w:style>
  <w:style w:type="character" w:customStyle="1" w:styleId="JegyzetszvegChar">
    <w:name w:val="Jegyzetszöveg Char"/>
    <w:rPr>
      <w:w w:val="100"/>
      <w:position w:val="-1"/>
      <w:effect w:val="none"/>
      <w:vertAlign w:val="baseline"/>
      <w:cs w:val="0"/>
      <w:em w:val="none"/>
      <w:lang w:eastAsia="en-US"/>
    </w:rPr>
  </w:style>
  <w:style w:type="paragraph" w:styleId="Megjegyzstrgya">
    <w:name w:val="annotation subject"/>
    <w:basedOn w:val="Jegyzetszveg"/>
    <w:next w:val="Jegyzetszveg"/>
    <w:qFormat/>
    <w:rPr>
      <w:b/>
      <w:bCs/>
    </w:rPr>
  </w:style>
  <w:style w:type="character" w:customStyle="1" w:styleId="MegjegyzstrgyaChar">
    <w:name w:val="Megjegyzés tárgya Char"/>
    <w:rPr>
      <w:b/>
      <w:bCs/>
      <w:w w:val="100"/>
      <w:position w:val="-1"/>
      <w:effect w:val="none"/>
      <w:vertAlign w:val="baseline"/>
      <w:cs w:val="0"/>
      <w:em w:val="none"/>
      <w:lang w:eastAsia="en-US"/>
    </w:rPr>
  </w:style>
  <w:style w:type="paragraph" w:styleId="Buborkszveg">
    <w:name w:val="Balloon Text"/>
    <w:basedOn w:val="Norml"/>
    <w:qFormat/>
    <w:pPr>
      <w:spacing w:after="0" w:line="240" w:lineRule="auto"/>
    </w:pPr>
    <w:rPr>
      <w:rFonts w:ascii="Tahoma" w:hAnsi="Tahoma" w:cs="Tahoma"/>
      <w:sz w:val="16"/>
      <w:szCs w:val="16"/>
    </w:rPr>
  </w:style>
  <w:style w:type="character" w:customStyle="1" w:styleId="BuborkszvegChar">
    <w:name w:val="Buborékszöveg Char"/>
    <w:rPr>
      <w:rFonts w:ascii="Tahoma" w:hAnsi="Tahoma" w:cs="Tahoma"/>
      <w:w w:val="100"/>
      <w:position w:val="-1"/>
      <w:sz w:val="16"/>
      <w:szCs w:val="16"/>
      <w:effect w:val="none"/>
      <w:vertAlign w:val="baseline"/>
      <w:cs w:val="0"/>
      <w:em w:val="none"/>
      <w:lang w:eastAsia="en-US"/>
    </w:rPr>
  </w:style>
  <w:style w:type="paragraph" w:customStyle="1" w:styleId="Szktett11-esszvegSegoeUI1-essortv">
    <w:name w:val="Szűkített 11-es szöveg SegoeUI 1-es sortáv"/>
    <w:basedOn w:val="Norml"/>
    <w:pPr>
      <w:spacing w:after="120" w:line="240" w:lineRule="auto"/>
      <w:jc w:val="both"/>
    </w:pPr>
    <w:rPr>
      <w:rFonts w:ascii="Segoe UI" w:eastAsia="Times New Roman" w:hAnsi="Segoe UI" w:cs="Segoe UI"/>
      <w:lang w:eastAsia="hu-HU"/>
    </w:rPr>
  </w:style>
  <w:style w:type="paragraph" w:styleId="Lbjegyzetszveg">
    <w:name w:val="footnote text"/>
    <w:basedOn w:val="Norml"/>
    <w:qFormat/>
    <w:rPr>
      <w:sz w:val="20"/>
      <w:szCs w:val="20"/>
    </w:rPr>
  </w:style>
  <w:style w:type="character" w:customStyle="1" w:styleId="LbjegyzetszvegChar">
    <w:name w:val="Lábjegyzetszöveg Char"/>
    <w:rPr>
      <w:w w:val="100"/>
      <w:position w:val="-1"/>
      <w:effect w:val="none"/>
      <w:vertAlign w:val="baseline"/>
      <w:cs w:val="0"/>
      <w:em w:val="none"/>
      <w:lang w:eastAsia="en-US"/>
    </w:rPr>
  </w:style>
  <w:style w:type="character" w:styleId="Lbjegyzet-hivatkozs">
    <w:name w:val="footnote reference"/>
    <w:qFormat/>
    <w:rPr>
      <w:w w:val="100"/>
      <w:position w:val="-1"/>
      <w:effect w:val="none"/>
      <w:vertAlign w:val="superscript"/>
      <w:cs w:val="0"/>
      <w:em w:val="none"/>
    </w:rPr>
  </w:style>
  <w:style w:type="paragraph" w:styleId="NormlWeb">
    <w:name w:val="Normal (Web)"/>
    <w:basedOn w:val="Norml"/>
    <w:uiPriority w:val="99"/>
    <w:qFormat/>
    <w:rPr>
      <w:rFonts w:ascii="Times New Roman" w:hAnsi="Times New Roman"/>
      <w:sz w:val="24"/>
      <w:szCs w:val="24"/>
    </w:rPr>
  </w:style>
  <w:style w:type="character" w:styleId="Hiperhivatkozs">
    <w:name w:val="Hyperlink"/>
    <w:qFormat/>
    <w:rPr>
      <w:color w:val="0563C1"/>
      <w:w w:val="100"/>
      <w:position w:val="-1"/>
      <w:u w:val="single"/>
      <w:effect w:val="none"/>
      <w:vertAlign w:val="baseline"/>
      <w:cs w:val="0"/>
      <w:em w:val="none"/>
    </w:rPr>
  </w:style>
  <w:style w:type="paragraph" w:styleId="lfej">
    <w:name w:val="header"/>
    <w:basedOn w:val="Norml"/>
    <w:qFormat/>
    <w:pPr>
      <w:tabs>
        <w:tab w:val="center" w:pos="4536"/>
        <w:tab w:val="right" w:pos="9072"/>
      </w:tabs>
    </w:pPr>
  </w:style>
  <w:style w:type="character" w:customStyle="1" w:styleId="lfejChar">
    <w:name w:val="Élőfej Char"/>
    <w:rPr>
      <w:w w:val="100"/>
      <w:position w:val="-1"/>
      <w:sz w:val="22"/>
      <w:szCs w:val="22"/>
      <w:effect w:val="none"/>
      <w:vertAlign w:val="baseline"/>
      <w:cs w:val="0"/>
      <w:em w:val="none"/>
      <w:lang w:eastAsia="en-US"/>
    </w:rPr>
  </w:style>
  <w:style w:type="paragraph" w:styleId="llb">
    <w:name w:val="footer"/>
    <w:basedOn w:val="Norml"/>
    <w:qFormat/>
    <w:pPr>
      <w:tabs>
        <w:tab w:val="center" w:pos="4536"/>
        <w:tab w:val="right" w:pos="9072"/>
      </w:tabs>
    </w:pPr>
  </w:style>
  <w:style w:type="character" w:customStyle="1" w:styleId="llbChar">
    <w:name w:val="Élőláb Char"/>
    <w:rPr>
      <w:w w:val="100"/>
      <w:position w:val="-1"/>
      <w:sz w:val="22"/>
      <w:szCs w:val="22"/>
      <w:effect w:val="none"/>
      <w:vertAlign w:val="baseline"/>
      <w:cs w:val="0"/>
      <w:em w:val="none"/>
      <w:lang w:eastAsia="en-US"/>
    </w:rPr>
  </w:style>
  <w:style w:type="character" w:customStyle="1" w:styleId="Cmsor1Char">
    <w:name w:val="Címsor 1 Char"/>
    <w:rPr>
      <w:rFonts w:ascii="Calibri Light" w:eastAsia="Times New Roman" w:hAnsi="Calibri Light" w:cs="Times New Roman"/>
      <w:b/>
      <w:bCs/>
      <w:w w:val="100"/>
      <w:kern w:val="32"/>
      <w:position w:val="-1"/>
      <w:sz w:val="32"/>
      <w:szCs w:val="32"/>
      <w:effect w:val="none"/>
      <w:vertAlign w:val="baseline"/>
      <w:cs w:val="0"/>
      <w:em w:val="none"/>
      <w:lang w:eastAsia="en-US"/>
    </w:rPr>
  </w:style>
  <w:style w:type="paragraph" w:styleId="Alcm">
    <w:name w:val="Subtitle"/>
    <w:basedOn w:val="Norml"/>
    <w:next w:val="Norm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0583">
      <w:bodyDiv w:val="1"/>
      <w:marLeft w:val="0"/>
      <w:marRight w:val="0"/>
      <w:marTop w:val="0"/>
      <w:marBottom w:val="0"/>
      <w:divBdr>
        <w:top w:val="none" w:sz="0" w:space="0" w:color="auto"/>
        <w:left w:val="none" w:sz="0" w:space="0" w:color="auto"/>
        <w:bottom w:val="none" w:sz="0" w:space="0" w:color="auto"/>
        <w:right w:val="none" w:sz="0" w:space="0" w:color="auto"/>
      </w:divBdr>
    </w:div>
    <w:div w:id="55976358">
      <w:bodyDiv w:val="1"/>
      <w:marLeft w:val="0"/>
      <w:marRight w:val="0"/>
      <w:marTop w:val="0"/>
      <w:marBottom w:val="0"/>
      <w:divBdr>
        <w:top w:val="none" w:sz="0" w:space="0" w:color="auto"/>
        <w:left w:val="none" w:sz="0" w:space="0" w:color="auto"/>
        <w:bottom w:val="none" w:sz="0" w:space="0" w:color="auto"/>
        <w:right w:val="none" w:sz="0" w:space="0" w:color="auto"/>
      </w:divBdr>
    </w:div>
    <w:div w:id="508568850">
      <w:bodyDiv w:val="1"/>
      <w:marLeft w:val="0"/>
      <w:marRight w:val="0"/>
      <w:marTop w:val="0"/>
      <w:marBottom w:val="0"/>
      <w:divBdr>
        <w:top w:val="none" w:sz="0" w:space="0" w:color="auto"/>
        <w:left w:val="none" w:sz="0" w:space="0" w:color="auto"/>
        <w:bottom w:val="none" w:sz="0" w:space="0" w:color="auto"/>
        <w:right w:val="none" w:sz="0" w:space="0" w:color="auto"/>
      </w:divBdr>
    </w:div>
    <w:div w:id="1134368551">
      <w:bodyDiv w:val="1"/>
      <w:marLeft w:val="0"/>
      <w:marRight w:val="0"/>
      <w:marTop w:val="0"/>
      <w:marBottom w:val="0"/>
      <w:divBdr>
        <w:top w:val="none" w:sz="0" w:space="0" w:color="auto"/>
        <w:left w:val="none" w:sz="0" w:space="0" w:color="auto"/>
        <w:bottom w:val="none" w:sz="0" w:space="0" w:color="auto"/>
        <w:right w:val="none" w:sz="0" w:space="0" w:color="auto"/>
      </w:divBdr>
    </w:div>
    <w:div w:id="1291741285">
      <w:bodyDiv w:val="1"/>
      <w:marLeft w:val="0"/>
      <w:marRight w:val="0"/>
      <w:marTop w:val="0"/>
      <w:marBottom w:val="0"/>
      <w:divBdr>
        <w:top w:val="none" w:sz="0" w:space="0" w:color="auto"/>
        <w:left w:val="none" w:sz="0" w:space="0" w:color="auto"/>
        <w:bottom w:val="none" w:sz="0" w:space="0" w:color="auto"/>
        <w:right w:val="none" w:sz="0" w:space="0" w:color="auto"/>
      </w:divBdr>
    </w:div>
    <w:div w:id="1336108209">
      <w:bodyDiv w:val="1"/>
      <w:marLeft w:val="0"/>
      <w:marRight w:val="0"/>
      <w:marTop w:val="0"/>
      <w:marBottom w:val="0"/>
      <w:divBdr>
        <w:top w:val="none" w:sz="0" w:space="0" w:color="auto"/>
        <w:left w:val="none" w:sz="0" w:space="0" w:color="auto"/>
        <w:bottom w:val="none" w:sz="0" w:space="0" w:color="auto"/>
        <w:right w:val="none" w:sz="0" w:space="0" w:color="auto"/>
      </w:divBdr>
    </w:div>
    <w:div w:id="1638678890">
      <w:bodyDiv w:val="1"/>
      <w:marLeft w:val="0"/>
      <w:marRight w:val="0"/>
      <w:marTop w:val="0"/>
      <w:marBottom w:val="0"/>
      <w:divBdr>
        <w:top w:val="none" w:sz="0" w:space="0" w:color="auto"/>
        <w:left w:val="none" w:sz="0" w:space="0" w:color="auto"/>
        <w:bottom w:val="none" w:sz="0" w:space="0" w:color="auto"/>
        <w:right w:val="none" w:sz="0" w:space="0" w:color="auto"/>
      </w:divBdr>
    </w:div>
    <w:div w:id="17478754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ndras@litresitsugyvediiroda.h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andras@litresitsugyvediiroda.h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yD+tp3XLB9v4CgGewCUaDh0qvg==">AMUW2mW7aXXc1sfpTypjI1QqujtPhH5+u3IQSfWXYXg7aoYflGasiZdWmPxj/Mvhe+RYJ0Y/Aug+YQPea+zrEEa238wCpYyZSwoes4M02hi2pZ2eiFUJmGg=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15</Pages>
  <Words>5395</Words>
  <Characters>37226</Characters>
  <Application>Microsoft Office Word</Application>
  <DocSecurity>0</DocSecurity>
  <Lines>310</Lines>
  <Paragraphs>85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Alkotmánybíróság</dc:creator>
  <cp:lastModifiedBy>András Litresits</cp:lastModifiedBy>
  <cp:revision>15</cp:revision>
  <dcterms:created xsi:type="dcterms:W3CDTF">2022-11-14T13:55:00Z</dcterms:created>
  <dcterms:modified xsi:type="dcterms:W3CDTF">2022-11-14T19:58:00Z</dcterms:modified>
</cp:coreProperties>
</file>