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146FF" w14:textId="75B801FD" w:rsidR="005D6C7F" w:rsidRDefault="005D6C7F" w:rsidP="003878F4">
      <w:pPr>
        <w:jc w:val="both"/>
      </w:pPr>
      <w:bookmarkStart w:id="0" w:name="_GoBack"/>
      <w:bookmarkEnd w:id="0"/>
      <w:r w:rsidRPr="00AF5A04">
        <w:rPr>
          <w:rFonts w:cstheme="minorHAnsi"/>
          <w:noProof/>
          <w:sz w:val="20"/>
          <w:szCs w:val="20"/>
          <w:lang w:eastAsia="hu-HU"/>
        </w:rPr>
        <w:drawing>
          <wp:anchor distT="0" distB="0" distL="114300" distR="114300" simplePos="0" relativeHeight="251660288" behindDoc="0" locked="0" layoutInCell="1" allowOverlap="1" wp14:anchorId="3E27B3FE" wp14:editId="7D21B4A5">
            <wp:simplePos x="0" y="0"/>
            <wp:positionH relativeFrom="column">
              <wp:posOffset>2132965</wp:posOffset>
            </wp:positionH>
            <wp:positionV relativeFrom="paragraph">
              <wp:posOffset>48895</wp:posOffset>
            </wp:positionV>
            <wp:extent cx="1203960" cy="1203960"/>
            <wp:effectExtent l="0" t="0" r="0" b="0"/>
            <wp:wrapSquare wrapText="bothSides"/>
            <wp:docPr id="65440192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A05F3D" w14:textId="44AAC678" w:rsidR="005D6C7F" w:rsidRDefault="005D6C7F" w:rsidP="003878F4">
      <w:pPr>
        <w:jc w:val="both"/>
      </w:pPr>
      <w:r w:rsidRPr="00AF5A04">
        <w:rPr>
          <w:rFonts w:cstheme="minorHAnsi"/>
          <w:noProof/>
          <w:sz w:val="20"/>
          <w:szCs w:val="20"/>
          <w:lang w:eastAsia="hu-HU"/>
        </w:rPr>
        <w:drawing>
          <wp:anchor distT="0" distB="0" distL="114300" distR="114300" simplePos="0" relativeHeight="251659264" behindDoc="0" locked="0" layoutInCell="1" allowOverlap="1" wp14:anchorId="46B44024" wp14:editId="52FFD83A">
            <wp:simplePos x="0" y="0"/>
            <wp:positionH relativeFrom="column">
              <wp:posOffset>3420745</wp:posOffset>
            </wp:positionH>
            <wp:positionV relativeFrom="paragraph">
              <wp:posOffset>60325</wp:posOffset>
            </wp:positionV>
            <wp:extent cx="760095" cy="760095"/>
            <wp:effectExtent l="0" t="0" r="1905" b="1905"/>
            <wp:wrapSquare wrapText="bothSides"/>
            <wp:docPr id="358852651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52651" name="Kép 35885265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5A04">
        <w:rPr>
          <w:rFonts w:cstheme="minorHAnsi"/>
          <w:noProof/>
          <w:sz w:val="20"/>
          <w:szCs w:val="20"/>
          <w:lang w:eastAsia="hu-HU"/>
        </w:rPr>
        <w:drawing>
          <wp:anchor distT="0" distB="0" distL="114300" distR="114300" simplePos="0" relativeHeight="251658240" behindDoc="0" locked="0" layoutInCell="1" allowOverlap="1" wp14:anchorId="4531DFDA" wp14:editId="1CB355EF">
            <wp:simplePos x="0" y="0"/>
            <wp:positionH relativeFrom="column">
              <wp:posOffset>631825</wp:posOffset>
            </wp:positionH>
            <wp:positionV relativeFrom="paragraph">
              <wp:posOffset>90805</wp:posOffset>
            </wp:positionV>
            <wp:extent cx="1577340" cy="834390"/>
            <wp:effectExtent l="0" t="0" r="0" b="0"/>
            <wp:wrapSquare wrapText="bothSides"/>
            <wp:docPr id="69957674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76740" name="Kép 69957674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3E8ED6" w14:textId="77777777" w:rsidR="005D6C7F" w:rsidRDefault="005D6C7F" w:rsidP="003878F4">
      <w:pPr>
        <w:jc w:val="both"/>
      </w:pPr>
    </w:p>
    <w:p w14:paraId="027824FF" w14:textId="77777777" w:rsidR="005D6C7F" w:rsidRDefault="005D6C7F" w:rsidP="003878F4">
      <w:pPr>
        <w:jc w:val="both"/>
      </w:pPr>
    </w:p>
    <w:p w14:paraId="2CB07F83" w14:textId="77777777" w:rsidR="005D6C7F" w:rsidRDefault="005D6C7F" w:rsidP="003878F4">
      <w:pPr>
        <w:jc w:val="both"/>
      </w:pPr>
    </w:p>
    <w:p w14:paraId="7298201D" w14:textId="2ED95D6A" w:rsidR="00BF6009" w:rsidRDefault="00BF6009" w:rsidP="00EC354B">
      <w:pPr>
        <w:jc w:val="center"/>
        <w:rPr>
          <w:b/>
        </w:rPr>
      </w:pPr>
      <w:r w:rsidRPr="00BF6009">
        <w:rPr>
          <w:b/>
        </w:rPr>
        <w:t>Budapest</w:t>
      </w:r>
      <w:r>
        <w:rPr>
          <w:b/>
        </w:rPr>
        <w:t xml:space="preserve"> Főváros XIV. </w:t>
      </w:r>
      <w:r w:rsidR="0027171E">
        <w:rPr>
          <w:b/>
        </w:rPr>
        <w:t>K</w:t>
      </w:r>
      <w:r>
        <w:rPr>
          <w:b/>
        </w:rPr>
        <w:t>erület Zugló Önkormányzata pályázatot hirdet</w:t>
      </w:r>
    </w:p>
    <w:p w14:paraId="1527A360" w14:textId="77777777" w:rsidR="00CE2155" w:rsidRPr="00B6623D" w:rsidRDefault="00CE2155" w:rsidP="004710DC">
      <w:pPr>
        <w:pStyle w:val="Jegyzetszveg"/>
        <w:jc w:val="both"/>
        <w:rPr>
          <w:szCs w:val="24"/>
        </w:rPr>
      </w:pPr>
      <w:r w:rsidRPr="00B6623D">
        <w:rPr>
          <w:szCs w:val="24"/>
        </w:rPr>
        <w:t>az ifjúság bevonásában aktív civil szervezetek részére, a fenntartható, egészséges és megfizethető élelmiszerekhez való hozzáférés elősegítése tárgyban, a "Turn the tables: Towards just, green and innovative food procurement!" projekt keretében</w:t>
      </w:r>
    </w:p>
    <w:p w14:paraId="2964CB55" w14:textId="77777777" w:rsidR="00A90B71" w:rsidRPr="00A90B71" w:rsidRDefault="00716970" w:rsidP="003878F4">
      <w:pPr>
        <w:jc w:val="both"/>
      </w:pPr>
      <w:r>
        <w:pict w14:anchorId="1C4952B9">
          <v:rect id="_x0000_i1025" style="width:0;height:1.5pt" o:hralign="center" o:hrstd="t" o:hr="t" fillcolor="#a0a0a0" stroked="f"/>
        </w:pict>
      </w:r>
    </w:p>
    <w:p w14:paraId="1AD93E91" w14:textId="77777777" w:rsidR="00A90B71" w:rsidRPr="00EC354B" w:rsidRDefault="00A90B71" w:rsidP="003878F4">
      <w:pPr>
        <w:jc w:val="both"/>
        <w:rPr>
          <w:b/>
        </w:rPr>
      </w:pPr>
      <w:r w:rsidRPr="00EC354B">
        <w:rPr>
          <w:b/>
        </w:rPr>
        <w:t>Preambulum</w:t>
      </w:r>
    </w:p>
    <w:p w14:paraId="1B420D7B" w14:textId="05778746" w:rsidR="00A90B71" w:rsidRPr="00A90B71" w:rsidRDefault="00A90B71" w:rsidP="003878F4">
      <w:pPr>
        <w:jc w:val="both"/>
      </w:pPr>
      <w:r w:rsidRPr="00A90B71">
        <w:t xml:space="preserve">Budapest </w:t>
      </w:r>
      <w:r w:rsidR="00F12FAD">
        <w:t xml:space="preserve">Főváros </w:t>
      </w:r>
      <w:r w:rsidRPr="00A90B71">
        <w:t xml:space="preserve">XIV. Kerület Zugló Önkormányzata </w:t>
      </w:r>
      <w:r w:rsidR="00503A15" w:rsidRPr="00A90B71">
        <w:t xml:space="preserve">(a továbbiakban: </w:t>
      </w:r>
      <w:r w:rsidR="001609D3">
        <w:t>Támogató</w:t>
      </w:r>
      <w:r w:rsidR="00503A15" w:rsidRPr="00A90B71">
        <w:t>)</w:t>
      </w:r>
      <w:r w:rsidR="00503A15">
        <w:t xml:space="preserve"> </w:t>
      </w:r>
      <w:r w:rsidRPr="00A90B71">
        <w:t>társkedvezményezettje a "Turn the Tables: Towards just, green and innovative food procurement!"</w:t>
      </w:r>
      <w:r w:rsidR="00F12FAD">
        <w:t xml:space="preserve"> (TTT)</w:t>
      </w:r>
      <w:r w:rsidRPr="00A90B71">
        <w:t xml:space="preserve"> projektnek</w:t>
      </w:r>
      <w:r w:rsidR="00503A15">
        <w:t xml:space="preserve"> (a továbbiakban: TTT</w:t>
      </w:r>
      <w:r w:rsidR="00E242AE">
        <w:t>-</w:t>
      </w:r>
      <w:r w:rsidR="00503A15">
        <w:t>projekt)</w:t>
      </w:r>
      <w:r w:rsidRPr="00A90B71">
        <w:t>, amelyet az Európai Bizottság (DG INTPA) társfinanszírozásával valósít meg.</w:t>
      </w:r>
    </w:p>
    <w:p w14:paraId="1756EE6D" w14:textId="4B4F91AF" w:rsidR="001669C3" w:rsidRDefault="00A90B71" w:rsidP="003878F4">
      <w:pPr>
        <w:jc w:val="both"/>
      </w:pPr>
      <w:r w:rsidRPr="00A90B71">
        <w:t xml:space="preserve">A </w:t>
      </w:r>
      <w:r w:rsidR="00AA1A92">
        <w:t>TTT</w:t>
      </w:r>
      <w:r w:rsidR="00E242AE">
        <w:t>-</w:t>
      </w:r>
      <w:r w:rsidRPr="00A90B71">
        <w:t xml:space="preserve">projekt </w:t>
      </w:r>
      <w:r w:rsidR="00350630">
        <w:t>alapvető</w:t>
      </w:r>
      <w:r w:rsidRPr="00A90B71">
        <w:t xml:space="preserve"> célja, hogy hozzájáruljon egy befogadóbb társadalom kialakításához azáltal, hogy fenntartható, egészséges és megfizethető élelmiszerekhez való hozzáférést biztosít. Emellett arra törekszik, hogy az uniós polgárok, </w:t>
      </w:r>
      <w:r w:rsidRPr="00AA1A92">
        <w:t xml:space="preserve">a </w:t>
      </w:r>
      <w:r w:rsidR="00350630" w:rsidRPr="00AA1A92">
        <w:t>közintézmények</w:t>
      </w:r>
      <w:r w:rsidR="00350630" w:rsidRPr="00A90B71">
        <w:t xml:space="preserve"> </w:t>
      </w:r>
      <w:r w:rsidRPr="00A90B71">
        <w:t xml:space="preserve">és a vállalkozások egyaránt közös felelősséget érezzenek a jelenlegi élelmiszerrendszer globális és helyi kihívásaival szemben. Ennek a célnak az elérését támogatva, </w:t>
      </w:r>
      <w:r w:rsidR="00503A15">
        <w:t>a</w:t>
      </w:r>
      <w:r w:rsidRPr="00A90B71">
        <w:t xml:space="preserve"> </w:t>
      </w:r>
      <w:r w:rsidR="001609D3">
        <w:t xml:space="preserve">Támogató </w:t>
      </w:r>
      <w:r w:rsidR="00CB4BCD">
        <w:t>a TTT</w:t>
      </w:r>
      <w:r w:rsidR="001609D3">
        <w:t>-</w:t>
      </w:r>
      <w:r w:rsidR="00CB4BCD">
        <w:t>projekt keretében a számára megítélt forrásból</w:t>
      </w:r>
      <w:r w:rsidRPr="00A90B71">
        <w:t xml:space="preserve"> pénzügyi támogatást nyújt külső</w:t>
      </w:r>
      <w:r w:rsidR="00503A15">
        <w:t>, harmadik</w:t>
      </w:r>
      <w:r w:rsidRPr="00A90B71">
        <w:t xml:space="preserve"> </w:t>
      </w:r>
      <w:r w:rsidR="00503A15">
        <w:t>feleknek</w:t>
      </w:r>
      <w:r w:rsidR="00503A15" w:rsidRPr="00A90B71">
        <w:t xml:space="preserve"> </w:t>
      </w:r>
      <w:r w:rsidRPr="00A90B71">
        <w:t xml:space="preserve">az alább részletezett, </w:t>
      </w:r>
      <w:r w:rsidR="00503A15">
        <w:t>a TTT</w:t>
      </w:r>
      <w:r w:rsidR="001609D3">
        <w:t>-</w:t>
      </w:r>
      <w:r w:rsidRPr="00A90B71">
        <w:t>projekthez kapcsolódó</w:t>
      </w:r>
      <w:r w:rsidR="0003373B">
        <w:t xml:space="preserve"> tevékenységek megvalósításához.</w:t>
      </w:r>
    </w:p>
    <w:p w14:paraId="61E150FB" w14:textId="77777777" w:rsidR="0003373B" w:rsidRPr="00A90B71" w:rsidRDefault="0003373B" w:rsidP="003878F4">
      <w:pPr>
        <w:jc w:val="both"/>
      </w:pPr>
    </w:p>
    <w:p w14:paraId="4D142640" w14:textId="4019996A" w:rsidR="00A90B71" w:rsidRPr="00F74181" w:rsidRDefault="00A90B71" w:rsidP="00F74181">
      <w:pPr>
        <w:pStyle w:val="Listaszerbekezds"/>
        <w:numPr>
          <w:ilvl w:val="0"/>
          <w:numId w:val="50"/>
        </w:numPr>
        <w:jc w:val="both"/>
        <w:rPr>
          <w:b/>
        </w:rPr>
      </w:pPr>
      <w:r w:rsidRPr="00F74181">
        <w:rPr>
          <w:b/>
        </w:rPr>
        <w:t xml:space="preserve">A </w:t>
      </w:r>
      <w:r w:rsidR="00BA6797">
        <w:rPr>
          <w:b/>
        </w:rPr>
        <w:t>p</w:t>
      </w:r>
      <w:r w:rsidRPr="00F74181">
        <w:rPr>
          <w:b/>
        </w:rPr>
        <w:t>ályázat (támogatás) célja</w:t>
      </w:r>
    </w:p>
    <w:p w14:paraId="190C5499" w14:textId="1F5994AA" w:rsidR="00A90B71" w:rsidRPr="00A90B71" w:rsidRDefault="008E60AB" w:rsidP="003878F4">
      <w:pPr>
        <w:jc w:val="both"/>
      </w:pPr>
      <w:r>
        <w:t>A pályázat általános célja, hogy támogassa a TTT</w:t>
      </w:r>
      <w:r w:rsidR="001609D3">
        <w:t>-</w:t>
      </w:r>
      <w:r>
        <w:t xml:space="preserve">projekt </w:t>
      </w:r>
      <w:r w:rsidR="006A528A">
        <w:t>üzenetének</w:t>
      </w:r>
      <w:r w:rsidR="00173062">
        <w:t xml:space="preserve"> népszerűsítését a fiatalok</w:t>
      </w:r>
      <w:r w:rsidR="004F399D">
        <w:t xml:space="preserve"> (15-30 éves kor között)</w:t>
      </w:r>
      <w:r w:rsidR="00173062">
        <w:t xml:space="preserve"> elérésé</w:t>
      </w:r>
      <w:r w:rsidR="003E348A">
        <w:t>vel</w:t>
      </w:r>
      <w:r w:rsidR="004F399D">
        <w:t>.</w:t>
      </w:r>
    </w:p>
    <w:p w14:paraId="2B37593F" w14:textId="7905414C" w:rsidR="00A90B71" w:rsidRPr="009B3BDD" w:rsidRDefault="00A90B71" w:rsidP="00170480">
      <w:pPr>
        <w:jc w:val="both"/>
      </w:pPr>
      <w:r w:rsidRPr="00D236E8">
        <w:lastRenderedPageBreak/>
        <w:t xml:space="preserve">A </w:t>
      </w:r>
      <w:r w:rsidR="0055160A">
        <w:t xml:space="preserve">pályázat </w:t>
      </w:r>
      <w:r w:rsidR="00D236E8">
        <w:t>elvárt eredménye</w:t>
      </w:r>
      <w:r w:rsidRPr="00D236E8">
        <w:t xml:space="preserve"> a TTT</w:t>
      </w:r>
      <w:r w:rsidR="001609D3">
        <w:t>-</w:t>
      </w:r>
      <w:r w:rsidR="006007B5">
        <w:t>projekt</w:t>
      </w:r>
      <w:r w:rsidRPr="00D236E8">
        <w:t xml:space="preserve"> üzeneteinek</w:t>
      </w:r>
      <w:r w:rsidR="00601966" w:rsidRPr="00601966">
        <w:t xml:space="preserve"> </w:t>
      </w:r>
      <w:r w:rsidR="00601966">
        <w:t>szélesebb körű</w:t>
      </w:r>
      <w:r w:rsidR="00484C1C">
        <w:t xml:space="preserve"> átadása </w:t>
      </w:r>
      <w:r w:rsidRPr="00D236E8">
        <w:t xml:space="preserve">és a fiatalok </w:t>
      </w:r>
      <w:r w:rsidR="004510D2">
        <w:t>ösztönzése</w:t>
      </w:r>
      <w:r w:rsidRPr="00D236E8">
        <w:t xml:space="preserve"> a </w:t>
      </w:r>
      <w:r w:rsidR="0055160A">
        <w:t>TTT</w:t>
      </w:r>
      <w:r w:rsidR="001609D3">
        <w:t>-</w:t>
      </w:r>
      <w:r w:rsidRPr="00D236E8">
        <w:t>projekt tevékenységeiben val</w:t>
      </w:r>
      <w:r w:rsidR="00BD4D04">
        <w:t>ó aktív részvéte</w:t>
      </w:r>
      <w:r w:rsidR="004510D2">
        <w:t>lre, úgymint</w:t>
      </w:r>
      <w:r w:rsidR="000C3216">
        <w:t xml:space="preserve"> </w:t>
      </w:r>
      <w:r w:rsidR="000C3216" w:rsidRPr="00170480">
        <w:t>az etikus</w:t>
      </w:r>
      <w:r w:rsidR="00BF22F1" w:rsidRPr="00170480">
        <w:t>/igazságos</w:t>
      </w:r>
      <w:r w:rsidR="000C3216">
        <w:t xml:space="preserve"> </w:t>
      </w:r>
      <w:r w:rsidRPr="00D236E8">
        <w:t>és fenntartható élelmiszerrendszerrel kapcsolatos</w:t>
      </w:r>
      <w:r w:rsidR="00601BD2">
        <w:t xml:space="preserve"> </w:t>
      </w:r>
      <w:r w:rsidR="006F234D">
        <w:t xml:space="preserve">figyelemfelkeltő </w:t>
      </w:r>
      <w:r w:rsidR="00601BD2">
        <w:t>és szemléletformáló</w:t>
      </w:r>
      <w:r w:rsidRPr="00D236E8">
        <w:t xml:space="preserve"> kampányok k</w:t>
      </w:r>
      <w:r w:rsidR="00BF22F1">
        <w:t>észítése és</w:t>
      </w:r>
      <w:r w:rsidRPr="00D236E8">
        <w:t xml:space="preserve"> támogatása</w:t>
      </w:r>
      <w:r w:rsidRPr="00A90B71">
        <w:t xml:space="preserve">. </w:t>
      </w:r>
    </w:p>
    <w:p w14:paraId="05678461" w14:textId="3DAB8C16" w:rsidR="00A90B71" w:rsidRPr="00A90B71" w:rsidRDefault="00A90B71" w:rsidP="003878F4">
      <w:pPr>
        <w:jc w:val="both"/>
      </w:pPr>
      <w:r w:rsidRPr="00A90B71">
        <w:t xml:space="preserve">A </w:t>
      </w:r>
      <w:r w:rsidR="00417613">
        <w:t>p</w:t>
      </w:r>
      <w:r w:rsidRPr="00A90B71">
        <w:t>ályázó olyan projektjavaslatot nyújt</w:t>
      </w:r>
      <w:r w:rsidR="00DB0EFF">
        <w:t>hat</w:t>
      </w:r>
      <w:r w:rsidRPr="00A90B71">
        <w:t xml:space="preserve"> be, amely hozzájárul az alábbi konkrét célkitűzések</w:t>
      </w:r>
      <w:r w:rsidR="00CE2155">
        <w:t>hez</w:t>
      </w:r>
      <w:r w:rsidRPr="00A90B71">
        <w:t>:</w:t>
      </w:r>
    </w:p>
    <w:p w14:paraId="0D037FA2" w14:textId="49B983F3" w:rsidR="00A64F68" w:rsidRDefault="00A90B71" w:rsidP="006F3506">
      <w:pPr>
        <w:numPr>
          <w:ilvl w:val="0"/>
          <w:numId w:val="27"/>
        </w:numPr>
        <w:jc w:val="both"/>
      </w:pPr>
      <w:r w:rsidRPr="00A90B71">
        <w:t xml:space="preserve">A </w:t>
      </w:r>
      <w:r w:rsidR="00502D26">
        <w:t>f</w:t>
      </w:r>
      <w:r w:rsidR="00A854E5">
        <w:t xml:space="preserve">iatalok </w:t>
      </w:r>
      <w:r w:rsidR="00502D26">
        <w:t>(mint a TTT</w:t>
      </w:r>
      <w:r w:rsidR="001609D3">
        <w:t>-</w:t>
      </w:r>
      <w:r w:rsidR="00502D26">
        <w:t xml:space="preserve">projekt egyik célcsoportja) </w:t>
      </w:r>
      <w:r w:rsidR="00A854E5">
        <w:t>elérésének növelése</w:t>
      </w:r>
      <w:r w:rsidR="00180ED3">
        <w:t>,</w:t>
      </w:r>
    </w:p>
    <w:p w14:paraId="6F4E4372" w14:textId="45398C07" w:rsidR="00A90B71" w:rsidRPr="00A90B71" w:rsidRDefault="00AC4101" w:rsidP="006F3506">
      <w:pPr>
        <w:numPr>
          <w:ilvl w:val="0"/>
          <w:numId w:val="27"/>
        </w:numPr>
        <w:jc w:val="both"/>
      </w:pPr>
      <w:r>
        <w:t xml:space="preserve">A téma iránt </w:t>
      </w:r>
      <w:r w:rsidR="00A64F68" w:rsidRPr="00741636">
        <w:t>kevésbé elkötelez</w:t>
      </w:r>
      <w:r w:rsidR="00D37702" w:rsidRPr="00741636">
        <w:t>e</w:t>
      </w:r>
      <w:r w:rsidR="00502D26" w:rsidRPr="00170480">
        <w:t xml:space="preserve">tt </w:t>
      </w:r>
      <w:r w:rsidR="00D37702" w:rsidRPr="00170480">
        <w:t>fiatalok megszólítása</w:t>
      </w:r>
      <w:r w:rsidR="00180ED3">
        <w:t>,</w:t>
      </w:r>
    </w:p>
    <w:p w14:paraId="287E4DD3" w14:textId="0AF7B5C5" w:rsidR="00A90B71" w:rsidRPr="00A90B71" w:rsidRDefault="00502D26" w:rsidP="003878F4">
      <w:pPr>
        <w:numPr>
          <w:ilvl w:val="0"/>
          <w:numId w:val="27"/>
        </w:numPr>
        <w:jc w:val="both"/>
      </w:pPr>
      <w:r>
        <w:t>A fiatalok</w:t>
      </w:r>
      <w:r w:rsidR="00A90B71" w:rsidRPr="00A90B71">
        <w:t xml:space="preserve"> figyelem</w:t>
      </w:r>
      <w:r w:rsidR="00EC52AA">
        <w:t xml:space="preserve">ének </w:t>
      </w:r>
      <w:r w:rsidR="00A90B71" w:rsidRPr="00A90B71">
        <w:t>felkeltése és motiválás</w:t>
      </w:r>
      <w:r w:rsidR="004F399D">
        <w:t>uk</w:t>
      </w:r>
      <w:r w:rsidR="00A90B71" w:rsidRPr="00A90B71">
        <w:t xml:space="preserve"> a fenntartható élelmiszerrendszerek melletti aktív </w:t>
      </w:r>
      <w:r w:rsidR="00F62CEB">
        <w:t>elköteleződésre</w:t>
      </w:r>
      <w:r w:rsidR="00180ED3">
        <w:t>,</w:t>
      </w:r>
    </w:p>
    <w:p w14:paraId="107C503A" w14:textId="40E0CC2B" w:rsidR="00A90B71" w:rsidRPr="00A90B71" w:rsidRDefault="00A90B71" w:rsidP="00170480">
      <w:pPr>
        <w:numPr>
          <w:ilvl w:val="0"/>
          <w:numId w:val="27"/>
        </w:numPr>
      </w:pPr>
      <w:r w:rsidRPr="00A90B71">
        <w:t>A TTT</w:t>
      </w:r>
      <w:r w:rsidR="00EC52AA">
        <w:t xml:space="preserve"> </w:t>
      </w:r>
      <w:r w:rsidR="006441C4">
        <w:t>projekt</w:t>
      </w:r>
      <w:r w:rsidRPr="00A90B71">
        <w:t xml:space="preserve"> </w:t>
      </w:r>
      <w:r w:rsidR="00EC52AA">
        <w:t>fiatalokat megszólító kommunikációs</w:t>
      </w:r>
      <w:r w:rsidR="00170480">
        <w:t xml:space="preserve"> </w:t>
      </w:r>
      <w:r w:rsidRPr="00A90B71">
        <w:t>kampányának/tevékeny</w:t>
      </w:r>
      <w:r w:rsidR="00EC52AA">
        <w:t xml:space="preserve">ségeinek/anyagainak </w:t>
      </w:r>
      <w:r w:rsidR="00217B72">
        <w:t xml:space="preserve">megvalósítása és </w:t>
      </w:r>
      <w:r w:rsidR="00EC52AA">
        <w:t>terjesztése.</w:t>
      </w:r>
    </w:p>
    <w:p w14:paraId="0836075A" w14:textId="692CCFA8" w:rsidR="00A90B71" w:rsidRPr="00A90B71" w:rsidRDefault="00A90B71" w:rsidP="003878F4">
      <w:pPr>
        <w:jc w:val="both"/>
      </w:pPr>
    </w:p>
    <w:p w14:paraId="1BC4C909" w14:textId="27FD197B" w:rsidR="00A90B71" w:rsidRPr="00F74181" w:rsidRDefault="00435B02" w:rsidP="00F74181">
      <w:pPr>
        <w:pStyle w:val="Listaszerbekezds"/>
        <w:numPr>
          <w:ilvl w:val="0"/>
          <w:numId w:val="50"/>
        </w:numPr>
        <w:jc w:val="both"/>
        <w:rPr>
          <w:b/>
        </w:rPr>
      </w:pPr>
      <w:r>
        <w:rPr>
          <w:b/>
        </w:rPr>
        <w:t>Pályázók köre</w:t>
      </w:r>
    </w:p>
    <w:p w14:paraId="4B8C57EE" w14:textId="4A7D1814" w:rsidR="009105F7" w:rsidRPr="005D6C7F" w:rsidRDefault="009105F7" w:rsidP="009105F7">
      <w:pPr>
        <w:jc w:val="both"/>
      </w:pPr>
      <w:r w:rsidRPr="005D6C7F">
        <w:t>Pályázatot nyújthat be az egyesülési jogról, a közhasznú jogállásról, valamint a civil szervezetek működéséről és támogatásáról szóló 2011. évi CLXXV. törvény 2. § 6. pont b) és c) alpontja szerinti azon egyesület vagy alapítvány</w:t>
      </w:r>
    </w:p>
    <w:p w14:paraId="621628AA" w14:textId="77777777" w:rsidR="009105F7" w:rsidRPr="005D6C7F" w:rsidRDefault="009105F7" w:rsidP="00CE70DD">
      <w:pPr>
        <w:ind w:left="284"/>
        <w:jc w:val="both"/>
      </w:pPr>
      <w:r w:rsidRPr="005D6C7F">
        <w:t>a) amelyet a bíróság 2024. december 31. napjáig nyilvántartásba vett,</w:t>
      </w:r>
    </w:p>
    <w:p w14:paraId="1FA500B0" w14:textId="2BBC13F8" w:rsidR="009105F7" w:rsidRPr="005D6C7F" w:rsidRDefault="009105F7" w:rsidP="00CE70DD">
      <w:pPr>
        <w:ind w:left="284"/>
        <w:jc w:val="both"/>
      </w:pPr>
      <w:r w:rsidRPr="005D6C7F">
        <w:t>b) amely rendelkezik a 2024. évi lezárt évről szóló, az Országos Bírósági Hivatalnál letétbe helyezett számviteli beszámolóval,</w:t>
      </w:r>
    </w:p>
    <w:p w14:paraId="23529576" w14:textId="7AF50758" w:rsidR="00C43869" w:rsidRPr="005D6C7F" w:rsidRDefault="009105F7" w:rsidP="00CE70DD">
      <w:pPr>
        <w:ind w:left="284"/>
        <w:jc w:val="both"/>
      </w:pPr>
      <w:r w:rsidRPr="005D6C7F">
        <w:t>c) amelynek székhelye a pályázat benyújtásának időpontjában Magyarországon van,</w:t>
      </w:r>
    </w:p>
    <w:p w14:paraId="4E785F83" w14:textId="0166AD11" w:rsidR="009105F7" w:rsidRPr="005D6C7F" w:rsidRDefault="009105F7" w:rsidP="00CE70DD">
      <w:pPr>
        <w:ind w:left="284"/>
        <w:jc w:val="both"/>
      </w:pPr>
      <w:r w:rsidRPr="005D6C7F">
        <w:t xml:space="preserve">d) utolsó éves beszámolója alapján </w:t>
      </w:r>
      <w:r w:rsidR="00E64DB8">
        <w:t>ö</w:t>
      </w:r>
      <w:r w:rsidRPr="005D6C7F">
        <w:t xml:space="preserve">sszes bevétele meghaladja az </w:t>
      </w:r>
      <w:r w:rsidR="00CE70DD">
        <w:t>1</w:t>
      </w:r>
      <w:r w:rsidR="00F40F86" w:rsidRPr="005D6C7F">
        <w:t xml:space="preserve"> millió forint</w:t>
      </w:r>
      <w:r w:rsidR="00BE562F" w:rsidRPr="005D6C7F">
        <w:t>o</w:t>
      </w:r>
      <w:r w:rsidR="00F40F86" w:rsidRPr="005D6C7F">
        <w:t>t</w:t>
      </w:r>
      <w:r w:rsidR="00BE562F" w:rsidRPr="005D6C7F">
        <w:t>.</w:t>
      </w:r>
    </w:p>
    <w:p w14:paraId="6FC46A58" w14:textId="440642EF" w:rsidR="00BE562F" w:rsidRPr="005D6C7F" w:rsidRDefault="00BE562F" w:rsidP="00CE70DD">
      <w:pPr>
        <w:ind w:left="284"/>
        <w:jc w:val="both"/>
      </w:pPr>
      <w:r w:rsidRPr="005D6C7F">
        <w:t xml:space="preserve">e) célja szerint </w:t>
      </w:r>
      <w:r w:rsidR="008D7449">
        <w:t>ifjúság</w:t>
      </w:r>
      <w:r w:rsidRPr="005D6C7F">
        <w:t>-orientált</w:t>
      </w:r>
      <w:r w:rsidR="008D7449">
        <w:t>/fiatalokkal foglalkozó</w:t>
      </w:r>
      <w:r w:rsidRPr="005D6C7F">
        <w:t xml:space="preserve"> szervezet.</w:t>
      </w:r>
    </w:p>
    <w:p w14:paraId="700B4FE5" w14:textId="38978240" w:rsidR="00BE562F" w:rsidRPr="005D6C7F" w:rsidRDefault="00BE562F" w:rsidP="009105F7">
      <w:pPr>
        <w:jc w:val="both"/>
      </w:pPr>
      <w:r w:rsidRPr="005D6C7F">
        <w:t xml:space="preserve">A fenti kritériumok a </w:t>
      </w:r>
      <w:hyperlink r:id="rId11" w:history="1">
        <w:r w:rsidRPr="005D6C7F">
          <w:rPr>
            <w:rStyle w:val="Hiperhivatkozs"/>
          </w:rPr>
          <w:t>https://birosag.hu/ugyfeleknek/civil-szervezetek/civil-szervezetek-nevjegyzeke</w:t>
        </w:r>
      </w:hyperlink>
      <w:r w:rsidRPr="005D6C7F">
        <w:t xml:space="preserve"> oldalon található közhiteles nyilvántartásból kerülnek ellenőrzésre.</w:t>
      </w:r>
    </w:p>
    <w:p w14:paraId="6641E265" w14:textId="5B51CAAD" w:rsidR="009105F7" w:rsidRPr="00F40F86" w:rsidRDefault="00417613" w:rsidP="009105F7">
      <w:pPr>
        <w:jc w:val="both"/>
      </w:pPr>
      <w:r>
        <w:lastRenderedPageBreak/>
        <w:t>A pályázónak t</w:t>
      </w:r>
      <w:r w:rsidR="009105F7" w:rsidRPr="00F40F86">
        <w:t>ovábbá</w:t>
      </w:r>
      <w:r>
        <w:t xml:space="preserve"> meg kell felelnie az alábbiaknak</w:t>
      </w:r>
      <w:r w:rsidR="009105F7" w:rsidRPr="00F40F86">
        <w:t>:</w:t>
      </w:r>
    </w:p>
    <w:p w14:paraId="661D53B4" w14:textId="276BD836" w:rsidR="00F12913" w:rsidRDefault="00F12913" w:rsidP="00F12913">
      <w:pPr>
        <w:numPr>
          <w:ilvl w:val="0"/>
          <w:numId w:val="29"/>
        </w:numPr>
        <w:jc w:val="both"/>
      </w:pPr>
      <w:r>
        <w:t>Alaptevékenységei között szerepel az ifjúsággal, fiatalok oktatásával, fiataloknak nyújtott tevékenységek szervezésével kapcsolatos tevékenység</w:t>
      </w:r>
      <w:r w:rsidR="00BA6797">
        <w:t>.</w:t>
      </w:r>
    </w:p>
    <w:p w14:paraId="29FA120B" w14:textId="4F664F05" w:rsidR="009105F7" w:rsidRPr="00F40F86" w:rsidRDefault="00241612" w:rsidP="009105F7">
      <w:pPr>
        <w:numPr>
          <w:ilvl w:val="0"/>
          <w:numId w:val="29"/>
        </w:numPr>
        <w:jc w:val="both"/>
      </w:pPr>
      <w:r>
        <w:t>Ta</w:t>
      </w:r>
      <w:r w:rsidR="00217B72">
        <w:t>pasztalattal</w:t>
      </w:r>
      <w:r w:rsidR="00217B72" w:rsidRPr="00F40F86">
        <w:t xml:space="preserve"> </w:t>
      </w:r>
      <w:r w:rsidR="009105F7" w:rsidRPr="00F40F86">
        <w:t>kell rendelkeznie a fiatalok megszólításában és fiatalokra vonatkozó projektek</w:t>
      </w:r>
      <w:r w:rsidR="00F75618">
        <w:t xml:space="preserve"> és/vagy tevékenységek</w:t>
      </w:r>
      <w:r w:rsidR="009105F7" w:rsidRPr="00F40F86">
        <w:t xml:space="preserve"> megvalósításában</w:t>
      </w:r>
      <w:r w:rsidR="00F75618">
        <w:t>,</w:t>
      </w:r>
      <w:r w:rsidR="008E3B97">
        <w:t xml:space="preserve"> melyet a Pályázati adatlap</w:t>
      </w:r>
      <w:r w:rsidR="00170480">
        <w:t xml:space="preserve">on </w:t>
      </w:r>
      <w:r w:rsidR="00F75618">
        <w:t>ismertet.</w:t>
      </w:r>
    </w:p>
    <w:p w14:paraId="7992EB69" w14:textId="628A768B" w:rsidR="009105F7" w:rsidRPr="00F40F86" w:rsidRDefault="009105F7" w:rsidP="009105F7">
      <w:pPr>
        <w:numPr>
          <w:ilvl w:val="0"/>
          <w:numId w:val="29"/>
        </w:numPr>
        <w:jc w:val="both"/>
      </w:pPr>
      <w:r w:rsidRPr="00F40F86">
        <w:t>Rendelkezik a vissza nem térítendő támogatás kezeléséhez szükséges adminisz</w:t>
      </w:r>
      <w:r w:rsidR="00173227">
        <w:t>tratív és pénzügyi kapacitással</w:t>
      </w:r>
      <w:r w:rsidRPr="00F40F86">
        <w:t xml:space="preserve"> (Pl. meg</w:t>
      </w:r>
      <w:r w:rsidR="00242E75">
        <w:t>felelő jelentéstétel képessége</w:t>
      </w:r>
      <w:r w:rsidRPr="00F40F86">
        <w:t>, valamint a megfelelő pénzügyi adminisztrációra képes és képzett személyzet alkalmazása)</w:t>
      </w:r>
      <w:r w:rsidR="00173227">
        <w:t>, melyről a Pályázati kiírás 4. számú melléklet</w:t>
      </w:r>
      <w:r w:rsidR="00180ED3">
        <w:t>é</w:t>
      </w:r>
      <w:r w:rsidR="00173227">
        <w:t>ben nyilatkozik.</w:t>
      </w:r>
    </w:p>
    <w:p w14:paraId="145E1CEC" w14:textId="74F2AAC1" w:rsidR="009105F7" w:rsidRDefault="009105F7" w:rsidP="009105F7">
      <w:pPr>
        <w:numPr>
          <w:ilvl w:val="0"/>
          <w:numId w:val="29"/>
        </w:numPr>
        <w:jc w:val="both"/>
      </w:pPr>
      <w:r w:rsidRPr="00D65F24">
        <w:t xml:space="preserve">Van olyan, </w:t>
      </w:r>
      <w:r w:rsidR="00180ED3">
        <w:t xml:space="preserve">a </w:t>
      </w:r>
      <w:r w:rsidRPr="00D65F24">
        <w:t xml:space="preserve">projektbe bevont alkalmazottja/önkéntese/megbízottja, </w:t>
      </w:r>
      <w:r w:rsidRPr="00F40F86">
        <w:t>aki magas szinten beszél angolul, és nemzet</w:t>
      </w:r>
      <w:r w:rsidR="00173227">
        <w:t>közi környezetben is tapasztalt</w:t>
      </w:r>
      <w:r w:rsidRPr="00F40F86">
        <w:t xml:space="preserve"> (pl. </w:t>
      </w:r>
      <w:r w:rsidR="00217B72">
        <w:t xml:space="preserve">tapasztalat </w:t>
      </w:r>
      <w:r w:rsidRPr="00F40F86">
        <w:t>nemz</w:t>
      </w:r>
      <w:r w:rsidR="00484C1C">
        <w:t>etközi projektben való részvételben</w:t>
      </w:r>
      <w:r>
        <w:t>, nemzetközi programok, angol nyelvű programok szervezése)</w:t>
      </w:r>
      <w:r w:rsidR="00173227">
        <w:t>, melyről a Pályázati kiírás 4. számú melléklet</w:t>
      </w:r>
      <w:r w:rsidR="00180ED3">
        <w:t>é</w:t>
      </w:r>
      <w:r w:rsidR="00173227">
        <w:t>ben nyilatkozik.</w:t>
      </w:r>
    </w:p>
    <w:p w14:paraId="02A0B7DB" w14:textId="571081E4" w:rsidR="009105F7" w:rsidRDefault="00A20CFC" w:rsidP="00173227">
      <w:pPr>
        <w:jc w:val="both"/>
      </w:pPr>
      <w:r>
        <w:t>Kizáró okok</w:t>
      </w:r>
      <w:r w:rsidR="00036C9D">
        <w:t xml:space="preserve">: </w:t>
      </w:r>
    </w:p>
    <w:p w14:paraId="6DDCC456" w14:textId="0AFF708E" w:rsidR="008F4D69" w:rsidRDefault="001909AA" w:rsidP="003878F4">
      <w:pPr>
        <w:numPr>
          <w:ilvl w:val="0"/>
          <w:numId w:val="28"/>
        </w:numPr>
        <w:jc w:val="both"/>
      </w:pPr>
      <w:r>
        <w:t xml:space="preserve">Nem részesülhet támogatásban </w:t>
      </w:r>
      <w:r w:rsidR="00CD40B0">
        <w:t>az a Pályázó, akivel szemben a Pályázati kiírás 4. melléklet I. Nyilatkozat kizáró okok</w:t>
      </w:r>
      <w:r w:rsidR="001D36DA">
        <w:t>ról</w:t>
      </w:r>
      <w:r w:rsidR="00CD40B0">
        <w:t xml:space="preserve"> pontjában foglalt feltételek valamelyike fennáll.</w:t>
      </w:r>
    </w:p>
    <w:p w14:paraId="5F88EE48" w14:textId="4D9ED963" w:rsidR="00CF73E1" w:rsidRDefault="00CF73E1" w:rsidP="003878F4">
      <w:pPr>
        <w:numPr>
          <w:ilvl w:val="0"/>
          <w:numId w:val="28"/>
        </w:numPr>
        <w:jc w:val="both"/>
      </w:pPr>
      <w:r>
        <w:t>Nem részesülhet támogatásban az a Pályázó, aki nem felel meg a Pályázati kiírás 4. melléklet II. Megfelelőségi nyilatkozatban foglalt pontok mindegyikének.</w:t>
      </w:r>
    </w:p>
    <w:p w14:paraId="7A1AEB77" w14:textId="64E45623" w:rsidR="00A90B71" w:rsidRPr="00A90B71" w:rsidRDefault="00A90B71" w:rsidP="003878F4">
      <w:pPr>
        <w:jc w:val="both"/>
      </w:pPr>
    </w:p>
    <w:p w14:paraId="75C82BE3" w14:textId="5008B0A3" w:rsidR="00A90B71" w:rsidRPr="00197AEC" w:rsidRDefault="00A90B71" w:rsidP="00B077FB">
      <w:pPr>
        <w:pStyle w:val="Listaszerbekezds"/>
        <w:numPr>
          <w:ilvl w:val="0"/>
          <w:numId w:val="50"/>
        </w:numPr>
        <w:jc w:val="both"/>
        <w:rPr>
          <w:b/>
        </w:rPr>
      </w:pPr>
      <w:r w:rsidRPr="00197AEC">
        <w:rPr>
          <w:b/>
        </w:rPr>
        <w:t xml:space="preserve">Támogatható </w:t>
      </w:r>
      <w:r w:rsidR="00E9310F" w:rsidRPr="00197AEC">
        <w:rPr>
          <w:b/>
        </w:rPr>
        <w:t>t</w:t>
      </w:r>
      <w:r w:rsidRPr="00197AEC">
        <w:rPr>
          <w:b/>
        </w:rPr>
        <w:t>evékenységek</w:t>
      </w:r>
    </w:p>
    <w:p w14:paraId="18E35A2A" w14:textId="3E1E3ADE" w:rsidR="00A52DE5" w:rsidRPr="00A90B71" w:rsidRDefault="00154AAF" w:rsidP="003878F4">
      <w:pPr>
        <w:jc w:val="both"/>
      </w:pPr>
      <w:r>
        <w:t xml:space="preserve">A </w:t>
      </w:r>
      <w:r w:rsidR="00C00115">
        <w:t xml:space="preserve">támogatható </w:t>
      </w:r>
      <w:r w:rsidR="00583DB3" w:rsidRPr="00732C44">
        <w:t>tevékenységekre</w:t>
      </w:r>
      <w:r>
        <w:t xml:space="preserve"> (I-</w:t>
      </w:r>
      <w:r w:rsidR="00180ED3">
        <w:t>I</w:t>
      </w:r>
      <w:r w:rsidR="00F47498">
        <w:t>II</w:t>
      </w:r>
      <w:r>
        <w:t>.)</w:t>
      </w:r>
      <w:r w:rsidR="00312DF6">
        <w:t xml:space="preserve"> egyenként</w:t>
      </w:r>
      <w:r w:rsidR="00102B9E">
        <w:t>,</w:t>
      </w:r>
      <w:r w:rsidR="00312DF6">
        <w:t xml:space="preserve"> önálló adatlappal lehet pályázni.</w:t>
      </w:r>
      <w:r w:rsidR="00FC7DF2">
        <w:t xml:space="preserve"> </w:t>
      </w:r>
    </w:p>
    <w:p w14:paraId="4D346370" w14:textId="28C52E64" w:rsidR="00A90B71" w:rsidRPr="00AC5421" w:rsidRDefault="00A90B71" w:rsidP="003878F4">
      <w:pPr>
        <w:jc w:val="both"/>
        <w:rPr>
          <w:u w:val="single"/>
        </w:rPr>
      </w:pPr>
      <w:r w:rsidRPr="00AC5421">
        <w:rPr>
          <w:u w:val="single"/>
        </w:rPr>
        <w:t xml:space="preserve">Támogatható tevékenységek a </w:t>
      </w:r>
      <w:r w:rsidR="00154AAF">
        <w:rPr>
          <w:u w:val="single"/>
        </w:rPr>
        <w:t>TTT</w:t>
      </w:r>
      <w:r w:rsidR="00A126D2">
        <w:rPr>
          <w:u w:val="single"/>
        </w:rPr>
        <w:t>-</w:t>
      </w:r>
      <w:r w:rsidR="00154AAF">
        <w:rPr>
          <w:u w:val="single"/>
        </w:rPr>
        <w:t>projekt szakmai pilléreihez illeszkedve</w:t>
      </w:r>
      <w:r w:rsidR="00154AAF">
        <w:rPr>
          <w:rStyle w:val="Lbjegyzet-hivatkozs"/>
          <w:u w:val="single"/>
        </w:rPr>
        <w:footnoteReference w:id="1"/>
      </w:r>
    </w:p>
    <w:p w14:paraId="21185C69" w14:textId="0F82C5BF" w:rsidR="006E309E" w:rsidRPr="00DD16CE" w:rsidRDefault="006E309E" w:rsidP="003878F4">
      <w:pPr>
        <w:jc w:val="both"/>
        <w:rPr>
          <w:b/>
        </w:rPr>
      </w:pPr>
      <w:r w:rsidRPr="00DD16CE">
        <w:rPr>
          <w:b/>
        </w:rPr>
        <w:t>A. Helyi projektek elő</w:t>
      </w:r>
      <w:r w:rsidR="00154AAF">
        <w:rPr>
          <w:b/>
        </w:rPr>
        <w:t>segítése/támogatása pillér</w:t>
      </w:r>
    </w:p>
    <w:p w14:paraId="67F64BD4" w14:textId="355686DE" w:rsidR="00701ACC" w:rsidRDefault="00A90B71" w:rsidP="003878F4">
      <w:pPr>
        <w:jc w:val="both"/>
      </w:pPr>
      <w:r w:rsidRPr="00A90B71">
        <w:lastRenderedPageBreak/>
        <w:t>I. KOMMUNIKÁCIÓS KAMPÁNYOK</w:t>
      </w:r>
      <w:r w:rsidR="004710DC">
        <w:t xml:space="preserve"> MEGVALÓSÍTÁSÁNAK</w:t>
      </w:r>
      <w:r w:rsidRPr="00A90B71">
        <w:t xml:space="preserve"> TÁMOGATÁSA</w:t>
      </w:r>
    </w:p>
    <w:p w14:paraId="440BA490" w14:textId="1E2518F0" w:rsidR="00194056" w:rsidRDefault="00701ACC" w:rsidP="003878F4">
      <w:pPr>
        <w:jc w:val="both"/>
      </w:pPr>
      <w:r w:rsidRPr="00701ACC">
        <w:t xml:space="preserve">Kommunikációs és tájékoztatási </w:t>
      </w:r>
      <w:r>
        <w:t>tevékenységek, amely</w:t>
      </w:r>
      <w:r w:rsidR="00180ED3">
        <w:t>ek</w:t>
      </w:r>
      <w:r>
        <w:t xml:space="preserve"> során a fiatalok szemléletformáló kampányokat valósítanak meg</w:t>
      </w:r>
      <w:r w:rsidRPr="00701ACC">
        <w:t>, és megszólítják a</w:t>
      </w:r>
      <w:r w:rsidR="00FF1440">
        <w:t xml:space="preserve"> közétkeztetés</w:t>
      </w:r>
      <w:r w:rsidR="001F1264">
        <w:t xml:space="preserve">ben érintett </w:t>
      </w:r>
      <w:r w:rsidRPr="00701ACC">
        <w:t>fogyasztókat</w:t>
      </w:r>
      <w:r w:rsidR="00431B31">
        <w:t xml:space="preserve"> (pl. iskolai menzákon étkezőket)</w:t>
      </w:r>
      <w:r w:rsidRPr="00701ACC">
        <w:t>,</w:t>
      </w:r>
      <w:r w:rsidR="009836D1">
        <w:t xml:space="preserve"> vagy</w:t>
      </w:r>
      <w:r w:rsidRPr="00701ACC">
        <w:t xml:space="preserve"> a gazdálkodókat/élelmiszer-termelőket</w:t>
      </w:r>
      <w:r w:rsidR="00624211">
        <w:t>,</w:t>
      </w:r>
      <w:r w:rsidRPr="00701ACC">
        <w:t xml:space="preserve"> élelmiszer-szolgáltató intézményeket, </w:t>
      </w:r>
      <w:r w:rsidR="00624211" w:rsidRPr="00701ACC">
        <w:t xml:space="preserve">politikai döntéshozókat, </w:t>
      </w:r>
      <w:r w:rsidRPr="00701ACC">
        <w:t xml:space="preserve">hogy </w:t>
      </w:r>
      <w:r w:rsidR="00431B31">
        <w:t xml:space="preserve">helyi szinten </w:t>
      </w:r>
      <w:r w:rsidRPr="00701ACC">
        <w:t xml:space="preserve">járuljanak </w:t>
      </w:r>
      <w:r w:rsidR="00431B31">
        <w:t xml:space="preserve">hozzá </w:t>
      </w:r>
      <w:r w:rsidRPr="00701ACC">
        <w:t>egy fenntarthatóbb élelmiszerrendszer</w:t>
      </w:r>
      <w:r w:rsidR="009836D1">
        <w:t xml:space="preserve">re </w:t>
      </w:r>
      <w:r w:rsidR="004E6F97">
        <w:t>történő átálláshoz</w:t>
      </w:r>
      <w:r w:rsidR="00F47498">
        <w:t>. A tevékenységben a pályázó vállalja a fiatalok felkészítését a feladatra és segíti a</w:t>
      </w:r>
      <w:r w:rsidR="009E4FCD">
        <w:t xml:space="preserve"> kampányok</w:t>
      </w:r>
      <w:r w:rsidR="00F47498">
        <w:t xml:space="preserve"> megvalósítás</w:t>
      </w:r>
      <w:r w:rsidR="009E4FCD">
        <w:t>át.</w:t>
      </w:r>
      <w:r w:rsidRPr="00701ACC">
        <w:t>(TTT</w:t>
      </w:r>
      <w:r w:rsidR="004C4686">
        <w:t>-</w:t>
      </w:r>
      <w:r w:rsidRPr="00701ACC">
        <w:t>kód</w:t>
      </w:r>
      <w:r w:rsidR="005A2B73">
        <w:rPr>
          <w:rStyle w:val="Lbjegyzet-hivatkozs"/>
        </w:rPr>
        <w:footnoteReference w:id="2"/>
      </w:r>
      <w:r w:rsidRPr="00701ACC">
        <w:t xml:space="preserve">: A5.2, A5.3, A5.5. A.5.7). </w:t>
      </w:r>
    </w:p>
    <w:p w14:paraId="6C6BB0FC" w14:textId="70825B38" w:rsidR="00A90B71" w:rsidRPr="00A90B71" w:rsidRDefault="00A90B71" w:rsidP="003878F4">
      <w:pPr>
        <w:jc w:val="both"/>
      </w:pPr>
      <w:r w:rsidRPr="00A90B71">
        <w:t>I</w:t>
      </w:r>
      <w:r w:rsidR="006E309E">
        <w:t>I</w:t>
      </w:r>
      <w:r w:rsidRPr="00A90B71">
        <w:t xml:space="preserve">. </w:t>
      </w:r>
      <w:r w:rsidR="009663DC">
        <w:t>ESETTANULMÁNYI VERSENYEK MEGVALÓSÍTÁSA</w:t>
      </w:r>
    </w:p>
    <w:p w14:paraId="7A7192F7" w14:textId="1573089D" w:rsidR="00A90B71" w:rsidRPr="00A90B71" w:rsidRDefault="009663DC" w:rsidP="003878F4">
      <w:pPr>
        <w:jc w:val="both"/>
      </w:pPr>
      <w:r>
        <w:t>Esett</w:t>
      </w:r>
      <w:r w:rsidR="00A90B71" w:rsidRPr="00A90B71">
        <w:t>anulmányi versenyek, tanulmány</w:t>
      </w:r>
      <w:r w:rsidR="006E309E">
        <w:t>i programok</w:t>
      </w:r>
      <w:r>
        <w:t xml:space="preserve"> megvalósítása,</w:t>
      </w:r>
      <w:r w:rsidR="00A90B71" w:rsidRPr="00A90B71">
        <w:t xml:space="preserve"> közös tevékenységek kialakítása és szervezése felsőoktatási intézményekkel a TTT</w:t>
      </w:r>
      <w:r w:rsidR="004C4686">
        <w:t>-</w:t>
      </w:r>
      <w:r w:rsidR="00FE17D3">
        <w:t>projekt</w:t>
      </w:r>
      <w:r w:rsidR="00A90B71" w:rsidRPr="00A90B71">
        <w:t xml:space="preserve"> témájában</w:t>
      </w:r>
      <w:r w:rsidR="009E4FCD">
        <w:t>. A tevékenységben a pályázó feladata az esettanulmányi verseny teljes körű lebonyolítása.</w:t>
      </w:r>
      <w:r w:rsidR="00A90B71" w:rsidRPr="00A90B71">
        <w:t xml:space="preserve"> (TTT</w:t>
      </w:r>
      <w:r w:rsidR="004C4686">
        <w:t>-</w:t>
      </w:r>
      <w:r w:rsidR="00A90B71" w:rsidRPr="00A90B71">
        <w:t>kód: A.5.2).</w:t>
      </w:r>
    </w:p>
    <w:p w14:paraId="3D3A5D58" w14:textId="35265021" w:rsidR="006E309E" w:rsidRPr="000543F8" w:rsidRDefault="006E309E" w:rsidP="003878F4">
      <w:pPr>
        <w:jc w:val="both"/>
        <w:rPr>
          <w:b/>
        </w:rPr>
      </w:pPr>
      <w:r w:rsidRPr="000543F8">
        <w:rPr>
          <w:b/>
        </w:rPr>
        <w:t>B.</w:t>
      </w:r>
      <w:r w:rsidRPr="00FE17D3">
        <w:rPr>
          <w:b/>
          <w:bCs/>
        </w:rPr>
        <w:t xml:space="preserve"> </w:t>
      </w:r>
      <w:r w:rsidR="00624211">
        <w:rPr>
          <w:b/>
        </w:rPr>
        <w:t>T</w:t>
      </w:r>
      <w:r w:rsidR="001D36DA">
        <w:rPr>
          <w:b/>
        </w:rPr>
        <w:t>TT-</w:t>
      </w:r>
      <w:r w:rsidR="00624211">
        <w:rPr>
          <w:b/>
        </w:rPr>
        <w:t>konzorcium munkájának támogatása pillér</w:t>
      </w:r>
    </w:p>
    <w:p w14:paraId="4457EF09" w14:textId="786E1A6D" w:rsidR="006E309E" w:rsidRPr="00A90B71" w:rsidRDefault="006E309E" w:rsidP="006E309E">
      <w:pPr>
        <w:jc w:val="both"/>
      </w:pPr>
      <w:r>
        <w:t>I</w:t>
      </w:r>
      <w:r w:rsidR="004F399D">
        <w:t>II</w:t>
      </w:r>
      <w:r w:rsidRPr="00A90B71">
        <w:t>. MULTIPLIKÁTOR KÉPZÉS</w:t>
      </w:r>
    </w:p>
    <w:p w14:paraId="7C79FF96" w14:textId="41CE3A66" w:rsidR="006E309E" w:rsidRDefault="00DF12E6" w:rsidP="006E309E">
      <w:pPr>
        <w:jc w:val="both"/>
      </w:pPr>
      <w:r w:rsidRPr="00DF12E6">
        <w:t>Fiatalok számára olyan képzések megvalósítása, amelyeken szerzett kompetenciák lehetővé teszi</w:t>
      </w:r>
      <w:r w:rsidR="00F6494A">
        <w:t>k</w:t>
      </w:r>
      <w:r w:rsidRPr="00DF12E6">
        <w:t xml:space="preserve">, hogy a fenntartható </w:t>
      </w:r>
      <w:r w:rsidR="006E309E" w:rsidRPr="00DF12E6">
        <w:t>élelmiszerrendszert</w:t>
      </w:r>
      <w:r w:rsidRPr="00DF12E6">
        <w:t xml:space="preserve"> megértsék és népszerűsítsék</w:t>
      </w:r>
      <w:r w:rsidR="006E309E" w:rsidRPr="00DF12E6">
        <w:t>. A</w:t>
      </w:r>
      <w:r w:rsidR="006056B3" w:rsidRPr="00DF12E6">
        <w:t xml:space="preserve"> képzést elvégző fiatalok –</w:t>
      </w:r>
      <w:r w:rsidR="006E309E" w:rsidRPr="00DF12E6">
        <w:t xml:space="preserve"> multiplikátorok</w:t>
      </w:r>
      <w:r w:rsidR="006056B3" w:rsidRPr="00DF12E6">
        <w:t xml:space="preserve"> </w:t>
      </w:r>
      <w:r w:rsidR="00215D48" w:rsidRPr="00DF12E6">
        <w:t>–</w:t>
      </w:r>
      <w:r w:rsidR="006056B3" w:rsidRPr="00DF12E6">
        <w:t xml:space="preserve"> </w:t>
      </w:r>
      <w:r w:rsidR="006E309E" w:rsidRPr="00DF12E6">
        <w:t>további aktív bekapcsolódásának segítése a TTT</w:t>
      </w:r>
      <w:r w:rsidR="00215D48">
        <w:t>-</w:t>
      </w:r>
      <w:r w:rsidR="006E309E" w:rsidRPr="00DF12E6">
        <w:t>projektbe</w:t>
      </w:r>
      <w:r w:rsidR="006E309E" w:rsidRPr="00A90B71">
        <w:t>, pl.</w:t>
      </w:r>
      <w:r w:rsidR="00F6494A">
        <w:t xml:space="preserve"> a</w:t>
      </w:r>
      <w:r w:rsidR="006E309E" w:rsidRPr="00A90B71">
        <w:t xml:space="preserve"> </w:t>
      </w:r>
      <w:r w:rsidR="006056B3">
        <w:t>TTT</w:t>
      </w:r>
      <w:r w:rsidR="00215D48">
        <w:t>-</w:t>
      </w:r>
      <w:r w:rsidR="006056B3">
        <w:t>projekt végső értékelésében</w:t>
      </w:r>
      <w:r w:rsidR="00F6494A">
        <w:t xml:space="preserve"> és</w:t>
      </w:r>
      <w:r w:rsidR="006056B3">
        <w:t xml:space="preserve"> </w:t>
      </w:r>
      <w:r w:rsidR="006E309E" w:rsidRPr="00A90B71">
        <w:t>konzorciumi üléseken való részvétel,</w:t>
      </w:r>
      <w:r w:rsidR="00DD16CE">
        <w:t xml:space="preserve"> </w:t>
      </w:r>
      <w:r w:rsidR="006E309E" w:rsidRPr="00A90B71">
        <w:t>a közös tanulás biztosítása érdekében (TTT</w:t>
      </w:r>
      <w:r w:rsidR="00215D48">
        <w:t>-</w:t>
      </w:r>
      <w:r w:rsidR="006E309E" w:rsidRPr="00A90B71">
        <w:t>kód: A 6.2, A7.4, A 7.5, A. 7.8).</w:t>
      </w:r>
    </w:p>
    <w:p w14:paraId="043B53BA" w14:textId="77777777" w:rsidR="00C43869" w:rsidRDefault="00C43869" w:rsidP="006E309E">
      <w:pPr>
        <w:jc w:val="both"/>
      </w:pPr>
    </w:p>
    <w:p w14:paraId="3A150BCE" w14:textId="3A1CDA89" w:rsidR="00000B0A" w:rsidRPr="00DF12E6" w:rsidRDefault="006056B3" w:rsidP="006E309E">
      <w:pPr>
        <w:jc w:val="both"/>
        <w:rPr>
          <w:u w:val="single"/>
        </w:rPr>
      </w:pPr>
      <w:r w:rsidRPr="00DF12E6">
        <w:rPr>
          <w:u w:val="single"/>
        </w:rPr>
        <w:t xml:space="preserve">A támogatható tevékenységek </w:t>
      </w:r>
      <w:r w:rsidR="00DF12E6">
        <w:rPr>
          <w:u w:val="single"/>
        </w:rPr>
        <w:t xml:space="preserve">az alábbi </w:t>
      </w:r>
      <w:r w:rsidRPr="00DF12E6">
        <w:rPr>
          <w:u w:val="single"/>
        </w:rPr>
        <w:t>c</w:t>
      </w:r>
      <w:r w:rsidR="00000B0A" w:rsidRPr="00DF12E6">
        <w:rPr>
          <w:u w:val="single"/>
        </w:rPr>
        <w:t>élcsoport</w:t>
      </w:r>
      <w:r w:rsidR="00DF12E6">
        <w:rPr>
          <w:u w:val="single"/>
        </w:rPr>
        <w:t>okat szólítják meg:</w:t>
      </w:r>
    </w:p>
    <w:p w14:paraId="33785BE0" w14:textId="77777777" w:rsidR="00F04BC0" w:rsidRPr="00DF12E6" w:rsidRDefault="00C45F00" w:rsidP="00000B0A">
      <w:pPr>
        <w:jc w:val="both"/>
      </w:pPr>
      <w:r w:rsidRPr="00DF12E6">
        <w:t>Közvetlen</w:t>
      </w:r>
      <w:r w:rsidR="00F04BC0" w:rsidRPr="00DF12E6">
        <w:t xml:space="preserve"> célcsoport:</w:t>
      </w:r>
    </w:p>
    <w:p w14:paraId="718CC2FE" w14:textId="5DA79558" w:rsidR="00F04BC0" w:rsidRPr="00DF12E6" w:rsidRDefault="00F04BC0" w:rsidP="00F04BC0">
      <w:pPr>
        <w:pStyle w:val="Listaszerbekezds"/>
        <w:numPr>
          <w:ilvl w:val="1"/>
          <w:numId w:val="29"/>
        </w:numPr>
        <w:jc w:val="both"/>
      </w:pPr>
      <w:r w:rsidRPr="00DF12E6">
        <w:t>fiatalok,</w:t>
      </w:r>
    </w:p>
    <w:p w14:paraId="6FAA09E0" w14:textId="270E3355" w:rsidR="00F04BC0" w:rsidRPr="00DF12E6" w:rsidRDefault="00C45F00" w:rsidP="00F04BC0">
      <w:pPr>
        <w:pStyle w:val="Listaszerbekezds"/>
        <w:numPr>
          <w:ilvl w:val="1"/>
          <w:numId w:val="29"/>
        </w:numPr>
        <w:jc w:val="both"/>
      </w:pPr>
      <w:r w:rsidRPr="00DF12E6">
        <w:t>globális kihívás</w:t>
      </w:r>
      <w:r w:rsidR="00F04BC0" w:rsidRPr="00DF12E6">
        <w:t>okra kevésbé érzékeny fiatalok.</w:t>
      </w:r>
    </w:p>
    <w:p w14:paraId="586C00FA" w14:textId="77777777" w:rsidR="00F04BC0" w:rsidRPr="00DF12E6" w:rsidRDefault="0057428C" w:rsidP="00000B0A">
      <w:pPr>
        <w:jc w:val="both"/>
      </w:pPr>
      <w:r w:rsidRPr="00DF12E6">
        <w:t>Közvet</w:t>
      </w:r>
      <w:r w:rsidR="00F04BC0" w:rsidRPr="00DF12E6">
        <w:t>ett célcsoport:</w:t>
      </w:r>
    </w:p>
    <w:p w14:paraId="41392B2F" w14:textId="2928F645" w:rsidR="00F04BC0" w:rsidRPr="00DF12E6" w:rsidRDefault="00F04BC0" w:rsidP="00F04BC0">
      <w:pPr>
        <w:pStyle w:val="Listaszerbekezds"/>
        <w:numPr>
          <w:ilvl w:val="1"/>
          <w:numId w:val="29"/>
        </w:numPr>
        <w:jc w:val="both"/>
      </w:pPr>
      <w:r w:rsidRPr="00DF12E6">
        <w:t xml:space="preserve">civil szervezetek, </w:t>
      </w:r>
    </w:p>
    <w:p w14:paraId="2BFAF8AE" w14:textId="272483D3" w:rsidR="00F04BC0" w:rsidRPr="00DF12E6" w:rsidRDefault="00F04BC0" w:rsidP="00F04BC0">
      <w:pPr>
        <w:pStyle w:val="Listaszerbekezds"/>
        <w:numPr>
          <w:ilvl w:val="1"/>
          <w:numId w:val="29"/>
        </w:numPr>
        <w:jc w:val="both"/>
      </w:pPr>
      <w:r w:rsidRPr="00DF12E6">
        <w:t>döntéshozók</w:t>
      </w:r>
      <w:r w:rsidR="009611DF">
        <w:t>,</w:t>
      </w:r>
      <w:r w:rsidRPr="00DF12E6">
        <w:t xml:space="preserve"> </w:t>
      </w:r>
    </w:p>
    <w:p w14:paraId="66970AB5" w14:textId="0A85F1CE" w:rsidR="00F04BC0" w:rsidRPr="00DF12E6" w:rsidRDefault="00F04BC0" w:rsidP="00F04BC0">
      <w:pPr>
        <w:pStyle w:val="Listaszerbekezds"/>
        <w:numPr>
          <w:ilvl w:val="1"/>
          <w:numId w:val="29"/>
        </w:numPr>
        <w:jc w:val="both"/>
      </w:pPr>
      <w:r w:rsidRPr="00DF12E6">
        <w:lastRenderedPageBreak/>
        <w:t>élelmezéssel kapcsolatos intézmények,</w:t>
      </w:r>
    </w:p>
    <w:p w14:paraId="7307BB18" w14:textId="4F17C960" w:rsidR="00C43869" w:rsidRPr="00DF12E6" w:rsidRDefault="00F04BC0" w:rsidP="006E309E">
      <w:pPr>
        <w:pStyle w:val="Listaszerbekezds"/>
        <w:numPr>
          <w:ilvl w:val="1"/>
          <w:numId w:val="29"/>
        </w:numPr>
        <w:jc w:val="both"/>
      </w:pPr>
      <w:r w:rsidRPr="00DF12E6">
        <w:t>fogyasztók és/vagy polgárok, kiemelten zuglói fogyasztók és polgárok.</w:t>
      </w:r>
    </w:p>
    <w:p w14:paraId="0A4EC289" w14:textId="65F7A975" w:rsidR="00A90B71" w:rsidRPr="00A90B71" w:rsidRDefault="00A90B71" w:rsidP="003878F4">
      <w:pPr>
        <w:jc w:val="both"/>
      </w:pPr>
    </w:p>
    <w:p w14:paraId="0A89B061" w14:textId="20B67F2E" w:rsidR="00A90B71" w:rsidRPr="0040764D" w:rsidRDefault="00B07D58" w:rsidP="00B077FB">
      <w:pPr>
        <w:pStyle w:val="Listaszerbekezds"/>
        <w:numPr>
          <w:ilvl w:val="0"/>
          <w:numId w:val="50"/>
        </w:numPr>
        <w:jc w:val="both"/>
        <w:rPr>
          <w:b/>
        </w:rPr>
      </w:pPr>
      <w:r>
        <w:rPr>
          <w:b/>
        </w:rPr>
        <w:t>Rendelkezésre álló forrás és k</w:t>
      </w:r>
      <w:r w:rsidR="00A90B71" w:rsidRPr="0040764D">
        <w:rPr>
          <w:b/>
        </w:rPr>
        <w:t>öltségvetés</w:t>
      </w:r>
    </w:p>
    <w:p w14:paraId="396D618F" w14:textId="3735BF84" w:rsidR="00650CAD" w:rsidRDefault="00CE2155" w:rsidP="005D6C7F">
      <w:pPr>
        <w:jc w:val="both"/>
      </w:pPr>
      <w:r>
        <w:t>A 2025 évben kiírt</w:t>
      </w:r>
      <w:r w:rsidR="00650CAD">
        <w:t xml:space="preserve"> </w:t>
      </w:r>
      <w:r w:rsidR="00F94270">
        <w:t xml:space="preserve">pályázati </w:t>
      </w:r>
      <w:r w:rsidR="00650CAD">
        <w:t xml:space="preserve">felhívás keretében elérhető </w:t>
      </w:r>
      <w:r w:rsidR="00DF12E6">
        <w:t xml:space="preserve">teljes </w:t>
      </w:r>
      <w:r w:rsidR="00650CAD">
        <w:t xml:space="preserve">keretösszeg: </w:t>
      </w:r>
      <w:r w:rsidR="00750D39">
        <w:t>3</w:t>
      </w:r>
      <w:r w:rsidR="0069669D">
        <w:t>0</w:t>
      </w:r>
      <w:r w:rsidR="00650CAD">
        <w:t>.000 EUR.</w:t>
      </w:r>
    </w:p>
    <w:p w14:paraId="5F402BF7" w14:textId="51C00550" w:rsidR="00A90B71" w:rsidRDefault="00A90B71" w:rsidP="003878F4">
      <w:pPr>
        <w:jc w:val="both"/>
      </w:pPr>
      <w:r w:rsidRPr="00A90B71">
        <w:t xml:space="preserve">A pályázat </w:t>
      </w:r>
      <w:r w:rsidR="00F94270">
        <w:t xml:space="preserve">keretében elnyert összeg </w:t>
      </w:r>
      <w:r w:rsidRPr="00A90B71">
        <w:t>vissza nem térítendő támogatás, amelyhez önerő nem szükséges.</w:t>
      </w:r>
    </w:p>
    <w:p w14:paraId="1CE5B7C4" w14:textId="0A33A51D" w:rsidR="006C18A1" w:rsidRDefault="006C18A1" w:rsidP="006C18A1">
      <w:pPr>
        <w:jc w:val="both"/>
      </w:pPr>
      <w:r>
        <w:t>A pályázatban elnyerhető összeg alábbiakban</w:t>
      </w:r>
      <w:r w:rsidR="009611DF">
        <w:t>,</w:t>
      </w:r>
      <w:r>
        <w:t xml:space="preserve"> tevékenységenként meghatározott összegét a </w:t>
      </w:r>
      <w:r w:rsidR="009611DF">
        <w:t>p</w:t>
      </w:r>
      <w:r>
        <w:t>ályázó köteles a tevékenységben részt</w:t>
      </w:r>
      <w:r w:rsidR="00A126D2">
        <w:t xml:space="preserve"> </w:t>
      </w:r>
      <w:r>
        <w:t>vevők részére átadni</w:t>
      </w:r>
      <w:r w:rsidR="000560F0">
        <w:t xml:space="preserve"> (nem az összes résztvevőnek</w:t>
      </w:r>
      <w:r w:rsidR="00F6494A">
        <w:t>,</w:t>
      </w:r>
      <w:r w:rsidR="000560F0">
        <w:t xml:space="preserve"> hanem a tevékenység lebonyolítása során</w:t>
      </w:r>
      <w:r w:rsidR="00731563">
        <w:t xml:space="preserve"> a pályázó által meghatározott szempontok alapján</w:t>
      </w:r>
      <w:r w:rsidR="000560F0">
        <w:t xml:space="preserve"> kiválasztott legaktívabb/legjobb ötletet adó személyeknek)</w:t>
      </w:r>
      <w:r>
        <w:t>.</w:t>
      </w:r>
    </w:p>
    <w:p w14:paraId="191B2833" w14:textId="2F59A398" w:rsidR="006C18A1" w:rsidRPr="00A90B71" w:rsidRDefault="006C18A1" w:rsidP="006C18A1">
      <w:pPr>
        <w:jc w:val="both"/>
      </w:pPr>
      <w:r w:rsidRPr="00A90B71">
        <w:t>A résztvevők részére átadott támogatás formája lehet: ösztöndíj, támogatás (civil szervezet esetén), ajándékkártya, napidíj, utazási- vagy szállásköltség fedezése, anyagköltség. Nem elszámolható: étel-ital</w:t>
      </w:r>
      <w:r>
        <w:t xml:space="preserve"> költsége</w:t>
      </w:r>
      <w:r w:rsidRPr="00A90B71">
        <w:t>.</w:t>
      </w:r>
    </w:p>
    <w:p w14:paraId="4C32D3A7" w14:textId="16CBB5AF" w:rsidR="00C91020" w:rsidRPr="00C91020" w:rsidRDefault="00C91020" w:rsidP="00C91020">
      <w:pPr>
        <w:jc w:val="both"/>
        <w:rPr>
          <w:i/>
          <w:iCs/>
        </w:rPr>
      </w:pPr>
      <w:r w:rsidRPr="00C91020">
        <w:rPr>
          <w:i/>
          <w:iCs/>
        </w:rPr>
        <w:t>Jelen pályázati felhívás keretében igényelhető maximális támogatás összege és megoszlása tevékenységenként:</w:t>
      </w:r>
    </w:p>
    <w:p w14:paraId="33E39030" w14:textId="54DFBFE7" w:rsidR="00A90B71" w:rsidRPr="00A90B71" w:rsidRDefault="00A90B71" w:rsidP="003878F4">
      <w:pPr>
        <w:jc w:val="both"/>
      </w:pPr>
      <w:r w:rsidRPr="00A90B71">
        <w:t xml:space="preserve">I. </w:t>
      </w:r>
      <w:r w:rsidR="009E4FCD">
        <w:t>K</w:t>
      </w:r>
      <w:r w:rsidRPr="00A90B71">
        <w:t>ommunikációs kampányok</w:t>
      </w:r>
      <w:r w:rsidR="005B4213">
        <w:t xml:space="preserve"> kialakításának</w:t>
      </w:r>
      <w:r w:rsidRPr="00A90B71">
        <w:t xml:space="preserve"> támogatása</w:t>
      </w:r>
    </w:p>
    <w:p w14:paraId="3C1F5189" w14:textId="26D1DB82" w:rsidR="00A90B71" w:rsidRPr="00A90B71" w:rsidRDefault="00A90B71" w:rsidP="003878F4">
      <w:pPr>
        <w:numPr>
          <w:ilvl w:val="0"/>
          <w:numId w:val="32"/>
        </w:numPr>
        <w:jc w:val="both"/>
      </w:pPr>
      <w:r w:rsidRPr="00A90B71">
        <w:t xml:space="preserve">Maximális </w:t>
      </w:r>
      <w:r w:rsidR="000560F0">
        <w:t xml:space="preserve">támogatási </w:t>
      </w:r>
      <w:r w:rsidRPr="00A90B71">
        <w:t xml:space="preserve">összeg </w:t>
      </w:r>
      <w:r w:rsidR="000560F0">
        <w:t>a</w:t>
      </w:r>
      <w:r w:rsidRPr="00A90B71">
        <w:t xml:space="preserve"> </w:t>
      </w:r>
      <w:r w:rsidR="00C91020">
        <w:t>tev</w:t>
      </w:r>
      <w:r w:rsidR="000560F0">
        <w:t>é</w:t>
      </w:r>
      <w:r w:rsidR="00C91020">
        <w:t>k</w:t>
      </w:r>
      <w:r w:rsidR="000560F0">
        <w:t>e</w:t>
      </w:r>
      <w:r w:rsidR="00C91020">
        <w:t>nység megvalósítására:</w:t>
      </w:r>
      <w:r w:rsidRPr="00A90B71">
        <w:t xml:space="preserve"> </w:t>
      </w:r>
      <w:r w:rsidR="00F47498">
        <w:t>8</w:t>
      </w:r>
      <w:r w:rsidRPr="00A90B71">
        <w:t>000 EUR</w:t>
      </w:r>
    </w:p>
    <w:p w14:paraId="2E0DDCD6" w14:textId="4CB94F25" w:rsidR="00A90B71" w:rsidRDefault="00A90B71" w:rsidP="00826352">
      <w:pPr>
        <w:numPr>
          <w:ilvl w:val="0"/>
          <w:numId w:val="32"/>
        </w:numPr>
        <w:jc w:val="both"/>
      </w:pPr>
      <w:r w:rsidRPr="00A90B71">
        <w:t>Ebből résztvevőknek átadandó összeg minimum az igényelt összeg 50%-a</w:t>
      </w:r>
      <w:r w:rsidR="006E029E">
        <w:t xml:space="preserve">. </w:t>
      </w:r>
      <w:r w:rsidR="00097A5B">
        <w:t>Az átadott összeg</w:t>
      </w:r>
      <w:r w:rsidR="000E6F74">
        <w:t>et</w:t>
      </w:r>
      <w:r w:rsidR="00097A5B">
        <w:t xml:space="preserve"> </w:t>
      </w:r>
      <w:r w:rsidR="006E029E">
        <w:t>a résztvevők</w:t>
      </w:r>
      <w:r w:rsidR="000E6F74">
        <w:t xml:space="preserve">nek az </w:t>
      </w:r>
      <w:r w:rsidR="006E029E">
        <w:t>által</w:t>
      </w:r>
      <w:r w:rsidR="000E6F74">
        <w:t>uk</w:t>
      </w:r>
      <w:r w:rsidR="00097A5B">
        <w:t xml:space="preserve"> </w:t>
      </w:r>
      <w:r w:rsidR="00DF12E6">
        <w:t xml:space="preserve">tervezett </w:t>
      </w:r>
      <w:r w:rsidR="00097A5B">
        <w:t>kampányok megvalósítás</w:t>
      </w:r>
      <w:r w:rsidR="0081340A">
        <w:t>ára</w:t>
      </w:r>
      <w:r w:rsidR="000E6F74">
        <w:t xml:space="preserve"> kell fordítaniuk</w:t>
      </w:r>
      <w:r w:rsidR="00097A5B">
        <w:t xml:space="preserve">. </w:t>
      </w:r>
      <w:r w:rsidRPr="0034741A">
        <w:t xml:space="preserve">A </w:t>
      </w:r>
      <w:r w:rsidR="005C1423">
        <w:t>p</w:t>
      </w:r>
      <w:r w:rsidRPr="0034741A">
        <w:t>ályázó kötelezettsége, hogy a tevékenység keretében átadott összeg a kampány megvalósítására fordítódjon.</w:t>
      </w:r>
    </w:p>
    <w:p w14:paraId="25A3DBA6" w14:textId="27514A4B" w:rsidR="00E52A53" w:rsidRPr="00E52A53" w:rsidRDefault="002D5C6A" w:rsidP="00E52A53">
      <w:pPr>
        <w:pStyle w:val="Listaszerbekezds"/>
        <w:numPr>
          <w:ilvl w:val="0"/>
          <w:numId w:val="32"/>
        </w:numPr>
        <w:jc w:val="both"/>
        <w:rPr>
          <w:b/>
        </w:rPr>
      </w:pPr>
      <w:r>
        <w:t>A</w:t>
      </w:r>
      <w:r w:rsidR="00E52A53" w:rsidRPr="00A90B71">
        <w:t xml:space="preserve"> projekttevékenység </w:t>
      </w:r>
      <w:r w:rsidR="00E52A53">
        <w:t>időtartama minimum 3, maximum 6 hónap.</w:t>
      </w:r>
    </w:p>
    <w:p w14:paraId="04660E1B" w14:textId="30248FAC" w:rsidR="00A90B71" w:rsidRPr="00A90B71" w:rsidRDefault="00A52DE5" w:rsidP="003878F4">
      <w:pPr>
        <w:jc w:val="both"/>
      </w:pPr>
      <w:r>
        <w:t>II</w:t>
      </w:r>
      <w:r w:rsidR="00A90B71" w:rsidRPr="00A90B71">
        <w:t xml:space="preserve">. </w:t>
      </w:r>
      <w:r w:rsidR="009663DC">
        <w:t>Esettanulmányi versenyek megvalósítása</w:t>
      </w:r>
    </w:p>
    <w:p w14:paraId="5A37C33A" w14:textId="05A886BD" w:rsidR="00A90B71" w:rsidRPr="00A90B71" w:rsidRDefault="000560F0" w:rsidP="003878F4">
      <w:pPr>
        <w:numPr>
          <w:ilvl w:val="0"/>
          <w:numId w:val="34"/>
        </w:numPr>
        <w:jc w:val="both"/>
      </w:pPr>
      <w:r w:rsidRPr="00A90B71">
        <w:t xml:space="preserve">Maximális </w:t>
      </w:r>
      <w:r>
        <w:t xml:space="preserve">támogatási </w:t>
      </w:r>
      <w:r w:rsidRPr="00A90B71">
        <w:t xml:space="preserve">összeg </w:t>
      </w:r>
      <w:r>
        <w:t>a</w:t>
      </w:r>
      <w:r w:rsidRPr="00A90B71">
        <w:t xml:space="preserve"> </w:t>
      </w:r>
      <w:r>
        <w:t>tevékenység megvalósítására:</w:t>
      </w:r>
      <w:r w:rsidR="00A90B71" w:rsidRPr="00A90B71">
        <w:t xml:space="preserve"> </w:t>
      </w:r>
      <w:r w:rsidR="00F47498">
        <w:t>4</w:t>
      </w:r>
      <w:r w:rsidR="00A90B71" w:rsidRPr="00A90B71">
        <w:t>000 EUR</w:t>
      </w:r>
    </w:p>
    <w:p w14:paraId="793A25B1" w14:textId="61E90F62" w:rsidR="00097A5B" w:rsidRDefault="00A90B71" w:rsidP="00826352">
      <w:pPr>
        <w:numPr>
          <w:ilvl w:val="0"/>
          <w:numId w:val="34"/>
        </w:numPr>
        <w:jc w:val="both"/>
      </w:pPr>
      <w:r w:rsidRPr="00A90B71">
        <w:lastRenderedPageBreak/>
        <w:t>Ebből résztvevőknek átadandó összeg minimum az igényelt összeg 20%-a</w:t>
      </w:r>
      <w:r w:rsidR="006E029E">
        <w:t xml:space="preserve">. </w:t>
      </w:r>
      <w:r w:rsidR="00097A5B" w:rsidRPr="00DF12E6">
        <w:t xml:space="preserve">Az </w:t>
      </w:r>
      <w:r w:rsidR="00701ACC" w:rsidRPr="00DF12E6">
        <w:t>összeg</w:t>
      </w:r>
      <w:r w:rsidR="000E6F74">
        <w:t>et</w:t>
      </w:r>
      <w:r w:rsidR="00701ACC" w:rsidRPr="00DF12E6">
        <w:t xml:space="preserve"> a</w:t>
      </w:r>
      <w:r w:rsidR="00097A5B" w:rsidRPr="00DF12E6">
        <w:t xml:space="preserve"> </w:t>
      </w:r>
      <w:r w:rsidR="00701ACC" w:rsidRPr="00DF12E6">
        <w:t xml:space="preserve">résztvevők </w:t>
      </w:r>
      <w:r w:rsidR="000560F0">
        <w:t xml:space="preserve">teljesítményértékelés után </w:t>
      </w:r>
      <w:r w:rsidR="00701ACC" w:rsidRPr="00DF12E6">
        <w:t>díj</w:t>
      </w:r>
      <w:r w:rsidR="0069669D">
        <w:t>ként kapják meg.</w:t>
      </w:r>
    </w:p>
    <w:p w14:paraId="6A8F4A8D" w14:textId="77777777" w:rsidR="006017D0" w:rsidRPr="006017D0" w:rsidRDefault="006017D0" w:rsidP="006017D0">
      <w:pPr>
        <w:pStyle w:val="Listaszerbekezds"/>
        <w:numPr>
          <w:ilvl w:val="0"/>
          <w:numId w:val="34"/>
        </w:numPr>
        <w:jc w:val="both"/>
        <w:rPr>
          <w:b/>
        </w:rPr>
      </w:pPr>
      <w:r w:rsidRPr="00A90B71">
        <w:t xml:space="preserve">Egy projekttevékenység </w:t>
      </w:r>
      <w:r>
        <w:t>időtartama minimum 3, maximum 6 hónap.</w:t>
      </w:r>
    </w:p>
    <w:p w14:paraId="544BB2E7" w14:textId="46AC849E" w:rsidR="00A52DE5" w:rsidRPr="00A90B71" w:rsidRDefault="00137CE9" w:rsidP="00A52DE5">
      <w:pPr>
        <w:jc w:val="both"/>
      </w:pPr>
      <w:r>
        <w:t>I</w:t>
      </w:r>
      <w:r w:rsidR="001B313E">
        <w:t>II.</w:t>
      </w:r>
      <w:r w:rsidR="00A52DE5" w:rsidRPr="00A90B71">
        <w:t xml:space="preserve"> Multiplikátor képzés</w:t>
      </w:r>
    </w:p>
    <w:p w14:paraId="771B1C22" w14:textId="2D45BE8D" w:rsidR="00A52DE5" w:rsidRPr="00A90B71" w:rsidRDefault="000560F0" w:rsidP="00A52DE5">
      <w:pPr>
        <w:numPr>
          <w:ilvl w:val="0"/>
          <w:numId w:val="31"/>
        </w:numPr>
        <w:jc w:val="both"/>
      </w:pPr>
      <w:r w:rsidRPr="00A90B71">
        <w:t xml:space="preserve">Maximális </w:t>
      </w:r>
      <w:r>
        <w:t xml:space="preserve">támogatási </w:t>
      </w:r>
      <w:r w:rsidRPr="00A90B71">
        <w:t xml:space="preserve">összeg </w:t>
      </w:r>
      <w:r>
        <w:t>a</w:t>
      </w:r>
      <w:r w:rsidRPr="00A90B71">
        <w:t xml:space="preserve"> </w:t>
      </w:r>
      <w:r>
        <w:t xml:space="preserve">tevékenység megvalósítására: </w:t>
      </w:r>
      <w:r w:rsidR="00F47498">
        <w:t>8</w:t>
      </w:r>
      <w:r w:rsidR="00A52DE5" w:rsidRPr="00A90B71">
        <w:t>000 EUR</w:t>
      </w:r>
    </w:p>
    <w:p w14:paraId="623C0319" w14:textId="450000B6" w:rsidR="0069669D" w:rsidRDefault="00A52DE5" w:rsidP="0069669D">
      <w:pPr>
        <w:numPr>
          <w:ilvl w:val="0"/>
          <w:numId w:val="34"/>
        </w:numPr>
        <w:jc w:val="both"/>
      </w:pPr>
      <w:r w:rsidRPr="00A90B71">
        <w:t>Ebből résztvevőknek átadandó összeg minimum az igényelt összeg 20%-a</w:t>
      </w:r>
      <w:r w:rsidR="00701ACC">
        <w:t xml:space="preserve">. </w:t>
      </w:r>
      <w:r w:rsidR="0069669D" w:rsidRPr="00DF12E6">
        <w:t>Az összeg</w:t>
      </w:r>
      <w:r w:rsidR="0069669D">
        <w:t>et</w:t>
      </w:r>
      <w:r w:rsidR="0069669D" w:rsidRPr="00DF12E6">
        <w:t xml:space="preserve"> a résztvevők díj</w:t>
      </w:r>
      <w:r w:rsidR="0069669D">
        <w:t>ként kapják meg.</w:t>
      </w:r>
    </w:p>
    <w:p w14:paraId="524CA364" w14:textId="4CE55228" w:rsidR="006017D0" w:rsidRPr="006017D0" w:rsidRDefault="006017D0" w:rsidP="006017D0">
      <w:pPr>
        <w:pStyle w:val="Listaszerbekezds"/>
        <w:numPr>
          <w:ilvl w:val="0"/>
          <w:numId w:val="34"/>
        </w:numPr>
        <w:jc w:val="both"/>
        <w:rPr>
          <w:b/>
        </w:rPr>
      </w:pPr>
      <w:r w:rsidRPr="00A90B71">
        <w:t xml:space="preserve">Egy projekttevékenység </w:t>
      </w:r>
      <w:r>
        <w:t xml:space="preserve">időtartama minimum </w:t>
      </w:r>
      <w:r w:rsidR="00F47498">
        <w:t>4</w:t>
      </w:r>
      <w:r>
        <w:t xml:space="preserve">, maximum </w:t>
      </w:r>
      <w:r w:rsidR="00F47498">
        <w:t>8</w:t>
      </w:r>
      <w:r>
        <w:t xml:space="preserve"> hónap.</w:t>
      </w:r>
    </w:p>
    <w:p w14:paraId="3C070923" w14:textId="5F634297" w:rsidR="00A90B71" w:rsidRDefault="00A90B71" w:rsidP="003878F4">
      <w:pPr>
        <w:jc w:val="both"/>
      </w:pPr>
      <w:r w:rsidRPr="00A90B71">
        <w:t xml:space="preserve">A költségvetést euróban kell </w:t>
      </w:r>
      <w:r w:rsidR="0069669D">
        <w:t>elkészíteni</w:t>
      </w:r>
      <w:r w:rsidRPr="00A90B71">
        <w:t>, a 3. mellékletben leírtak szerint.</w:t>
      </w:r>
    </w:p>
    <w:p w14:paraId="4428AEAF" w14:textId="19773B3B" w:rsidR="00A974DD" w:rsidRDefault="00A974DD" w:rsidP="003878F4">
      <w:pPr>
        <w:jc w:val="both"/>
      </w:pPr>
      <w:r>
        <w:t>Elszámolható költségek:</w:t>
      </w:r>
    </w:p>
    <w:p w14:paraId="29AED3CB" w14:textId="1A7F2E76" w:rsidR="00A974DD" w:rsidRDefault="00A974DD" w:rsidP="004E4554">
      <w:pPr>
        <w:pStyle w:val="Listaszerbekezds"/>
        <w:numPr>
          <w:ilvl w:val="0"/>
          <w:numId w:val="47"/>
        </w:numPr>
        <w:jc w:val="both"/>
      </w:pPr>
      <w:r>
        <w:t>Megvalósításban részt</w:t>
      </w:r>
      <w:r w:rsidR="005979A9">
        <w:t xml:space="preserve"> </w:t>
      </w:r>
      <w:r>
        <w:t>vevő munkavállalók, megbízottak személyi jellegű költségei és az ehhez kapcsolódó közterhek.</w:t>
      </w:r>
    </w:p>
    <w:p w14:paraId="10BDC03A" w14:textId="56C1A955" w:rsidR="00A974DD" w:rsidRDefault="00A974DD" w:rsidP="004E4554">
      <w:pPr>
        <w:pStyle w:val="Listaszerbekezds"/>
        <w:numPr>
          <w:ilvl w:val="0"/>
          <w:numId w:val="47"/>
        </w:numPr>
        <w:jc w:val="both"/>
      </w:pPr>
      <w:r>
        <w:t>Utazási költség.</w:t>
      </w:r>
    </w:p>
    <w:p w14:paraId="45292C2B" w14:textId="7753B9C6" w:rsidR="00A974DD" w:rsidRDefault="00A974DD" w:rsidP="004E4554">
      <w:pPr>
        <w:pStyle w:val="Listaszerbekezds"/>
        <w:numPr>
          <w:ilvl w:val="0"/>
          <w:numId w:val="47"/>
        </w:numPr>
        <w:jc w:val="both"/>
      </w:pPr>
      <w:r>
        <w:t>Események szervezésével kapcsolatos helyiségbérleti díj, catering, eszközbérlés, anyagköltség, kis értékű tárgyi eszközök beszerzése.</w:t>
      </w:r>
    </w:p>
    <w:p w14:paraId="5E8A0648" w14:textId="5162D372" w:rsidR="00A974DD" w:rsidRDefault="00A974DD" w:rsidP="004E4554">
      <w:pPr>
        <w:pStyle w:val="Listaszerbekezds"/>
        <w:numPr>
          <w:ilvl w:val="0"/>
          <w:numId w:val="47"/>
        </w:numPr>
        <w:jc w:val="both"/>
      </w:pPr>
      <w:r>
        <w:t xml:space="preserve">Kommunikációs és </w:t>
      </w:r>
      <w:r w:rsidR="00701ACC">
        <w:t>tájékoztatási</w:t>
      </w:r>
      <w:r>
        <w:t xml:space="preserve"> követelményekkel kapcsolatos nyomda, marketing, grafikai szolgáltatás költsége.</w:t>
      </w:r>
    </w:p>
    <w:p w14:paraId="3B709366" w14:textId="71FD036B" w:rsidR="00A974DD" w:rsidRDefault="00A974DD" w:rsidP="004E4554">
      <w:pPr>
        <w:pStyle w:val="Listaszerbekezds"/>
        <w:numPr>
          <w:ilvl w:val="0"/>
          <w:numId w:val="47"/>
        </w:numPr>
        <w:jc w:val="both"/>
      </w:pPr>
      <w:r>
        <w:t>Egyéb költségek (a teljes költség</w:t>
      </w:r>
      <w:r w:rsidR="005979A9">
        <w:t>vetés</w:t>
      </w:r>
      <w:r>
        <w:t xml:space="preserve"> maximum 10%-</w:t>
      </w:r>
      <w:r w:rsidR="005979A9">
        <w:t>á</w:t>
      </w:r>
      <w:r>
        <w:t>nak mértékéig): rezsi, irodaszer, adminisztrációs költségek</w:t>
      </w:r>
      <w:r w:rsidR="00AF3D00">
        <w:t>.</w:t>
      </w:r>
    </w:p>
    <w:p w14:paraId="4EC17DFE" w14:textId="7CF64242" w:rsidR="00A974DD" w:rsidRDefault="00A974DD" w:rsidP="004E4554">
      <w:pPr>
        <w:pStyle w:val="Listaszerbekezds"/>
        <w:numPr>
          <w:ilvl w:val="0"/>
          <w:numId w:val="47"/>
        </w:numPr>
        <w:jc w:val="both"/>
      </w:pPr>
      <w:r>
        <w:t xml:space="preserve">Harmadik félnek átadott támogatás: jelen </w:t>
      </w:r>
      <w:r w:rsidR="00AF3D00">
        <w:t xml:space="preserve">pályázati </w:t>
      </w:r>
      <w:r>
        <w:t xml:space="preserve">felhívás </w:t>
      </w:r>
      <w:r w:rsidR="001D5116">
        <w:t>4</w:t>
      </w:r>
      <w:r>
        <w:t>. pontjában, támogatható tevékenység kategóriánként, résztvevőknek átadandó minimum összegnek megfelelően. A hatályos jogszabályok szerinti adófizetési kötelezettséget tervezni szükséges!</w:t>
      </w:r>
    </w:p>
    <w:p w14:paraId="03FE3138" w14:textId="0290E4B1" w:rsidR="00860480" w:rsidRDefault="00860480">
      <w:pPr>
        <w:jc w:val="both"/>
      </w:pPr>
      <w:r>
        <w:t>Nem elszámolható költségek:</w:t>
      </w:r>
    </w:p>
    <w:p w14:paraId="0BA206BD" w14:textId="751BFE48" w:rsidR="00860480" w:rsidRDefault="00860480" w:rsidP="004E4554">
      <w:pPr>
        <w:pStyle w:val="Listaszerbekezds"/>
        <w:numPr>
          <w:ilvl w:val="0"/>
          <w:numId w:val="48"/>
        </w:numPr>
        <w:jc w:val="both"/>
      </w:pPr>
      <w:r>
        <w:t>nagy értékű eszközök beszerzése,</w:t>
      </w:r>
    </w:p>
    <w:p w14:paraId="4D814622" w14:textId="54C3C2FB" w:rsidR="00860480" w:rsidRDefault="00860480" w:rsidP="004E4554">
      <w:pPr>
        <w:pStyle w:val="Listaszerbekezds"/>
        <w:numPr>
          <w:ilvl w:val="0"/>
          <w:numId w:val="48"/>
        </w:numPr>
        <w:jc w:val="both"/>
      </w:pPr>
      <w:r>
        <w:t>infrastrukturális beavatkozások költsége,</w:t>
      </w:r>
    </w:p>
    <w:p w14:paraId="3A1AD0C1" w14:textId="00D05E71" w:rsidR="00860480" w:rsidRDefault="00860480" w:rsidP="004E4554">
      <w:pPr>
        <w:pStyle w:val="Listaszerbekezds"/>
        <w:numPr>
          <w:ilvl w:val="0"/>
          <w:numId w:val="48"/>
        </w:numPr>
        <w:jc w:val="both"/>
      </w:pPr>
      <w:r>
        <w:t>illeték, kamat, biztosítási díj,</w:t>
      </w:r>
    </w:p>
    <w:p w14:paraId="4DF7196D" w14:textId="4763BD9A" w:rsidR="00860480" w:rsidRDefault="00860480" w:rsidP="004E4554">
      <w:pPr>
        <w:pStyle w:val="Listaszerbekezds"/>
        <w:numPr>
          <w:ilvl w:val="0"/>
          <w:numId w:val="48"/>
        </w:numPr>
        <w:jc w:val="both"/>
      </w:pPr>
      <w:r>
        <w:t>pályázó általános működéséhez kapcsolódó költségek</w:t>
      </w:r>
      <w:r w:rsidR="00AF3D00">
        <w:t>.</w:t>
      </w:r>
    </w:p>
    <w:p w14:paraId="2A44CEFF" w14:textId="77777777" w:rsidR="0069669D" w:rsidRPr="00A90B71" w:rsidRDefault="0069669D" w:rsidP="0069669D">
      <w:pPr>
        <w:pStyle w:val="Listaszerbekezds"/>
        <w:jc w:val="both"/>
      </w:pPr>
    </w:p>
    <w:p w14:paraId="5856D032" w14:textId="77777777" w:rsidR="005B06A5" w:rsidRPr="00011F60" w:rsidRDefault="005B06A5" w:rsidP="005B06A5">
      <w:pPr>
        <w:pStyle w:val="Listaszerbekezds"/>
        <w:numPr>
          <w:ilvl w:val="0"/>
          <w:numId w:val="50"/>
        </w:numPr>
        <w:jc w:val="both"/>
        <w:rPr>
          <w:b/>
        </w:rPr>
      </w:pPr>
      <w:r w:rsidRPr="00011F60">
        <w:rPr>
          <w:b/>
        </w:rPr>
        <w:lastRenderedPageBreak/>
        <w:t>Pályázat benyújtásának feltételei</w:t>
      </w:r>
    </w:p>
    <w:p w14:paraId="292A59EB" w14:textId="2E75FB88" w:rsidR="006017D0" w:rsidRDefault="00AF3D00" w:rsidP="006017D0">
      <w:pPr>
        <w:jc w:val="both"/>
      </w:pPr>
      <w:r>
        <w:t>Az e</w:t>
      </w:r>
      <w:r w:rsidR="006017D0" w:rsidRPr="007A2321">
        <w:t>gyes tevékenységekre külön, önálló adatlapokon kell a pályázatot beadni</w:t>
      </w:r>
      <w:r>
        <w:t>.</w:t>
      </w:r>
      <w:r w:rsidR="006017D0" w:rsidRPr="007A2321">
        <w:t xml:space="preserve"> </w:t>
      </w:r>
      <w:r>
        <w:t>E</w:t>
      </w:r>
      <w:r w:rsidR="006017D0" w:rsidRPr="007A2321">
        <w:t>gy szervezet több tevékenységre is pályázhat</w:t>
      </w:r>
      <w:r>
        <w:t>,</w:t>
      </w:r>
      <w:r w:rsidR="006017D0">
        <w:t xml:space="preserve"> </w:t>
      </w:r>
      <w:r w:rsidR="009E4FCD">
        <w:t>vagy egy tevékenységet több alkalommal is megvalósíthat</w:t>
      </w:r>
      <w:r w:rsidR="00704DED">
        <w:t>, a teljes költségvetés keretéig.</w:t>
      </w:r>
      <w:r w:rsidR="009E4FCD">
        <w:t xml:space="preserve"> </w:t>
      </w:r>
      <w:r w:rsidR="006017D0">
        <w:t>(pl. egy tavaszi és egy őszi eseményt)</w:t>
      </w:r>
      <w:r>
        <w:t>.</w:t>
      </w:r>
    </w:p>
    <w:p w14:paraId="585A65B4" w14:textId="77777777" w:rsidR="001349E2" w:rsidRPr="00A90B71" w:rsidRDefault="001349E2" w:rsidP="001349E2">
      <w:pPr>
        <w:jc w:val="both"/>
      </w:pPr>
      <w:r w:rsidRPr="00A90B71">
        <w:t>A benyújtandó pályázat a következő elemekből áll:</w:t>
      </w:r>
    </w:p>
    <w:p w14:paraId="1EFC7F10" w14:textId="77777777" w:rsidR="001349E2" w:rsidRPr="00A90B71" w:rsidRDefault="001349E2" w:rsidP="001349E2">
      <w:pPr>
        <w:numPr>
          <w:ilvl w:val="0"/>
          <w:numId w:val="36"/>
        </w:numPr>
        <w:jc w:val="both"/>
      </w:pPr>
      <w:r w:rsidRPr="00A90B71">
        <w:t>Projektjavaslat (a 2. mellékletben található</w:t>
      </w:r>
      <w:r>
        <w:t xml:space="preserve"> pályázati</w:t>
      </w:r>
      <w:r w:rsidRPr="00A90B71">
        <w:t xml:space="preserve"> adatlap használatával)</w:t>
      </w:r>
    </w:p>
    <w:p w14:paraId="57A34607" w14:textId="77777777" w:rsidR="001349E2" w:rsidRPr="00A90B71" w:rsidRDefault="001349E2" w:rsidP="001349E2">
      <w:pPr>
        <w:numPr>
          <w:ilvl w:val="0"/>
          <w:numId w:val="36"/>
        </w:numPr>
        <w:jc w:val="both"/>
      </w:pPr>
      <w:r w:rsidRPr="00A90B71">
        <w:t xml:space="preserve">A projekt költségvetése (a 3. mellékletben található </w:t>
      </w:r>
      <w:r>
        <w:t xml:space="preserve">költségvetési </w:t>
      </w:r>
      <w:r w:rsidRPr="00A90B71">
        <w:t>adatlap használatával)</w:t>
      </w:r>
    </w:p>
    <w:p w14:paraId="2DC263BE" w14:textId="46316D76" w:rsidR="001349E2" w:rsidRDefault="001349E2" w:rsidP="001349E2">
      <w:pPr>
        <w:numPr>
          <w:ilvl w:val="0"/>
          <w:numId w:val="36"/>
        </w:numPr>
        <w:jc w:val="both"/>
      </w:pPr>
      <w:r w:rsidRPr="00A90B71">
        <w:t xml:space="preserve">A </w:t>
      </w:r>
      <w:r w:rsidR="00AF3D00">
        <w:t>p</w:t>
      </w:r>
      <w:r w:rsidRPr="00A90B71">
        <w:t>ályázó által aláírt nyilatkozat (4. melléklet)</w:t>
      </w:r>
    </w:p>
    <w:p w14:paraId="62058500" w14:textId="54B94C61" w:rsidR="002C1107" w:rsidRDefault="002C1107" w:rsidP="001349E2">
      <w:pPr>
        <w:numPr>
          <w:ilvl w:val="0"/>
          <w:numId w:val="36"/>
        </w:numPr>
        <w:jc w:val="both"/>
      </w:pPr>
      <w:r>
        <w:t>Összeférhetetlenségi nyilatkozat (</w:t>
      </w:r>
      <w:r w:rsidR="00CC1DEF">
        <w:t>6</w:t>
      </w:r>
      <w:r>
        <w:t>. melléklet)</w:t>
      </w:r>
    </w:p>
    <w:p w14:paraId="5210A475" w14:textId="0CFCA08B" w:rsidR="002C1107" w:rsidRPr="00A90B71" w:rsidRDefault="002C1107" w:rsidP="001349E2">
      <w:pPr>
        <w:numPr>
          <w:ilvl w:val="0"/>
          <w:numId w:val="36"/>
        </w:numPr>
        <w:jc w:val="both"/>
      </w:pPr>
      <w:r>
        <w:t>Átláthatósági nyilatkozat (</w:t>
      </w:r>
      <w:r w:rsidR="00CC1DEF">
        <w:t>7</w:t>
      </w:r>
      <w:r>
        <w:t>. melléklet)</w:t>
      </w:r>
    </w:p>
    <w:p w14:paraId="15794AC4" w14:textId="18A4F49A" w:rsidR="001349E2" w:rsidRPr="00A90B71" w:rsidRDefault="001349E2" w:rsidP="001349E2">
      <w:pPr>
        <w:jc w:val="both"/>
      </w:pPr>
      <w:r w:rsidRPr="00A90B71">
        <w:t xml:space="preserve">A pályázathoz a </w:t>
      </w:r>
      <w:r>
        <w:t xml:space="preserve">pályázati </w:t>
      </w:r>
      <w:r w:rsidRPr="00A90B71">
        <w:t xml:space="preserve">adatlap és a projekt költségvetése, valamint a nyilatkozat sablonjai elérhetők </w:t>
      </w:r>
      <w:r w:rsidR="00177764" w:rsidRPr="00177764">
        <w:t>EZEN</w:t>
      </w:r>
      <w:r w:rsidRPr="00177764">
        <w:t xml:space="preserve"> a linken. Támogatási szerződés sablon és mellékletei elérhetőek EZEN a linken. A TTT</w:t>
      </w:r>
      <w:r w:rsidR="00AF3D00" w:rsidRPr="00177764">
        <w:t>-</w:t>
      </w:r>
      <w:r w:rsidRPr="00177764">
        <w:t>projekt akcióinak összefoglalója ITT érhető el.</w:t>
      </w:r>
      <w:r w:rsidR="00177764" w:rsidRPr="00177764">
        <w:rPr>
          <w:rStyle w:val="Lbjegyzet-hivatkozs"/>
        </w:rPr>
        <w:footnoteReference w:id="3"/>
      </w:r>
    </w:p>
    <w:p w14:paraId="67FB1759" w14:textId="3061BB00" w:rsidR="001349E2" w:rsidRDefault="001349E2" w:rsidP="001349E2">
      <w:pPr>
        <w:jc w:val="both"/>
      </w:pPr>
      <w:r w:rsidRPr="00A90B71">
        <w:t>A pályázatokat elektronikus úton</w:t>
      </w:r>
      <w:r>
        <w:t>,</w:t>
      </w:r>
      <w:r w:rsidRPr="00A90B71">
        <w:t xml:space="preserve"> magyar nyelven kell megküldeni a </w:t>
      </w:r>
      <w:hyperlink r:id="rId12" w:history="1">
        <w:r w:rsidR="00BE32EC" w:rsidRPr="00862182">
          <w:rPr>
            <w:rStyle w:val="Hiperhivatkozs"/>
          </w:rPr>
          <w:t>palyazat@zuglo.hu</w:t>
        </w:r>
      </w:hyperlink>
      <w:r w:rsidR="00BE32EC">
        <w:t xml:space="preserve"> </w:t>
      </w:r>
      <w:r w:rsidRPr="00A90B71">
        <w:t>e-mail-címre</w:t>
      </w:r>
      <w:r>
        <w:t>,</w:t>
      </w:r>
      <w:r w:rsidRPr="00A90B71">
        <w:t xml:space="preserve"> legkésőbb </w:t>
      </w:r>
      <w:r w:rsidRPr="00177764">
        <w:t>202</w:t>
      </w:r>
      <w:r w:rsidR="009663DC" w:rsidRPr="00177764">
        <w:t>6.</w:t>
      </w:r>
      <w:r w:rsidR="00177764" w:rsidRPr="00177764">
        <w:t xml:space="preserve"> </w:t>
      </w:r>
      <w:r w:rsidR="009663DC" w:rsidRPr="00177764">
        <w:t>január</w:t>
      </w:r>
      <w:r w:rsidRPr="00177764">
        <w:t xml:space="preserve"> 15-én 23:59-ig.</w:t>
      </w:r>
      <w:r w:rsidRPr="00A90B71">
        <w:t xml:space="preserve"> Az ezen időpont után beérkezett pályázatok</w:t>
      </w:r>
      <w:r w:rsidR="00716970">
        <w:t xml:space="preserve"> </w:t>
      </w:r>
      <w:r w:rsidR="0081340A">
        <w:t xml:space="preserve">érvénytelennek </w:t>
      </w:r>
      <w:r w:rsidR="0081340A">
        <w:t xml:space="preserve">minősülnek és </w:t>
      </w:r>
      <w:r w:rsidRPr="00A90B71">
        <w:t>nem vesszük</w:t>
      </w:r>
      <w:r w:rsidR="0081340A">
        <w:t xml:space="preserve"> azokat</w:t>
      </w:r>
      <w:r w:rsidRPr="00A90B71">
        <w:t xml:space="preserve"> figyelembe.</w:t>
      </w:r>
    </w:p>
    <w:p w14:paraId="50FBACC4" w14:textId="0158B58F" w:rsidR="005B06A5" w:rsidRPr="00A90B71" w:rsidRDefault="005B06A5" w:rsidP="005B06A5">
      <w:pPr>
        <w:jc w:val="both"/>
      </w:pPr>
    </w:p>
    <w:p w14:paraId="621FAA7A" w14:textId="77777777" w:rsidR="005B06A5" w:rsidRPr="008A6265" w:rsidRDefault="005B06A5" w:rsidP="001349E2">
      <w:pPr>
        <w:pStyle w:val="Listaszerbekezds"/>
        <w:numPr>
          <w:ilvl w:val="0"/>
          <w:numId w:val="50"/>
        </w:numPr>
        <w:jc w:val="both"/>
        <w:rPr>
          <w:b/>
        </w:rPr>
      </w:pPr>
      <w:r>
        <w:rPr>
          <w:b/>
        </w:rPr>
        <w:t>Időtartam és ütemezés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5B06A5" w14:paraId="71453039" w14:textId="77777777" w:rsidTr="00826352">
        <w:tc>
          <w:tcPr>
            <w:tcW w:w="5240" w:type="dxa"/>
          </w:tcPr>
          <w:p w14:paraId="73DBEAE6" w14:textId="77777777" w:rsidR="005B06A5" w:rsidRPr="00A90B71" w:rsidRDefault="005B06A5" w:rsidP="00826352">
            <w:pPr>
              <w:jc w:val="both"/>
            </w:pPr>
          </w:p>
        </w:tc>
        <w:tc>
          <w:tcPr>
            <w:tcW w:w="3827" w:type="dxa"/>
          </w:tcPr>
          <w:p w14:paraId="56CF7EED" w14:textId="77777777" w:rsidR="005B06A5" w:rsidRPr="004E4554" w:rsidRDefault="005B06A5" w:rsidP="004E4554">
            <w:pPr>
              <w:jc w:val="center"/>
              <w:rPr>
                <w:b/>
              </w:rPr>
            </w:pPr>
            <w:r w:rsidRPr="004E4554">
              <w:rPr>
                <w:b/>
              </w:rPr>
              <w:t>2026-ra tervezett tevékenységek kapcsán</w:t>
            </w:r>
          </w:p>
        </w:tc>
      </w:tr>
      <w:tr w:rsidR="009663DC" w14:paraId="0C539049" w14:textId="77777777" w:rsidTr="00826352">
        <w:tc>
          <w:tcPr>
            <w:tcW w:w="5240" w:type="dxa"/>
          </w:tcPr>
          <w:p w14:paraId="0657EAA7" w14:textId="77777777" w:rsidR="009663DC" w:rsidRDefault="009663DC" w:rsidP="009663DC">
            <w:pPr>
              <w:jc w:val="both"/>
            </w:pPr>
            <w:r w:rsidRPr="00A90B71">
              <w:t>A pályázati felhívás közzététele</w:t>
            </w:r>
            <w:r>
              <w:t>:</w:t>
            </w:r>
          </w:p>
        </w:tc>
        <w:tc>
          <w:tcPr>
            <w:tcW w:w="3827" w:type="dxa"/>
          </w:tcPr>
          <w:p w14:paraId="75D1CA87" w14:textId="14EF6B2D" w:rsidR="009663DC" w:rsidRPr="00177764" w:rsidRDefault="009663DC" w:rsidP="009663DC">
            <w:pPr>
              <w:jc w:val="both"/>
            </w:pPr>
            <w:r w:rsidRPr="00177764">
              <w:t>2025. december 4.</w:t>
            </w:r>
          </w:p>
        </w:tc>
      </w:tr>
      <w:tr w:rsidR="009663DC" w14:paraId="179026B0" w14:textId="77777777" w:rsidTr="00826352">
        <w:tc>
          <w:tcPr>
            <w:tcW w:w="5240" w:type="dxa"/>
          </w:tcPr>
          <w:p w14:paraId="7CD30214" w14:textId="66B3A312" w:rsidR="009663DC" w:rsidRDefault="009663DC" w:rsidP="009663DC">
            <w:pPr>
              <w:jc w:val="both"/>
            </w:pPr>
            <w:r w:rsidRPr="00A90B71">
              <w:t xml:space="preserve">A </w:t>
            </w:r>
            <w:r>
              <w:t>Támogató</w:t>
            </w:r>
            <w:r w:rsidRPr="00A90B71">
              <w:t xml:space="preserve"> részére címzett kérdések benyújtásának határideje:</w:t>
            </w:r>
          </w:p>
        </w:tc>
        <w:tc>
          <w:tcPr>
            <w:tcW w:w="3827" w:type="dxa"/>
          </w:tcPr>
          <w:p w14:paraId="4603B6FF" w14:textId="3FEF6761" w:rsidR="009663DC" w:rsidRPr="00177764" w:rsidRDefault="009663DC" w:rsidP="009663DC">
            <w:pPr>
              <w:jc w:val="both"/>
            </w:pPr>
            <w:r w:rsidRPr="00177764">
              <w:t>2025. december 15.</w:t>
            </w:r>
          </w:p>
        </w:tc>
      </w:tr>
      <w:tr w:rsidR="009663DC" w14:paraId="1FDADEE6" w14:textId="77777777" w:rsidTr="00826352">
        <w:tc>
          <w:tcPr>
            <w:tcW w:w="5240" w:type="dxa"/>
          </w:tcPr>
          <w:p w14:paraId="1028DD72" w14:textId="77777777" w:rsidR="009663DC" w:rsidRDefault="009663DC" w:rsidP="009663DC">
            <w:pPr>
              <w:jc w:val="both"/>
            </w:pPr>
            <w:r w:rsidRPr="00A90B71">
              <w:t>A pályázat benyújtásának határideje:</w:t>
            </w:r>
          </w:p>
        </w:tc>
        <w:tc>
          <w:tcPr>
            <w:tcW w:w="3827" w:type="dxa"/>
          </w:tcPr>
          <w:p w14:paraId="0AC4180A" w14:textId="5E5DB965" w:rsidR="009663DC" w:rsidRPr="00177764" w:rsidRDefault="009663DC" w:rsidP="009663DC">
            <w:pPr>
              <w:jc w:val="both"/>
            </w:pPr>
            <w:r w:rsidRPr="00177764">
              <w:t>2026. január 15.</w:t>
            </w:r>
          </w:p>
        </w:tc>
      </w:tr>
      <w:tr w:rsidR="009663DC" w14:paraId="7B9EA218" w14:textId="77777777" w:rsidTr="00826352">
        <w:tc>
          <w:tcPr>
            <w:tcW w:w="5240" w:type="dxa"/>
          </w:tcPr>
          <w:p w14:paraId="2AA5D7ED" w14:textId="2FC401A3" w:rsidR="009663DC" w:rsidRDefault="009663DC" w:rsidP="00177764">
            <w:pPr>
              <w:jc w:val="both"/>
            </w:pPr>
            <w:r w:rsidRPr="00A90B71">
              <w:t>A kiválasztási eredmények közzététele</w:t>
            </w:r>
            <w:r>
              <w:t xml:space="preserve"> </w:t>
            </w:r>
            <w:r w:rsidRPr="00A90B71">
              <w:t xml:space="preserve">(értesítés e-mailben minden </w:t>
            </w:r>
            <w:r w:rsidR="00177764">
              <w:t>p</w:t>
            </w:r>
            <w:r w:rsidRPr="00A90B71">
              <w:t>ályázó számára):</w:t>
            </w:r>
          </w:p>
        </w:tc>
        <w:tc>
          <w:tcPr>
            <w:tcW w:w="3827" w:type="dxa"/>
          </w:tcPr>
          <w:p w14:paraId="375965AE" w14:textId="4C9E4AA2" w:rsidR="009663DC" w:rsidRPr="00177764" w:rsidRDefault="009663DC" w:rsidP="009663DC">
            <w:pPr>
              <w:jc w:val="both"/>
            </w:pPr>
            <w:r w:rsidRPr="00177764">
              <w:t>2026. február 15.</w:t>
            </w:r>
          </w:p>
        </w:tc>
      </w:tr>
      <w:tr w:rsidR="009663DC" w14:paraId="3E9064CE" w14:textId="77777777" w:rsidTr="00826352">
        <w:tc>
          <w:tcPr>
            <w:tcW w:w="5240" w:type="dxa"/>
          </w:tcPr>
          <w:p w14:paraId="0FBD636A" w14:textId="3C9BC203" w:rsidR="009663DC" w:rsidRDefault="009663DC" w:rsidP="009663DC">
            <w:pPr>
              <w:jc w:val="both"/>
            </w:pPr>
            <w:r>
              <w:t>T</w:t>
            </w:r>
            <w:r w:rsidRPr="00A90B71">
              <w:t>evékenységek megkezdésének legkorábbi lehetséges időpontja:</w:t>
            </w:r>
          </w:p>
        </w:tc>
        <w:tc>
          <w:tcPr>
            <w:tcW w:w="3827" w:type="dxa"/>
          </w:tcPr>
          <w:p w14:paraId="6F9B942D" w14:textId="6FEB672E" w:rsidR="009663DC" w:rsidRPr="00177764" w:rsidRDefault="009663DC" w:rsidP="009663DC">
            <w:pPr>
              <w:jc w:val="both"/>
            </w:pPr>
            <w:r w:rsidRPr="00177764">
              <w:t>2026. március 15.</w:t>
            </w:r>
          </w:p>
        </w:tc>
      </w:tr>
      <w:tr w:rsidR="009663DC" w14:paraId="6A6963A3" w14:textId="77777777" w:rsidTr="00826352">
        <w:tc>
          <w:tcPr>
            <w:tcW w:w="5240" w:type="dxa"/>
          </w:tcPr>
          <w:p w14:paraId="44780063" w14:textId="3E6EC7E7" w:rsidR="009663DC" w:rsidRDefault="009663DC" w:rsidP="009663DC">
            <w:pPr>
              <w:jc w:val="both"/>
            </w:pPr>
            <w:r>
              <w:t>Te</w:t>
            </w:r>
            <w:r w:rsidRPr="00A90B71">
              <w:t>vekénységek legkésőbbi befejezési időpontja:</w:t>
            </w:r>
          </w:p>
        </w:tc>
        <w:tc>
          <w:tcPr>
            <w:tcW w:w="3827" w:type="dxa"/>
          </w:tcPr>
          <w:p w14:paraId="4AB3AFBB" w14:textId="34E24B58" w:rsidR="009663DC" w:rsidRPr="00177764" w:rsidRDefault="009663DC" w:rsidP="009663DC">
            <w:pPr>
              <w:jc w:val="both"/>
            </w:pPr>
            <w:r w:rsidRPr="00177764">
              <w:t>2027. június 15</w:t>
            </w:r>
            <w:r w:rsidR="00C02787">
              <w:t>.</w:t>
            </w:r>
          </w:p>
        </w:tc>
      </w:tr>
      <w:tr w:rsidR="009663DC" w14:paraId="12E1E083" w14:textId="77777777" w:rsidTr="00826352">
        <w:tc>
          <w:tcPr>
            <w:tcW w:w="5240" w:type="dxa"/>
          </w:tcPr>
          <w:p w14:paraId="682041B9" w14:textId="4ED1D452" w:rsidR="009663DC" w:rsidRDefault="009663DC" w:rsidP="009663DC">
            <w:pPr>
              <w:jc w:val="both"/>
            </w:pPr>
            <w:r>
              <w:lastRenderedPageBreak/>
              <w:t>Tevékenységekről</w:t>
            </w:r>
            <w:r w:rsidRPr="00A90B71">
              <w:t xml:space="preserve"> </w:t>
            </w:r>
            <w:r>
              <w:t xml:space="preserve">készített </w:t>
            </w:r>
            <w:r w:rsidRPr="00A90B71">
              <w:t>beszámoló megküldésének határideje:</w:t>
            </w:r>
          </w:p>
        </w:tc>
        <w:tc>
          <w:tcPr>
            <w:tcW w:w="3827" w:type="dxa"/>
          </w:tcPr>
          <w:p w14:paraId="38864A6C" w14:textId="5B599203" w:rsidR="009663DC" w:rsidRPr="00177764" w:rsidRDefault="009663DC" w:rsidP="009663DC">
            <w:pPr>
              <w:jc w:val="both"/>
            </w:pPr>
            <w:r w:rsidRPr="00177764">
              <w:t>A befejezést követő 15 munkanapon belül, de legkésőbb 2027. június 30</w:t>
            </w:r>
            <w:r>
              <w:t>.</w:t>
            </w:r>
          </w:p>
        </w:tc>
      </w:tr>
    </w:tbl>
    <w:p w14:paraId="5E3324D3" w14:textId="77777777" w:rsidR="005B06A5" w:rsidRDefault="005B06A5" w:rsidP="005B06A5">
      <w:pPr>
        <w:jc w:val="both"/>
      </w:pPr>
    </w:p>
    <w:p w14:paraId="3D6C5C09" w14:textId="7A6EDF23" w:rsidR="00A90B71" w:rsidRPr="00701ACC" w:rsidRDefault="00701ACC" w:rsidP="00662F1E">
      <w:pPr>
        <w:pStyle w:val="Listaszerbekezds"/>
        <w:numPr>
          <w:ilvl w:val="0"/>
          <w:numId w:val="50"/>
        </w:numPr>
        <w:jc w:val="both"/>
        <w:rPr>
          <w:b/>
        </w:rPr>
      </w:pPr>
      <w:r>
        <w:rPr>
          <w:b/>
        </w:rPr>
        <w:t>Elvárt eredmények - indikátorok</w:t>
      </w:r>
    </w:p>
    <w:p w14:paraId="0113AB53" w14:textId="6D908592" w:rsidR="00A90B71" w:rsidRPr="00A90B71" w:rsidRDefault="00A90B71" w:rsidP="003878F4">
      <w:pPr>
        <w:jc w:val="both"/>
      </w:pPr>
      <w:r w:rsidRPr="00A90B71">
        <w:t>A projektek során megvalósuló tevékenységekről szóló beszámolóban kétféle elérést kell majd rögzíteni, amelyek a kommunikációs elemek hatását mérik. Ezek az alábbiak:</w:t>
      </w:r>
    </w:p>
    <w:p w14:paraId="6AA051C3" w14:textId="7EF3FE61" w:rsidR="00A90B71" w:rsidRPr="00A90B71" w:rsidRDefault="00A90B71" w:rsidP="003878F4">
      <w:pPr>
        <w:numPr>
          <w:ilvl w:val="0"/>
          <w:numId w:val="37"/>
        </w:numPr>
        <w:jc w:val="both"/>
      </w:pPr>
      <w:r w:rsidRPr="00A90B71">
        <w:t xml:space="preserve">Indirekt elérés: Ez a </w:t>
      </w:r>
      <w:r w:rsidR="005D71F1">
        <w:t xml:space="preserve">pályázók </w:t>
      </w:r>
      <w:r w:rsidRPr="00A90B71">
        <w:t>kampányaikkal, hirdetéseikkel passzívan elért személyek számát jelenti. Ide tartoznak mindazok, akiket a projekt, kampány vagy kezdeményezés nem közvetlenül szólított meg, de valamilyen módon mégis tudomást szereztek róla, például hallottak vagy olvastak róla a médiában, közösségi oldalakon.</w:t>
      </w:r>
    </w:p>
    <w:p w14:paraId="236D920A" w14:textId="7172CF96" w:rsidR="00A90B71" w:rsidRPr="00A90B71" w:rsidRDefault="00A90B71" w:rsidP="003878F4">
      <w:pPr>
        <w:numPr>
          <w:ilvl w:val="0"/>
          <w:numId w:val="37"/>
        </w:numPr>
        <w:jc w:val="both"/>
      </w:pPr>
      <w:r w:rsidRPr="00A90B71">
        <w:t xml:space="preserve">Direkt elérés: Ez a </w:t>
      </w:r>
      <w:r w:rsidR="005D71F1">
        <w:t xml:space="preserve">pályázók </w:t>
      </w:r>
      <w:r w:rsidRPr="00A90B71">
        <w:t>kampányaik, kitelepüléseik, képzéseik révén közvetlenül bevont, aktív résztvevők számát jelöli. Ide tartoznak azok a személyek, akikkel közvetlen interakcióba léptek (pl. személyes eseményen, workshopon, online találkozón vettek részt).</w:t>
      </w:r>
    </w:p>
    <w:p w14:paraId="63AA4945" w14:textId="1B0FA272" w:rsidR="006B520E" w:rsidRDefault="00444D5F" w:rsidP="00C02787">
      <w:pPr>
        <w:jc w:val="both"/>
      </w:pPr>
      <w:r w:rsidRPr="00E52A53">
        <w:t>Az elérések pontos meghatározási módját az 5</w:t>
      </w:r>
      <w:r w:rsidRPr="00E52A53">
        <w:rPr>
          <w:i/>
        </w:rPr>
        <w:t xml:space="preserve">. melléklet: </w:t>
      </w:r>
      <w:r w:rsidR="00BB2074" w:rsidRPr="00E52A53">
        <w:rPr>
          <w:i/>
        </w:rPr>
        <w:t>TTT tevékenységek listája</w:t>
      </w:r>
      <w:r w:rsidRPr="00E52A53">
        <w:t xml:space="preserve"> tartalmazza</w:t>
      </w:r>
      <w:r w:rsidR="00EA00F3">
        <w:t>.</w:t>
      </w:r>
    </w:p>
    <w:p w14:paraId="3D8853AA" w14:textId="77777777" w:rsidR="00A90B71" w:rsidRPr="00A90B71" w:rsidRDefault="00A90B71" w:rsidP="003878F4">
      <w:pPr>
        <w:jc w:val="both"/>
      </w:pPr>
      <w:r w:rsidRPr="00A90B71">
        <w:t>A pályázat egyes tevékenységeinek minimumindikátorai a következők:</w:t>
      </w:r>
    </w:p>
    <w:p w14:paraId="26A1C2C4" w14:textId="45D78F2C" w:rsidR="00A90B71" w:rsidRPr="00A90B71" w:rsidRDefault="00A90B71" w:rsidP="003878F4">
      <w:pPr>
        <w:jc w:val="both"/>
      </w:pPr>
      <w:r w:rsidRPr="00A90B71">
        <w:t xml:space="preserve">I. </w:t>
      </w:r>
      <w:r w:rsidRPr="00716970">
        <w:rPr>
          <w:b/>
          <w:bCs/>
        </w:rPr>
        <w:t>Kommunikációs kampányok támogatása</w:t>
      </w:r>
    </w:p>
    <w:p w14:paraId="26B9AE79" w14:textId="77777777" w:rsidR="00A90B71" w:rsidRPr="00A90B71" w:rsidRDefault="00A90B71" w:rsidP="003878F4">
      <w:pPr>
        <w:numPr>
          <w:ilvl w:val="0"/>
          <w:numId w:val="39"/>
        </w:numPr>
        <w:jc w:val="both"/>
      </w:pPr>
      <w:r w:rsidRPr="00A90B71">
        <w:t>Minimum elérés: indirekt: 1000 fő; direkt: 50 fő</w:t>
      </w:r>
    </w:p>
    <w:p w14:paraId="3C67268F" w14:textId="25B968CD" w:rsidR="00A90B71" w:rsidRPr="00A90B71" w:rsidRDefault="00A90B71" w:rsidP="003878F4">
      <w:pPr>
        <w:numPr>
          <w:ilvl w:val="0"/>
          <w:numId w:val="39"/>
        </w:numPr>
        <w:jc w:val="both"/>
      </w:pPr>
      <w:r w:rsidRPr="00A90B71">
        <w:t xml:space="preserve">Ebből </w:t>
      </w:r>
      <w:r w:rsidR="006B6849">
        <w:t xml:space="preserve">a </w:t>
      </w:r>
      <w:r w:rsidR="006747D4">
        <w:t>programo</w:t>
      </w:r>
      <w:r w:rsidR="006B6849">
        <w:t>n</w:t>
      </w:r>
      <w:r w:rsidR="006747D4">
        <w:t xml:space="preserve"> </w:t>
      </w:r>
      <w:r w:rsidR="006B6849">
        <w:t xml:space="preserve">részt vevők </w:t>
      </w:r>
      <w:r w:rsidR="006747D4">
        <w:t>minimális száma</w:t>
      </w:r>
      <w:r w:rsidRPr="00A90B71">
        <w:t>: 20 fő</w:t>
      </w:r>
    </w:p>
    <w:p w14:paraId="5C3F042E" w14:textId="185C5AE6" w:rsidR="00A90B71" w:rsidRPr="00A90B71" w:rsidRDefault="00A90B71" w:rsidP="003878F4">
      <w:pPr>
        <w:numPr>
          <w:ilvl w:val="0"/>
          <w:numId w:val="39"/>
        </w:numPr>
        <w:jc w:val="both"/>
      </w:pPr>
      <w:r w:rsidRPr="00A90B71">
        <w:t>Egyéb elvárás:</w:t>
      </w:r>
      <w:r w:rsidR="00F80A10">
        <w:t xml:space="preserve"> A kampányok Zuglót is érintő globális problémákkal foglalkoznak, vagy olyan zuglói problémákra fókuszálnak</w:t>
      </w:r>
      <w:r w:rsidR="001B0E64">
        <w:t>,</w:t>
      </w:r>
      <w:r w:rsidR="00F80A10">
        <w:t xml:space="preserve"> amelyek valószínűleg más településeken/országokban is jelen vannak. </w:t>
      </w:r>
      <w:r w:rsidR="00D93B60">
        <w:t>A rész</w:t>
      </w:r>
      <w:r w:rsidRPr="00A90B71">
        <w:t xml:space="preserve">tvevőkből legalább </w:t>
      </w:r>
      <w:r w:rsidR="00D93B60">
        <w:t>5</w:t>
      </w:r>
      <w:r w:rsidRPr="00A90B71">
        <w:t xml:space="preserve"> fő zuglói kötődésű (itt tanul, itt él, itt dolgozik) és zuglói helyszínen / zuglói problémával foglalkozik. A kampány során a TTT</w:t>
      </w:r>
      <w:r w:rsidR="007C1470">
        <w:t>-</w:t>
      </w:r>
      <w:r w:rsidRPr="00A90B71">
        <w:t xml:space="preserve">projekt képzési/szemléletformálási anyagát is fel kell használni. A </w:t>
      </w:r>
      <w:r w:rsidR="003E63E1">
        <w:t>nyertesek</w:t>
      </w:r>
      <w:r w:rsidR="00D93B60">
        <w:t xml:space="preserve"> </w:t>
      </w:r>
      <w:r w:rsidRPr="00A90B71">
        <w:t>kampányaiból legalább 1 db Zuglóban valósul meg.</w:t>
      </w:r>
    </w:p>
    <w:p w14:paraId="442E8515" w14:textId="638FDED4" w:rsidR="00A90B71" w:rsidRPr="00716970" w:rsidRDefault="00A90B71" w:rsidP="003878F4">
      <w:pPr>
        <w:jc w:val="both"/>
        <w:rPr>
          <w:b/>
          <w:bCs/>
        </w:rPr>
      </w:pPr>
      <w:r w:rsidRPr="00716970">
        <w:rPr>
          <w:b/>
          <w:bCs/>
        </w:rPr>
        <w:t>I</w:t>
      </w:r>
      <w:r w:rsidR="00580FAD" w:rsidRPr="00716970">
        <w:rPr>
          <w:b/>
          <w:bCs/>
        </w:rPr>
        <w:t>I</w:t>
      </w:r>
      <w:r w:rsidRPr="00716970">
        <w:rPr>
          <w:b/>
          <w:bCs/>
        </w:rPr>
        <w:t xml:space="preserve">. </w:t>
      </w:r>
      <w:r w:rsidR="009663DC" w:rsidRPr="00716970">
        <w:rPr>
          <w:b/>
          <w:bCs/>
        </w:rPr>
        <w:t>Esettanulmányi versenyek megvalósítása</w:t>
      </w:r>
    </w:p>
    <w:p w14:paraId="47B43EC9" w14:textId="32C01E69" w:rsidR="00A90B71" w:rsidRPr="00A90B71" w:rsidRDefault="00A90B71" w:rsidP="003878F4">
      <w:pPr>
        <w:numPr>
          <w:ilvl w:val="0"/>
          <w:numId w:val="41"/>
        </w:numPr>
        <w:jc w:val="both"/>
      </w:pPr>
      <w:r w:rsidRPr="00A90B71">
        <w:lastRenderedPageBreak/>
        <w:t xml:space="preserve">Minimum elérés: indirekt: </w:t>
      </w:r>
      <w:r w:rsidR="00FB3B8C">
        <w:t>2</w:t>
      </w:r>
      <w:r w:rsidRPr="00A90B71">
        <w:t xml:space="preserve">0 fő; direkt: </w:t>
      </w:r>
      <w:r w:rsidR="00FB3B8C">
        <w:t xml:space="preserve">10 </w:t>
      </w:r>
      <w:r w:rsidRPr="00A90B71">
        <w:t>fő</w:t>
      </w:r>
    </w:p>
    <w:p w14:paraId="68D97BC9" w14:textId="0D35B8EF" w:rsidR="00A90B71" w:rsidRPr="00A90B71" w:rsidRDefault="00A90B71" w:rsidP="003878F4">
      <w:pPr>
        <w:numPr>
          <w:ilvl w:val="0"/>
          <w:numId w:val="41"/>
        </w:numPr>
        <w:jc w:val="both"/>
      </w:pPr>
      <w:r w:rsidRPr="00A90B71">
        <w:t xml:space="preserve">Ebből </w:t>
      </w:r>
      <w:r w:rsidR="006B6849">
        <w:t xml:space="preserve">a </w:t>
      </w:r>
      <w:r w:rsidR="006747D4">
        <w:t>programo</w:t>
      </w:r>
      <w:r w:rsidR="006B6849">
        <w:t>n</w:t>
      </w:r>
      <w:r w:rsidR="006747D4">
        <w:t xml:space="preserve"> </w:t>
      </w:r>
      <w:r w:rsidR="006B6849">
        <w:t xml:space="preserve">részt vevők </w:t>
      </w:r>
      <w:r w:rsidR="006747D4">
        <w:t>minimális száma</w:t>
      </w:r>
      <w:r w:rsidRPr="00A90B71">
        <w:t>: 6 fő</w:t>
      </w:r>
    </w:p>
    <w:p w14:paraId="7A6EB4E5" w14:textId="4F6A62FE" w:rsidR="00A90B71" w:rsidRPr="00A90B71" w:rsidRDefault="00A90B71" w:rsidP="003878F4">
      <w:pPr>
        <w:numPr>
          <w:ilvl w:val="0"/>
          <w:numId w:val="41"/>
        </w:numPr>
        <w:jc w:val="both"/>
      </w:pPr>
      <w:r w:rsidRPr="00A90B71">
        <w:t xml:space="preserve">Egyéb elvárás: A résztvevők zuglói felsőoktatási intézményben tanulnak. A </w:t>
      </w:r>
      <w:r w:rsidR="00D93B60">
        <w:t>program</w:t>
      </w:r>
      <w:r w:rsidRPr="00A90B71">
        <w:t xml:space="preserve"> során a TTT</w:t>
      </w:r>
      <w:r w:rsidR="003E65EF">
        <w:t>-</w:t>
      </w:r>
      <w:r w:rsidRPr="00A90B71">
        <w:t>projekt képzési/szemléletformálási anyagát is fel kell használni.</w:t>
      </w:r>
    </w:p>
    <w:p w14:paraId="2C175670" w14:textId="304FAD31" w:rsidR="003E63E1" w:rsidRDefault="003E63E1" w:rsidP="00826352">
      <w:pPr>
        <w:numPr>
          <w:ilvl w:val="0"/>
          <w:numId w:val="41"/>
        </w:numPr>
        <w:jc w:val="both"/>
      </w:pPr>
      <w:r w:rsidRPr="00A90B71">
        <w:t xml:space="preserve">Egyéb elvárás: </w:t>
      </w:r>
      <w:r>
        <w:t xml:space="preserve">A tanulmányi verseny témája </w:t>
      </w:r>
      <w:r w:rsidRPr="00A90B71">
        <w:t xml:space="preserve">zuglói helyszínen / </w:t>
      </w:r>
      <w:r w:rsidR="00EA00F3">
        <w:t>Z</w:t>
      </w:r>
      <w:r w:rsidRPr="00A90B71">
        <w:t>ugló</w:t>
      </w:r>
      <w:r w:rsidR="009663DC">
        <w:t>hoz köthető</w:t>
      </w:r>
      <w:r w:rsidRPr="00A90B71">
        <w:t xml:space="preserve"> problémával foglalkozik. </w:t>
      </w:r>
    </w:p>
    <w:p w14:paraId="68624040" w14:textId="781D31B9" w:rsidR="00580FAD" w:rsidRPr="00716970" w:rsidRDefault="003E63E1" w:rsidP="003E63E1">
      <w:pPr>
        <w:jc w:val="both"/>
        <w:rPr>
          <w:b/>
          <w:bCs/>
        </w:rPr>
      </w:pPr>
      <w:r w:rsidRPr="00716970">
        <w:rPr>
          <w:b/>
          <w:bCs/>
        </w:rPr>
        <w:t>III</w:t>
      </w:r>
      <w:r w:rsidR="00580FAD" w:rsidRPr="00716970">
        <w:rPr>
          <w:b/>
          <w:bCs/>
        </w:rPr>
        <w:t>. Multiplikátor képzés</w:t>
      </w:r>
    </w:p>
    <w:p w14:paraId="1C47D103" w14:textId="62208EF8" w:rsidR="00580FAD" w:rsidRPr="00A90B71" w:rsidRDefault="00580FAD" w:rsidP="00580FAD">
      <w:pPr>
        <w:numPr>
          <w:ilvl w:val="0"/>
          <w:numId w:val="38"/>
        </w:numPr>
        <w:jc w:val="both"/>
      </w:pPr>
      <w:r w:rsidRPr="00A90B71">
        <w:t xml:space="preserve">Minimum elérés: indirekt: 50 fő; direkt: </w:t>
      </w:r>
      <w:r w:rsidR="00FB3B8C">
        <w:t>15</w:t>
      </w:r>
      <w:r w:rsidRPr="00A90B71">
        <w:t xml:space="preserve"> fő</w:t>
      </w:r>
    </w:p>
    <w:p w14:paraId="0A2A19F0" w14:textId="3543233F" w:rsidR="00580FAD" w:rsidRPr="00A90B71" w:rsidRDefault="00580FAD" w:rsidP="00580FAD">
      <w:pPr>
        <w:numPr>
          <w:ilvl w:val="0"/>
          <w:numId w:val="38"/>
        </w:numPr>
        <w:jc w:val="both"/>
      </w:pPr>
      <w:r w:rsidRPr="00A90B71">
        <w:t xml:space="preserve">Ebből </w:t>
      </w:r>
      <w:r w:rsidR="006B6849">
        <w:t xml:space="preserve">a </w:t>
      </w:r>
      <w:r w:rsidR="006747D4">
        <w:t>programo</w:t>
      </w:r>
      <w:r w:rsidR="006B6849">
        <w:t>n</w:t>
      </w:r>
      <w:r w:rsidR="006747D4">
        <w:t xml:space="preserve"> </w:t>
      </w:r>
      <w:r w:rsidR="006B6849">
        <w:t xml:space="preserve">részt vevők </w:t>
      </w:r>
      <w:r w:rsidR="006747D4">
        <w:t>minimális száma</w:t>
      </w:r>
      <w:r w:rsidRPr="00A90B71">
        <w:t>: 10 fő</w:t>
      </w:r>
    </w:p>
    <w:p w14:paraId="0C31C85C" w14:textId="1B7A648C" w:rsidR="00580FAD" w:rsidRDefault="00580FAD" w:rsidP="00580FAD">
      <w:pPr>
        <w:numPr>
          <w:ilvl w:val="0"/>
          <w:numId w:val="38"/>
        </w:numPr>
        <w:jc w:val="both"/>
      </w:pPr>
      <w:r w:rsidRPr="00A90B71">
        <w:t xml:space="preserve">Egyéb elvárás: A </w:t>
      </w:r>
      <w:r w:rsidR="00D93B60">
        <w:t>résztvevők</w:t>
      </w:r>
      <w:r w:rsidRPr="00A90B71">
        <w:t xml:space="preserve"> angol nyelven képesek tanulni és kifejezni magukat. A résztvevőkből legalább 1 fő zuglói kötődésű (itt tanul, itt él, itt dolgozik). A képzés során a TTT</w:t>
      </w:r>
      <w:r w:rsidR="00896444">
        <w:t xml:space="preserve"> p</w:t>
      </w:r>
      <w:r w:rsidRPr="00A90B71">
        <w:t>rojekt képzési anyagát is fel kell használni.</w:t>
      </w:r>
    </w:p>
    <w:p w14:paraId="10462839" w14:textId="65D3D580" w:rsidR="003C4DD0" w:rsidRPr="00AD1403" w:rsidRDefault="00A227D2" w:rsidP="00662F1E">
      <w:pPr>
        <w:pStyle w:val="Listaszerbekezds"/>
        <w:numPr>
          <w:ilvl w:val="0"/>
          <w:numId w:val="50"/>
        </w:numPr>
        <w:jc w:val="both"/>
        <w:rPr>
          <w:b/>
        </w:rPr>
      </w:pPr>
      <w:r>
        <w:rPr>
          <w:b/>
        </w:rPr>
        <w:t xml:space="preserve">Értékelési </w:t>
      </w:r>
      <w:r w:rsidR="00F5753D" w:rsidRPr="00AD1403">
        <w:rPr>
          <w:b/>
        </w:rPr>
        <w:t>s</w:t>
      </w:r>
      <w:r w:rsidR="00A90B71" w:rsidRPr="00AD1403">
        <w:rPr>
          <w:b/>
        </w:rPr>
        <w:t>zempontok</w:t>
      </w:r>
    </w:p>
    <w:p w14:paraId="091EEBF6" w14:textId="67F17F21" w:rsidR="00B07D58" w:rsidRPr="00115A15" w:rsidRDefault="00106482" w:rsidP="00106482">
      <w:pPr>
        <w:jc w:val="both"/>
        <w:rPr>
          <w:u w:val="single"/>
        </w:rPr>
      </w:pPr>
      <w:r w:rsidRPr="00115A15">
        <w:rPr>
          <w:u w:val="single"/>
        </w:rPr>
        <w:t>Jogosultsági értékelés</w:t>
      </w:r>
    </w:p>
    <w:p w14:paraId="45899B2E" w14:textId="221FC782" w:rsidR="00A6352D" w:rsidRDefault="00A6352D" w:rsidP="003E65EF">
      <w:pPr>
        <w:pStyle w:val="Listaszerbekezds"/>
        <w:jc w:val="both"/>
      </w:pPr>
    </w:p>
    <w:p w14:paraId="772F4F1F" w14:textId="59AFA486" w:rsidR="00115A15" w:rsidRDefault="003E65EF" w:rsidP="00115A15">
      <w:pPr>
        <w:pStyle w:val="Listaszerbekezds"/>
        <w:numPr>
          <w:ilvl w:val="0"/>
          <w:numId w:val="53"/>
        </w:numPr>
        <w:jc w:val="both"/>
      </w:pPr>
      <w:r>
        <w:t>A p</w:t>
      </w:r>
      <w:r w:rsidR="00106482">
        <w:t xml:space="preserve">ályázó megfelel a </w:t>
      </w:r>
      <w:r w:rsidR="00106482" w:rsidRPr="003E65EF">
        <w:rPr>
          <w:i/>
        </w:rPr>
        <w:t>2. Pályázók köre</w:t>
      </w:r>
      <w:r w:rsidR="00106482">
        <w:t xml:space="preserve"> pontban rögzített feltéteknek. </w:t>
      </w:r>
    </w:p>
    <w:p w14:paraId="19BFA389" w14:textId="4D165219" w:rsidR="00106482" w:rsidRDefault="00106482" w:rsidP="00115A15">
      <w:pPr>
        <w:jc w:val="both"/>
      </w:pPr>
      <w:r>
        <w:t>Amennyiben</w:t>
      </w:r>
      <w:r w:rsidR="00115A15">
        <w:t xml:space="preserve"> a pályázat a jogosultsági feltéteknek</w:t>
      </w:r>
      <w:r>
        <w:t xml:space="preserve"> nem felel meg, hiányp</w:t>
      </w:r>
      <w:r w:rsidR="003E65EF">
        <w:t>ótlás nélkül elutasításra kerül</w:t>
      </w:r>
      <w:r>
        <w:t>.</w:t>
      </w:r>
    </w:p>
    <w:p w14:paraId="6304C0BB" w14:textId="3835876A" w:rsidR="00106482" w:rsidRPr="00115A15" w:rsidRDefault="00BB2112" w:rsidP="00106482">
      <w:pPr>
        <w:jc w:val="both"/>
        <w:rPr>
          <w:u w:val="single"/>
        </w:rPr>
      </w:pPr>
      <w:r>
        <w:rPr>
          <w:u w:val="single"/>
        </w:rPr>
        <w:t>Pályázat befogadhatóságának</w:t>
      </w:r>
      <w:r w:rsidR="000571E3">
        <w:rPr>
          <w:u w:val="single"/>
        </w:rPr>
        <w:t xml:space="preserve"> vizsgálata</w:t>
      </w:r>
      <w:r w:rsidR="00106482" w:rsidRPr="00115A15">
        <w:rPr>
          <w:u w:val="single"/>
        </w:rPr>
        <w:t>:</w:t>
      </w:r>
    </w:p>
    <w:p w14:paraId="00BD5FF7" w14:textId="12E9E37F" w:rsidR="00106482" w:rsidRDefault="00115A15" w:rsidP="00A6352D">
      <w:pPr>
        <w:pStyle w:val="Listaszerbekezds"/>
        <w:numPr>
          <w:ilvl w:val="0"/>
          <w:numId w:val="52"/>
        </w:numPr>
        <w:jc w:val="both"/>
      </w:pPr>
      <w:r>
        <w:t>A P</w:t>
      </w:r>
      <w:r w:rsidR="00A6352D">
        <w:t xml:space="preserve">ályázó csak a </w:t>
      </w:r>
      <w:r w:rsidR="00A6352D" w:rsidRPr="00E52A53">
        <w:rPr>
          <w:i/>
          <w:iCs/>
        </w:rPr>
        <w:t xml:space="preserve">3. Támogatható </w:t>
      </w:r>
      <w:r w:rsidRPr="00E52A53">
        <w:rPr>
          <w:i/>
          <w:iCs/>
        </w:rPr>
        <w:t>tevékenység</w:t>
      </w:r>
      <w:r>
        <w:t xml:space="preserve"> </w:t>
      </w:r>
      <w:r w:rsidR="003A43CD">
        <w:t>részben</w:t>
      </w:r>
      <w:r>
        <w:t xml:space="preserve"> felsorolt tevékenységekre nyújtott be pályázatot.</w:t>
      </w:r>
    </w:p>
    <w:p w14:paraId="68D55B17" w14:textId="0DF18E3C" w:rsidR="00115A15" w:rsidRDefault="00115A15" w:rsidP="00A6352D">
      <w:pPr>
        <w:pStyle w:val="Listaszerbekezds"/>
        <w:numPr>
          <w:ilvl w:val="0"/>
          <w:numId w:val="52"/>
        </w:numPr>
        <w:jc w:val="both"/>
      </w:pPr>
      <w:r>
        <w:t xml:space="preserve">A költségvetés megfelel a </w:t>
      </w:r>
      <w:r w:rsidRPr="00E52A53">
        <w:rPr>
          <w:i/>
          <w:iCs/>
        </w:rPr>
        <w:t>4. Rendelkezésre álló forrás</w:t>
      </w:r>
      <w:r>
        <w:t xml:space="preserve"> </w:t>
      </w:r>
      <w:r w:rsidRPr="00E522FD">
        <w:rPr>
          <w:i/>
        </w:rPr>
        <w:t>és költségvetés</w:t>
      </w:r>
      <w:r>
        <w:t xml:space="preserve"> pontban foglalt korlátoknak.</w:t>
      </w:r>
    </w:p>
    <w:p w14:paraId="1EE82C5A" w14:textId="4AFF7D0A" w:rsidR="00BC1B27" w:rsidRDefault="00BC1B27" w:rsidP="00A6352D">
      <w:pPr>
        <w:pStyle w:val="Listaszerbekezds"/>
        <w:numPr>
          <w:ilvl w:val="0"/>
          <w:numId w:val="52"/>
        </w:numPr>
        <w:jc w:val="both"/>
      </w:pPr>
      <w:r>
        <w:t xml:space="preserve">A pályázat megfelel a </w:t>
      </w:r>
      <w:r w:rsidRPr="00E52A53">
        <w:rPr>
          <w:i/>
          <w:iCs/>
        </w:rPr>
        <w:t xml:space="preserve">6. </w:t>
      </w:r>
      <w:r w:rsidR="00FE4B8F" w:rsidRPr="00E52A53">
        <w:rPr>
          <w:i/>
          <w:iCs/>
        </w:rPr>
        <w:t>Időtartam és ütemezés</w:t>
      </w:r>
      <w:r w:rsidR="00FE4B8F">
        <w:t xml:space="preserve"> pontban foglalt, megvalósításra előírt határidőknek.</w:t>
      </w:r>
    </w:p>
    <w:p w14:paraId="4E597A34" w14:textId="21ACB1DE" w:rsidR="00BC1B27" w:rsidRDefault="00BC1B27" w:rsidP="0024011A">
      <w:pPr>
        <w:pStyle w:val="Listaszerbekezds"/>
        <w:numPr>
          <w:ilvl w:val="0"/>
          <w:numId w:val="52"/>
        </w:numPr>
        <w:jc w:val="both"/>
      </w:pPr>
      <w:r>
        <w:t xml:space="preserve">A Pályázó a Pályázati adatlapon vállalta </w:t>
      </w:r>
      <w:r w:rsidRPr="00423B17">
        <w:t>a</w:t>
      </w:r>
      <w:r w:rsidRPr="00E52A53">
        <w:rPr>
          <w:i/>
          <w:iCs/>
        </w:rPr>
        <w:t xml:space="preserve"> 7. Elvárt eredmények</w:t>
      </w:r>
      <w:r w:rsidR="003E65EF">
        <w:rPr>
          <w:i/>
          <w:iCs/>
        </w:rPr>
        <w:t xml:space="preserve"> - </w:t>
      </w:r>
      <w:r w:rsidRPr="00E52A53">
        <w:rPr>
          <w:i/>
          <w:iCs/>
        </w:rPr>
        <w:t>indikátorok</w:t>
      </w:r>
      <w:r>
        <w:t xml:space="preserve"> pontban foglalt minimum elvárásokat.</w:t>
      </w:r>
    </w:p>
    <w:p w14:paraId="0A25B482" w14:textId="184CB132" w:rsidR="00B744EB" w:rsidRDefault="00B744EB" w:rsidP="00B744EB">
      <w:pPr>
        <w:jc w:val="both"/>
      </w:pPr>
      <w:r>
        <w:lastRenderedPageBreak/>
        <w:t>Amennyiben a pályázat a</w:t>
      </w:r>
      <w:r w:rsidR="00704DED">
        <w:t xml:space="preserve"> fenti</w:t>
      </w:r>
      <w:r>
        <w:t xml:space="preserve"> feltéteknek nem vagy nem teljes</w:t>
      </w:r>
      <w:r w:rsidR="003E65EF">
        <w:t xml:space="preserve"> </w:t>
      </w:r>
      <w:r>
        <w:t xml:space="preserve">körűen felel meg, </w:t>
      </w:r>
      <w:r w:rsidRPr="00B744EB">
        <w:rPr>
          <w:b/>
        </w:rPr>
        <w:t>hiánypótlásra</w:t>
      </w:r>
      <w:r>
        <w:t xml:space="preserve"> van lehetőség. A pályázónak a benyújtott pályázatok hiánypótlására egy alkalommal van lehetősége. </w:t>
      </w:r>
      <w:r w:rsidR="00826352">
        <w:t xml:space="preserve">A Támogató </w:t>
      </w:r>
      <w:r>
        <w:t>a hiánypótlási felhívást a pályázati anyag bontását követő legrövidebb időn belül, de legkésőbb az attól számított 10 munkanapon belül megküldi a pályázó elektronikus elérhetőségére.</w:t>
      </w:r>
    </w:p>
    <w:p w14:paraId="105A14FF" w14:textId="174BD509" w:rsidR="00B744EB" w:rsidRDefault="00B744EB" w:rsidP="00650A3A">
      <w:pPr>
        <w:jc w:val="both"/>
      </w:pPr>
      <w:r>
        <w:t>A hiánypótlás benyújtására 5 munkanap áll rendelkezésre. A hiánypótlásra vonatkozó határidőt az elektronikus levél kiküldését követő munkanaptól kell számítani.</w:t>
      </w:r>
      <w:r w:rsidR="00650A3A">
        <w:t xml:space="preserve"> Amennyiben a hiánypótlási felhívásnak a pályázó a megadott határidőre nem tesz eleget, pályázata további bírálat nélkül elutasításra kerül.</w:t>
      </w:r>
    </w:p>
    <w:p w14:paraId="6815F9D5" w14:textId="5A52D501" w:rsidR="009C3AB0" w:rsidRPr="0024011A" w:rsidRDefault="009C3AB0" w:rsidP="003878F4">
      <w:pPr>
        <w:jc w:val="both"/>
        <w:rPr>
          <w:u w:val="single"/>
        </w:rPr>
      </w:pPr>
      <w:r w:rsidRPr="0024011A">
        <w:rPr>
          <w:u w:val="single"/>
        </w:rPr>
        <w:t>Tartalmi értékelés</w:t>
      </w:r>
    </w:p>
    <w:p w14:paraId="59E4269B" w14:textId="36110612" w:rsidR="00A90B71" w:rsidRDefault="00A90B71" w:rsidP="003878F4">
      <w:pPr>
        <w:jc w:val="both"/>
      </w:pPr>
      <w:r w:rsidRPr="00A90B71">
        <w:t xml:space="preserve">A </w:t>
      </w:r>
      <w:r w:rsidR="00F5753D">
        <w:t>p</w:t>
      </w:r>
      <w:r w:rsidRPr="00A90B71">
        <w:t>ályázati folyamat és pontrendszer a pályázatok elbírálására szolgál, összesen 100 maximális pontszámmal.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2364"/>
        <w:gridCol w:w="1458"/>
      </w:tblGrid>
      <w:tr w:rsidR="00A70C24" w:rsidRPr="00541992" w14:paraId="249731D7" w14:textId="0C3579BB" w:rsidTr="00DF67E9">
        <w:tc>
          <w:tcPr>
            <w:tcW w:w="2405" w:type="dxa"/>
          </w:tcPr>
          <w:p w14:paraId="7BD04D79" w14:textId="3DDB8978" w:rsidR="00A70C24" w:rsidRPr="00541992" w:rsidRDefault="00A70C24" w:rsidP="00541992">
            <w:pPr>
              <w:jc w:val="center"/>
              <w:rPr>
                <w:b/>
              </w:rPr>
            </w:pPr>
            <w:r w:rsidRPr="00541992">
              <w:rPr>
                <w:b/>
              </w:rPr>
              <w:t>Értékelési szempont</w:t>
            </w:r>
          </w:p>
        </w:tc>
        <w:tc>
          <w:tcPr>
            <w:tcW w:w="2835" w:type="dxa"/>
          </w:tcPr>
          <w:p w14:paraId="0139243B" w14:textId="1638F224" w:rsidR="00A70C24" w:rsidRPr="00541992" w:rsidRDefault="00A70C24" w:rsidP="00541992">
            <w:pPr>
              <w:jc w:val="center"/>
              <w:rPr>
                <w:b/>
              </w:rPr>
            </w:pPr>
            <w:r w:rsidRPr="00541992">
              <w:rPr>
                <w:b/>
              </w:rPr>
              <w:t>Magyarázat</w:t>
            </w:r>
          </w:p>
        </w:tc>
        <w:tc>
          <w:tcPr>
            <w:tcW w:w="2364" w:type="dxa"/>
          </w:tcPr>
          <w:p w14:paraId="082F95EC" w14:textId="2E6DB330" w:rsidR="00A70C24" w:rsidRPr="00541992" w:rsidRDefault="00A70C24" w:rsidP="00541992">
            <w:pPr>
              <w:jc w:val="center"/>
              <w:rPr>
                <w:b/>
              </w:rPr>
            </w:pPr>
            <w:r w:rsidRPr="00541992">
              <w:rPr>
                <w:b/>
              </w:rPr>
              <w:t>Értékelés módszere</w:t>
            </w:r>
          </w:p>
        </w:tc>
        <w:tc>
          <w:tcPr>
            <w:tcW w:w="1458" w:type="dxa"/>
          </w:tcPr>
          <w:p w14:paraId="7A8BA15E" w14:textId="54A2B3F1" w:rsidR="00A70C24" w:rsidRPr="00541992" w:rsidRDefault="00A70C24" w:rsidP="00541992">
            <w:pPr>
              <w:jc w:val="center"/>
              <w:rPr>
                <w:b/>
              </w:rPr>
            </w:pPr>
            <w:r w:rsidRPr="00541992">
              <w:rPr>
                <w:b/>
              </w:rPr>
              <w:t>Kapható maximális pontszám</w:t>
            </w:r>
          </w:p>
        </w:tc>
      </w:tr>
      <w:tr w:rsidR="00A70C24" w14:paraId="3DAB97C8" w14:textId="59BA9A51" w:rsidTr="00DF67E9">
        <w:tc>
          <w:tcPr>
            <w:tcW w:w="2405" w:type="dxa"/>
          </w:tcPr>
          <w:p w14:paraId="7C62A0DA" w14:textId="573AFFF0" w:rsidR="00A70C24" w:rsidRDefault="00A70C24" w:rsidP="003E65EF">
            <w:pPr>
              <w:jc w:val="both"/>
            </w:pPr>
            <w:r w:rsidRPr="00A90B71">
              <w:t xml:space="preserve">1. Ifjúság bevonásában való tapasztalat </w:t>
            </w:r>
          </w:p>
        </w:tc>
        <w:tc>
          <w:tcPr>
            <w:tcW w:w="2835" w:type="dxa"/>
          </w:tcPr>
          <w:p w14:paraId="6EC1CF97" w14:textId="2A359244" w:rsidR="00A70C24" w:rsidRDefault="00A70C24" w:rsidP="003878F4">
            <w:pPr>
              <w:jc w:val="both"/>
            </w:pPr>
            <w:r w:rsidRPr="00A90B71">
              <w:t>A pályázó igazolt tapasztalata ifjúsági szervezetekkel, fiatalok bevonására irányuló projektekben és/vagy együttműködésekben. Ez magában foglalja a fiatalokra vonatkozó kampányokat/projekteket és/vagy közösségimédia</w:t>
            </w:r>
            <w:r>
              <w:t>-</w:t>
            </w:r>
            <w:r w:rsidRPr="00A90B71">
              <w:t>kampányokat.</w:t>
            </w:r>
          </w:p>
        </w:tc>
        <w:tc>
          <w:tcPr>
            <w:tcW w:w="2364" w:type="dxa"/>
          </w:tcPr>
          <w:p w14:paraId="1C45D290" w14:textId="25922905" w:rsidR="00A70C24" w:rsidRDefault="00A70C24" w:rsidP="003878F4">
            <w:pPr>
              <w:jc w:val="both"/>
            </w:pPr>
            <w:r w:rsidRPr="00C74C17">
              <w:rPr>
                <w:b/>
              </w:rPr>
              <w:t>Pályázati adatlap 5. pontjában</w:t>
            </w:r>
            <w:r>
              <w:t xml:space="preserve"> ismertetett </w:t>
            </w:r>
            <w:r w:rsidR="00C74C17">
              <w:t>referenciák. A legtöbb</w:t>
            </w:r>
            <w:r w:rsidR="00BB2112">
              <w:t>, releváns</w:t>
            </w:r>
            <w:r w:rsidR="00C74C17">
              <w:t xml:space="preserve"> referenciát felmutató pályázóhoz arányosítva pontozzuk a többi pályázót.</w:t>
            </w:r>
          </w:p>
        </w:tc>
        <w:tc>
          <w:tcPr>
            <w:tcW w:w="1458" w:type="dxa"/>
          </w:tcPr>
          <w:p w14:paraId="66BF0956" w14:textId="4C2C0A8C" w:rsidR="00A70C24" w:rsidRDefault="000E4BE3" w:rsidP="003878F4">
            <w:pPr>
              <w:jc w:val="both"/>
            </w:pPr>
            <w:r>
              <w:t xml:space="preserve">40 </w:t>
            </w:r>
            <w:r w:rsidR="00A70C24">
              <w:t>pont</w:t>
            </w:r>
          </w:p>
        </w:tc>
      </w:tr>
      <w:tr w:rsidR="00DF67E9" w14:paraId="16DE6440" w14:textId="77777777" w:rsidTr="00DF67E9">
        <w:tc>
          <w:tcPr>
            <w:tcW w:w="2405" w:type="dxa"/>
          </w:tcPr>
          <w:p w14:paraId="36AE033A" w14:textId="147B550C" w:rsidR="00DF67E9" w:rsidRDefault="00DF67E9" w:rsidP="00DF67E9">
            <w:pPr>
              <w:jc w:val="both"/>
            </w:pPr>
            <w:r>
              <w:t xml:space="preserve">2. </w:t>
            </w:r>
            <w:r w:rsidRPr="00A90B71">
              <w:t>Tapasztalat releváns témákban</w:t>
            </w:r>
          </w:p>
        </w:tc>
        <w:tc>
          <w:tcPr>
            <w:tcW w:w="2835" w:type="dxa"/>
          </w:tcPr>
          <w:p w14:paraId="4CBEA488" w14:textId="46BB24B0" w:rsidR="00DF67E9" w:rsidRDefault="00DF67E9" w:rsidP="00DF67E9">
            <w:pPr>
              <w:jc w:val="both"/>
            </w:pPr>
            <w:r w:rsidRPr="00A90B71">
              <w:t>A pályázó tapasztalata az élelmiszer-ellátási láncok, klímaváltozás és agroökológia témakörében</w:t>
            </w:r>
          </w:p>
        </w:tc>
        <w:tc>
          <w:tcPr>
            <w:tcW w:w="2364" w:type="dxa"/>
          </w:tcPr>
          <w:p w14:paraId="48BAD4CA" w14:textId="5F0B6D6A" w:rsidR="00DF67E9" w:rsidRDefault="00DF67E9" w:rsidP="003E65EF">
            <w:pPr>
              <w:jc w:val="both"/>
            </w:pPr>
            <w:r w:rsidRPr="00C74C17">
              <w:rPr>
                <w:b/>
              </w:rPr>
              <w:t xml:space="preserve">Pályázati adatlap </w:t>
            </w:r>
            <w:r>
              <w:rPr>
                <w:b/>
              </w:rPr>
              <w:t>6</w:t>
            </w:r>
            <w:r w:rsidRPr="00C74C17">
              <w:rPr>
                <w:b/>
              </w:rPr>
              <w:t>. pontjában</w:t>
            </w:r>
            <w:r>
              <w:t xml:space="preserve"> ismertetett referenciák. A legtöbb</w:t>
            </w:r>
            <w:r w:rsidR="00BB2112">
              <w:t xml:space="preserve"> releváns </w:t>
            </w:r>
            <w:r>
              <w:t>referenciát felmutató pályázóhoz arányosítva pontozzuk a többi pályázót.</w:t>
            </w:r>
          </w:p>
        </w:tc>
        <w:tc>
          <w:tcPr>
            <w:tcW w:w="1458" w:type="dxa"/>
          </w:tcPr>
          <w:p w14:paraId="42822BFD" w14:textId="10C91AAB" w:rsidR="00DF67E9" w:rsidRDefault="00DF67E9" w:rsidP="00DF67E9">
            <w:pPr>
              <w:jc w:val="both"/>
            </w:pPr>
            <w:r>
              <w:t>20 pont</w:t>
            </w:r>
          </w:p>
        </w:tc>
      </w:tr>
      <w:tr w:rsidR="00DF67E9" w14:paraId="2194C801" w14:textId="49D6285F" w:rsidTr="00DF67E9">
        <w:tc>
          <w:tcPr>
            <w:tcW w:w="2405" w:type="dxa"/>
          </w:tcPr>
          <w:p w14:paraId="7AEAB9B5" w14:textId="4F10EC03" w:rsidR="00DF67E9" w:rsidRDefault="00DF67E9" w:rsidP="003E65EF">
            <w:pPr>
              <w:jc w:val="both"/>
            </w:pPr>
            <w:r>
              <w:t xml:space="preserve">3. Indikátor vállalás </w:t>
            </w:r>
          </w:p>
        </w:tc>
        <w:tc>
          <w:tcPr>
            <w:tcW w:w="2835" w:type="dxa"/>
          </w:tcPr>
          <w:p w14:paraId="19E33DBB" w14:textId="284780E7" w:rsidR="00DF67E9" w:rsidRDefault="00DF67E9" w:rsidP="00DF67E9">
            <w:pPr>
              <w:jc w:val="both"/>
            </w:pPr>
            <w:r w:rsidRPr="00A90B71">
              <w:t>A pályázatban vállalt indikátorok (mutatók) amb</w:t>
            </w:r>
            <w:r>
              <w:t>i</w:t>
            </w:r>
            <w:r w:rsidRPr="00A90B71">
              <w:t>ciózussága, különös tekintettel az indirekt és direkt elérésre</w:t>
            </w:r>
          </w:p>
        </w:tc>
        <w:tc>
          <w:tcPr>
            <w:tcW w:w="2364" w:type="dxa"/>
          </w:tcPr>
          <w:p w14:paraId="3DC3F4D8" w14:textId="057405D8" w:rsidR="00DF67E9" w:rsidRDefault="007B179C" w:rsidP="003E65EF">
            <w:pPr>
              <w:jc w:val="both"/>
            </w:pPr>
            <w:r w:rsidRPr="00C74C17">
              <w:rPr>
                <w:b/>
              </w:rPr>
              <w:t xml:space="preserve">Pályázati adatlap </w:t>
            </w:r>
            <w:r>
              <w:rPr>
                <w:b/>
              </w:rPr>
              <w:t>9</w:t>
            </w:r>
            <w:r w:rsidRPr="00C74C17">
              <w:rPr>
                <w:b/>
              </w:rPr>
              <w:t>. pontjában</w:t>
            </w:r>
            <w:r>
              <w:t xml:space="preserve"> bemutatott indiká</w:t>
            </w:r>
            <w:r w:rsidR="003E65EF">
              <w:t>tor vállalás alapján. A legtöbb</w:t>
            </w:r>
            <w:r w:rsidR="00BB2112">
              <w:t xml:space="preserve"> alátámasztottan megvalósítható </w:t>
            </w:r>
            <w:r>
              <w:t>vállalást tett pályázóhoz arányosítva pontozzuk a többi pályázót.</w:t>
            </w:r>
          </w:p>
        </w:tc>
        <w:tc>
          <w:tcPr>
            <w:tcW w:w="1458" w:type="dxa"/>
          </w:tcPr>
          <w:p w14:paraId="37D78F37" w14:textId="509D71E7" w:rsidR="00DF67E9" w:rsidRDefault="000E4BE3" w:rsidP="00DF67E9">
            <w:pPr>
              <w:jc w:val="both"/>
            </w:pPr>
            <w:r>
              <w:t>2</w:t>
            </w:r>
            <w:r w:rsidR="00DF67E9">
              <w:t>0 pont</w:t>
            </w:r>
          </w:p>
        </w:tc>
      </w:tr>
      <w:tr w:rsidR="00DF67E9" w14:paraId="04B176A4" w14:textId="03105A67" w:rsidTr="00DF67E9">
        <w:tc>
          <w:tcPr>
            <w:tcW w:w="2405" w:type="dxa"/>
          </w:tcPr>
          <w:p w14:paraId="6E671A7E" w14:textId="0D7973A8" w:rsidR="00DF67E9" w:rsidRDefault="00DF67E9" w:rsidP="003E65EF">
            <w:pPr>
              <w:jc w:val="both"/>
            </w:pPr>
            <w:r w:rsidRPr="00A90B71">
              <w:t xml:space="preserve">4. Egyéb szempontok </w:t>
            </w:r>
          </w:p>
        </w:tc>
        <w:tc>
          <w:tcPr>
            <w:tcW w:w="2835" w:type="dxa"/>
          </w:tcPr>
          <w:p w14:paraId="0470521B" w14:textId="0905485F" w:rsidR="00DF67E9" w:rsidRDefault="007B179C" w:rsidP="00A7244C">
            <w:pPr>
              <w:jc w:val="both"/>
            </w:pPr>
            <w:r w:rsidRPr="00A90B71">
              <w:t xml:space="preserve">A pályázat általános minősége, kidolgozottsága, realitása és fenntarthatósági aspektusai, a projekt keretében bemutatott innovatív elemek, továbbá a pályázó nemzeti </w:t>
            </w:r>
            <w:r w:rsidRPr="00A90B71">
              <w:lastRenderedPageBreak/>
              <w:t xml:space="preserve">hálózatokban való részvétele és érdekelt felekkel való kapcsolattartása, adminisztratív/pénzügyi kapacitása, a tervezett tevékenységek relevanciája a </w:t>
            </w:r>
            <w:r w:rsidR="00A7244C">
              <w:t>Támogató</w:t>
            </w:r>
            <w:r w:rsidR="00A7244C" w:rsidRPr="00A90B71">
              <w:t xml:space="preserve"> </w:t>
            </w:r>
            <w:r w:rsidRPr="00A90B71">
              <w:t>TTT</w:t>
            </w:r>
            <w:r w:rsidR="00A7244C">
              <w:t>-</w:t>
            </w:r>
            <w:r w:rsidR="00896444" w:rsidRPr="00A90B71">
              <w:t>p</w:t>
            </w:r>
            <w:r w:rsidR="00896444">
              <w:t xml:space="preserve">rojekt </w:t>
            </w:r>
            <w:r w:rsidRPr="00A90B71">
              <w:t>célkitűzései szerint, a projekt hatékonysága (hatás / költségvetés arány), tájékoztatási és közösségi médiakapacitások</w:t>
            </w:r>
            <w:r>
              <w:t>.</w:t>
            </w:r>
          </w:p>
        </w:tc>
        <w:tc>
          <w:tcPr>
            <w:tcW w:w="2364" w:type="dxa"/>
          </w:tcPr>
          <w:p w14:paraId="640A92E0" w14:textId="0756A2DD" w:rsidR="00DF67E9" w:rsidRDefault="000E60CB" w:rsidP="00DF67E9">
            <w:pPr>
              <w:jc w:val="both"/>
            </w:pPr>
            <w:r>
              <w:lastRenderedPageBreak/>
              <w:t xml:space="preserve">Pályázati adatlap 3, 4, 7, 8, </w:t>
            </w:r>
            <w:r w:rsidR="00E522FD">
              <w:t>pontjaiban bemutatott kapacitások értékelése.</w:t>
            </w:r>
          </w:p>
        </w:tc>
        <w:tc>
          <w:tcPr>
            <w:tcW w:w="1458" w:type="dxa"/>
          </w:tcPr>
          <w:p w14:paraId="2568DBA4" w14:textId="43278AFA" w:rsidR="00DF67E9" w:rsidRDefault="000E4BE3" w:rsidP="00DF67E9">
            <w:pPr>
              <w:jc w:val="both"/>
            </w:pPr>
            <w:r>
              <w:t>2</w:t>
            </w:r>
            <w:r w:rsidR="007B179C">
              <w:t>0 pont</w:t>
            </w:r>
          </w:p>
        </w:tc>
      </w:tr>
      <w:tr w:rsidR="00541992" w14:paraId="78C621D2" w14:textId="77777777" w:rsidTr="00DF67E9">
        <w:tc>
          <w:tcPr>
            <w:tcW w:w="2405" w:type="dxa"/>
          </w:tcPr>
          <w:p w14:paraId="40E9819F" w14:textId="4D7CEF17" w:rsidR="00541992" w:rsidRPr="00A90B71" w:rsidRDefault="00541992" w:rsidP="00DF67E9">
            <w:pPr>
              <w:jc w:val="both"/>
            </w:pPr>
            <w:r>
              <w:t>Összesen</w:t>
            </w:r>
          </w:p>
        </w:tc>
        <w:tc>
          <w:tcPr>
            <w:tcW w:w="2835" w:type="dxa"/>
          </w:tcPr>
          <w:p w14:paraId="591E8B0D" w14:textId="77777777" w:rsidR="00541992" w:rsidRPr="00A90B71" w:rsidRDefault="00541992" w:rsidP="00DF67E9">
            <w:pPr>
              <w:jc w:val="both"/>
            </w:pPr>
          </w:p>
        </w:tc>
        <w:tc>
          <w:tcPr>
            <w:tcW w:w="2364" w:type="dxa"/>
          </w:tcPr>
          <w:p w14:paraId="03C946D8" w14:textId="77777777" w:rsidR="00541992" w:rsidRDefault="00541992" w:rsidP="00DF67E9">
            <w:pPr>
              <w:jc w:val="both"/>
            </w:pPr>
          </w:p>
        </w:tc>
        <w:tc>
          <w:tcPr>
            <w:tcW w:w="1458" w:type="dxa"/>
          </w:tcPr>
          <w:p w14:paraId="5BAF8D21" w14:textId="4CED1215" w:rsidR="00541992" w:rsidRDefault="00541992" w:rsidP="00DF67E9">
            <w:pPr>
              <w:jc w:val="both"/>
            </w:pPr>
            <w:r>
              <w:t>100 pont</w:t>
            </w:r>
          </w:p>
        </w:tc>
      </w:tr>
    </w:tbl>
    <w:p w14:paraId="55722EAC" w14:textId="77777777" w:rsidR="008A6016" w:rsidRPr="00A90B71" w:rsidRDefault="008A6016" w:rsidP="003878F4">
      <w:pPr>
        <w:jc w:val="both"/>
      </w:pPr>
    </w:p>
    <w:p w14:paraId="21662B0F" w14:textId="6185BE74" w:rsidR="00A90B71" w:rsidRPr="00A90B71" w:rsidRDefault="000543F8" w:rsidP="003878F4">
      <w:pPr>
        <w:jc w:val="both"/>
      </w:pPr>
      <w:r>
        <w:t>Ö</w:t>
      </w:r>
      <w:r w:rsidR="00A90B71" w:rsidRPr="00A90B71">
        <w:t>sszes pontszám: Az egyes kategóriákban elért pontszámok összege adja a pályázat végső pontszámát (maximum 100 pont).</w:t>
      </w:r>
    </w:p>
    <w:p w14:paraId="678EA674" w14:textId="1C227044" w:rsidR="00A90B71" w:rsidRDefault="00A90B71" w:rsidP="003878F4">
      <w:pPr>
        <w:jc w:val="both"/>
      </w:pPr>
    </w:p>
    <w:p w14:paraId="6694AAD5" w14:textId="765A20E0" w:rsidR="00A90B71" w:rsidRPr="00AD1403" w:rsidRDefault="00AD1403" w:rsidP="00662F1E">
      <w:pPr>
        <w:pStyle w:val="Listaszerbekezds"/>
        <w:numPr>
          <w:ilvl w:val="0"/>
          <w:numId w:val="50"/>
        </w:numPr>
        <w:jc w:val="both"/>
        <w:rPr>
          <w:b/>
        </w:rPr>
      </w:pPr>
      <w:r>
        <w:rPr>
          <w:b/>
        </w:rPr>
        <w:t>Szerződéskötés feltételei</w:t>
      </w:r>
    </w:p>
    <w:p w14:paraId="706AAB1B" w14:textId="7AFBC69D" w:rsidR="00A90B71" w:rsidRPr="00A90B71" w:rsidRDefault="00A90B71" w:rsidP="003878F4">
      <w:pPr>
        <w:jc w:val="both"/>
      </w:pPr>
      <w:r w:rsidRPr="00A90B71">
        <w:t xml:space="preserve">A sikeres </w:t>
      </w:r>
      <w:r w:rsidR="00A7244C">
        <w:t>p</w:t>
      </w:r>
      <w:r w:rsidRPr="00A90B71">
        <w:t xml:space="preserve">ályázó a projekt megkezdése előtt támogatási szerződést (a továbbiakban: TSZ) ír alá a </w:t>
      </w:r>
      <w:r w:rsidR="00A7244C">
        <w:t>Támogatóval</w:t>
      </w:r>
      <w:r w:rsidRPr="00A90B71">
        <w:t xml:space="preserve">. A </w:t>
      </w:r>
      <w:r w:rsidR="00A7244C">
        <w:t>p</w:t>
      </w:r>
      <w:r w:rsidRPr="00A90B71">
        <w:t xml:space="preserve">ályázó felelősséget vállal a projekt megvalósításáért. </w:t>
      </w:r>
    </w:p>
    <w:p w14:paraId="47332312" w14:textId="77777777" w:rsidR="00A90B71" w:rsidRPr="00A90B71" w:rsidRDefault="00A90B71" w:rsidP="003878F4">
      <w:pPr>
        <w:jc w:val="both"/>
      </w:pPr>
      <w:r w:rsidRPr="00A90B71">
        <w:t>A TSZ a következőket tartalmazza:</w:t>
      </w:r>
    </w:p>
    <w:p w14:paraId="0FD5318C" w14:textId="77777777" w:rsidR="00A90B71" w:rsidRPr="00A90B71" w:rsidRDefault="00A90B71" w:rsidP="003878F4">
      <w:pPr>
        <w:numPr>
          <w:ilvl w:val="0"/>
          <w:numId w:val="43"/>
        </w:numPr>
        <w:jc w:val="both"/>
      </w:pPr>
      <w:r w:rsidRPr="00A90B71">
        <w:t>A végrehajtandó tevékenységek rögzített listája és leírása.</w:t>
      </w:r>
    </w:p>
    <w:p w14:paraId="00DA90B2" w14:textId="77777777" w:rsidR="00A90B71" w:rsidRPr="00A90B71" w:rsidRDefault="00A90B71" w:rsidP="003878F4">
      <w:pPr>
        <w:numPr>
          <w:ilvl w:val="0"/>
          <w:numId w:val="43"/>
        </w:numPr>
        <w:jc w:val="both"/>
      </w:pPr>
      <w:r w:rsidRPr="00A90B71">
        <w:t>A projekt költségvetése.</w:t>
      </w:r>
    </w:p>
    <w:p w14:paraId="5BED9F0E" w14:textId="52D7530F" w:rsidR="00A90B71" w:rsidRPr="00A90B71" w:rsidRDefault="00A90B71" w:rsidP="003878F4">
      <w:pPr>
        <w:numPr>
          <w:ilvl w:val="0"/>
          <w:numId w:val="43"/>
        </w:numPr>
        <w:jc w:val="both"/>
      </w:pPr>
      <w:r w:rsidRPr="00A90B71">
        <w:t>A szöveges</w:t>
      </w:r>
      <w:r w:rsidR="007C358D">
        <w:t>, szakmai</w:t>
      </w:r>
      <w:r w:rsidRPr="00A90B71">
        <w:t xml:space="preserve"> és pénzügyi beszámolási kötelezettségek (mértéke és ideje).</w:t>
      </w:r>
    </w:p>
    <w:p w14:paraId="45FBC43D" w14:textId="77777777" w:rsidR="00A90B71" w:rsidRPr="00A90B71" w:rsidRDefault="00A90B71" w:rsidP="003878F4">
      <w:pPr>
        <w:numPr>
          <w:ilvl w:val="0"/>
          <w:numId w:val="43"/>
        </w:numPr>
        <w:jc w:val="both"/>
      </w:pPr>
      <w:r w:rsidRPr="00A90B71">
        <w:t>Nyilvántartási kötelezettségek (terjedelem és időtartam).</w:t>
      </w:r>
    </w:p>
    <w:p w14:paraId="42DA2A49" w14:textId="39FA3831" w:rsidR="00A90B71" w:rsidRPr="00A90B71" w:rsidRDefault="00A90B71" w:rsidP="000E4BE3">
      <w:pPr>
        <w:numPr>
          <w:ilvl w:val="0"/>
          <w:numId w:val="43"/>
        </w:numPr>
        <w:jc w:val="both"/>
      </w:pPr>
      <w:r w:rsidRPr="00A90B71">
        <w:t>A beérkezett kifizetések igazolásának kötelezettsége.</w:t>
      </w:r>
    </w:p>
    <w:p w14:paraId="4695113B" w14:textId="75863237" w:rsidR="00A90B71" w:rsidRPr="00A90B71" w:rsidRDefault="00A90B71" w:rsidP="003878F4">
      <w:pPr>
        <w:numPr>
          <w:ilvl w:val="0"/>
          <w:numId w:val="43"/>
        </w:numPr>
        <w:jc w:val="both"/>
      </w:pPr>
      <w:r w:rsidRPr="00A90B71">
        <w:t>Kötelező kommunikációs elemek</w:t>
      </w:r>
      <w:r w:rsidR="000E4BE3">
        <w:t xml:space="preserve"> használata</w:t>
      </w:r>
      <w:r w:rsidRPr="00A90B71">
        <w:t>.</w:t>
      </w:r>
    </w:p>
    <w:p w14:paraId="5FC2CEB0" w14:textId="77777777" w:rsidR="00A90B71" w:rsidRPr="00A90B71" w:rsidRDefault="00A90B71" w:rsidP="003878F4">
      <w:pPr>
        <w:numPr>
          <w:ilvl w:val="0"/>
          <w:numId w:val="43"/>
        </w:numPr>
        <w:jc w:val="both"/>
      </w:pPr>
      <w:r w:rsidRPr="00A90B71">
        <w:t>Az aláírt nyilatkozat.</w:t>
      </w:r>
    </w:p>
    <w:p w14:paraId="4F801000" w14:textId="669C7ADD" w:rsidR="00A90B71" w:rsidRPr="00A90B71" w:rsidRDefault="00A90B71" w:rsidP="003878F4">
      <w:pPr>
        <w:jc w:val="both"/>
      </w:pPr>
    </w:p>
    <w:p w14:paraId="7EF2B693" w14:textId="12EBDF9D" w:rsidR="00A90B71" w:rsidRPr="00AD1403" w:rsidRDefault="00A227D2" w:rsidP="00662F1E">
      <w:pPr>
        <w:pStyle w:val="Listaszerbekezds"/>
        <w:numPr>
          <w:ilvl w:val="0"/>
          <w:numId w:val="50"/>
        </w:numPr>
        <w:jc w:val="both"/>
        <w:rPr>
          <w:b/>
        </w:rPr>
      </w:pPr>
      <w:r>
        <w:rPr>
          <w:b/>
        </w:rPr>
        <w:t>Támogatás kifizetése</w:t>
      </w:r>
    </w:p>
    <w:p w14:paraId="405318CB" w14:textId="620A5467" w:rsidR="00A90B71" w:rsidRPr="00A90B71" w:rsidRDefault="00A90B71" w:rsidP="003878F4">
      <w:pPr>
        <w:jc w:val="both"/>
      </w:pPr>
      <w:r w:rsidRPr="00A90B71">
        <w:t xml:space="preserve">A </w:t>
      </w:r>
      <w:r w:rsidR="00323B4C">
        <w:t>projekt teljes összege előfinanszírozás formájában</w:t>
      </w:r>
      <w:r w:rsidR="00743870">
        <w:t>,</w:t>
      </w:r>
      <w:r w:rsidR="00323B4C">
        <w:t xml:space="preserve"> </w:t>
      </w:r>
      <w:r w:rsidRPr="00A90B71">
        <w:t>euróban</w:t>
      </w:r>
      <w:r w:rsidR="00743870">
        <w:t>,</w:t>
      </w:r>
      <w:r w:rsidRPr="00A90B71">
        <w:t xml:space="preserve"> a </w:t>
      </w:r>
      <w:r w:rsidR="00F93C2C">
        <w:t>p</w:t>
      </w:r>
      <w:r w:rsidRPr="00A90B71">
        <w:t xml:space="preserve">ályázó által megjelölt bankszámlára érkezik. A </w:t>
      </w:r>
      <w:r w:rsidR="00532CFB">
        <w:t>ki</w:t>
      </w:r>
      <w:r w:rsidRPr="00A90B71">
        <w:t xml:space="preserve">fizetés </w:t>
      </w:r>
      <w:r w:rsidR="00532CFB">
        <w:t>támogatási szerződésnek</w:t>
      </w:r>
      <w:r w:rsidR="00532CFB" w:rsidRPr="00A90B71">
        <w:t xml:space="preserve"> </w:t>
      </w:r>
      <w:r w:rsidRPr="00A90B71">
        <w:t>megfelelően történik.</w:t>
      </w:r>
    </w:p>
    <w:p w14:paraId="33C78325" w14:textId="29FCE9A7" w:rsidR="00A90B71" w:rsidRPr="00A90B71" w:rsidRDefault="00A90B71" w:rsidP="003878F4">
      <w:pPr>
        <w:jc w:val="both"/>
      </w:pPr>
    </w:p>
    <w:p w14:paraId="07FEE881" w14:textId="5E725D0A" w:rsidR="00A90B71" w:rsidRPr="00AD1403" w:rsidRDefault="00E725AD" w:rsidP="00662F1E">
      <w:pPr>
        <w:pStyle w:val="Listaszerbekezds"/>
        <w:numPr>
          <w:ilvl w:val="0"/>
          <w:numId w:val="50"/>
        </w:numPr>
        <w:jc w:val="both"/>
        <w:rPr>
          <w:b/>
        </w:rPr>
      </w:pPr>
      <w:r>
        <w:rPr>
          <w:b/>
        </w:rPr>
        <w:t>Beszámolási kötelezettség</w:t>
      </w:r>
    </w:p>
    <w:p w14:paraId="627B8418" w14:textId="2073AFBB" w:rsidR="00252B54" w:rsidRDefault="00252B54" w:rsidP="003878F4">
      <w:pPr>
        <w:jc w:val="both"/>
      </w:pPr>
      <w:r w:rsidRPr="00A90B71">
        <w:t xml:space="preserve">A </w:t>
      </w:r>
      <w:r w:rsidR="00F93C2C">
        <w:t>p</w:t>
      </w:r>
      <w:r w:rsidRPr="00A90B71">
        <w:t>ályázónak</w:t>
      </w:r>
      <w:r>
        <w:t xml:space="preserve"> a projekt megvalósításáról szakmai és pénzügyi beszámolót kell benyújtania</w:t>
      </w:r>
      <w:r w:rsidRPr="00A90B71">
        <w:t xml:space="preserve">. A kiadásokat pénzügyi igazoló dokumentumokkal (pl. számlák, beszállókártyák, személyzeti és bérszámfejtési nyilvántartások, fizetési bizonylatok stb.) kell igazolnia, amelyek lehetővé teszik annak ellenőrzését, hogy a pénzeszközöket a célra és a </w:t>
      </w:r>
      <w:r w:rsidR="00F93C2C">
        <w:t>támogatási szerződéssel</w:t>
      </w:r>
      <w:r w:rsidR="00F93C2C" w:rsidRPr="00A90B71">
        <w:t xml:space="preserve"> </w:t>
      </w:r>
      <w:r w:rsidRPr="00A90B71">
        <w:t xml:space="preserve">összhangban használták fel. </w:t>
      </w:r>
    </w:p>
    <w:p w14:paraId="0580C1DD" w14:textId="5F299FC8" w:rsidR="00252B54" w:rsidRDefault="00252B54" w:rsidP="003878F4">
      <w:pPr>
        <w:jc w:val="both"/>
      </w:pPr>
      <w:r w:rsidRPr="00A90B71">
        <w:t xml:space="preserve">A </w:t>
      </w:r>
      <w:r w:rsidR="00F93C2C">
        <w:t>p</w:t>
      </w:r>
      <w:r w:rsidRPr="00A90B71">
        <w:t>ályázónak meg kell felelnie a TTT</w:t>
      </w:r>
      <w:r w:rsidR="00F93C2C">
        <w:t>-</w:t>
      </w:r>
      <w:r w:rsidRPr="00A90B71">
        <w:t xml:space="preserve">projekt </w:t>
      </w:r>
      <w:r>
        <w:t xml:space="preserve">tájékoztatási </w:t>
      </w:r>
      <w:r w:rsidRPr="00A90B71">
        <w:t>követelményeinek (a projekt logójának, valamint az EU logóinak és nyilatkozatainak feltüntetése minden közleményben, dokumentumban, kiadványban, anyagban, jelentésben stb.).</w:t>
      </w:r>
    </w:p>
    <w:p w14:paraId="592A49F8" w14:textId="60D150B2" w:rsidR="00A90B71" w:rsidRPr="00A90B71" w:rsidRDefault="00A90B71" w:rsidP="003878F4">
      <w:pPr>
        <w:jc w:val="both"/>
      </w:pPr>
      <w:r w:rsidRPr="00A90B71">
        <w:t>A projekttevékenység szakmai beszámolóját angol nyelven kell leadni</w:t>
      </w:r>
      <w:r w:rsidR="00DF4BB7">
        <w:t>,</w:t>
      </w:r>
      <w:r w:rsidR="00323B4C">
        <w:t xml:space="preserve"> a pénzügyi beszámolót magyarul.</w:t>
      </w:r>
    </w:p>
    <w:p w14:paraId="46649645" w14:textId="651956BF" w:rsidR="00A90B71" w:rsidRDefault="00A90B71" w:rsidP="003878F4">
      <w:pPr>
        <w:jc w:val="both"/>
      </w:pPr>
      <w:r w:rsidRPr="00A90B71">
        <w:t xml:space="preserve">A beszámolási kötelezettségekről részletesen az </w:t>
      </w:r>
      <w:r w:rsidRPr="00E52A53">
        <w:rPr>
          <w:i/>
        </w:rPr>
        <w:t>1. mellékletbe</w:t>
      </w:r>
      <w:r w:rsidR="00250D88" w:rsidRPr="00E52A53">
        <w:rPr>
          <w:i/>
        </w:rPr>
        <w:t xml:space="preserve">n: </w:t>
      </w:r>
      <w:r w:rsidR="00650A3A" w:rsidRPr="00E52A53">
        <w:rPr>
          <w:i/>
        </w:rPr>
        <w:t>Beszámolási kötelezettség és elszámolási útmutató</w:t>
      </w:r>
      <w:r w:rsidRPr="00A90B71">
        <w:t xml:space="preserve"> található leírás.</w:t>
      </w:r>
    </w:p>
    <w:p w14:paraId="33D82142" w14:textId="77777777" w:rsidR="00252B54" w:rsidRPr="00A90B71" w:rsidRDefault="00252B54" w:rsidP="003878F4">
      <w:pPr>
        <w:jc w:val="both"/>
      </w:pPr>
    </w:p>
    <w:p w14:paraId="56232410" w14:textId="6653DA1E" w:rsidR="00A90B71" w:rsidRPr="00154AAF" w:rsidRDefault="00A90B71" w:rsidP="0003373B">
      <w:pPr>
        <w:pStyle w:val="Listaszerbekezds"/>
        <w:numPr>
          <w:ilvl w:val="0"/>
          <w:numId w:val="50"/>
        </w:numPr>
        <w:jc w:val="both"/>
        <w:rPr>
          <w:b/>
        </w:rPr>
      </w:pPr>
      <w:r w:rsidRPr="00154AAF">
        <w:rPr>
          <w:b/>
        </w:rPr>
        <w:t>Mellékletek</w:t>
      </w:r>
    </w:p>
    <w:p w14:paraId="1D2B645D" w14:textId="77777777" w:rsidR="00A90B71" w:rsidRPr="00A90B71" w:rsidRDefault="00A90B71" w:rsidP="003878F4">
      <w:pPr>
        <w:jc w:val="both"/>
      </w:pPr>
      <w:r w:rsidRPr="00A90B71">
        <w:t>Valamennyi melléklet elérhető a www.mizuglonk.hu oldalon:</w:t>
      </w:r>
    </w:p>
    <w:p w14:paraId="24B60281" w14:textId="0F657B21" w:rsidR="00A90B71" w:rsidRPr="007A2321" w:rsidRDefault="007862C2" w:rsidP="003878F4">
      <w:pPr>
        <w:numPr>
          <w:ilvl w:val="0"/>
          <w:numId w:val="45"/>
        </w:numPr>
        <w:jc w:val="both"/>
      </w:pPr>
      <w:r w:rsidRPr="007A2321">
        <w:t>1. melléklet: Beszámolási kötelezettség és elszámolási útmutató</w:t>
      </w:r>
    </w:p>
    <w:p w14:paraId="758AC39C" w14:textId="66EBEC82" w:rsidR="00A90B71" w:rsidRPr="00A90B71" w:rsidRDefault="007862C2" w:rsidP="003878F4">
      <w:pPr>
        <w:numPr>
          <w:ilvl w:val="0"/>
          <w:numId w:val="45"/>
        </w:numPr>
        <w:jc w:val="both"/>
      </w:pPr>
      <w:r>
        <w:t>2. melléklet: Pályázati adatlap</w:t>
      </w:r>
    </w:p>
    <w:p w14:paraId="677F3314" w14:textId="5CEC0D6A" w:rsidR="00A90B71" w:rsidRPr="00A90B71" w:rsidRDefault="007862C2" w:rsidP="003878F4">
      <w:pPr>
        <w:numPr>
          <w:ilvl w:val="0"/>
          <w:numId w:val="45"/>
        </w:numPr>
        <w:jc w:val="both"/>
      </w:pPr>
      <w:r>
        <w:t>3. melléklet: Költségvetési adatlap</w:t>
      </w:r>
    </w:p>
    <w:p w14:paraId="15D76667" w14:textId="7F7F06AE" w:rsidR="00A90B71" w:rsidRDefault="00A90B71" w:rsidP="003878F4">
      <w:pPr>
        <w:numPr>
          <w:ilvl w:val="0"/>
          <w:numId w:val="45"/>
        </w:numPr>
        <w:jc w:val="both"/>
      </w:pPr>
      <w:r w:rsidRPr="00A90B71">
        <w:t>4. melléklet: Nyila</w:t>
      </w:r>
      <w:r w:rsidR="007862C2">
        <w:t>tkozat kizárási kritériumokról</w:t>
      </w:r>
    </w:p>
    <w:p w14:paraId="7277599C" w14:textId="1FD2EA06" w:rsidR="00FF408D" w:rsidRDefault="00FF408D" w:rsidP="003878F4">
      <w:pPr>
        <w:numPr>
          <w:ilvl w:val="0"/>
          <w:numId w:val="45"/>
        </w:numPr>
        <w:jc w:val="both"/>
      </w:pPr>
      <w:r>
        <w:t xml:space="preserve">5. melléklet TTT </w:t>
      </w:r>
      <w:r w:rsidR="00125F71">
        <w:t>Tevékenységek listája</w:t>
      </w:r>
    </w:p>
    <w:p w14:paraId="0F73C526" w14:textId="208FA472" w:rsidR="00FF408D" w:rsidRDefault="00FF408D" w:rsidP="003878F4">
      <w:pPr>
        <w:numPr>
          <w:ilvl w:val="0"/>
          <w:numId w:val="45"/>
        </w:numPr>
        <w:jc w:val="both"/>
      </w:pPr>
      <w:r>
        <w:t>6. melléklet Támogatás szerződés minta</w:t>
      </w:r>
    </w:p>
    <w:p w14:paraId="2755F3DA" w14:textId="77777777" w:rsidR="00650A3A" w:rsidRDefault="00650A3A" w:rsidP="0003373B">
      <w:pPr>
        <w:jc w:val="both"/>
        <w:rPr>
          <w:b/>
        </w:rPr>
      </w:pPr>
    </w:p>
    <w:p w14:paraId="57ECACBA" w14:textId="25BED2EB" w:rsidR="00154AAF" w:rsidRPr="0003373B" w:rsidRDefault="0003373B" w:rsidP="0003373B">
      <w:pPr>
        <w:jc w:val="both"/>
        <w:rPr>
          <w:b/>
        </w:rPr>
      </w:pPr>
      <w:r w:rsidRPr="0003373B">
        <w:rPr>
          <w:b/>
        </w:rPr>
        <w:t>H</w:t>
      </w:r>
      <w:r w:rsidR="00154AAF" w:rsidRPr="0003373B">
        <w:rPr>
          <w:b/>
        </w:rPr>
        <w:t>áttér</w:t>
      </w:r>
    </w:p>
    <w:p w14:paraId="2DAB4C7D" w14:textId="64E20948" w:rsidR="00154AAF" w:rsidRPr="00A90B71" w:rsidRDefault="00154AAF" w:rsidP="00154AAF">
      <w:pPr>
        <w:jc w:val="both"/>
      </w:pPr>
      <w:r w:rsidRPr="00A90B71">
        <w:lastRenderedPageBreak/>
        <w:t>Az éghajlati válság, a COVID-járvány és az orosz–ukrán háború rámutatott, hogy a jelenlegi élelmiszerrendszerünk nem elég ellenálló és nem fenntartható. Ahhoz, hogy szembeszálljunk a globális élelmiszerrendszer jól ismert kihívásaival – mint az egyenlőtlenségek és az ökológiai válságok –, és megváltoztassuk fogyasztásunk negatív hatásait, helyi szinten kell változtatnunk ezen a kulcsfontosságú területe</w:t>
      </w:r>
      <w:r>
        <w:t>n. Pr</w:t>
      </w:r>
      <w:r w:rsidRPr="00A90B71">
        <w:t>ojektkonzorciumunk, amely öt uniós ország (Németország</w:t>
      </w:r>
      <w:r w:rsidR="00E21215">
        <w:t xml:space="preserve"> </w:t>
      </w:r>
      <w:r w:rsidRPr="00A90B71">
        <w:t xml:space="preserve">/koordinátor: Dortmund városa/, Olaszország, Románia, Magyarország és Lengyelország) öt helyi önkormányzatát és öt civil szervezetét fogja össze, lépéseket tesz az élelmiszerrendszer szükséges változásának irányába. Az a célunk, hogy közvetítsük azt az </w:t>
      </w:r>
      <w:r w:rsidRPr="007A2321">
        <w:t>üzenetet: a helyi közintézmények és a polgárok fontos mozgatórugói lehetnek a fenntartható fejlődésnek helyi szinten. A TTT</w:t>
      </w:r>
      <w:r w:rsidR="00F93C2C">
        <w:t>-</w:t>
      </w:r>
      <w:r w:rsidRPr="007A2321">
        <w:t>projekt</w:t>
      </w:r>
      <w:r w:rsidRPr="00A90B71">
        <w:t xml:space="preserve"> különös hangsúlyt fektet a fenntartható élelmiszer-beszerzésre, hogy megerősítsük a fenntartható élelmiszerrendszereket mind helyi, mind globális szinten.</w:t>
      </w:r>
    </w:p>
    <w:p w14:paraId="1FA226FC" w14:textId="77777777" w:rsidR="00154AAF" w:rsidRPr="00A90B71" w:rsidRDefault="00154AAF" w:rsidP="00154AAF">
      <w:pPr>
        <w:jc w:val="both"/>
      </w:pPr>
      <w:r w:rsidRPr="00A90B71">
        <w:t xml:space="preserve">A </w:t>
      </w:r>
      <w:r>
        <w:t xml:space="preserve">TTT </w:t>
      </w:r>
      <w:r w:rsidRPr="00A90B71">
        <w:t>projekt</w:t>
      </w:r>
      <w:r>
        <w:t xml:space="preserve"> </w:t>
      </w:r>
      <w:r w:rsidRPr="00A90B71">
        <w:t>két</w:t>
      </w:r>
      <w:r>
        <w:t xml:space="preserve"> szakmai tervezési és megvalósítási</w:t>
      </w:r>
      <w:r w:rsidRPr="00A90B71">
        <w:t xml:space="preserve"> pillérből áll:</w:t>
      </w:r>
    </w:p>
    <w:p w14:paraId="2ABE67A4" w14:textId="43739448" w:rsidR="00154AAF" w:rsidRPr="00A90B71" w:rsidRDefault="00CE2155" w:rsidP="00154AAF">
      <w:pPr>
        <w:numPr>
          <w:ilvl w:val="0"/>
          <w:numId w:val="25"/>
        </w:numPr>
        <w:jc w:val="both"/>
      </w:pPr>
      <w:r w:rsidRPr="00DD16CE">
        <w:rPr>
          <w:b/>
        </w:rPr>
        <w:t>Helyi projektek elő</w:t>
      </w:r>
      <w:r>
        <w:rPr>
          <w:b/>
        </w:rPr>
        <w:t>segítése/támogatása pillér</w:t>
      </w:r>
      <w:r w:rsidR="00154AAF" w:rsidRPr="00A90B71">
        <w:t xml:space="preserve"> a) fenntartható beszerzés-, b) élelmiszer-pazarlás csökkentés és c) élelmiszer-önellátás témáiban.</w:t>
      </w:r>
    </w:p>
    <w:p w14:paraId="659ACD1A" w14:textId="3D256DD5" w:rsidR="00154AAF" w:rsidRPr="001D36DA" w:rsidRDefault="00704DED" w:rsidP="001D36DA">
      <w:pPr>
        <w:pStyle w:val="Listaszerbekezds"/>
        <w:numPr>
          <w:ilvl w:val="0"/>
          <w:numId w:val="25"/>
        </w:numPr>
        <w:jc w:val="both"/>
        <w:rPr>
          <w:b/>
        </w:rPr>
      </w:pPr>
      <w:r w:rsidRPr="00704DED">
        <w:rPr>
          <w:b/>
        </w:rPr>
        <w:t>TTT</w:t>
      </w:r>
      <w:r w:rsidR="001D36DA">
        <w:rPr>
          <w:b/>
        </w:rPr>
        <w:t>-</w:t>
      </w:r>
      <w:r w:rsidRPr="00704DED">
        <w:rPr>
          <w:b/>
        </w:rPr>
        <w:t xml:space="preserve">konzorcium munkájának támogatása pillér - </w:t>
      </w:r>
      <w:r w:rsidR="00154AAF" w:rsidRPr="00A90B71">
        <w:t xml:space="preserve">az uniós fogyasztók tájékoztatása, érzékenyítése és bevonása érdekében, a globális kihívások iránt kevésbé érintett fiatalokra és lakossági szegmensekre </w:t>
      </w:r>
      <w:r w:rsidR="00154AAF" w:rsidRPr="007A2321">
        <w:t>összpontosítva. Figyelemfelkeltő kommunikációs kampányok lebonyolítása a lakosság, kiemelten a fiatalok tájékoztatása, érzékenyítése, szemléletformálása és szerepvállalásának erősítése érdekében</w:t>
      </w:r>
    </w:p>
    <w:p w14:paraId="7EBB4611" w14:textId="25C8ECDF" w:rsidR="00154AAF" w:rsidRPr="00A90B71" w:rsidRDefault="00154AAF" w:rsidP="00154AAF">
      <w:pPr>
        <w:jc w:val="both"/>
      </w:pPr>
      <w:r w:rsidRPr="007A2321">
        <w:t>A TTT</w:t>
      </w:r>
      <w:r w:rsidR="00F93C2C">
        <w:t>-</w:t>
      </w:r>
      <w:r w:rsidRPr="007A2321">
        <w:t xml:space="preserve">projekt keretében a </w:t>
      </w:r>
      <w:r w:rsidR="00F93C2C">
        <w:t>Támogató</w:t>
      </w:r>
      <w:r w:rsidR="00F93C2C" w:rsidRPr="007A2321">
        <w:t xml:space="preserve"> </w:t>
      </w:r>
      <w:r w:rsidRPr="007A2321">
        <w:t>helyi szinten harmadik</w:t>
      </w:r>
      <w:r w:rsidRPr="00A90B71">
        <w:t xml:space="preserve"> fél (a továbbiakban: Pályázó) tevékenységét is</w:t>
      </w:r>
      <w:r>
        <w:t xml:space="preserve"> segíti,</w:t>
      </w:r>
      <w:r w:rsidRPr="00A90B71">
        <w:t xml:space="preserve"> amelyet a Pályázó pénzügyi támogatásával ér el. A Pályázó olyan civil szervezet lehet, amely nem hivatalos partnere vagy kedvezményezettje a </w:t>
      </w:r>
      <w:r>
        <w:t>TTT</w:t>
      </w:r>
      <w:r w:rsidR="00F93C2C">
        <w:t>-</w:t>
      </w:r>
      <w:r w:rsidRPr="00A90B71">
        <w:t>projektnek, de érdekelt abban, hogy hozzájáruljon annak tevékenységeihez és céljaihoz. A pályázati felhívás nyitva áll minden olyan civil szervezet számára, amelynek székhelye Magyarországon van, és eredményeket ért el a 15–30 év közötti fiatalok megszólítása</w:t>
      </w:r>
      <w:r>
        <w:t>,</w:t>
      </w:r>
      <w:r w:rsidRPr="00A90B71">
        <w:t xml:space="preserve"> és a velük való együttműködés terén. A </w:t>
      </w:r>
      <w:r>
        <w:t>Pályázónak célja szerint</w:t>
      </w:r>
      <w:r w:rsidRPr="00A90B71">
        <w:t xml:space="preserve"> ifjúsági célcsoporttal</w:t>
      </w:r>
      <w:r>
        <w:t xml:space="preserve"> (15-30 éves korcsoporttal)</w:t>
      </w:r>
      <w:r w:rsidRPr="00A90B71">
        <w:t xml:space="preserve"> kell foglalkozni</w:t>
      </w:r>
      <w:r>
        <w:t>a</w:t>
      </w:r>
      <w:r w:rsidRPr="00A90B71">
        <w:t>, magas szintű ifjúsági eléréssel kell rendelkezni</w:t>
      </w:r>
      <w:r>
        <w:t>e</w:t>
      </w:r>
      <w:r w:rsidRPr="00A90B71">
        <w:t xml:space="preserve">, különösen a globális kihívásokra </w:t>
      </w:r>
      <w:r w:rsidRPr="00A90B71">
        <w:lastRenderedPageBreak/>
        <w:t xml:space="preserve">kevésbé érzékeny fiatalok </w:t>
      </w:r>
      <w:r>
        <w:t>esetében</w:t>
      </w:r>
      <w:r w:rsidRPr="00A90B71">
        <w:t>. Ideális esetben továbbá ismerik a jelenlegi élelmiszerrendszer kihívásait, valamint a lehetséges helyi szintű megoldásokat.</w:t>
      </w:r>
    </w:p>
    <w:p w14:paraId="01B60A74" w14:textId="7BB4017F" w:rsidR="00323B4C" w:rsidRPr="007A2321" w:rsidRDefault="000C49B2" w:rsidP="003878F4">
      <w:pPr>
        <w:jc w:val="both"/>
      </w:pPr>
      <w:r>
        <w:t>13</w:t>
      </w:r>
      <w:r w:rsidR="00312DF6" w:rsidRPr="007A2321">
        <w:t xml:space="preserve">. </w:t>
      </w:r>
      <w:r w:rsidR="00323B4C" w:rsidRPr="007A2321">
        <w:t>Összefoglaló táblázat</w:t>
      </w:r>
    </w:p>
    <w:p w14:paraId="26973DAE" w14:textId="425976B8" w:rsidR="002211DD" w:rsidRDefault="002211DD" w:rsidP="003878F4">
      <w:pPr>
        <w:jc w:val="both"/>
      </w:pPr>
      <w:r w:rsidRPr="007A2321">
        <w:t>Egyes tevékenységekre külön, önálló adatlapokon kell a pályázatot beadni</w:t>
      </w:r>
      <w:r w:rsidR="00312DF6" w:rsidRPr="007A2321">
        <w:t>,</w:t>
      </w:r>
      <w:r w:rsidRPr="007A2321">
        <w:t xml:space="preserve"> egy szervezet több tevékenységre is pályázhat</w:t>
      </w:r>
      <w:r w:rsidR="00E52A53">
        <w:t xml:space="preserve"> és egy évben akár 2 tevékenységet is megvalósíthat (pl. egy tavaszi és egy őszi eseményt)</w:t>
      </w:r>
    </w:p>
    <w:p w14:paraId="19FB3278" w14:textId="77777777" w:rsidR="00323B4C" w:rsidRPr="00A90B71" w:rsidRDefault="00323B4C" w:rsidP="00323B4C">
      <w:pPr>
        <w:jc w:val="both"/>
      </w:pPr>
    </w:p>
    <w:tbl>
      <w:tblPr>
        <w:tblStyle w:val="Rcsostblzat"/>
        <w:tblW w:w="9026" w:type="dxa"/>
        <w:tblLook w:val="04A0" w:firstRow="1" w:lastRow="0" w:firstColumn="1" w:lastColumn="0" w:noHBand="0" w:noVBand="1"/>
      </w:tblPr>
      <w:tblGrid>
        <w:gridCol w:w="3448"/>
        <w:gridCol w:w="1439"/>
        <w:gridCol w:w="1447"/>
        <w:gridCol w:w="867"/>
        <w:gridCol w:w="726"/>
        <w:gridCol w:w="1099"/>
      </w:tblGrid>
      <w:tr w:rsidR="000E4BE3" w:rsidRPr="006A1CD5" w14:paraId="18B45DC5" w14:textId="77777777" w:rsidTr="00125F71">
        <w:trPr>
          <w:trHeight w:val="672"/>
        </w:trPr>
        <w:tc>
          <w:tcPr>
            <w:tcW w:w="3448" w:type="dxa"/>
          </w:tcPr>
          <w:p w14:paraId="0431DC18" w14:textId="77777777" w:rsidR="000E4BE3" w:rsidRPr="004E4554" w:rsidRDefault="000E4BE3" w:rsidP="006A1CD5">
            <w:pPr>
              <w:jc w:val="center"/>
              <w:rPr>
                <w:b/>
                <w:sz w:val="20"/>
              </w:rPr>
            </w:pPr>
            <w:r w:rsidRPr="004E4554">
              <w:rPr>
                <w:b/>
                <w:sz w:val="20"/>
              </w:rPr>
              <w:t>Támogatható tevékenységek</w:t>
            </w:r>
          </w:p>
        </w:tc>
        <w:tc>
          <w:tcPr>
            <w:tcW w:w="1439" w:type="dxa"/>
          </w:tcPr>
          <w:p w14:paraId="07D5252B" w14:textId="77777777" w:rsidR="000E4BE3" w:rsidRPr="004E4554" w:rsidRDefault="000E4BE3" w:rsidP="006A1CD5">
            <w:pPr>
              <w:jc w:val="center"/>
              <w:rPr>
                <w:b/>
                <w:sz w:val="20"/>
              </w:rPr>
            </w:pPr>
            <w:r w:rsidRPr="004E4554">
              <w:rPr>
                <w:b/>
                <w:sz w:val="20"/>
              </w:rPr>
              <w:t>Maximálisan igényelhető támogatás 2025 -2026 (EUR)</w:t>
            </w:r>
          </w:p>
        </w:tc>
        <w:tc>
          <w:tcPr>
            <w:tcW w:w="1447" w:type="dxa"/>
          </w:tcPr>
          <w:p w14:paraId="16FF88B0" w14:textId="77777777" w:rsidR="000E4BE3" w:rsidRPr="004E4554" w:rsidRDefault="000E4BE3" w:rsidP="006A1CD5">
            <w:pPr>
              <w:jc w:val="center"/>
              <w:rPr>
                <w:b/>
                <w:sz w:val="20"/>
              </w:rPr>
            </w:pPr>
            <w:r w:rsidRPr="004E4554">
              <w:rPr>
                <w:b/>
                <w:sz w:val="20"/>
              </w:rPr>
              <w:t>Résztvevőknek átadandó arány minimum (%)</w:t>
            </w:r>
          </w:p>
        </w:tc>
        <w:tc>
          <w:tcPr>
            <w:tcW w:w="2692" w:type="dxa"/>
            <w:gridSpan w:val="3"/>
          </w:tcPr>
          <w:p w14:paraId="642B85E7" w14:textId="77777777" w:rsidR="000E4BE3" w:rsidRPr="004E4554" w:rsidRDefault="000E4BE3" w:rsidP="006A1CD5">
            <w:pPr>
              <w:jc w:val="center"/>
              <w:rPr>
                <w:b/>
                <w:sz w:val="20"/>
              </w:rPr>
            </w:pPr>
            <w:r w:rsidRPr="004E4554">
              <w:rPr>
                <w:b/>
                <w:sz w:val="20"/>
              </w:rPr>
              <w:t>Elvárt eredmény</w:t>
            </w:r>
          </w:p>
          <w:p w14:paraId="74BCD112" w14:textId="77777777" w:rsidR="000E4BE3" w:rsidRPr="004E4554" w:rsidRDefault="000E4BE3" w:rsidP="006A1CD5">
            <w:pPr>
              <w:jc w:val="center"/>
              <w:rPr>
                <w:b/>
                <w:sz w:val="20"/>
              </w:rPr>
            </w:pPr>
            <w:r w:rsidRPr="004E4554">
              <w:rPr>
                <w:b/>
                <w:sz w:val="20"/>
              </w:rPr>
              <w:t>minimum (fő)</w:t>
            </w:r>
          </w:p>
          <w:p w14:paraId="0AAD9DCC" w14:textId="77777777" w:rsidR="000E4BE3" w:rsidRPr="004E4554" w:rsidRDefault="000E4BE3" w:rsidP="006A1CD5">
            <w:pPr>
              <w:jc w:val="center"/>
              <w:rPr>
                <w:i/>
                <w:sz w:val="20"/>
              </w:rPr>
            </w:pPr>
            <w:r w:rsidRPr="004E4554">
              <w:rPr>
                <w:i/>
                <w:sz w:val="20"/>
              </w:rPr>
              <w:t>Az elért eredmény az 1. számú mellékletben foglaltak alapján kerül ellenőrzésre</w:t>
            </w:r>
          </w:p>
        </w:tc>
      </w:tr>
      <w:tr w:rsidR="000E4BE3" w:rsidRPr="006A1CD5" w14:paraId="4E3935D8" w14:textId="77777777" w:rsidTr="00125F71">
        <w:tc>
          <w:tcPr>
            <w:tcW w:w="3448" w:type="dxa"/>
          </w:tcPr>
          <w:p w14:paraId="5A7E0EEE" w14:textId="77777777" w:rsidR="000E4BE3" w:rsidRPr="004E4554" w:rsidRDefault="000E4BE3" w:rsidP="006A1CD5">
            <w:pPr>
              <w:rPr>
                <w:sz w:val="20"/>
              </w:rPr>
            </w:pPr>
          </w:p>
        </w:tc>
        <w:tc>
          <w:tcPr>
            <w:tcW w:w="1439" w:type="dxa"/>
          </w:tcPr>
          <w:p w14:paraId="310F9B6D" w14:textId="77777777" w:rsidR="000E4BE3" w:rsidRPr="004E4554" w:rsidRDefault="000E4BE3" w:rsidP="006A1CD5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14:paraId="3ECA6BB4" w14:textId="77777777" w:rsidR="000E4BE3" w:rsidRPr="004E4554" w:rsidRDefault="000E4BE3" w:rsidP="006A1CD5">
            <w:pPr>
              <w:jc w:val="center"/>
              <w:rPr>
                <w:sz w:val="20"/>
              </w:rPr>
            </w:pPr>
          </w:p>
        </w:tc>
        <w:tc>
          <w:tcPr>
            <w:tcW w:w="867" w:type="dxa"/>
          </w:tcPr>
          <w:p w14:paraId="7692C0B0" w14:textId="77777777" w:rsidR="000E4BE3" w:rsidRPr="004E4554" w:rsidRDefault="000E4BE3" w:rsidP="006A1CD5">
            <w:pPr>
              <w:jc w:val="center"/>
              <w:rPr>
                <w:b/>
                <w:sz w:val="20"/>
              </w:rPr>
            </w:pPr>
            <w:r w:rsidRPr="004E4554">
              <w:rPr>
                <w:b/>
                <w:sz w:val="20"/>
              </w:rPr>
              <w:t>Indirekt elérés</w:t>
            </w:r>
          </w:p>
        </w:tc>
        <w:tc>
          <w:tcPr>
            <w:tcW w:w="726" w:type="dxa"/>
          </w:tcPr>
          <w:p w14:paraId="76F71A24" w14:textId="77777777" w:rsidR="000E4BE3" w:rsidRPr="004E4554" w:rsidRDefault="000E4BE3" w:rsidP="006A1CD5">
            <w:pPr>
              <w:jc w:val="center"/>
              <w:rPr>
                <w:b/>
                <w:sz w:val="20"/>
              </w:rPr>
            </w:pPr>
            <w:r w:rsidRPr="004E4554">
              <w:rPr>
                <w:b/>
                <w:sz w:val="20"/>
              </w:rPr>
              <w:t>Direkt elérés</w:t>
            </w:r>
          </w:p>
        </w:tc>
        <w:tc>
          <w:tcPr>
            <w:tcW w:w="1099" w:type="dxa"/>
          </w:tcPr>
          <w:p w14:paraId="00B2E12D" w14:textId="77777777" w:rsidR="000E4BE3" w:rsidRPr="004E4554" w:rsidRDefault="000E4BE3" w:rsidP="006A1CD5">
            <w:pPr>
              <w:jc w:val="center"/>
              <w:rPr>
                <w:b/>
                <w:sz w:val="20"/>
              </w:rPr>
            </w:pPr>
            <w:r w:rsidRPr="004E4554">
              <w:rPr>
                <w:b/>
                <w:sz w:val="20"/>
              </w:rPr>
              <w:t>Programot elvégzők száma</w:t>
            </w:r>
          </w:p>
        </w:tc>
      </w:tr>
      <w:tr w:rsidR="000E4BE3" w14:paraId="7C1D857E" w14:textId="77777777" w:rsidTr="00125F71">
        <w:tc>
          <w:tcPr>
            <w:tcW w:w="3448" w:type="dxa"/>
          </w:tcPr>
          <w:p w14:paraId="317FC6DC" w14:textId="7CBAE8F6" w:rsidR="000E4BE3" w:rsidRDefault="000E4BE3" w:rsidP="006A1CD5">
            <w:r w:rsidRPr="00436208">
              <w:t>I. KOMMUNIKÁCIÓS KAMPÁNYOK</w:t>
            </w:r>
            <w:r>
              <w:t xml:space="preserve"> MEGVALÓSÍTÁSÁNAK</w:t>
            </w:r>
            <w:r w:rsidRPr="00436208">
              <w:t xml:space="preserve"> TÁMOGATÁSA</w:t>
            </w:r>
          </w:p>
        </w:tc>
        <w:tc>
          <w:tcPr>
            <w:tcW w:w="1439" w:type="dxa"/>
          </w:tcPr>
          <w:p w14:paraId="0DFCAA09" w14:textId="1702158D" w:rsidR="000E4BE3" w:rsidRDefault="00F80A10" w:rsidP="006A1CD5">
            <w:pPr>
              <w:jc w:val="center"/>
            </w:pPr>
            <w:r>
              <w:t>8</w:t>
            </w:r>
            <w:r w:rsidR="000E4BE3">
              <w:t xml:space="preserve"> 000 </w:t>
            </w:r>
          </w:p>
        </w:tc>
        <w:tc>
          <w:tcPr>
            <w:tcW w:w="1447" w:type="dxa"/>
          </w:tcPr>
          <w:p w14:paraId="3113D304" w14:textId="77777777" w:rsidR="000E4BE3" w:rsidRDefault="000E4BE3" w:rsidP="006A1CD5">
            <w:pPr>
              <w:jc w:val="center"/>
            </w:pPr>
            <w:r>
              <w:t>50</w:t>
            </w:r>
          </w:p>
        </w:tc>
        <w:tc>
          <w:tcPr>
            <w:tcW w:w="867" w:type="dxa"/>
          </w:tcPr>
          <w:p w14:paraId="60931FAF" w14:textId="77777777" w:rsidR="000E4BE3" w:rsidRDefault="000E4BE3" w:rsidP="006A1CD5">
            <w:pPr>
              <w:jc w:val="center"/>
            </w:pPr>
            <w:r>
              <w:t>1000</w:t>
            </w:r>
          </w:p>
        </w:tc>
        <w:tc>
          <w:tcPr>
            <w:tcW w:w="726" w:type="dxa"/>
          </w:tcPr>
          <w:p w14:paraId="0733779C" w14:textId="77777777" w:rsidR="000E4BE3" w:rsidRDefault="000E4BE3" w:rsidP="006A1CD5">
            <w:pPr>
              <w:jc w:val="center"/>
            </w:pPr>
            <w:r>
              <w:t>50</w:t>
            </w:r>
          </w:p>
        </w:tc>
        <w:tc>
          <w:tcPr>
            <w:tcW w:w="1099" w:type="dxa"/>
          </w:tcPr>
          <w:p w14:paraId="5C8058E3" w14:textId="77777777" w:rsidR="000E4BE3" w:rsidRDefault="000E4BE3" w:rsidP="006A1CD5">
            <w:pPr>
              <w:jc w:val="center"/>
            </w:pPr>
            <w:r>
              <w:t>20</w:t>
            </w:r>
          </w:p>
        </w:tc>
      </w:tr>
      <w:tr w:rsidR="000E4BE3" w14:paraId="227DD6BC" w14:textId="77777777" w:rsidTr="00125F71">
        <w:tc>
          <w:tcPr>
            <w:tcW w:w="3448" w:type="dxa"/>
          </w:tcPr>
          <w:p w14:paraId="139731B4" w14:textId="46018D60" w:rsidR="000E4BE3" w:rsidRDefault="000E4BE3" w:rsidP="006A1CD5">
            <w:r w:rsidRPr="00436208">
              <w:t xml:space="preserve">II. </w:t>
            </w:r>
            <w:r>
              <w:t>ESETTANULMÁNYI VERSENYEK MEGVALÓSÍTÁSA</w:t>
            </w:r>
          </w:p>
        </w:tc>
        <w:tc>
          <w:tcPr>
            <w:tcW w:w="1439" w:type="dxa"/>
          </w:tcPr>
          <w:p w14:paraId="2A5A94D8" w14:textId="351C36C2" w:rsidR="000E4BE3" w:rsidRDefault="000E4BE3" w:rsidP="006A1CD5">
            <w:pPr>
              <w:jc w:val="center"/>
            </w:pPr>
            <w:r>
              <w:t>4 000</w:t>
            </w:r>
          </w:p>
        </w:tc>
        <w:tc>
          <w:tcPr>
            <w:tcW w:w="1447" w:type="dxa"/>
          </w:tcPr>
          <w:p w14:paraId="700CDCC3" w14:textId="77777777" w:rsidR="000E4BE3" w:rsidRDefault="000E4BE3" w:rsidP="006A1CD5">
            <w:pPr>
              <w:jc w:val="center"/>
            </w:pPr>
            <w:r>
              <w:t>20</w:t>
            </w:r>
          </w:p>
        </w:tc>
        <w:tc>
          <w:tcPr>
            <w:tcW w:w="867" w:type="dxa"/>
          </w:tcPr>
          <w:p w14:paraId="387E0AD1" w14:textId="77777777" w:rsidR="000E4BE3" w:rsidRDefault="000E4BE3" w:rsidP="006A1CD5">
            <w:pPr>
              <w:jc w:val="center"/>
            </w:pPr>
            <w:r>
              <w:t>20</w:t>
            </w:r>
          </w:p>
        </w:tc>
        <w:tc>
          <w:tcPr>
            <w:tcW w:w="726" w:type="dxa"/>
          </w:tcPr>
          <w:p w14:paraId="5671D602" w14:textId="77777777" w:rsidR="000E4BE3" w:rsidRDefault="000E4BE3" w:rsidP="006A1CD5">
            <w:pPr>
              <w:jc w:val="center"/>
            </w:pPr>
            <w:r>
              <w:t>10</w:t>
            </w:r>
          </w:p>
        </w:tc>
        <w:tc>
          <w:tcPr>
            <w:tcW w:w="1099" w:type="dxa"/>
          </w:tcPr>
          <w:p w14:paraId="682BDBA6" w14:textId="77777777" w:rsidR="000E4BE3" w:rsidRDefault="000E4BE3" w:rsidP="006A1CD5">
            <w:pPr>
              <w:jc w:val="center"/>
            </w:pPr>
            <w:r>
              <w:t>6</w:t>
            </w:r>
          </w:p>
        </w:tc>
      </w:tr>
      <w:tr w:rsidR="000E4BE3" w14:paraId="4A0DCE26" w14:textId="77777777" w:rsidTr="00125F71">
        <w:tc>
          <w:tcPr>
            <w:tcW w:w="3448" w:type="dxa"/>
          </w:tcPr>
          <w:p w14:paraId="50A3B274" w14:textId="6EEE995F" w:rsidR="000E4BE3" w:rsidRDefault="000E4BE3" w:rsidP="006A1CD5"/>
        </w:tc>
        <w:tc>
          <w:tcPr>
            <w:tcW w:w="1439" w:type="dxa"/>
          </w:tcPr>
          <w:p w14:paraId="3301E2E9" w14:textId="012476CF" w:rsidR="000E4BE3" w:rsidRDefault="000E4BE3" w:rsidP="006A1CD5">
            <w:pPr>
              <w:jc w:val="center"/>
            </w:pPr>
          </w:p>
        </w:tc>
        <w:tc>
          <w:tcPr>
            <w:tcW w:w="1447" w:type="dxa"/>
          </w:tcPr>
          <w:p w14:paraId="6A6AC528" w14:textId="0BF2EAC0" w:rsidR="000E4BE3" w:rsidRDefault="000E4BE3" w:rsidP="006A1CD5">
            <w:pPr>
              <w:jc w:val="center"/>
            </w:pPr>
          </w:p>
        </w:tc>
        <w:tc>
          <w:tcPr>
            <w:tcW w:w="867" w:type="dxa"/>
          </w:tcPr>
          <w:p w14:paraId="1D1A786F" w14:textId="1ADF84B6" w:rsidR="000E4BE3" w:rsidRDefault="000E4BE3" w:rsidP="006A1CD5">
            <w:pPr>
              <w:jc w:val="center"/>
            </w:pPr>
          </w:p>
        </w:tc>
        <w:tc>
          <w:tcPr>
            <w:tcW w:w="726" w:type="dxa"/>
          </w:tcPr>
          <w:p w14:paraId="1B8AF931" w14:textId="19DEFEBE" w:rsidR="000E4BE3" w:rsidRDefault="000E4BE3" w:rsidP="006A1CD5">
            <w:pPr>
              <w:jc w:val="center"/>
            </w:pPr>
          </w:p>
        </w:tc>
        <w:tc>
          <w:tcPr>
            <w:tcW w:w="1099" w:type="dxa"/>
          </w:tcPr>
          <w:p w14:paraId="3D868F7D" w14:textId="22C926B7" w:rsidR="000E4BE3" w:rsidRDefault="000E4BE3" w:rsidP="006A1CD5">
            <w:pPr>
              <w:jc w:val="center"/>
            </w:pPr>
          </w:p>
        </w:tc>
      </w:tr>
      <w:tr w:rsidR="000E4BE3" w14:paraId="3C1E33EC" w14:textId="77777777" w:rsidTr="00125F71">
        <w:tc>
          <w:tcPr>
            <w:tcW w:w="3448" w:type="dxa"/>
          </w:tcPr>
          <w:p w14:paraId="5A3EB565" w14:textId="27434345" w:rsidR="000E4BE3" w:rsidRDefault="000E4BE3" w:rsidP="006A1CD5">
            <w:r>
              <w:t>III</w:t>
            </w:r>
            <w:r w:rsidRPr="00436208">
              <w:t>. MULTIPLIKÁTOR KÉPZÉS</w:t>
            </w:r>
          </w:p>
        </w:tc>
        <w:tc>
          <w:tcPr>
            <w:tcW w:w="1439" w:type="dxa"/>
          </w:tcPr>
          <w:p w14:paraId="32C1D19D" w14:textId="44997CD5" w:rsidR="000E4BE3" w:rsidRDefault="00F80A10" w:rsidP="006A1CD5">
            <w:pPr>
              <w:jc w:val="center"/>
            </w:pPr>
            <w:r>
              <w:t>8</w:t>
            </w:r>
            <w:r w:rsidR="000E4BE3">
              <w:t xml:space="preserve"> 000</w:t>
            </w:r>
          </w:p>
        </w:tc>
        <w:tc>
          <w:tcPr>
            <w:tcW w:w="1447" w:type="dxa"/>
          </w:tcPr>
          <w:p w14:paraId="5093396B" w14:textId="77777777" w:rsidR="000E4BE3" w:rsidRDefault="000E4BE3" w:rsidP="006A1CD5">
            <w:pPr>
              <w:jc w:val="center"/>
            </w:pPr>
            <w:r>
              <w:t>20</w:t>
            </w:r>
          </w:p>
        </w:tc>
        <w:tc>
          <w:tcPr>
            <w:tcW w:w="867" w:type="dxa"/>
          </w:tcPr>
          <w:p w14:paraId="3B0E9F5A" w14:textId="77777777" w:rsidR="000E4BE3" w:rsidRDefault="000E4BE3" w:rsidP="006A1CD5">
            <w:pPr>
              <w:jc w:val="center"/>
            </w:pPr>
            <w:r>
              <w:t>50</w:t>
            </w:r>
          </w:p>
        </w:tc>
        <w:tc>
          <w:tcPr>
            <w:tcW w:w="726" w:type="dxa"/>
          </w:tcPr>
          <w:p w14:paraId="3B042599" w14:textId="77777777" w:rsidR="000E4BE3" w:rsidRDefault="000E4BE3" w:rsidP="006A1CD5">
            <w:pPr>
              <w:jc w:val="center"/>
            </w:pPr>
            <w:r>
              <w:t>15</w:t>
            </w:r>
          </w:p>
        </w:tc>
        <w:tc>
          <w:tcPr>
            <w:tcW w:w="1099" w:type="dxa"/>
          </w:tcPr>
          <w:p w14:paraId="2923399F" w14:textId="77777777" w:rsidR="000E4BE3" w:rsidRDefault="000E4BE3" w:rsidP="006A1CD5">
            <w:pPr>
              <w:jc w:val="center"/>
            </w:pPr>
            <w:r>
              <w:t>10</w:t>
            </w:r>
          </w:p>
        </w:tc>
      </w:tr>
      <w:tr w:rsidR="000E4BE3" w14:paraId="67411430" w14:textId="77777777" w:rsidTr="00125F71">
        <w:tc>
          <w:tcPr>
            <w:tcW w:w="3448" w:type="dxa"/>
          </w:tcPr>
          <w:p w14:paraId="6DBAB8F4" w14:textId="50E4602B" w:rsidR="000E4BE3" w:rsidRDefault="000E4BE3" w:rsidP="006A1CD5"/>
        </w:tc>
        <w:tc>
          <w:tcPr>
            <w:tcW w:w="1439" w:type="dxa"/>
          </w:tcPr>
          <w:p w14:paraId="2F5648C6" w14:textId="644A436F" w:rsidR="000E4BE3" w:rsidRDefault="000E4BE3" w:rsidP="006A1CD5">
            <w:pPr>
              <w:jc w:val="center"/>
            </w:pPr>
          </w:p>
        </w:tc>
        <w:tc>
          <w:tcPr>
            <w:tcW w:w="1447" w:type="dxa"/>
          </w:tcPr>
          <w:p w14:paraId="1C32AF92" w14:textId="1009F628" w:rsidR="000E4BE3" w:rsidRDefault="000E4BE3" w:rsidP="006A1CD5">
            <w:pPr>
              <w:jc w:val="center"/>
            </w:pPr>
          </w:p>
        </w:tc>
        <w:tc>
          <w:tcPr>
            <w:tcW w:w="867" w:type="dxa"/>
          </w:tcPr>
          <w:p w14:paraId="5F862D22" w14:textId="69352788" w:rsidR="000E4BE3" w:rsidRDefault="000E4BE3" w:rsidP="006A1CD5">
            <w:pPr>
              <w:jc w:val="center"/>
            </w:pPr>
          </w:p>
        </w:tc>
        <w:tc>
          <w:tcPr>
            <w:tcW w:w="726" w:type="dxa"/>
          </w:tcPr>
          <w:p w14:paraId="397E5AED" w14:textId="373A85CA" w:rsidR="000E4BE3" w:rsidRDefault="000E4BE3" w:rsidP="006A1CD5">
            <w:pPr>
              <w:jc w:val="center"/>
            </w:pPr>
          </w:p>
        </w:tc>
        <w:tc>
          <w:tcPr>
            <w:tcW w:w="1099" w:type="dxa"/>
          </w:tcPr>
          <w:p w14:paraId="3F730D51" w14:textId="5B2B7A1C" w:rsidR="000E4BE3" w:rsidRDefault="000E4BE3" w:rsidP="006A1CD5">
            <w:pPr>
              <w:jc w:val="center"/>
            </w:pPr>
          </w:p>
        </w:tc>
      </w:tr>
      <w:tr w:rsidR="000E4BE3" w14:paraId="1422C1AD" w14:textId="77777777" w:rsidTr="00125F71">
        <w:tc>
          <w:tcPr>
            <w:tcW w:w="3448" w:type="dxa"/>
          </w:tcPr>
          <w:p w14:paraId="46B06FB8" w14:textId="2DF87B4F" w:rsidR="000E4BE3" w:rsidRPr="00436208" w:rsidRDefault="000E4BE3" w:rsidP="006A1CD5">
            <w:r>
              <w:t>a felhívásban elérhető maximum támogatás összege</w:t>
            </w:r>
          </w:p>
        </w:tc>
        <w:tc>
          <w:tcPr>
            <w:tcW w:w="1439" w:type="dxa"/>
          </w:tcPr>
          <w:p w14:paraId="79BAD077" w14:textId="6C074F7A" w:rsidR="000E4BE3" w:rsidRPr="000A17A0" w:rsidRDefault="000E4BE3" w:rsidP="006A1CD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0A17A0">
              <w:rPr>
                <w:b/>
              </w:rPr>
              <w:t>000</w:t>
            </w:r>
          </w:p>
        </w:tc>
        <w:tc>
          <w:tcPr>
            <w:tcW w:w="1447" w:type="dxa"/>
          </w:tcPr>
          <w:p w14:paraId="0EDC5148" w14:textId="77777777" w:rsidR="000E4BE3" w:rsidRDefault="000E4BE3" w:rsidP="006A1CD5">
            <w:pPr>
              <w:jc w:val="center"/>
            </w:pPr>
          </w:p>
        </w:tc>
        <w:tc>
          <w:tcPr>
            <w:tcW w:w="867" w:type="dxa"/>
          </w:tcPr>
          <w:p w14:paraId="3526E7F0" w14:textId="77777777" w:rsidR="000E4BE3" w:rsidRDefault="000E4BE3" w:rsidP="006A1CD5">
            <w:pPr>
              <w:jc w:val="center"/>
            </w:pPr>
          </w:p>
        </w:tc>
        <w:tc>
          <w:tcPr>
            <w:tcW w:w="726" w:type="dxa"/>
          </w:tcPr>
          <w:p w14:paraId="309C9F2E" w14:textId="77777777" w:rsidR="000E4BE3" w:rsidRDefault="000E4BE3" w:rsidP="006A1CD5">
            <w:pPr>
              <w:jc w:val="center"/>
            </w:pPr>
          </w:p>
        </w:tc>
        <w:tc>
          <w:tcPr>
            <w:tcW w:w="1099" w:type="dxa"/>
          </w:tcPr>
          <w:p w14:paraId="03937C02" w14:textId="77777777" w:rsidR="000E4BE3" w:rsidRDefault="000E4BE3" w:rsidP="006A1CD5">
            <w:pPr>
              <w:jc w:val="center"/>
            </w:pPr>
          </w:p>
        </w:tc>
      </w:tr>
    </w:tbl>
    <w:p w14:paraId="15B9FD3F" w14:textId="77777777" w:rsidR="00917215" w:rsidRPr="00A90B71" w:rsidRDefault="00917215" w:rsidP="003878F4">
      <w:pPr>
        <w:jc w:val="both"/>
      </w:pPr>
    </w:p>
    <w:sectPr w:rsidR="00917215" w:rsidRPr="00A90B7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FA2C7" w14:textId="77777777" w:rsidR="00826352" w:rsidRDefault="00826352" w:rsidP="005B591D">
      <w:pPr>
        <w:spacing w:after="0" w:line="240" w:lineRule="auto"/>
      </w:pPr>
      <w:r>
        <w:separator/>
      </w:r>
    </w:p>
  </w:endnote>
  <w:endnote w:type="continuationSeparator" w:id="0">
    <w:p w14:paraId="7A7F6341" w14:textId="77777777" w:rsidR="00826352" w:rsidRDefault="00826352" w:rsidP="005B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5779702"/>
      <w:docPartObj>
        <w:docPartGallery w:val="Page Numbers (Bottom of Page)"/>
        <w:docPartUnique/>
      </w:docPartObj>
    </w:sdtPr>
    <w:sdtEndPr/>
    <w:sdtContent>
      <w:p w14:paraId="240AEA8C" w14:textId="71AC9248" w:rsidR="00826352" w:rsidRDefault="00826352" w:rsidP="001E0C6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970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1C486" w14:textId="77777777" w:rsidR="00826352" w:rsidRDefault="00826352" w:rsidP="005B591D">
      <w:pPr>
        <w:spacing w:after="0" w:line="240" w:lineRule="auto"/>
      </w:pPr>
      <w:r>
        <w:separator/>
      </w:r>
    </w:p>
  </w:footnote>
  <w:footnote w:type="continuationSeparator" w:id="0">
    <w:p w14:paraId="02AE36F6" w14:textId="77777777" w:rsidR="00826352" w:rsidRDefault="00826352" w:rsidP="005B591D">
      <w:pPr>
        <w:spacing w:after="0" w:line="240" w:lineRule="auto"/>
      </w:pPr>
      <w:r>
        <w:continuationSeparator/>
      </w:r>
    </w:p>
  </w:footnote>
  <w:footnote w:id="1">
    <w:p w14:paraId="4FDC228F" w14:textId="6BA027C4" w:rsidR="00826352" w:rsidRDefault="00826352">
      <w:pPr>
        <w:pStyle w:val="Lbjegyzetszveg"/>
      </w:pPr>
      <w:r>
        <w:rPr>
          <w:rStyle w:val="Lbjegyzet-hivatkozs"/>
        </w:rPr>
        <w:footnoteRef/>
      </w:r>
      <w:r>
        <w:t xml:space="preserve"> Bővebben </w:t>
      </w:r>
      <w:r w:rsidRPr="001D36DA">
        <w:t xml:space="preserve">Pályázati kiírás </w:t>
      </w:r>
      <w:r w:rsidRPr="001D36DA">
        <w:rPr>
          <w:i/>
        </w:rPr>
        <w:t>Háttér</w:t>
      </w:r>
      <w:r w:rsidRPr="001D36DA">
        <w:t xml:space="preserve"> fejezet</w:t>
      </w:r>
    </w:p>
  </w:footnote>
  <w:footnote w:id="2">
    <w:p w14:paraId="568C796A" w14:textId="255447C6" w:rsidR="00826352" w:rsidRDefault="00826352">
      <w:pPr>
        <w:pStyle w:val="Lbjegyzetszveg"/>
      </w:pPr>
      <w:r>
        <w:rPr>
          <w:rStyle w:val="Lbjegyzet-hivatkozs"/>
        </w:rPr>
        <w:footnoteRef/>
      </w:r>
      <w:r>
        <w:t xml:space="preserve"> Részletesen: 5. melléklet TTT Tevékenységek listája című mellékletben.</w:t>
      </w:r>
    </w:p>
  </w:footnote>
  <w:footnote w:id="3">
    <w:p w14:paraId="0B487A56" w14:textId="3013E23B" w:rsidR="00177764" w:rsidRDefault="00177764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hyperlink r:id="rId1" w:history="1">
        <w:r w:rsidRPr="00724496">
          <w:rPr>
            <w:rStyle w:val="Hiperhivatkozs"/>
          </w:rPr>
          <w:t>www.mizuglonk.hu</w:t>
        </w:r>
      </w:hyperlink>
      <w:r>
        <w:t xml:space="preserve"> honlapon kerülnek majd közzétételre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CC6"/>
    <w:multiLevelType w:val="multilevel"/>
    <w:tmpl w:val="502E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25AFE"/>
    <w:multiLevelType w:val="multilevel"/>
    <w:tmpl w:val="3016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202FD"/>
    <w:multiLevelType w:val="multilevel"/>
    <w:tmpl w:val="9168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0286A"/>
    <w:multiLevelType w:val="hybridMultilevel"/>
    <w:tmpl w:val="65E80B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F0725"/>
    <w:multiLevelType w:val="multilevel"/>
    <w:tmpl w:val="B036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50B3"/>
    <w:multiLevelType w:val="multilevel"/>
    <w:tmpl w:val="51E2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F5E63"/>
    <w:multiLevelType w:val="hybridMultilevel"/>
    <w:tmpl w:val="79DA06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570DB"/>
    <w:multiLevelType w:val="multilevel"/>
    <w:tmpl w:val="AAD2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255AF9"/>
    <w:multiLevelType w:val="multilevel"/>
    <w:tmpl w:val="AB8A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6B4460"/>
    <w:multiLevelType w:val="hybridMultilevel"/>
    <w:tmpl w:val="0EDC77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F0C7D"/>
    <w:multiLevelType w:val="multilevel"/>
    <w:tmpl w:val="92B4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84313"/>
    <w:multiLevelType w:val="multilevel"/>
    <w:tmpl w:val="77AA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991920"/>
    <w:multiLevelType w:val="hybridMultilevel"/>
    <w:tmpl w:val="BC0EF9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67B1F"/>
    <w:multiLevelType w:val="multilevel"/>
    <w:tmpl w:val="2ABA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FD11D4"/>
    <w:multiLevelType w:val="multilevel"/>
    <w:tmpl w:val="6FE4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9544F3"/>
    <w:multiLevelType w:val="multilevel"/>
    <w:tmpl w:val="DCF4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9A31F6"/>
    <w:multiLevelType w:val="multilevel"/>
    <w:tmpl w:val="DE90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913AD2"/>
    <w:multiLevelType w:val="multilevel"/>
    <w:tmpl w:val="A5DA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FF1430"/>
    <w:multiLevelType w:val="multilevel"/>
    <w:tmpl w:val="613E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A304E0"/>
    <w:multiLevelType w:val="multilevel"/>
    <w:tmpl w:val="4CC6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9E7D42"/>
    <w:multiLevelType w:val="multilevel"/>
    <w:tmpl w:val="45BE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BE1159"/>
    <w:multiLevelType w:val="multilevel"/>
    <w:tmpl w:val="42D429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74529F"/>
    <w:multiLevelType w:val="multilevel"/>
    <w:tmpl w:val="B64C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9962EC"/>
    <w:multiLevelType w:val="multilevel"/>
    <w:tmpl w:val="9BF6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F846F2"/>
    <w:multiLevelType w:val="hybridMultilevel"/>
    <w:tmpl w:val="C6B23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B46492"/>
    <w:multiLevelType w:val="multilevel"/>
    <w:tmpl w:val="F472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9D7A40"/>
    <w:multiLevelType w:val="multilevel"/>
    <w:tmpl w:val="643C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623C15"/>
    <w:multiLevelType w:val="multilevel"/>
    <w:tmpl w:val="819C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0B70FF"/>
    <w:multiLevelType w:val="multilevel"/>
    <w:tmpl w:val="839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A33E14"/>
    <w:multiLevelType w:val="multilevel"/>
    <w:tmpl w:val="7588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D27411"/>
    <w:multiLevelType w:val="hybridMultilevel"/>
    <w:tmpl w:val="F23C95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6D5003"/>
    <w:multiLevelType w:val="multilevel"/>
    <w:tmpl w:val="7184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ED5C8D"/>
    <w:multiLevelType w:val="multilevel"/>
    <w:tmpl w:val="9CA0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13035F"/>
    <w:multiLevelType w:val="multilevel"/>
    <w:tmpl w:val="2764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4E6ED6"/>
    <w:multiLevelType w:val="multilevel"/>
    <w:tmpl w:val="8A86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9232E6"/>
    <w:multiLevelType w:val="hybridMultilevel"/>
    <w:tmpl w:val="0EDC77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963F4"/>
    <w:multiLevelType w:val="multilevel"/>
    <w:tmpl w:val="8FF0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9B24E1"/>
    <w:multiLevelType w:val="hybridMultilevel"/>
    <w:tmpl w:val="1584DB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A63BB0"/>
    <w:multiLevelType w:val="hybridMultilevel"/>
    <w:tmpl w:val="5988460E"/>
    <w:lvl w:ilvl="0" w:tplc="109210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5A26CD"/>
    <w:multiLevelType w:val="multilevel"/>
    <w:tmpl w:val="9D24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2710E8"/>
    <w:multiLevelType w:val="multilevel"/>
    <w:tmpl w:val="7F94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176B6E"/>
    <w:multiLevelType w:val="multilevel"/>
    <w:tmpl w:val="6D3E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7E663B"/>
    <w:multiLevelType w:val="multilevel"/>
    <w:tmpl w:val="4478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784630"/>
    <w:multiLevelType w:val="multilevel"/>
    <w:tmpl w:val="E082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C32883"/>
    <w:multiLevelType w:val="multilevel"/>
    <w:tmpl w:val="3D207A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85F632C"/>
    <w:multiLevelType w:val="multilevel"/>
    <w:tmpl w:val="CC7E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243624"/>
    <w:multiLevelType w:val="multilevel"/>
    <w:tmpl w:val="70BA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EF0534"/>
    <w:multiLevelType w:val="multilevel"/>
    <w:tmpl w:val="A7AE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890221"/>
    <w:multiLevelType w:val="multilevel"/>
    <w:tmpl w:val="B21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684861"/>
    <w:multiLevelType w:val="multilevel"/>
    <w:tmpl w:val="0832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430C33"/>
    <w:multiLevelType w:val="multilevel"/>
    <w:tmpl w:val="75E4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1639B5"/>
    <w:multiLevelType w:val="multilevel"/>
    <w:tmpl w:val="1DB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561CAE"/>
    <w:multiLevelType w:val="multilevel"/>
    <w:tmpl w:val="FBFE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19"/>
  </w:num>
  <w:num w:numId="3">
    <w:abstractNumId w:val="8"/>
  </w:num>
  <w:num w:numId="4">
    <w:abstractNumId w:val="4"/>
  </w:num>
  <w:num w:numId="5">
    <w:abstractNumId w:val="48"/>
  </w:num>
  <w:num w:numId="6">
    <w:abstractNumId w:val="17"/>
  </w:num>
  <w:num w:numId="7">
    <w:abstractNumId w:val="32"/>
  </w:num>
  <w:num w:numId="8">
    <w:abstractNumId w:val="15"/>
  </w:num>
  <w:num w:numId="9">
    <w:abstractNumId w:val="49"/>
  </w:num>
  <w:num w:numId="10">
    <w:abstractNumId w:val="16"/>
  </w:num>
  <w:num w:numId="11">
    <w:abstractNumId w:val="39"/>
  </w:num>
  <w:num w:numId="12">
    <w:abstractNumId w:val="42"/>
  </w:num>
  <w:num w:numId="13">
    <w:abstractNumId w:val="25"/>
  </w:num>
  <w:num w:numId="14">
    <w:abstractNumId w:val="31"/>
  </w:num>
  <w:num w:numId="15">
    <w:abstractNumId w:val="29"/>
  </w:num>
  <w:num w:numId="16">
    <w:abstractNumId w:val="10"/>
  </w:num>
  <w:num w:numId="17">
    <w:abstractNumId w:val="40"/>
  </w:num>
  <w:num w:numId="18">
    <w:abstractNumId w:val="11"/>
  </w:num>
  <w:num w:numId="19">
    <w:abstractNumId w:val="33"/>
  </w:num>
  <w:num w:numId="20">
    <w:abstractNumId w:val="0"/>
  </w:num>
  <w:num w:numId="21">
    <w:abstractNumId w:val="34"/>
  </w:num>
  <w:num w:numId="22">
    <w:abstractNumId w:val="22"/>
  </w:num>
  <w:num w:numId="23">
    <w:abstractNumId w:val="3"/>
  </w:num>
  <w:num w:numId="24">
    <w:abstractNumId w:val="36"/>
  </w:num>
  <w:num w:numId="25">
    <w:abstractNumId w:val="21"/>
  </w:num>
  <w:num w:numId="26">
    <w:abstractNumId w:val="1"/>
  </w:num>
  <w:num w:numId="27">
    <w:abstractNumId w:val="50"/>
  </w:num>
  <w:num w:numId="28">
    <w:abstractNumId w:val="18"/>
  </w:num>
  <w:num w:numId="29">
    <w:abstractNumId w:val="41"/>
  </w:num>
  <w:num w:numId="30">
    <w:abstractNumId w:val="43"/>
  </w:num>
  <w:num w:numId="31">
    <w:abstractNumId w:val="2"/>
  </w:num>
  <w:num w:numId="32">
    <w:abstractNumId w:val="26"/>
  </w:num>
  <w:num w:numId="33">
    <w:abstractNumId w:val="27"/>
  </w:num>
  <w:num w:numId="34">
    <w:abstractNumId w:val="51"/>
  </w:num>
  <w:num w:numId="35">
    <w:abstractNumId w:val="45"/>
  </w:num>
  <w:num w:numId="36">
    <w:abstractNumId w:val="7"/>
  </w:num>
  <w:num w:numId="37">
    <w:abstractNumId w:val="46"/>
  </w:num>
  <w:num w:numId="38">
    <w:abstractNumId w:val="14"/>
  </w:num>
  <w:num w:numId="39">
    <w:abstractNumId w:val="28"/>
  </w:num>
  <w:num w:numId="40">
    <w:abstractNumId w:val="13"/>
  </w:num>
  <w:num w:numId="41">
    <w:abstractNumId w:val="5"/>
  </w:num>
  <w:num w:numId="42">
    <w:abstractNumId w:val="52"/>
  </w:num>
  <w:num w:numId="43">
    <w:abstractNumId w:val="20"/>
  </w:num>
  <w:num w:numId="44">
    <w:abstractNumId w:val="47"/>
  </w:num>
  <w:num w:numId="45">
    <w:abstractNumId w:val="23"/>
  </w:num>
  <w:num w:numId="46">
    <w:abstractNumId w:val="24"/>
  </w:num>
  <w:num w:numId="47">
    <w:abstractNumId w:val="30"/>
  </w:num>
  <w:num w:numId="48">
    <w:abstractNumId w:val="38"/>
  </w:num>
  <w:num w:numId="49">
    <w:abstractNumId w:val="6"/>
  </w:num>
  <w:num w:numId="50">
    <w:abstractNumId w:val="35"/>
  </w:num>
  <w:num w:numId="51">
    <w:abstractNumId w:val="9"/>
  </w:num>
  <w:num w:numId="52">
    <w:abstractNumId w:val="37"/>
  </w:num>
  <w:num w:numId="53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F8"/>
    <w:rsid w:val="00000B0A"/>
    <w:rsid w:val="00011F60"/>
    <w:rsid w:val="00013897"/>
    <w:rsid w:val="00022F7B"/>
    <w:rsid w:val="00026E76"/>
    <w:rsid w:val="0003373B"/>
    <w:rsid w:val="00033AFF"/>
    <w:rsid w:val="00036C9D"/>
    <w:rsid w:val="000543F8"/>
    <w:rsid w:val="00055C22"/>
    <w:rsid w:val="000560F0"/>
    <w:rsid w:val="000571E3"/>
    <w:rsid w:val="00066E69"/>
    <w:rsid w:val="00071A0F"/>
    <w:rsid w:val="000762CE"/>
    <w:rsid w:val="00090DFE"/>
    <w:rsid w:val="00096F5F"/>
    <w:rsid w:val="00097A5B"/>
    <w:rsid w:val="000A5F1F"/>
    <w:rsid w:val="000A71F9"/>
    <w:rsid w:val="000B0D15"/>
    <w:rsid w:val="000C16E0"/>
    <w:rsid w:val="000C3216"/>
    <w:rsid w:val="000C49B2"/>
    <w:rsid w:val="000D0EBF"/>
    <w:rsid w:val="000E4927"/>
    <w:rsid w:val="000E4BE3"/>
    <w:rsid w:val="000E4F15"/>
    <w:rsid w:val="000E60CB"/>
    <w:rsid w:val="000E6F74"/>
    <w:rsid w:val="000F04EB"/>
    <w:rsid w:val="000F6DB5"/>
    <w:rsid w:val="00102B9E"/>
    <w:rsid w:val="0010482F"/>
    <w:rsid w:val="00106482"/>
    <w:rsid w:val="00106A9F"/>
    <w:rsid w:val="00114747"/>
    <w:rsid w:val="00115A15"/>
    <w:rsid w:val="0012330D"/>
    <w:rsid w:val="00125F71"/>
    <w:rsid w:val="001349E2"/>
    <w:rsid w:val="00137CE9"/>
    <w:rsid w:val="00144E67"/>
    <w:rsid w:val="00154AAF"/>
    <w:rsid w:val="001609D3"/>
    <w:rsid w:val="001627D3"/>
    <w:rsid w:val="0016356B"/>
    <w:rsid w:val="001651F7"/>
    <w:rsid w:val="001669C3"/>
    <w:rsid w:val="00170480"/>
    <w:rsid w:val="00173062"/>
    <w:rsid w:val="00173227"/>
    <w:rsid w:val="00177764"/>
    <w:rsid w:val="00177E0D"/>
    <w:rsid w:val="00180ED3"/>
    <w:rsid w:val="0018749A"/>
    <w:rsid w:val="001909AA"/>
    <w:rsid w:val="00190B7C"/>
    <w:rsid w:val="00194056"/>
    <w:rsid w:val="00195217"/>
    <w:rsid w:val="00197AEC"/>
    <w:rsid w:val="001A2027"/>
    <w:rsid w:val="001B0E64"/>
    <w:rsid w:val="001B313E"/>
    <w:rsid w:val="001C1161"/>
    <w:rsid w:val="001D36DA"/>
    <w:rsid w:val="001D5116"/>
    <w:rsid w:val="001E0C63"/>
    <w:rsid w:val="001E2198"/>
    <w:rsid w:val="001E5132"/>
    <w:rsid w:val="001E591A"/>
    <w:rsid w:val="001F1264"/>
    <w:rsid w:val="00215D03"/>
    <w:rsid w:val="00215D48"/>
    <w:rsid w:val="002169AA"/>
    <w:rsid w:val="00217771"/>
    <w:rsid w:val="00217B72"/>
    <w:rsid w:val="002211DD"/>
    <w:rsid w:val="0024011A"/>
    <w:rsid w:val="00241612"/>
    <w:rsid w:val="00242E75"/>
    <w:rsid w:val="00243072"/>
    <w:rsid w:val="0024436C"/>
    <w:rsid w:val="0025053D"/>
    <w:rsid w:val="00250D88"/>
    <w:rsid w:val="00252B54"/>
    <w:rsid w:val="00252C47"/>
    <w:rsid w:val="002569B1"/>
    <w:rsid w:val="0027087C"/>
    <w:rsid w:val="0027171E"/>
    <w:rsid w:val="0027353A"/>
    <w:rsid w:val="002828BA"/>
    <w:rsid w:val="00286A87"/>
    <w:rsid w:val="00293AA6"/>
    <w:rsid w:val="002B0D8A"/>
    <w:rsid w:val="002C1107"/>
    <w:rsid w:val="002D5C6A"/>
    <w:rsid w:val="002D7B0B"/>
    <w:rsid w:val="002E4ADE"/>
    <w:rsid w:val="00312DF6"/>
    <w:rsid w:val="003158C3"/>
    <w:rsid w:val="00315AFA"/>
    <w:rsid w:val="00322C97"/>
    <w:rsid w:val="00323B4C"/>
    <w:rsid w:val="00333F68"/>
    <w:rsid w:val="00334315"/>
    <w:rsid w:val="0034741A"/>
    <w:rsid w:val="00350630"/>
    <w:rsid w:val="0037582D"/>
    <w:rsid w:val="003878F4"/>
    <w:rsid w:val="003952E7"/>
    <w:rsid w:val="0039669E"/>
    <w:rsid w:val="003A43CD"/>
    <w:rsid w:val="003B034B"/>
    <w:rsid w:val="003B0D97"/>
    <w:rsid w:val="003B6661"/>
    <w:rsid w:val="003C4DD0"/>
    <w:rsid w:val="003C7D8B"/>
    <w:rsid w:val="003E26C5"/>
    <w:rsid w:val="003E348A"/>
    <w:rsid w:val="003E63E1"/>
    <w:rsid w:val="003E65EF"/>
    <w:rsid w:val="003E6F39"/>
    <w:rsid w:val="003F0E3E"/>
    <w:rsid w:val="003F1FE8"/>
    <w:rsid w:val="003F38B6"/>
    <w:rsid w:val="003F7869"/>
    <w:rsid w:val="00400BDC"/>
    <w:rsid w:val="0040764D"/>
    <w:rsid w:val="00410329"/>
    <w:rsid w:val="00417353"/>
    <w:rsid w:val="00417613"/>
    <w:rsid w:val="00421A7F"/>
    <w:rsid w:val="00423B17"/>
    <w:rsid w:val="00423FDC"/>
    <w:rsid w:val="00431B31"/>
    <w:rsid w:val="00435B02"/>
    <w:rsid w:val="00442F28"/>
    <w:rsid w:val="00444D5F"/>
    <w:rsid w:val="004510D2"/>
    <w:rsid w:val="004566C1"/>
    <w:rsid w:val="0046787E"/>
    <w:rsid w:val="004710DC"/>
    <w:rsid w:val="00474606"/>
    <w:rsid w:val="00484C1C"/>
    <w:rsid w:val="004C4686"/>
    <w:rsid w:val="004D2E39"/>
    <w:rsid w:val="004D2F03"/>
    <w:rsid w:val="004E4554"/>
    <w:rsid w:val="004E6F97"/>
    <w:rsid w:val="004F068B"/>
    <w:rsid w:val="004F399D"/>
    <w:rsid w:val="004F53D7"/>
    <w:rsid w:val="00500C1B"/>
    <w:rsid w:val="00502A26"/>
    <w:rsid w:val="00502D26"/>
    <w:rsid w:val="00503A15"/>
    <w:rsid w:val="00517D8C"/>
    <w:rsid w:val="00532CFB"/>
    <w:rsid w:val="00533243"/>
    <w:rsid w:val="005352D8"/>
    <w:rsid w:val="00541992"/>
    <w:rsid w:val="0055160A"/>
    <w:rsid w:val="00563173"/>
    <w:rsid w:val="00567AA4"/>
    <w:rsid w:val="00573DF7"/>
    <w:rsid w:val="0057428C"/>
    <w:rsid w:val="00580FAD"/>
    <w:rsid w:val="00583DB3"/>
    <w:rsid w:val="00590629"/>
    <w:rsid w:val="00591396"/>
    <w:rsid w:val="005979A9"/>
    <w:rsid w:val="005A2B73"/>
    <w:rsid w:val="005B06A5"/>
    <w:rsid w:val="005B15C2"/>
    <w:rsid w:val="005B4213"/>
    <w:rsid w:val="005B591D"/>
    <w:rsid w:val="005B7C9C"/>
    <w:rsid w:val="005B7FC0"/>
    <w:rsid w:val="005C1423"/>
    <w:rsid w:val="005D0C91"/>
    <w:rsid w:val="005D5AD0"/>
    <w:rsid w:val="005D6C7F"/>
    <w:rsid w:val="005D71F1"/>
    <w:rsid w:val="005D753A"/>
    <w:rsid w:val="005D7F04"/>
    <w:rsid w:val="005E0D2F"/>
    <w:rsid w:val="005E66D2"/>
    <w:rsid w:val="005F20BA"/>
    <w:rsid w:val="005F790A"/>
    <w:rsid w:val="005F7BDB"/>
    <w:rsid w:val="006007B5"/>
    <w:rsid w:val="006017D0"/>
    <w:rsid w:val="00601966"/>
    <w:rsid w:val="00601BD2"/>
    <w:rsid w:val="006056B3"/>
    <w:rsid w:val="006118F8"/>
    <w:rsid w:val="00622EE5"/>
    <w:rsid w:val="00624135"/>
    <w:rsid w:val="00624211"/>
    <w:rsid w:val="006401F2"/>
    <w:rsid w:val="006441C4"/>
    <w:rsid w:val="00650A3A"/>
    <w:rsid w:val="00650CAD"/>
    <w:rsid w:val="00661846"/>
    <w:rsid w:val="00662F1E"/>
    <w:rsid w:val="006747D4"/>
    <w:rsid w:val="006822A9"/>
    <w:rsid w:val="00687CD1"/>
    <w:rsid w:val="0069669D"/>
    <w:rsid w:val="006A1CD5"/>
    <w:rsid w:val="006A528A"/>
    <w:rsid w:val="006B520E"/>
    <w:rsid w:val="006B5A40"/>
    <w:rsid w:val="006B6849"/>
    <w:rsid w:val="006C18A1"/>
    <w:rsid w:val="006C48D3"/>
    <w:rsid w:val="006E029E"/>
    <w:rsid w:val="006E2486"/>
    <w:rsid w:val="006E309E"/>
    <w:rsid w:val="006E44C7"/>
    <w:rsid w:val="006F234D"/>
    <w:rsid w:val="006F3506"/>
    <w:rsid w:val="00701ACC"/>
    <w:rsid w:val="00702E36"/>
    <w:rsid w:val="00704DED"/>
    <w:rsid w:val="007103AC"/>
    <w:rsid w:val="00710859"/>
    <w:rsid w:val="00712B94"/>
    <w:rsid w:val="007148A4"/>
    <w:rsid w:val="0071572C"/>
    <w:rsid w:val="00716970"/>
    <w:rsid w:val="00731563"/>
    <w:rsid w:val="00732C44"/>
    <w:rsid w:val="00733B32"/>
    <w:rsid w:val="007401B8"/>
    <w:rsid w:val="00741636"/>
    <w:rsid w:val="00743870"/>
    <w:rsid w:val="00750C03"/>
    <w:rsid w:val="00750D39"/>
    <w:rsid w:val="007519FF"/>
    <w:rsid w:val="00775D45"/>
    <w:rsid w:val="00775D6B"/>
    <w:rsid w:val="007862C2"/>
    <w:rsid w:val="007A2321"/>
    <w:rsid w:val="007B179C"/>
    <w:rsid w:val="007C1470"/>
    <w:rsid w:val="007C358D"/>
    <w:rsid w:val="007C509E"/>
    <w:rsid w:val="007D557C"/>
    <w:rsid w:val="007E71BE"/>
    <w:rsid w:val="007E7982"/>
    <w:rsid w:val="007F0B37"/>
    <w:rsid w:val="007F1E05"/>
    <w:rsid w:val="007F449F"/>
    <w:rsid w:val="007F6EAA"/>
    <w:rsid w:val="0081340A"/>
    <w:rsid w:val="00823891"/>
    <w:rsid w:val="00826352"/>
    <w:rsid w:val="00831B36"/>
    <w:rsid w:val="008351F7"/>
    <w:rsid w:val="00836954"/>
    <w:rsid w:val="008411A5"/>
    <w:rsid w:val="00860480"/>
    <w:rsid w:val="0086562E"/>
    <w:rsid w:val="00876BF3"/>
    <w:rsid w:val="0087758F"/>
    <w:rsid w:val="00881408"/>
    <w:rsid w:val="0088598B"/>
    <w:rsid w:val="00887B16"/>
    <w:rsid w:val="0089327F"/>
    <w:rsid w:val="00896444"/>
    <w:rsid w:val="008A2E31"/>
    <w:rsid w:val="008A3D62"/>
    <w:rsid w:val="008A6016"/>
    <w:rsid w:val="008A6265"/>
    <w:rsid w:val="008B7A5D"/>
    <w:rsid w:val="008C395C"/>
    <w:rsid w:val="008D17DC"/>
    <w:rsid w:val="008D7449"/>
    <w:rsid w:val="008E3B97"/>
    <w:rsid w:val="008E3DC9"/>
    <w:rsid w:val="008E60AB"/>
    <w:rsid w:val="008F3C01"/>
    <w:rsid w:val="008F4D69"/>
    <w:rsid w:val="00900D61"/>
    <w:rsid w:val="009105F7"/>
    <w:rsid w:val="00916024"/>
    <w:rsid w:val="00917215"/>
    <w:rsid w:val="00922CB4"/>
    <w:rsid w:val="009307FE"/>
    <w:rsid w:val="00931817"/>
    <w:rsid w:val="00933731"/>
    <w:rsid w:val="00934693"/>
    <w:rsid w:val="00936EC3"/>
    <w:rsid w:val="00941AB7"/>
    <w:rsid w:val="0094537D"/>
    <w:rsid w:val="009611DF"/>
    <w:rsid w:val="00962646"/>
    <w:rsid w:val="009663DC"/>
    <w:rsid w:val="00966FB7"/>
    <w:rsid w:val="00967AF4"/>
    <w:rsid w:val="00977413"/>
    <w:rsid w:val="009836D1"/>
    <w:rsid w:val="0099167F"/>
    <w:rsid w:val="009B3BDD"/>
    <w:rsid w:val="009C3AB0"/>
    <w:rsid w:val="009D67C1"/>
    <w:rsid w:val="009D6F2D"/>
    <w:rsid w:val="009E3DA9"/>
    <w:rsid w:val="009E4FCD"/>
    <w:rsid w:val="00A04F28"/>
    <w:rsid w:val="00A052DE"/>
    <w:rsid w:val="00A1223A"/>
    <w:rsid w:val="00A126D2"/>
    <w:rsid w:val="00A1344A"/>
    <w:rsid w:val="00A13AA5"/>
    <w:rsid w:val="00A20CFC"/>
    <w:rsid w:val="00A227D2"/>
    <w:rsid w:val="00A52DE5"/>
    <w:rsid w:val="00A53495"/>
    <w:rsid w:val="00A549A0"/>
    <w:rsid w:val="00A54FB9"/>
    <w:rsid w:val="00A61860"/>
    <w:rsid w:val="00A6352D"/>
    <w:rsid w:val="00A639D4"/>
    <w:rsid w:val="00A645BD"/>
    <w:rsid w:val="00A64F68"/>
    <w:rsid w:val="00A70C24"/>
    <w:rsid w:val="00A7244C"/>
    <w:rsid w:val="00A768C2"/>
    <w:rsid w:val="00A854E5"/>
    <w:rsid w:val="00A90B71"/>
    <w:rsid w:val="00A974DD"/>
    <w:rsid w:val="00A9764D"/>
    <w:rsid w:val="00AA1A92"/>
    <w:rsid w:val="00AC4101"/>
    <w:rsid w:val="00AC5421"/>
    <w:rsid w:val="00AD1403"/>
    <w:rsid w:val="00AD2D13"/>
    <w:rsid w:val="00AD5982"/>
    <w:rsid w:val="00AE6A0D"/>
    <w:rsid w:val="00AE6DB0"/>
    <w:rsid w:val="00AF3B90"/>
    <w:rsid w:val="00AF3D00"/>
    <w:rsid w:val="00B00F2A"/>
    <w:rsid w:val="00B01C1C"/>
    <w:rsid w:val="00B077FB"/>
    <w:rsid w:val="00B07D58"/>
    <w:rsid w:val="00B224BB"/>
    <w:rsid w:val="00B249AB"/>
    <w:rsid w:val="00B50280"/>
    <w:rsid w:val="00B50FFE"/>
    <w:rsid w:val="00B51F83"/>
    <w:rsid w:val="00B5264A"/>
    <w:rsid w:val="00B6623D"/>
    <w:rsid w:val="00B744EB"/>
    <w:rsid w:val="00B767EA"/>
    <w:rsid w:val="00B870FE"/>
    <w:rsid w:val="00BA009F"/>
    <w:rsid w:val="00BA2A1F"/>
    <w:rsid w:val="00BA5FDB"/>
    <w:rsid w:val="00BA6797"/>
    <w:rsid w:val="00BB2074"/>
    <w:rsid w:val="00BB2112"/>
    <w:rsid w:val="00BB3289"/>
    <w:rsid w:val="00BC0F56"/>
    <w:rsid w:val="00BC1B27"/>
    <w:rsid w:val="00BC2D39"/>
    <w:rsid w:val="00BC66DE"/>
    <w:rsid w:val="00BD4D04"/>
    <w:rsid w:val="00BD774B"/>
    <w:rsid w:val="00BE32EC"/>
    <w:rsid w:val="00BE562F"/>
    <w:rsid w:val="00BF22F1"/>
    <w:rsid w:val="00BF6009"/>
    <w:rsid w:val="00C00115"/>
    <w:rsid w:val="00C02787"/>
    <w:rsid w:val="00C1258B"/>
    <w:rsid w:val="00C138A2"/>
    <w:rsid w:val="00C2412B"/>
    <w:rsid w:val="00C40FCA"/>
    <w:rsid w:val="00C43869"/>
    <w:rsid w:val="00C4578D"/>
    <w:rsid w:val="00C45F00"/>
    <w:rsid w:val="00C4612C"/>
    <w:rsid w:val="00C74C17"/>
    <w:rsid w:val="00C91020"/>
    <w:rsid w:val="00CA4483"/>
    <w:rsid w:val="00CA4AFD"/>
    <w:rsid w:val="00CB12EC"/>
    <w:rsid w:val="00CB3A04"/>
    <w:rsid w:val="00CB4BCD"/>
    <w:rsid w:val="00CB5697"/>
    <w:rsid w:val="00CC1DEF"/>
    <w:rsid w:val="00CC545E"/>
    <w:rsid w:val="00CC6642"/>
    <w:rsid w:val="00CD40B0"/>
    <w:rsid w:val="00CD55C9"/>
    <w:rsid w:val="00CD59C6"/>
    <w:rsid w:val="00CE2155"/>
    <w:rsid w:val="00CE70DD"/>
    <w:rsid w:val="00CF08A7"/>
    <w:rsid w:val="00CF3969"/>
    <w:rsid w:val="00CF73E1"/>
    <w:rsid w:val="00D10808"/>
    <w:rsid w:val="00D236E8"/>
    <w:rsid w:val="00D26EA9"/>
    <w:rsid w:val="00D3512A"/>
    <w:rsid w:val="00D37702"/>
    <w:rsid w:val="00D45AD2"/>
    <w:rsid w:val="00D61A9F"/>
    <w:rsid w:val="00D65F24"/>
    <w:rsid w:val="00D67F61"/>
    <w:rsid w:val="00D72B3F"/>
    <w:rsid w:val="00D80B0C"/>
    <w:rsid w:val="00D82C17"/>
    <w:rsid w:val="00D87BDB"/>
    <w:rsid w:val="00D91E97"/>
    <w:rsid w:val="00D93B60"/>
    <w:rsid w:val="00DA3CF3"/>
    <w:rsid w:val="00DB0EFF"/>
    <w:rsid w:val="00DB11AA"/>
    <w:rsid w:val="00DB6DFE"/>
    <w:rsid w:val="00DB7C3E"/>
    <w:rsid w:val="00DC6FCA"/>
    <w:rsid w:val="00DD16CE"/>
    <w:rsid w:val="00DD2922"/>
    <w:rsid w:val="00DF12E6"/>
    <w:rsid w:val="00DF4BB7"/>
    <w:rsid w:val="00DF67E9"/>
    <w:rsid w:val="00E005D8"/>
    <w:rsid w:val="00E1598E"/>
    <w:rsid w:val="00E21215"/>
    <w:rsid w:val="00E242AE"/>
    <w:rsid w:val="00E25D71"/>
    <w:rsid w:val="00E333EC"/>
    <w:rsid w:val="00E50B52"/>
    <w:rsid w:val="00E522FD"/>
    <w:rsid w:val="00E52A53"/>
    <w:rsid w:val="00E55EB7"/>
    <w:rsid w:val="00E64137"/>
    <w:rsid w:val="00E64DB8"/>
    <w:rsid w:val="00E7177F"/>
    <w:rsid w:val="00E725AD"/>
    <w:rsid w:val="00E76D7F"/>
    <w:rsid w:val="00E8448B"/>
    <w:rsid w:val="00E9310F"/>
    <w:rsid w:val="00E96FF9"/>
    <w:rsid w:val="00EA00F3"/>
    <w:rsid w:val="00EC31E6"/>
    <w:rsid w:val="00EC354B"/>
    <w:rsid w:val="00EC52AA"/>
    <w:rsid w:val="00ED60D3"/>
    <w:rsid w:val="00EE1E0B"/>
    <w:rsid w:val="00EE1F8C"/>
    <w:rsid w:val="00EE632A"/>
    <w:rsid w:val="00F04BC0"/>
    <w:rsid w:val="00F05AB6"/>
    <w:rsid w:val="00F11346"/>
    <w:rsid w:val="00F12913"/>
    <w:rsid w:val="00F12FAD"/>
    <w:rsid w:val="00F14405"/>
    <w:rsid w:val="00F2145F"/>
    <w:rsid w:val="00F34EE0"/>
    <w:rsid w:val="00F36596"/>
    <w:rsid w:val="00F40F86"/>
    <w:rsid w:val="00F47498"/>
    <w:rsid w:val="00F53D25"/>
    <w:rsid w:val="00F5753D"/>
    <w:rsid w:val="00F62CEB"/>
    <w:rsid w:val="00F6494A"/>
    <w:rsid w:val="00F74181"/>
    <w:rsid w:val="00F75618"/>
    <w:rsid w:val="00F80A10"/>
    <w:rsid w:val="00F93568"/>
    <w:rsid w:val="00F93C2C"/>
    <w:rsid w:val="00F94270"/>
    <w:rsid w:val="00FB2548"/>
    <w:rsid w:val="00FB3B8C"/>
    <w:rsid w:val="00FC7DF2"/>
    <w:rsid w:val="00FD5909"/>
    <w:rsid w:val="00FE17D3"/>
    <w:rsid w:val="00FE4B8F"/>
    <w:rsid w:val="00FF1440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5F366A"/>
  <w15:chartTrackingRefBased/>
  <w15:docId w15:val="{3A11A5A8-5E76-4717-9562-5A6CBA74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11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11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11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11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11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11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11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11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11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11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11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11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118F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118F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118F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118F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118F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118F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11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11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11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11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11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118F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118F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118F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11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118F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118F8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118F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118F8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6E309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503A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03A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03A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3A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3A1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3A1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5B5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591D"/>
  </w:style>
  <w:style w:type="paragraph" w:styleId="llb">
    <w:name w:val="footer"/>
    <w:basedOn w:val="Norml"/>
    <w:link w:val="llbChar"/>
    <w:uiPriority w:val="99"/>
    <w:unhideWhenUsed/>
    <w:rsid w:val="005B5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591D"/>
  </w:style>
  <w:style w:type="table" w:styleId="Rcsostblzat">
    <w:name w:val="Table Grid"/>
    <w:basedOn w:val="Normltblzat"/>
    <w:uiPriority w:val="39"/>
    <w:rsid w:val="00FB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F38B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38B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F38B6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E64D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lyazat@zuglo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rosag.hu/ugyfeleknek/civil-szervezetek/civil-szervezetek-nevjegyzek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zuglon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74DA-BD1A-4D17-897E-A74DF352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2797</Words>
  <Characters>19305</Characters>
  <Application>Microsoft Office Word</Application>
  <DocSecurity>0</DocSecurity>
  <Lines>160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Csikai Mária</dc:creator>
  <cp:keywords/>
  <dc:description/>
  <cp:lastModifiedBy>Tóvizi Liza dr.</cp:lastModifiedBy>
  <cp:revision>2</cp:revision>
  <cp:lastPrinted>2025-06-25T11:51:00Z</cp:lastPrinted>
  <dcterms:created xsi:type="dcterms:W3CDTF">2025-11-17T08:57:00Z</dcterms:created>
  <dcterms:modified xsi:type="dcterms:W3CDTF">2025-11-17T08:57:00Z</dcterms:modified>
</cp:coreProperties>
</file>