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:rsidR="00655C39" w:rsidRPr="002D624A" w:rsidRDefault="00E256D7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P</w:t>
      </w:r>
      <w:r w:rsidR="00553C3B" w:rsidRPr="002D624A">
        <w:rPr>
          <w:b/>
          <w:i w:val="0"/>
          <w:szCs w:val="24"/>
        </w:rPr>
        <w:t>olgármester</w:t>
      </w:r>
    </w:p>
    <w:p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DF1A9E">
        <w:rPr>
          <w:i w:val="0"/>
          <w:szCs w:val="24"/>
        </w:rPr>
        <w:t>297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2021</w:t>
      </w:r>
    </w:p>
    <w:p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554EFF" w:rsidRPr="002D624A">
        <w:rPr>
          <w:bCs w:val="0"/>
          <w:i w:val="0"/>
          <w:szCs w:val="24"/>
        </w:rPr>
        <w:t>1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ED4AF0" w:rsidRPr="007600D6">
        <w:rPr>
          <w:bCs w:val="0"/>
          <w:i w:val="0"/>
          <w:szCs w:val="24"/>
        </w:rPr>
        <w:t>szeptember</w:t>
      </w:r>
      <w:r w:rsidR="007600D6">
        <w:rPr>
          <w:bCs w:val="0"/>
          <w:i w:val="0"/>
          <w:szCs w:val="24"/>
        </w:rPr>
        <w:t xml:space="preserve"> 30</w:t>
      </w:r>
      <w:r w:rsidR="00EC2920" w:rsidRPr="007600D6">
        <w:rPr>
          <w:bCs w:val="0"/>
          <w:i w:val="0"/>
          <w:szCs w:val="24"/>
        </w:rPr>
        <w:t>-i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430A7C" w:rsidRPr="007B2F05" w:rsidRDefault="00430A7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B2F05">
        <w:rPr>
          <w:b/>
          <w:i w:val="0"/>
          <w:szCs w:val="24"/>
        </w:rPr>
        <w:t xml:space="preserve">Tisztelt </w:t>
      </w:r>
      <w:r w:rsidR="0008756A">
        <w:rPr>
          <w:b/>
          <w:i w:val="0"/>
          <w:szCs w:val="24"/>
        </w:rPr>
        <w:t>Képvisel</w:t>
      </w:r>
      <w:r w:rsidR="005F02E7">
        <w:rPr>
          <w:b/>
          <w:i w:val="0"/>
          <w:szCs w:val="24"/>
        </w:rPr>
        <w:t>ő</w:t>
      </w:r>
      <w:r w:rsidR="004853A2">
        <w:rPr>
          <w:b/>
          <w:i w:val="0"/>
          <w:szCs w:val="24"/>
        </w:rPr>
        <w:t>-t</w:t>
      </w:r>
      <w:r w:rsidR="005F02E7">
        <w:rPr>
          <w:b/>
          <w:i w:val="0"/>
          <w:szCs w:val="24"/>
        </w:rPr>
        <w:t>estület</w:t>
      </w:r>
      <w:r w:rsidRPr="007B2F05">
        <w:rPr>
          <w:b/>
          <w:i w:val="0"/>
          <w:szCs w:val="24"/>
        </w:rPr>
        <w:t>!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EE7DF2" w:rsidRPr="006D2F3E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/>
          <w:bCs w:val="0"/>
          <w:i w:val="0"/>
          <w:szCs w:val="24"/>
        </w:rPr>
      </w:pPr>
      <w:r w:rsidRPr="006D2F3E">
        <w:rPr>
          <w:b/>
          <w:i w:val="0"/>
          <w:iCs/>
          <w:szCs w:val="24"/>
        </w:rPr>
        <w:t>Tárgy: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DF1A9E" w:rsidRPr="006D2F3E">
        <w:rPr>
          <w:b/>
          <w:bCs w:val="0"/>
          <w:i w:val="0"/>
          <w:szCs w:val="24"/>
        </w:rPr>
        <w:t>Városrendezési megállapodás</w:t>
      </w:r>
    </w:p>
    <w:p w:rsidR="007342F3" w:rsidRPr="006D2F3E" w:rsidRDefault="00DF1A9E" w:rsidP="000968AE">
      <w:pPr>
        <w:jc w:val="center"/>
        <w:rPr>
          <w:b/>
          <w:bCs/>
        </w:rPr>
      </w:pPr>
      <w:proofErr w:type="spellStart"/>
      <w:r w:rsidRPr="006D2F3E">
        <w:rPr>
          <w:b/>
          <w:bCs/>
        </w:rPr>
        <w:t>Szenice</w:t>
      </w:r>
      <w:proofErr w:type="spellEnd"/>
      <w:r w:rsidRPr="006D2F3E">
        <w:rPr>
          <w:b/>
          <w:bCs/>
        </w:rPr>
        <w:t xml:space="preserve"> utca 6.</w:t>
      </w:r>
      <w:r w:rsidR="00D14C16" w:rsidRPr="006D2F3E">
        <w:rPr>
          <w:b/>
          <w:bCs/>
        </w:rPr>
        <w:t xml:space="preserve"> </w:t>
      </w:r>
      <w:r w:rsidR="00E556F3">
        <w:rPr>
          <w:b/>
          <w:bCs/>
        </w:rPr>
        <w:t>(</w:t>
      </w:r>
      <w:r w:rsidR="007B28F8" w:rsidRPr="006D2F3E">
        <w:rPr>
          <w:b/>
          <w:bCs/>
        </w:rPr>
        <w:t>31269/90</w:t>
      </w:r>
      <w:r w:rsidR="00757E87" w:rsidRPr="006D2F3E">
        <w:rPr>
          <w:b/>
          <w:bCs/>
        </w:rPr>
        <w:t xml:space="preserve"> </w:t>
      </w:r>
      <w:r w:rsidR="008562AD" w:rsidRPr="006D2F3E">
        <w:rPr>
          <w:b/>
          <w:bCs/>
        </w:rPr>
        <w:t>hrsz.</w:t>
      </w:r>
      <w:r w:rsidR="00916851" w:rsidRPr="006D2F3E">
        <w:rPr>
          <w:b/>
          <w:bCs/>
        </w:rPr>
        <w:t>)</w:t>
      </w:r>
    </w:p>
    <w:p w:rsidR="003C3499" w:rsidRPr="006D2F3E" w:rsidRDefault="003C3499" w:rsidP="000968A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:rsidR="00D666A0" w:rsidRDefault="005C4570" w:rsidP="00D666A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D2F3E">
        <w:rPr>
          <w:rFonts w:eastAsia="SimSun"/>
          <w:kern w:val="2"/>
          <w:lang w:eastAsia="zh-CN" w:bidi="hi-IN"/>
        </w:rPr>
        <w:t>A Budapest Főváros XIV. Kerület Zugló Önkormányzat Képviselő-testületének Zugló építési szabályzatáról szóló 11/2021. (III.26.) önkormányzati rendelete (a továbbiakban: ZÉSZ) alapján a</w:t>
      </w:r>
      <w:r w:rsidR="00DC22C8" w:rsidRPr="006D2F3E">
        <w:rPr>
          <w:rFonts w:eastAsia="SimSun"/>
          <w:kern w:val="2"/>
          <w:lang w:eastAsia="zh-CN" w:bidi="hi-IN"/>
        </w:rPr>
        <w:t xml:space="preserve"> Budapest XIV. kerület, </w:t>
      </w:r>
      <w:proofErr w:type="spellStart"/>
      <w:r w:rsidR="00DC22C8" w:rsidRPr="006D2F3E">
        <w:rPr>
          <w:rFonts w:eastAsia="SimSun"/>
          <w:kern w:val="2"/>
          <w:lang w:eastAsia="zh-CN" w:bidi="hi-IN"/>
        </w:rPr>
        <w:t>Szenice</w:t>
      </w:r>
      <w:proofErr w:type="spellEnd"/>
      <w:r w:rsidR="00DC22C8" w:rsidRPr="006D2F3E">
        <w:rPr>
          <w:rFonts w:eastAsia="SimSun"/>
          <w:kern w:val="2"/>
          <w:lang w:eastAsia="zh-CN" w:bidi="hi-IN"/>
        </w:rPr>
        <w:t xml:space="preserve"> utca 6. 31269/90 hrsz (a továbbiakban: Ingatlan)</w:t>
      </w:r>
      <w:r w:rsidRPr="006D2F3E">
        <w:rPr>
          <w:rFonts w:eastAsia="SimSun"/>
          <w:kern w:val="2"/>
          <w:lang w:eastAsia="zh-CN" w:bidi="hi-IN"/>
        </w:rPr>
        <w:t xml:space="preserve"> ingatlan övezeti besorolása Lke-1/1 (kertvárosias, intenzív beépítésű lakóterület)</w:t>
      </w:r>
      <w:r w:rsidR="00D666A0">
        <w:rPr>
          <w:rFonts w:eastAsia="SimSun"/>
          <w:kern w:val="2"/>
          <w:lang w:eastAsia="zh-CN" w:bidi="hi-IN"/>
        </w:rPr>
        <w:t>, a</w:t>
      </w:r>
      <w:r w:rsidR="00D666A0" w:rsidRPr="006D2F3E">
        <w:rPr>
          <w:rFonts w:eastAsia="SimSun"/>
          <w:kern w:val="2"/>
          <w:lang w:eastAsia="zh-CN" w:bidi="hi-IN"/>
        </w:rPr>
        <w:t xml:space="preserve"> lakásszám </w:t>
      </w:r>
      <w:r w:rsidR="00852A29">
        <w:rPr>
          <w:rFonts w:eastAsia="SimSun"/>
          <w:kern w:val="2"/>
          <w:lang w:eastAsia="zh-CN" w:bidi="hi-IN"/>
        </w:rPr>
        <w:t xml:space="preserve">megengedett </w:t>
      </w:r>
      <w:r w:rsidR="00D666A0" w:rsidRPr="006D2F3E">
        <w:rPr>
          <w:rFonts w:eastAsia="SimSun"/>
          <w:kern w:val="2"/>
          <w:lang w:eastAsia="zh-CN" w:bidi="hi-IN"/>
        </w:rPr>
        <w:t>alapértéke 3 db, míg az engedményes érték 7 db.</w:t>
      </w:r>
      <w:r w:rsidR="00D666A0">
        <w:rPr>
          <w:rFonts w:eastAsia="SimSun"/>
          <w:kern w:val="2"/>
          <w:lang w:eastAsia="zh-CN" w:bidi="hi-IN"/>
        </w:rPr>
        <w:t xml:space="preserve"> </w:t>
      </w:r>
    </w:p>
    <w:p w:rsidR="00DC22C8" w:rsidRDefault="00D666A0" w:rsidP="00D666A0">
      <w:pPr>
        <w:spacing w:after="120"/>
        <w:jc w:val="both"/>
      </w:pPr>
      <w:r>
        <w:rPr>
          <w:rFonts w:eastAsia="SimSun"/>
          <w:kern w:val="2"/>
          <w:lang w:eastAsia="zh-CN" w:bidi="hi-IN"/>
        </w:rPr>
        <w:t>A</w:t>
      </w:r>
      <w:r w:rsidR="00BF1AD8" w:rsidRPr="006D2F3E">
        <w:t xml:space="preserve"> ZÉSZ </w:t>
      </w:r>
      <w:r w:rsidR="00DC22C8" w:rsidRPr="006D2F3E">
        <w:t>16. § (7) bekezdése alapján a lakásszám megengedett alapértéktől konzultáció keretében adott szakmai véleményben és városrendezési megállapodásban meghatározott mértékben és feltételekkel legfeljebb az övezeti előírások szerinti lakásszám engedményes mértékéig el lehet térni.</w:t>
      </w:r>
      <w:r w:rsidRPr="00D666A0">
        <w:t xml:space="preserve"> </w:t>
      </w:r>
    </w:p>
    <w:p w:rsidR="00FD7FAE" w:rsidRPr="006D2F3E" w:rsidRDefault="00FD7FAE" w:rsidP="00FD7FAE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D2F3E">
        <w:rPr>
          <w:rFonts w:eastAsia="SimSun"/>
          <w:kern w:val="2"/>
          <w:lang w:eastAsia="zh-CN" w:bidi="hi-IN"/>
        </w:rPr>
        <w:t>Az Ingatlan tulajdonosa kérelmezte az alapértelmezett lakásszámtól való eltérést – plusz két db lakásra vonatkozóan. A Főépítészi Iroda 1/6819-4/2021. számú főépítészi véleményben eltérésengedő konzultáció keretében a kérést támogatta (</w:t>
      </w:r>
      <w:r w:rsidR="007D22F9">
        <w:rPr>
          <w:rFonts w:eastAsia="SimSun"/>
          <w:kern w:val="2"/>
          <w:lang w:eastAsia="zh-CN" w:bidi="hi-IN"/>
        </w:rPr>
        <w:t>2</w:t>
      </w:r>
      <w:r w:rsidRPr="006D2F3E">
        <w:rPr>
          <w:rFonts w:eastAsia="SimSun"/>
          <w:kern w:val="2"/>
          <w:lang w:eastAsia="zh-CN" w:bidi="hi-IN"/>
        </w:rPr>
        <w:t>. melléklet).</w:t>
      </w:r>
    </w:p>
    <w:p w:rsidR="006D2F3E" w:rsidRPr="006D2F3E" w:rsidRDefault="006D2F3E" w:rsidP="00FD7FAE">
      <w:pPr>
        <w:pStyle w:val="bekezds"/>
        <w:ind w:firstLine="0"/>
      </w:pPr>
      <w:r w:rsidRPr="00DD30FC">
        <w:t xml:space="preserve">Budapest Főváros XIV. Kerület Zugló Önkormányzat Képviselő-testületének a városrendezési jogintézményekről szóló 12/2021. (III.26.) önkormányzati rendelete (továbbiakban: VJR) </w:t>
      </w:r>
      <w:r w:rsidRPr="006D2F3E">
        <w:rPr>
          <w:bCs/>
        </w:rPr>
        <w:t xml:space="preserve"> </w:t>
      </w:r>
      <w:r>
        <w:rPr>
          <w:bCs/>
        </w:rPr>
        <w:t xml:space="preserve">7.§ (1) bekezdése értelmében </w:t>
      </w:r>
      <w:r w:rsidRPr="008130A3">
        <w:t xml:space="preserve">az Önkormányzat </w:t>
      </w:r>
      <w:r>
        <w:t>v</w:t>
      </w:r>
      <w:r w:rsidRPr="008130A3">
        <w:t>árosrendezési megállapodás az érintett telek tulajdonos</w:t>
      </w:r>
      <w:r>
        <w:t>ával</w:t>
      </w:r>
      <w:r w:rsidRPr="008130A3">
        <w:t>, vagy beruházój</w:t>
      </w:r>
      <w:r>
        <w:t>ával köti</w:t>
      </w:r>
      <w:r w:rsidR="00FD7FAE">
        <w:t xml:space="preserve"> meg.</w:t>
      </w:r>
    </w:p>
    <w:p w:rsidR="000968AE" w:rsidRPr="006D2F3E" w:rsidRDefault="00853E5B" w:rsidP="000968AE">
      <w:pPr>
        <w:spacing w:after="120"/>
        <w:jc w:val="both"/>
      </w:pPr>
      <w:r w:rsidRPr="006D2F3E">
        <w:rPr>
          <w:rFonts w:eastAsia="SimSun"/>
          <w:kern w:val="2"/>
          <w:lang w:eastAsia="zh-CN" w:bidi="hi-IN"/>
        </w:rPr>
        <w:t>Az Ingatlan</w:t>
      </w:r>
      <w:r>
        <w:rPr>
          <w:rFonts w:eastAsia="SimSun"/>
          <w:kern w:val="2"/>
          <w:lang w:eastAsia="zh-CN" w:bidi="hi-IN"/>
        </w:rPr>
        <w:t xml:space="preserve">ra vonatkozó beruházási szándékkal a </w:t>
      </w:r>
      <w:proofErr w:type="spellStart"/>
      <w:r w:rsidRPr="006D2F3E">
        <w:rPr>
          <w:rFonts w:eastAsia="SimSun"/>
          <w:kern w:val="2"/>
          <w:lang w:eastAsia="zh-CN" w:bidi="hi-IN"/>
        </w:rPr>
        <w:t>Vertex</w:t>
      </w:r>
      <w:proofErr w:type="spellEnd"/>
      <w:r w:rsidRPr="006D2F3E">
        <w:rPr>
          <w:rFonts w:eastAsia="SimSun"/>
          <w:kern w:val="2"/>
          <w:lang w:eastAsia="zh-CN" w:bidi="hi-IN"/>
        </w:rPr>
        <w:t xml:space="preserve"> Hotel </w:t>
      </w:r>
      <w:proofErr w:type="spellStart"/>
      <w:r w:rsidRPr="006D2F3E">
        <w:rPr>
          <w:rFonts w:eastAsia="SimSun"/>
          <w:kern w:val="2"/>
          <w:lang w:eastAsia="zh-CN" w:bidi="hi-IN"/>
        </w:rPr>
        <w:t>Inves</w:t>
      </w:r>
      <w:r w:rsidR="003222AC">
        <w:rPr>
          <w:rFonts w:eastAsia="SimSun"/>
          <w:kern w:val="2"/>
          <w:lang w:eastAsia="zh-CN" w:bidi="hi-IN"/>
        </w:rPr>
        <w:t>t</w:t>
      </w:r>
      <w:r w:rsidRPr="006D2F3E">
        <w:rPr>
          <w:rFonts w:eastAsia="SimSun"/>
          <w:kern w:val="2"/>
          <w:lang w:eastAsia="zh-CN" w:bidi="hi-IN"/>
        </w:rPr>
        <w:t>ments</w:t>
      </w:r>
      <w:proofErr w:type="spellEnd"/>
      <w:r w:rsidRPr="006D2F3E">
        <w:rPr>
          <w:rFonts w:eastAsia="SimSun"/>
          <w:kern w:val="2"/>
          <w:lang w:eastAsia="zh-CN" w:bidi="hi-IN"/>
        </w:rPr>
        <w:t xml:space="preserve"> Kft.</w:t>
      </w:r>
      <w:r w:rsidRPr="00853E5B">
        <w:rPr>
          <w:rFonts w:eastAsia="SimSun"/>
          <w:kern w:val="2"/>
          <w:lang w:eastAsia="zh-CN" w:bidi="hi-IN"/>
        </w:rPr>
        <w:t xml:space="preserve"> </w:t>
      </w:r>
      <w:r w:rsidRPr="006D2F3E">
        <w:rPr>
          <w:rFonts w:eastAsia="SimSun"/>
          <w:kern w:val="2"/>
          <w:lang w:eastAsia="zh-CN" w:bidi="hi-IN"/>
        </w:rPr>
        <w:t xml:space="preserve">(1052 Budapest, Párizsi utca 3.; a továbbiakban: Beruházó) </w:t>
      </w:r>
      <w:r w:rsidR="00DC22C8" w:rsidRPr="006D2F3E">
        <w:rPr>
          <w:rFonts w:eastAsia="SimSun"/>
          <w:kern w:val="2"/>
          <w:lang w:eastAsia="zh-CN" w:bidi="hi-IN"/>
        </w:rPr>
        <w:t xml:space="preserve">kérelmezte a </w:t>
      </w:r>
      <w:r w:rsidR="00852A29" w:rsidRPr="006D2F3E">
        <w:rPr>
          <w:rFonts w:eastAsia="SimSun"/>
          <w:kern w:val="2"/>
          <w:lang w:eastAsia="zh-CN" w:bidi="hi-IN"/>
        </w:rPr>
        <w:t xml:space="preserve">lakásszám </w:t>
      </w:r>
      <w:r w:rsidR="00852A29">
        <w:rPr>
          <w:rFonts w:eastAsia="SimSun"/>
          <w:kern w:val="2"/>
          <w:lang w:eastAsia="zh-CN" w:bidi="hi-IN"/>
        </w:rPr>
        <w:t xml:space="preserve">megengedett </w:t>
      </w:r>
      <w:r w:rsidR="00852A29" w:rsidRPr="006D2F3E">
        <w:rPr>
          <w:rFonts w:eastAsia="SimSun"/>
          <w:kern w:val="2"/>
          <w:lang w:eastAsia="zh-CN" w:bidi="hi-IN"/>
        </w:rPr>
        <w:t>alapérték</w:t>
      </w:r>
      <w:r w:rsidR="00852A29">
        <w:rPr>
          <w:rFonts w:eastAsia="SimSun"/>
          <w:kern w:val="2"/>
          <w:lang w:eastAsia="zh-CN" w:bidi="hi-IN"/>
        </w:rPr>
        <w:t xml:space="preserve">én túl további 2 db </w:t>
      </w:r>
      <w:r w:rsidR="00DC22C8" w:rsidRPr="006D2F3E">
        <w:rPr>
          <w:rFonts w:eastAsia="SimSun"/>
          <w:kern w:val="2"/>
          <w:lang w:eastAsia="zh-CN" w:bidi="hi-IN"/>
        </w:rPr>
        <w:t>lakásszám</w:t>
      </w:r>
      <w:r w:rsidR="00BF1AD8" w:rsidRPr="006D2F3E">
        <w:rPr>
          <w:rFonts w:eastAsia="SimSun"/>
          <w:kern w:val="2"/>
          <w:lang w:eastAsia="zh-CN" w:bidi="hi-IN"/>
        </w:rPr>
        <w:t xml:space="preserve">ra vonatkozó </w:t>
      </w:r>
      <w:r w:rsidR="00BF1AD8" w:rsidRPr="006D2F3E">
        <w:t>városrendezési megállapodás megkötését</w:t>
      </w:r>
      <w:r w:rsidR="00852A29">
        <w:t>, amely alapján</w:t>
      </w:r>
      <w:r w:rsidR="006B0D39" w:rsidRPr="006D2F3E">
        <w:t xml:space="preserve"> </w:t>
      </w:r>
      <w:r w:rsidR="00852A29">
        <w:rPr>
          <w:rFonts w:eastAsia="SimSun"/>
          <w:kern w:val="2"/>
          <w:lang w:eastAsia="zh-CN" w:bidi="hi-IN"/>
        </w:rPr>
        <w:t xml:space="preserve">összesen 5 db lakás megépítését valósíthatja meg. </w:t>
      </w:r>
      <w:r w:rsidR="006B0D39" w:rsidRPr="006D2F3E">
        <w:t>(</w:t>
      </w:r>
      <w:r w:rsidR="006C1D54">
        <w:t>3</w:t>
      </w:r>
      <w:r w:rsidR="006B0D39" w:rsidRPr="006D2F3E">
        <w:t>. melléklet).</w:t>
      </w:r>
    </w:p>
    <w:p w:rsidR="008907D7" w:rsidRDefault="006D2F3E" w:rsidP="008907D7">
      <w:pPr>
        <w:spacing w:after="120"/>
        <w:jc w:val="both"/>
      </w:pPr>
      <w:r>
        <w:rPr>
          <w:bCs/>
        </w:rPr>
        <w:t>A</w:t>
      </w:r>
      <w:r w:rsidRPr="00383E05">
        <w:rPr>
          <w:bCs/>
        </w:rPr>
        <w:t xml:space="preserve"> kérelem tárgyában</w:t>
      </w:r>
      <w:r>
        <w:rPr>
          <w:bCs/>
        </w:rPr>
        <w:t xml:space="preserve"> VJR </w:t>
      </w:r>
      <w:r w:rsidR="00DD30FC" w:rsidRPr="006D2F3E">
        <w:rPr>
          <w:bCs/>
        </w:rPr>
        <w:t>7</w:t>
      </w:r>
      <w:r w:rsidR="008907D7" w:rsidRPr="006D2F3E">
        <w:rPr>
          <w:bCs/>
        </w:rPr>
        <w:t>. § (</w:t>
      </w:r>
      <w:r w:rsidR="00DD30FC" w:rsidRPr="006D2F3E">
        <w:rPr>
          <w:bCs/>
        </w:rPr>
        <w:t>3</w:t>
      </w:r>
      <w:r w:rsidR="008907D7" w:rsidRPr="006D2F3E">
        <w:rPr>
          <w:bCs/>
        </w:rPr>
        <w:t xml:space="preserve">) bekezdése és a </w:t>
      </w:r>
      <w:r w:rsidR="00F53282" w:rsidRPr="006D2F3E">
        <w:rPr>
          <w:bCs/>
        </w:rPr>
        <w:t xml:space="preserve">VJR </w:t>
      </w:r>
      <w:r w:rsidR="00CB5181" w:rsidRPr="006D2F3E">
        <w:rPr>
          <w:bCs/>
        </w:rPr>
        <w:t>8</w:t>
      </w:r>
      <w:r w:rsidR="00F53282" w:rsidRPr="006D2F3E">
        <w:rPr>
          <w:bCs/>
        </w:rPr>
        <w:t>. § (3)</w:t>
      </w:r>
      <w:r w:rsidR="00F53282" w:rsidRPr="00383E05">
        <w:rPr>
          <w:bCs/>
        </w:rPr>
        <w:t xml:space="preserve"> bekezdése </w:t>
      </w:r>
      <w:r w:rsidR="00CB5181">
        <w:rPr>
          <w:bCs/>
        </w:rPr>
        <w:t xml:space="preserve">alapján a </w:t>
      </w:r>
      <w:r w:rsidR="00CB5181" w:rsidRPr="008130A3">
        <w:t>Beruházó által egyoldalúan aláírt megállapodás</w:t>
      </w:r>
      <w:r w:rsidR="00530988">
        <w:t>-</w:t>
      </w:r>
      <w:r w:rsidR="00CB5181" w:rsidRPr="008130A3">
        <w:t>tervezet</w:t>
      </w:r>
      <w:r w:rsidR="003D1FCE">
        <w:t xml:space="preserve"> (4. mellé</w:t>
      </w:r>
      <w:r w:rsidR="00C2447E">
        <w:t>klet)</w:t>
      </w:r>
      <w:r w:rsidR="00CB5181" w:rsidRPr="008130A3">
        <w:t xml:space="preserve"> alapján a városrendezési megállapodás </w:t>
      </w:r>
      <w:r w:rsidR="00C2447E">
        <w:t xml:space="preserve">(5. melléklet) </w:t>
      </w:r>
      <w:r w:rsidR="00CB5181" w:rsidRPr="008130A3">
        <w:t>megkötéséről a Képviselő-testület dönt</w:t>
      </w:r>
      <w:r w:rsidR="004A1C86">
        <w:t>.</w:t>
      </w:r>
    </w:p>
    <w:p w:rsidR="00D666A0" w:rsidRDefault="00D666A0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D666A0" w:rsidRDefault="00D666A0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D666A0" w:rsidRDefault="00D666A0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FD25DD" w:rsidRPr="00001000" w:rsidRDefault="00FD25DD" w:rsidP="00FD25DD">
      <w:pPr>
        <w:pStyle w:val="bekezds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FD25DD" w:rsidRDefault="00C610AC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Pr="00DD30FC">
        <w:rPr>
          <w:rFonts w:eastAsia="SimSun"/>
          <w:kern w:val="2"/>
          <w:lang w:eastAsia="zh-CN" w:bidi="hi-IN"/>
        </w:rPr>
        <w:t xml:space="preserve">Budapest Főváros XIV. Kerület Zugló Önkormányzat Képviselő-testületének a városrendezési jogintézményekről szóló 12/2021. (III.26.) önkormányzati rendelete (továbbiakban: VJR) 7. § </w:t>
      </w:r>
      <w:r w:rsidR="00C03C04">
        <w:rPr>
          <w:rFonts w:eastAsia="SimSun"/>
          <w:kern w:val="2"/>
          <w:lang w:eastAsia="zh-CN" w:bidi="hi-IN"/>
        </w:rPr>
        <w:t>-a alapján</w:t>
      </w:r>
      <w:r w:rsidR="00543833">
        <w:rPr>
          <w:rFonts w:eastAsia="SimSun"/>
          <w:kern w:val="2"/>
          <w:lang w:eastAsia="zh-CN" w:bidi="hi-IN"/>
        </w:rPr>
        <w:t xml:space="preserve"> </w:t>
      </w:r>
    </w:p>
    <w:p w:rsidR="00543833" w:rsidRPr="008130A3" w:rsidRDefault="00543833" w:rsidP="00543833">
      <w:pPr>
        <w:pStyle w:val="szakasz"/>
        <w:numPr>
          <w:ilvl w:val="0"/>
          <w:numId w:val="0"/>
        </w:numPr>
      </w:pPr>
      <w:r w:rsidRPr="008130A3">
        <w:t xml:space="preserve">(1) Városrendezési megállapodás az Önkormányzat és az érintett telek tulajdonosa, vagy beruházója (a továbbiakban együtt: </w:t>
      </w:r>
      <w:r w:rsidRPr="008130A3">
        <w:rPr>
          <w:i/>
        </w:rPr>
        <w:t>Beruházó</w:t>
      </w:r>
      <w:r w:rsidRPr="008130A3">
        <w:t>) között jöhet létre a településfejlesztési célok megvalósítása érdekében vállalt kötelezettségek, műszaki, jogi feltételek rögzítésére.</w:t>
      </w:r>
    </w:p>
    <w:p w:rsidR="00543833" w:rsidRPr="008130A3" w:rsidRDefault="00543833" w:rsidP="00543833">
      <w:pPr>
        <w:pStyle w:val="bekezds"/>
        <w:ind w:firstLine="0"/>
      </w:pPr>
      <w:r w:rsidRPr="008130A3">
        <w:t>(2) Városrendezési megállapodás köthető: önkormányzati rendeletben városrendezési megállapodás említése esetén, vagy közterület-alakítás eljárása során a városképi követelmények és a környezet kialakítás körülményeinek tisztázására.</w:t>
      </w:r>
    </w:p>
    <w:p w:rsidR="00543833" w:rsidRPr="008130A3" w:rsidRDefault="00543833" w:rsidP="00543833">
      <w:pPr>
        <w:pStyle w:val="bekezds"/>
        <w:ind w:firstLine="0"/>
      </w:pPr>
      <w:r w:rsidRPr="008130A3">
        <w:t xml:space="preserve">(3) A városrendezési megállapodásban tisztázhatók: 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a)</w:t>
      </w:r>
      <w:r w:rsidRPr="008130A3">
        <w:t xml:space="preserve"> épület, építmény telepítésének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b)</w:t>
      </w:r>
      <w:r w:rsidRPr="008130A3">
        <w:t xml:space="preserve"> a ZÉSZ által meghatározott kereteken belül a rendeltetéshez szükséges járművek számának és elhelyezésének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c)</w:t>
      </w:r>
      <w:r w:rsidRPr="008130A3">
        <w:t xml:space="preserve"> telek közhasználati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d)</w:t>
      </w:r>
      <w:r w:rsidRPr="008130A3">
        <w:t xml:space="preserve"> közterület igénybevétel megengedett mértéke és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e)</w:t>
      </w:r>
      <w:r w:rsidRPr="008130A3">
        <w:t xml:space="preserve"> </w:t>
      </w:r>
      <w:r w:rsidRPr="00C5046C">
        <w:rPr>
          <w:u w:val="single"/>
        </w:rPr>
        <w:t>egyéb városrendezési, városképi kérdések</w:t>
      </w:r>
      <w:r w:rsidRPr="008130A3">
        <w:t>.</w:t>
      </w:r>
    </w:p>
    <w:p w:rsidR="00440EC7" w:rsidRPr="008130A3" w:rsidRDefault="00440EC7" w:rsidP="00523D04">
      <w:pPr>
        <w:pStyle w:val="bekezds"/>
        <w:spacing w:before="120" w:after="0"/>
        <w:ind w:firstLine="0"/>
      </w:pPr>
      <w:r w:rsidRPr="00DD30FC">
        <w:t xml:space="preserve">VJR </w:t>
      </w:r>
      <w:r>
        <w:t>8</w:t>
      </w:r>
      <w:r w:rsidRPr="00DD30FC">
        <w:t xml:space="preserve">. § </w:t>
      </w:r>
      <w:r w:rsidRPr="008130A3">
        <w:t>(3)</w:t>
      </w:r>
      <w:r w:rsidR="00523D04">
        <w:t>–(4) bekezdés</w:t>
      </w:r>
      <w:r w:rsidR="00530988">
        <w:t>ében foglaltak szerint</w:t>
      </w:r>
      <w:r w:rsidR="00523D04">
        <w:t xml:space="preserve"> a</w:t>
      </w:r>
      <w:r w:rsidRPr="008130A3">
        <w:t xml:space="preserve"> Beruházó által egyoldalúan aláírt megállapodás</w:t>
      </w:r>
      <w:r w:rsidR="00530988">
        <w:t>-</w:t>
      </w:r>
      <w:r w:rsidRPr="008130A3">
        <w:t>tervezet alapján a városrendezési megállapodás megkötéséről a Képviselő-testület dönt</w:t>
      </w:r>
      <w:r>
        <w:t>.</w:t>
      </w:r>
    </w:p>
    <w:p w:rsidR="00440EC7" w:rsidRPr="008130A3" w:rsidRDefault="00440EC7" w:rsidP="00523D04">
      <w:pPr>
        <w:pStyle w:val="bekezds"/>
        <w:ind w:firstLine="0"/>
      </w:pPr>
      <w:r w:rsidRPr="008130A3">
        <w:t>A döntést követően – a Beruházó ilyen tartalmú vállalása esetén a fizetési kötelezettség szerinti összeg befizetése után – a városrendezési megállapodást a polgármester írja alá.</w:t>
      </w:r>
    </w:p>
    <w:p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t>Gazdasági Főosztály:</w:t>
      </w:r>
    </w:p>
    <w:p w:rsidR="00E177A7" w:rsidRDefault="00E177A7" w:rsidP="00E177A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:rsidR="00D666A0" w:rsidRPr="005669F2" w:rsidRDefault="00D666A0" w:rsidP="00D666A0">
      <w:pPr>
        <w:jc w:val="both"/>
      </w:pPr>
      <w:r w:rsidRPr="005669F2">
        <w:t>Az előterjesztést a</w:t>
      </w:r>
      <w:r w:rsidRPr="005669F2">
        <w:rPr>
          <w:rFonts w:ascii="Arial" w:hAnsi="Arial" w:cs="Arial"/>
          <w:color w:val="0000FF"/>
          <w:sz w:val="20"/>
          <w:szCs w:val="20"/>
        </w:rPr>
        <w:t xml:space="preserve"> </w:t>
      </w:r>
      <w:r w:rsidRPr="00E508FD">
        <w:rPr>
          <w:bCs/>
        </w:rPr>
        <w:t xml:space="preserve">Gazdasági Bizottság </w:t>
      </w:r>
      <w:r w:rsidRPr="005669F2">
        <w:rPr>
          <w:bCs/>
        </w:rPr>
        <w:t>a</w:t>
      </w:r>
      <w:r>
        <w:rPr>
          <w:bCs/>
        </w:rPr>
        <w:t xml:space="preserve"> rendes ülésén</w:t>
      </w:r>
      <w:r w:rsidRPr="005669F2">
        <w:t xml:space="preserve"> </w:t>
      </w:r>
      <w:r w:rsidRPr="005669F2">
        <w:rPr>
          <w:bCs/>
        </w:rPr>
        <w:t>tárgyalja</w:t>
      </w:r>
      <w:r w:rsidRPr="005669F2">
        <w:t>, a bizottság álláspontját a bizottság elnöke a Képviselő-testület ülésén ismerteti.</w:t>
      </w:r>
    </w:p>
    <w:p w:rsidR="00303AC3" w:rsidRPr="00145682" w:rsidRDefault="00303AC3" w:rsidP="00145682">
      <w:pPr>
        <w:pStyle w:val="Szvegtrzs31"/>
        <w:numPr>
          <w:ilvl w:val="12"/>
          <w:numId w:val="0"/>
        </w:numPr>
        <w:spacing w:after="120"/>
        <w:rPr>
          <w:i w:val="0"/>
          <w:szCs w:val="24"/>
        </w:rPr>
      </w:pPr>
    </w:p>
    <w:p w:rsidR="00D666A0" w:rsidRDefault="00D666A0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lastRenderedPageBreak/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080ACA" w:rsidRPr="007B2F05">
        <w:rPr>
          <w:b/>
          <w:bCs w:val="0"/>
          <w:i w:val="0"/>
          <w:szCs w:val="24"/>
        </w:rPr>
        <w:t>Határozati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>
        <w:t>1</w:t>
      </w:r>
      <w:r w:rsidRPr="00FE4405">
        <w:t xml:space="preserve">. </w:t>
      </w:r>
      <w:r>
        <w:t xml:space="preserve">szeptember </w:t>
      </w:r>
      <w:r w:rsidR="006A0E31">
        <w:t>13</w:t>
      </w:r>
      <w:bookmarkStart w:id="0" w:name="_GoBack"/>
      <w:bookmarkEnd w:id="0"/>
      <w:r w:rsidRPr="00FE4405">
        <w:t>.</w:t>
      </w:r>
    </w:p>
    <w:p w:rsidR="007D22F9" w:rsidRPr="007B2F05" w:rsidRDefault="007D22F9" w:rsidP="007D22F9"/>
    <w:p w:rsidR="007D22F9" w:rsidRPr="007B2F05" w:rsidRDefault="007D22F9" w:rsidP="007D22F9"/>
    <w:p w:rsidR="007D22F9" w:rsidRPr="00E256D7" w:rsidRDefault="007D22F9" w:rsidP="007D22F9">
      <w:pPr>
        <w:ind w:left="6372"/>
        <w:jc w:val="center"/>
        <w:rPr>
          <w:bCs/>
        </w:rPr>
      </w:pPr>
      <w:r w:rsidRPr="00E256D7">
        <w:rPr>
          <w:bCs/>
        </w:rPr>
        <w:t>Horváth Csaba</w:t>
      </w:r>
    </w:p>
    <w:p w:rsidR="007D22F9" w:rsidRPr="007B2F05" w:rsidRDefault="007D22F9" w:rsidP="007D22F9">
      <w:pPr>
        <w:ind w:left="6372"/>
        <w:jc w:val="center"/>
        <w:rPr>
          <w:bCs/>
        </w:rPr>
      </w:pPr>
      <w:r w:rsidRPr="00E256D7">
        <w:rPr>
          <w:bCs/>
        </w:rPr>
        <w:t>polgármester</w:t>
      </w:r>
    </w:p>
    <w:p w:rsidR="007D22F9" w:rsidRPr="001301E6" w:rsidRDefault="007D22F9" w:rsidP="007D22F9"/>
    <w:p w:rsidR="007D22F9" w:rsidRPr="001301E6" w:rsidRDefault="007D22F9" w:rsidP="007D22F9"/>
    <w:p w:rsidR="007D22F9" w:rsidRPr="001301E6" w:rsidRDefault="007D22F9" w:rsidP="007D22F9"/>
    <w:p w:rsidR="007D22F9" w:rsidRDefault="007D22F9" w:rsidP="007D22F9">
      <w:pPr>
        <w:rPr>
          <w:b/>
        </w:rPr>
      </w:pPr>
      <w:r>
        <w:rPr>
          <w:b/>
        </w:rPr>
        <w:t>Mellékletek:</w:t>
      </w:r>
    </w:p>
    <w:p w:rsidR="007D22F9" w:rsidRDefault="007D22F9" w:rsidP="007D22F9">
      <w:pPr>
        <w:numPr>
          <w:ilvl w:val="0"/>
          <w:numId w:val="17"/>
        </w:numPr>
      </w:pPr>
      <w:r>
        <w:t>m</w:t>
      </w:r>
      <w:r w:rsidRPr="00147358">
        <w:t>elléklet</w:t>
      </w:r>
      <w:r>
        <w:t>:</w:t>
      </w:r>
      <w:r>
        <w:t xml:space="preserve"> határozati javaslat</w:t>
      </w:r>
      <w:r>
        <w:t xml:space="preserve"> </w:t>
      </w:r>
    </w:p>
    <w:p w:rsidR="007D22F9" w:rsidRPr="00147358" w:rsidRDefault="007D22F9" w:rsidP="007D22F9">
      <w:pPr>
        <w:numPr>
          <w:ilvl w:val="0"/>
          <w:numId w:val="17"/>
        </w:numPr>
      </w:pPr>
      <w:r>
        <w:rPr>
          <w:rFonts w:eastAsia="SimSun"/>
          <w:kern w:val="2"/>
          <w:lang w:eastAsia="zh-CN" w:bidi="hi-IN"/>
        </w:rPr>
        <w:t xml:space="preserve">melléklet </w:t>
      </w:r>
      <w:r>
        <w:rPr>
          <w:rFonts w:eastAsia="SimSun"/>
          <w:kern w:val="2"/>
          <w:lang w:eastAsia="zh-CN" w:bidi="hi-IN"/>
        </w:rPr>
        <w:t>1/6819-4/2021. számú eltérést engedő főépítészi vélemény</w:t>
      </w:r>
    </w:p>
    <w:p w:rsidR="007D22F9" w:rsidRPr="007B2F05" w:rsidRDefault="007D22F9" w:rsidP="007D22F9">
      <w:pPr>
        <w:pStyle w:val="Listaszerbekezds"/>
        <w:numPr>
          <w:ilvl w:val="0"/>
          <w:numId w:val="17"/>
        </w:numPr>
      </w:pPr>
      <w:r w:rsidRPr="007B2F05">
        <w:t xml:space="preserve">melléklet: </w:t>
      </w:r>
      <w:r>
        <w:t>Beruházó kérelme</w:t>
      </w:r>
    </w:p>
    <w:p w:rsidR="007D22F9" w:rsidRDefault="007D22F9" w:rsidP="007D22F9">
      <w:pPr>
        <w:pStyle w:val="Listaszerbekezds"/>
        <w:numPr>
          <w:ilvl w:val="0"/>
          <w:numId w:val="17"/>
        </w:numPr>
      </w:pPr>
      <w:r w:rsidRPr="002D624A">
        <w:t xml:space="preserve">melléklet: </w:t>
      </w:r>
      <w:r w:rsidR="002B0840">
        <w:t xml:space="preserve">Beruházó által aláírt </w:t>
      </w:r>
      <w:r>
        <w:t xml:space="preserve">városrendezési megállapodás </w:t>
      </w:r>
    </w:p>
    <w:p w:rsidR="002B0840" w:rsidRPr="002D624A" w:rsidRDefault="002B0840" w:rsidP="007D22F9">
      <w:pPr>
        <w:pStyle w:val="Listaszerbekezds"/>
        <w:numPr>
          <w:ilvl w:val="0"/>
          <w:numId w:val="17"/>
        </w:numPr>
      </w:pPr>
      <w:r>
        <w:t xml:space="preserve">melléklet: </w:t>
      </w:r>
      <w:r>
        <w:t>városrendezési megállapodás</w:t>
      </w:r>
    </w:p>
    <w:p w:rsidR="007D22F9" w:rsidRPr="007B2F05" w:rsidRDefault="007D22F9" w:rsidP="007D22F9">
      <w:pPr>
        <w:jc w:val="both"/>
        <w:rPr>
          <w:b/>
        </w:rPr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7D22F9" w:rsidRDefault="007D22F9" w:rsidP="007D22F9">
      <w:pPr>
        <w:jc w:val="both"/>
        <w:rPr>
          <w:bCs/>
        </w:rPr>
      </w:pPr>
      <w:r w:rsidRPr="007B2F05">
        <w:rPr>
          <w:bCs/>
        </w:rPr>
        <w:t>Főépítészi Iroda</w:t>
      </w: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>
        <w:rPr>
          <w:i w:val="0"/>
          <w:szCs w:val="24"/>
        </w:rPr>
        <w:t xml:space="preserve">1 </w:t>
      </w:r>
      <w:r w:rsidR="00B35131">
        <w:rPr>
          <w:i w:val="0"/>
          <w:szCs w:val="24"/>
        </w:rPr>
        <w:t>melléklet a 123-297/2021.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>…../202</w:t>
      </w:r>
      <w:r w:rsidR="00145682">
        <w:rPr>
          <w:b/>
        </w:rPr>
        <w:t>1</w:t>
      </w:r>
      <w:r w:rsidRPr="007B2F05">
        <w:rPr>
          <w:b/>
        </w:rPr>
        <w:t>. (…) 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Pr="006D2F3E">
        <w:rPr>
          <w:b/>
          <w:bCs/>
          <w:i/>
        </w:rPr>
        <w:t xml:space="preserve"> </w:t>
      </w:r>
    </w:p>
    <w:p w:rsidR="00732E17" w:rsidRPr="007B2F05" w:rsidRDefault="00732E17" w:rsidP="00732E17">
      <w:pPr>
        <w:jc w:val="center"/>
        <w:rPr>
          <w:b/>
          <w:bCs/>
        </w:rPr>
      </w:pPr>
      <w:proofErr w:type="spellStart"/>
      <w:r>
        <w:rPr>
          <w:b/>
          <w:bCs/>
        </w:rPr>
        <w:t>Szenice</w:t>
      </w:r>
      <w:proofErr w:type="spellEnd"/>
      <w:r>
        <w:rPr>
          <w:b/>
          <w:bCs/>
        </w:rPr>
        <w:t xml:space="preserve"> utca 6.</w:t>
      </w:r>
      <w:r w:rsidRPr="007B2F05">
        <w:rPr>
          <w:b/>
          <w:bCs/>
        </w:rPr>
        <w:t xml:space="preserve"> </w:t>
      </w:r>
      <w:r w:rsidR="003C0625">
        <w:rPr>
          <w:b/>
          <w:bCs/>
        </w:rPr>
        <w:t>(</w:t>
      </w:r>
      <w:r>
        <w:rPr>
          <w:b/>
          <w:bCs/>
        </w:rPr>
        <w:t>31269/90</w:t>
      </w:r>
      <w:r w:rsidRPr="007B2F05">
        <w:rPr>
          <w:b/>
          <w:bCs/>
        </w:rPr>
        <w:t xml:space="preserve"> hrsz.)</w:t>
      </w:r>
    </w:p>
    <w:p w:rsidR="00080ACA" w:rsidRPr="007B2F05" w:rsidRDefault="00080ACA" w:rsidP="00145682">
      <w:pPr>
        <w:spacing w:after="120"/>
        <w:jc w:val="center"/>
        <w:rPr>
          <w:b/>
          <w:b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proofErr w:type="spellStart"/>
      <w:r w:rsidR="000770A4" w:rsidRPr="00D666A0">
        <w:t>Szenice</w:t>
      </w:r>
      <w:proofErr w:type="spellEnd"/>
      <w:r w:rsidR="000770A4" w:rsidRPr="00D666A0">
        <w:t xml:space="preserve"> utca 6</w:t>
      </w:r>
      <w:r w:rsidR="00145682" w:rsidRPr="00D666A0">
        <w:t xml:space="preserve">. szám alatti, </w:t>
      </w:r>
      <w:r w:rsidR="000770A4" w:rsidRPr="00D666A0">
        <w:t>31269/90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2B0840">
        <w:t>5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D666A0" w:rsidRPr="002C4FC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2C4FC0">
        <w:t>Felkéri a Polgármestert</w:t>
      </w:r>
      <w:r>
        <w:t>, hogy</w:t>
      </w:r>
      <w:r w:rsidRPr="002C4FC0">
        <w:t xml:space="preserve"> </w:t>
      </w:r>
      <w:r w:rsidRPr="00D666A0">
        <w:t>a</w:t>
      </w:r>
      <w:r>
        <w:t xml:space="preserve"> </w:t>
      </w:r>
      <w:r w:rsidRPr="002C4FC0">
        <w:t xml:space="preserve">megállapodásban meghatározott összeg </w:t>
      </w:r>
      <w:r>
        <w:t>Beruházó</w:t>
      </w:r>
      <w:r w:rsidRPr="002C4FC0">
        <w:t xml:space="preserve"> általi átutalásától számított 15 napon belül a városrendezési megállapodás</w:t>
      </w:r>
      <w:r>
        <w:t>t írja alá</w:t>
      </w:r>
      <w:r w:rsidRPr="002C4FC0">
        <w:t>.</w:t>
      </w:r>
    </w:p>
    <w:p w:rsidR="000C7259" w:rsidRDefault="000C7259" w:rsidP="000C7259">
      <w:pPr>
        <w:pStyle w:val="Listaszerbekezds"/>
      </w:pPr>
    </w:p>
    <w:p w:rsidR="000C7259" w:rsidRDefault="000C7259" w:rsidP="000C7259">
      <w:pPr>
        <w:spacing w:after="120"/>
        <w:jc w:val="both"/>
      </w:pP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kiadmányozását követően </w:t>
      </w:r>
      <w:r w:rsidRPr="007B2F05">
        <w:rPr>
          <w:i w:val="0"/>
          <w:szCs w:val="24"/>
        </w:rPr>
        <w:t>azonnal</w:t>
      </w: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Pr="00E256D7">
        <w:rPr>
          <w:i w:val="0"/>
          <w:szCs w:val="24"/>
        </w:rPr>
        <w:t xml:space="preserve">Dienes János </w:t>
      </w:r>
      <w:r w:rsidR="00B864AE" w:rsidRPr="00E256D7">
        <w:rPr>
          <w:i w:val="0"/>
          <w:szCs w:val="24"/>
        </w:rPr>
        <w:t>f</w:t>
      </w:r>
      <w:r w:rsidRPr="00E256D7">
        <w:rPr>
          <w:i w:val="0"/>
          <w:szCs w:val="24"/>
        </w:rPr>
        <w:t>őépítész</w:t>
      </w:r>
      <w:r w:rsidR="00DC6BFF">
        <w:rPr>
          <w:i w:val="0"/>
          <w:szCs w:val="24"/>
        </w:rPr>
        <w:t xml:space="preserve"> </w:t>
      </w:r>
      <w:r w:rsidR="001A3C28">
        <w:rPr>
          <w:i w:val="0"/>
          <w:szCs w:val="24"/>
        </w:rPr>
        <w:t>ú</w:t>
      </w:r>
      <w:r w:rsidR="00DC6BFF">
        <w:rPr>
          <w:i w:val="0"/>
          <w:szCs w:val="24"/>
        </w:rPr>
        <w:t>tján</w:t>
      </w:r>
      <w:r w:rsidR="006E1259" w:rsidRPr="00E256D7">
        <w:rPr>
          <w:i w:val="0"/>
          <w:szCs w:val="24"/>
        </w:rPr>
        <w:t>)</w:t>
      </w:r>
    </w:p>
    <w:p w:rsidR="008B3E57" w:rsidRPr="007B2F05" w:rsidRDefault="007C70BA" w:rsidP="0029540B">
      <w:pPr>
        <w:pStyle w:val="Szvegtrzs31"/>
        <w:numPr>
          <w:ilvl w:val="12"/>
          <w:numId w:val="0"/>
        </w:numPr>
      </w:pPr>
      <w:r w:rsidRPr="007B2F05">
        <w:rPr>
          <w:i w:val="0"/>
          <w:szCs w:val="24"/>
        </w:rPr>
        <w:tab/>
      </w:r>
      <w:r w:rsidR="008B3E57" w:rsidRPr="007B2F05">
        <w:t xml:space="preserve"> </w:t>
      </w:r>
    </w:p>
    <w:p w:rsidR="008B3E57" w:rsidRPr="007B2F05" w:rsidRDefault="008B3E57" w:rsidP="000968AE"/>
    <w:p w:rsidR="00501B8D" w:rsidRPr="007B2F05" w:rsidRDefault="00501B8D" w:rsidP="000968AE"/>
    <w:sectPr w:rsidR="00501B8D" w:rsidRPr="007B2F05" w:rsidSect="00A24620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A9E" w:rsidRDefault="00DF1A9E">
      <w:r>
        <w:separator/>
      </w:r>
    </w:p>
  </w:endnote>
  <w:endnote w:type="continuationSeparator" w:id="0">
    <w:p w:rsidR="00DF1A9E" w:rsidRDefault="00DF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A9E" w:rsidRDefault="002B285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F1A9E" w:rsidRDefault="00DF1A9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A9E" w:rsidRDefault="002B285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4096B">
      <w:rPr>
        <w:rStyle w:val="Oldalszm"/>
        <w:noProof/>
      </w:rPr>
      <w:t>3</w:t>
    </w:r>
    <w:r>
      <w:rPr>
        <w:rStyle w:val="Oldalszm"/>
      </w:rPr>
      <w:fldChar w:fldCharType="end"/>
    </w:r>
  </w:p>
  <w:p w:rsidR="00DF1A9E" w:rsidRDefault="00DF1A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A9E" w:rsidRDefault="00DF1A9E">
      <w:r>
        <w:separator/>
      </w:r>
    </w:p>
  </w:footnote>
  <w:footnote w:type="continuationSeparator" w:id="0">
    <w:p w:rsidR="00DF1A9E" w:rsidRDefault="00DF1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A9E" w:rsidRDefault="002B285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F1A9E" w:rsidRDefault="00DF1A9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A9E" w:rsidRDefault="002B285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4096B">
      <w:rPr>
        <w:rStyle w:val="Oldalszm"/>
        <w:noProof/>
      </w:rPr>
      <w:t>3</w:t>
    </w:r>
    <w:r>
      <w:rPr>
        <w:rStyle w:val="Oldalszm"/>
      </w:rPr>
      <w:fldChar w:fldCharType="end"/>
    </w:r>
  </w:p>
  <w:p w:rsidR="00DF1A9E" w:rsidRDefault="00DF1A9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21"/>
  </w:num>
  <w:num w:numId="4">
    <w:abstractNumId w:val="19"/>
  </w:num>
  <w:num w:numId="5">
    <w:abstractNumId w:val="15"/>
  </w:num>
  <w:num w:numId="6">
    <w:abstractNumId w:val="14"/>
  </w:num>
  <w:num w:numId="7">
    <w:abstractNumId w:val="4"/>
  </w:num>
  <w:num w:numId="8">
    <w:abstractNumId w:val="22"/>
  </w:num>
  <w:num w:numId="9">
    <w:abstractNumId w:val="17"/>
  </w:num>
  <w:num w:numId="10">
    <w:abstractNumId w:val="11"/>
  </w:num>
  <w:num w:numId="11">
    <w:abstractNumId w:val="23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6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115FF"/>
    <w:rsid w:val="00015110"/>
    <w:rsid w:val="000164C8"/>
    <w:rsid w:val="00021C68"/>
    <w:rsid w:val="0002654B"/>
    <w:rsid w:val="0004096B"/>
    <w:rsid w:val="000455F4"/>
    <w:rsid w:val="00045EFD"/>
    <w:rsid w:val="000473C5"/>
    <w:rsid w:val="000543BC"/>
    <w:rsid w:val="000567F5"/>
    <w:rsid w:val="0006465F"/>
    <w:rsid w:val="00067674"/>
    <w:rsid w:val="00071D6A"/>
    <w:rsid w:val="000723DC"/>
    <w:rsid w:val="000770A4"/>
    <w:rsid w:val="00080ACA"/>
    <w:rsid w:val="00082653"/>
    <w:rsid w:val="00083A6E"/>
    <w:rsid w:val="0008756A"/>
    <w:rsid w:val="000968AE"/>
    <w:rsid w:val="000A26B5"/>
    <w:rsid w:val="000A5141"/>
    <w:rsid w:val="000B482F"/>
    <w:rsid w:val="000B7875"/>
    <w:rsid w:val="000C57FF"/>
    <w:rsid w:val="000C6996"/>
    <w:rsid w:val="000C7259"/>
    <w:rsid w:val="000D2A27"/>
    <w:rsid w:val="000D363C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1569A"/>
    <w:rsid w:val="00115BAC"/>
    <w:rsid w:val="00116065"/>
    <w:rsid w:val="001163C9"/>
    <w:rsid w:val="001223C1"/>
    <w:rsid w:val="00124E6E"/>
    <w:rsid w:val="001301E6"/>
    <w:rsid w:val="0013522E"/>
    <w:rsid w:val="001429DE"/>
    <w:rsid w:val="00145682"/>
    <w:rsid w:val="00147358"/>
    <w:rsid w:val="00153D26"/>
    <w:rsid w:val="00155B17"/>
    <w:rsid w:val="00161DC3"/>
    <w:rsid w:val="00165E56"/>
    <w:rsid w:val="00170D7A"/>
    <w:rsid w:val="00172022"/>
    <w:rsid w:val="001726E3"/>
    <w:rsid w:val="00176ECB"/>
    <w:rsid w:val="001853B3"/>
    <w:rsid w:val="00193BEB"/>
    <w:rsid w:val="001A3C28"/>
    <w:rsid w:val="001A6CD5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6A2E"/>
    <w:rsid w:val="001E7C16"/>
    <w:rsid w:val="001F174D"/>
    <w:rsid w:val="001F3EBE"/>
    <w:rsid w:val="001F5D10"/>
    <w:rsid w:val="001F6883"/>
    <w:rsid w:val="002011D9"/>
    <w:rsid w:val="00203760"/>
    <w:rsid w:val="002052C9"/>
    <w:rsid w:val="002073FE"/>
    <w:rsid w:val="00207871"/>
    <w:rsid w:val="002160C8"/>
    <w:rsid w:val="00236365"/>
    <w:rsid w:val="002465A5"/>
    <w:rsid w:val="00247D62"/>
    <w:rsid w:val="00250D95"/>
    <w:rsid w:val="0025714A"/>
    <w:rsid w:val="00257231"/>
    <w:rsid w:val="002624BA"/>
    <w:rsid w:val="0026637F"/>
    <w:rsid w:val="00271BD8"/>
    <w:rsid w:val="0027343F"/>
    <w:rsid w:val="002738B4"/>
    <w:rsid w:val="00274FAA"/>
    <w:rsid w:val="002766A2"/>
    <w:rsid w:val="002807FF"/>
    <w:rsid w:val="0028482E"/>
    <w:rsid w:val="00285426"/>
    <w:rsid w:val="00292C19"/>
    <w:rsid w:val="00294BB8"/>
    <w:rsid w:val="0029540B"/>
    <w:rsid w:val="002B0840"/>
    <w:rsid w:val="002B0DA4"/>
    <w:rsid w:val="002B2855"/>
    <w:rsid w:val="002B4A8E"/>
    <w:rsid w:val="002D39E8"/>
    <w:rsid w:val="002D4D52"/>
    <w:rsid w:val="002D624A"/>
    <w:rsid w:val="002D631A"/>
    <w:rsid w:val="002E06EA"/>
    <w:rsid w:val="002F5F18"/>
    <w:rsid w:val="002F64D2"/>
    <w:rsid w:val="00303AC3"/>
    <w:rsid w:val="0030796F"/>
    <w:rsid w:val="00310AC9"/>
    <w:rsid w:val="00311A99"/>
    <w:rsid w:val="0031519B"/>
    <w:rsid w:val="00315A4B"/>
    <w:rsid w:val="003222AC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62D3B"/>
    <w:rsid w:val="00367189"/>
    <w:rsid w:val="003721A7"/>
    <w:rsid w:val="00383015"/>
    <w:rsid w:val="00383E05"/>
    <w:rsid w:val="003865DD"/>
    <w:rsid w:val="003A39FE"/>
    <w:rsid w:val="003A4E52"/>
    <w:rsid w:val="003A68C1"/>
    <w:rsid w:val="003A6FD0"/>
    <w:rsid w:val="003B5ED6"/>
    <w:rsid w:val="003C0625"/>
    <w:rsid w:val="003C1EAE"/>
    <w:rsid w:val="003C3499"/>
    <w:rsid w:val="003C7355"/>
    <w:rsid w:val="003D1A72"/>
    <w:rsid w:val="003D1FCE"/>
    <w:rsid w:val="003E1D03"/>
    <w:rsid w:val="003E2629"/>
    <w:rsid w:val="003E5B46"/>
    <w:rsid w:val="003F0206"/>
    <w:rsid w:val="003F4239"/>
    <w:rsid w:val="0040589A"/>
    <w:rsid w:val="00406011"/>
    <w:rsid w:val="004070B2"/>
    <w:rsid w:val="00407990"/>
    <w:rsid w:val="00411531"/>
    <w:rsid w:val="0041368A"/>
    <w:rsid w:val="0042289A"/>
    <w:rsid w:val="00423B02"/>
    <w:rsid w:val="00423D01"/>
    <w:rsid w:val="00430A7C"/>
    <w:rsid w:val="00432DFC"/>
    <w:rsid w:val="004343C7"/>
    <w:rsid w:val="00436BC9"/>
    <w:rsid w:val="00437430"/>
    <w:rsid w:val="00440EC7"/>
    <w:rsid w:val="004433BB"/>
    <w:rsid w:val="004508AA"/>
    <w:rsid w:val="004519A2"/>
    <w:rsid w:val="00456F9A"/>
    <w:rsid w:val="004659F6"/>
    <w:rsid w:val="00466C04"/>
    <w:rsid w:val="00466C79"/>
    <w:rsid w:val="00481E22"/>
    <w:rsid w:val="00483AFC"/>
    <w:rsid w:val="00484ACD"/>
    <w:rsid w:val="004853A2"/>
    <w:rsid w:val="00487733"/>
    <w:rsid w:val="00493899"/>
    <w:rsid w:val="0049503B"/>
    <w:rsid w:val="004967DD"/>
    <w:rsid w:val="00497FF0"/>
    <w:rsid w:val="004A1C86"/>
    <w:rsid w:val="004A6A70"/>
    <w:rsid w:val="004C4F74"/>
    <w:rsid w:val="004C7F6F"/>
    <w:rsid w:val="004D0769"/>
    <w:rsid w:val="004D2525"/>
    <w:rsid w:val="004D3343"/>
    <w:rsid w:val="004E2E75"/>
    <w:rsid w:val="004E3423"/>
    <w:rsid w:val="004E5650"/>
    <w:rsid w:val="004E65D4"/>
    <w:rsid w:val="004F0614"/>
    <w:rsid w:val="004F3B18"/>
    <w:rsid w:val="004F43BA"/>
    <w:rsid w:val="004F6A91"/>
    <w:rsid w:val="004F7622"/>
    <w:rsid w:val="00501B8D"/>
    <w:rsid w:val="00507D54"/>
    <w:rsid w:val="0051025E"/>
    <w:rsid w:val="00515031"/>
    <w:rsid w:val="00515A29"/>
    <w:rsid w:val="00522869"/>
    <w:rsid w:val="00523D04"/>
    <w:rsid w:val="00524E3C"/>
    <w:rsid w:val="00530988"/>
    <w:rsid w:val="00531B3B"/>
    <w:rsid w:val="00534ECB"/>
    <w:rsid w:val="00543833"/>
    <w:rsid w:val="005534EC"/>
    <w:rsid w:val="00553C3B"/>
    <w:rsid w:val="00554EFF"/>
    <w:rsid w:val="00562DE0"/>
    <w:rsid w:val="005644F1"/>
    <w:rsid w:val="005703A2"/>
    <w:rsid w:val="00573183"/>
    <w:rsid w:val="00577F40"/>
    <w:rsid w:val="00586640"/>
    <w:rsid w:val="00594565"/>
    <w:rsid w:val="00594774"/>
    <w:rsid w:val="00596C52"/>
    <w:rsid w:val="00597A82"/>
    <w:rsid w:val="005A4DF9"/>
    <w:rsid w:val="005A7B6B"/>
    <w:rsid w:val="005B0F31"/>
    <w:rsid w:val="005B5731"/>
    <w:rsid w:val="005C3A1C"/>
    <w:rsid w:val="005C43E3"/>
    <w:rsid w:val="005C4570"/>
    <w:rsid w:val="005C4F08"/>
    <w:rsid w:val="005E1386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58F2"/>
    <w:rsid w:val="0062130D"/>
    <w:rsid w:val="0062211F"/>
    <w:rsid w:val="00626DBA"/>
    <w:rsid w:val="00627E7B"/>
    <w:rsid w:val="00633755"/>
    <w:rsid w:val="006365D9"/>
    <w:rsid w:val="0064353A"/>
    <w:rsid w:val="006443D0"/>
    <w:rsid w:val="00647300"/>
    <w:rsid w:val="00650777"/>
    <w:rsid w:val="0065217E"/>
    <w:rsid w:val="00652307"/>
    <w:rsid w:val="00655C39"/>
    <w:rsid w:val="00661918"/>
    <w:rsid w:val="0066672A"/>
    <w:rsid w:val="00666FB0"/>
    <w:rsid w:val="00675755"/>
    <w:rsid w:val="00683C91"/>
    <w:rsid w:val="006847EA"/>
    <w:rsid w:val="006859AC"/>
    <w:rsid w:val="00687647"/>
    <w:rsid w:val="0068772D"/>
    <w:rsid w:val="00690A81"/>
    <w:rsid w:val="00690F05"/>
    <w:rsid w:val="00693497"/>
    <w:rsid w:val="0069519E"/>
    <w:rsid w:val="006A0E31"/>
    <w:rsid w:val="006B0D39"/>
    <w:rsid w:val="006B3CCF"/>
    <w:rsid w:val="006B4559"/>
    <w:rsid w:val="006B6617"/>
    <w:rsid w:val="006C1D54"/>
    <w:rsid w:val="006C29D6"/>
    <w:rsid w:val="006D16CA"/>
    <w:rsid w:val="006D2F3E"/>
    <w:rsid w:val="006D5F8E"/>
    <w:rsid w:val="006E1259"/>
    <w:rsid w:val="006F58C5"/>
    <w:rsid w:val="00713CF8"/>
    <w:rsid w:val="0072163E"/>
    <w:rsid w:val="00724875"/>
    <w:rsid w:val="00727918"/>
    <w:rsid w:val="00730550"/>
    <w:rsid w:val="007321A7"/>
    <w:rsid w:val="00732E17"/>
    <w:rsid w:val="007342F3"/>
    <w:rsid w:val="00744AC8"/>
    <w:rsid w:val="00757E87"/>
    <w:rsid w:val="007600D6"/>
    <w:rsid w:val="00763785"/>
    <w:rsid w:val="00766F96"/>
    <w:rsid w:val="0077783A"/>
    <w:rsid w:val="00781C12"/>
    <w:rsid w:val="007874FE"/>
    <w:rsid w:val="007A2623"/>
    <w:rsid w:val="007A45AE"/>
    <w:rsid w:val="007A65F5"/>
    <w:rsid w:val="007A7780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D0CE2"/>
    <w:rsid w:val="007D22F9"/>
    <w:rsid w:val="007D3A19"/>
    <w:rsid w:val="007D5D62"/>
    <w:rsid w:val="007F6DFC"/>
    <w:rsid w:val="00801DAF"/>
    <w:rsid w:val="00805E7F"/>
    <w:rsid w:val="0080776E"/>
    <w:rsid w:val="00812214"/>
    <w:rsid w:val="00813F95"/>
    <w:rsid w:val="0081539B"/>
    <w:rsid w:val="008371BD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6294"/>
    <w:rsid w:val="008907D7"/>
    <w:rsid w:val="00890C69"/>
    <w:rsid w:val="0089618D"/>
    <w:rsid w:val="00896AEA"/>
    <w:rsid w:val="008A115D"/>
    <w:rsid w:val="008A174F"/>
    <w:rsid w:val="008A23C1"/>
    <w:rsid w:val="008A34F5"/>
    <w:rsid w:val="008B0197"/>
    <w:rsid w:val="008B3E57"/>
    <w:rsid w:val="008C236B"/>
    <w:rsid w:val="008C5554"/>
    <w:rsid w:val="008C7E31"/>
    <w:rsid w:val="008E3CA3"/>
    <w:rsid w:val="00901D4C"/>
    <w:rsid w:val="00916851"/>
    <w:rsid w:val="009211AC"/>
    <w:rsid w:val="0092149B"/>
    <w:rsid w:val="009273E0"/>
    <w:rsid w:val="009329F1"/>
    <w:rsid w:val="00933B25"/>
    <w:rsid w:val="00937F64"/>
    <w:rsid w:val="00941BF9"/>
    <w:rsid w:val="009506AB"/>
    <w:rsid w:val="00950DCB"/>
    <w:rsid w:val="00952422"/>
    <w:rsid w:val="00963ABC"/>
    <w:rsid w:val="0097532E"/>
    <w:rsid w:val="009804C1"/>
    <w:rsid w:val="0098712D"/>
    <w:rsid w:val="00994623"/>
    <w:rsid w:val="0099463A"/>
    <w:rsid w:val="009954DC"/>
    <w:rsid w:val="009A0272"/>
    <w:rsid w:val="009A0631"/>
    <w:rsid w:val="009A3743"/>
    <w:rsid w:val="009B5D6A"/>
    <w:rsid w:val="009B6E0C"/>
    <w:rsid w:val="009C3E8E"/>
    <w:rsid w:val="009C422C"/>
    <w:rsid w:val="009C77B6"/>
    <w:rsid w:val="009C7B7C"/>
    <w:rsid w:val="009D6AD6"/>
    <w:rsid w:val="009E3EEF"/>
    <w:rsid w:val="009E4574"/>
    <w:rsid w:val="00A01759"/>
    <w:rsid w:val="00A06F33"/>
    <w:rsid w:val="00A1024D"/>
    <w:rsid w:val="00A10FDA"/>
    <w:rsid w:val="00A24620"/>
    <w:rsid w:val="00A2511A"/>
    <w:rsid w:val="00A252DA"/>
    <w:rsid w:val="00A362CF"/>
    <w:rsid w:val="00A37DF5"/>
    <w:rsid w:val="00A37FDC"/>
    <w:rsid w:val="00A41B55"/>
    <w:rsid w:val="00A41D6A"/>
    <w:rsid w:val="00A53C55"/>
    <w:rsid w:val="00A55E7E"/>
    <w:rsid w:val="00A64F17"/>
    <w:rsid w:val="00A679D7"/>
    <w:rsid w:val="00A733E5"/>
    <w:rsid w:val="00A85F2C"/>
    <w:rsid w:val="00A92B00"/>
    <w:rsid w:val="00A93B23"/>
    <w:rsid w:val="00A94AD9"/>
    <w:rsid w:val="00AA0DBF"/>
    <w:rsid w:val="00AA233F"/>
    <w:rsid w:val="00AA3A35"/>
    <w:rsid w:val="00AB3297"/>
    <w:rsid w:val="00AB5AB3"/>
    <w:rsid w:val="00AB61FF"/>
    <w:rsid w:val="00AC17C8"/>
    <w:rsid w:val="00AC4D12"/>
    <w:rsid w:val="00AC4E4C"/>
    <w:rsid w:val="00AD29E8"/>
    <w:rsid w:val="00AD6934"/>
    <w:rsid w:val="00AE7727"/>
    <w:rsid w:val="00AF66BD"/>
    <w:rsid w:val="00B03A1F"/>
    <w:rsid w:val="00B056CC"/>
    <w:rsid w:val="00B17A7F"/>
    <w:rsid w:val="00B17F4D"/>
    <w:rsid w:val="00B235C8"/>
    <w:rsid w:val="00B2494C"/>
    <w:rsid w:val="00B35131"/>
    <w:rsid w:val="00B35B31"/>
    <w:rsid w:val="00B42F8B"/>
    <w:rsid w:val="00B57539"/>
    <w:rsid w:val="00B614C8"/>
    <w:rsid w:val="00B62A1D"/>
    <w:rsid w:val="00B64259"/>
    <w:rsid w:val="00B740C3"/>
    <w:rsid w:val="00B75BDC"/>
    <w:rsid w:val="00B82037"/>
    <w:rsid w:val="00B864AE"/>
    <w:rsid w:val="00BA0359"/>
    <w:rsid w:val="00BB16F1"/>
    <w:rsid w:val="00BB1E65"/>
    <w:rsid w:val="00BC15D4"/>
    <w:rsid w:val="00BC352D"/>
    <w:rsid w:val="00BC4A97"/>
    <w:rsid w:val="00BD1C92"/>
    <w:rsid w:val="00BD66DA"/>
    <w:rsid w:val="00BF1AD8"/>
    <w:rsid w:val="00BF22CD"/>
    <w:rsid w:val="00BF3511"/>
    <w:rsid w:val="00BF6D5B"/>
    <w:rsid w:val="00BF7A14"/>
    <w:rsid w:val="00C03C04"/>
    <w:rsid w:val="00C03FB1"/>
    <w:rsid w:val="00C07146"/>
    <w:rsid w:val="00C13380"/>
    <w:rsid w:val="00C15778"/>
    <w:rsid w:val="00C21303"/>
    <w:rsid w:val="00C2447E"/>
    <w:rsid w:val="00C246C4"/>
    <w:rsid w:val="00C250A1"/>
    <w:rsid w:val="00C300E6"/>
    <w:rsid w:val="00C303A0"/>
    <w:rsid w:val="00C33FC1"/>
    <w:rsid w:val="00C36F2E"/>
    <w:rsid w:val="00C44CAB"/>
    <w:rsid w:val="00C46F21"/>
    <w:rsid w:val="00C5046C"/>
    <w:rsid w:val="00C56052"/>
    <w:rsid w:val="00C610AC"/>
    <w:rsid w:val="00C65339"/>
    <w:rsid w:val="00C75B02"/>
    <w:rsid w:val="00C76BB7"/>
    <w:rsid w:val="00C84080"/>
    <w:rsid w:val="00C865E8"/>
    <w:rsid w:val="00CA27ED"/>
    <w:rsid w:val="00CA2E80"/>
    <w:rsid w:val="00CA6A34"/>
    <w:rsid w:val="00CA7069"/>
    <w:rsid w:val="00CB5158"/>
    <w:rsid w:val="00CB5181"/>
    <w:rsid w:val="00CC0FF1"/>
    <w:rsid w:val="00CD3470"/>
    <w:rsid w:val="00CD4D7E"/>
    <w:rsid w:val="00CE14FF"/>
    <w:rsid w:val="00CE45D6"/>
    <w:rsid w:val="00CF004C"/>
    <w:rsid w:val="00CF1BAC"/>
    <w:rsid w:val="00CF3203"/>
    <w:rsid w:val="00CF513E"/>
    <w:rsid w:val="00CF5A13"/>
    <w:rsid w:val="00D00B8A"/>
    <w:rsid w:val="00D06B88"/>
    <w:rsid w:val="00D07467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42205"/>
    <w:rsid w:val="00D423C6"/>
    <w:rsid w:val="00D42B32"/>
    <w:rsid w:val="00D4451A"/>
    <w:rsid w:val="00D46AA6"/>
    <w:rsid w:val="00D51337"/>
    <w:rsid w:val="00D51562"/>
    <w:rsid w:val="00D522AC"/>
    <w:rsid w:val="00D535E6"/>
    <w:rsid w:val="00D544DE"/>
    <w:rsid w:val="00D62A6C"/>
    <w:rsid w:val="00D666A0"/>
    <w:rsid w:val="00D87889"/>
    <w:rsid w:val="00D914BA"/>
    <w:rsid w:val="00D945A2"/>
    <w:rsid w:val="00D963C7"/>
    <w:rsid w:val="00DA0BC7"/>
    <w:rsid w:val="00DA55D1"/>
    <w:rsid w:val="00DA6143"/>
    <w:rsid w:val="00DA7120"/>
    <w:rsid w:val="00DB2FE7"/>
    <w:rsid w:val="00DB36B4"/>
    <w:rsid w:val="00DB7435"/>
    <w:rsid w:val="00DC22C8"/>
    <w:rsid w:val="00DC6BFF"/>
    <w:rsid w:val="00DD30FC"/>
    <w:rsid w:val="00DE3228"/>
    <w:rsid w:val="00DE3C59"/>
    <w:rsid w:val="00DE3CC7"/>
    <w:rsid w:val="00DF1A9E"/>
    <w:rsid w:val="00DF64F7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373F"/>
    <w:rsid w:val="00E36F1E"/>
    <w:rsid w:val="00E47E55"/>
    <w:rsid w:val="00E53C3A"/>
    <w:rsid w:val="00E54D98"/>
    <w:rsid w:val="00E556F3"/>
    <w:rsid w:val="00E57B8F"/>
    <w:rsid w:val="00E61E6E"/>
    <w:rsid w:val="00E64AD1"/>
    <w:rsid w:val="00E67F7E"/>
    <w:rsid w:val="00E84712"/>
    <w:rsid w:val="00E92D41"/>
    <w:rsid w:val="00E9401C"/>
    <w:rsid w:val="00EB0EE3"/>
    <w:rsid w:val="00EB1B6E"/>
    <w:rsid w:val="00EB328F"/>
    <w:rsid w:val="00EC2920"/>
    <w:rsid w:val="00EC40E8"/>
    <w:rsid w:val="00EC5485"/>
    <w:rsid w:val="00EC6822"/>
    <w:rsid w:val="00EC6DE4"/>
    <w:rsid w:val="00ED4AF0"/>
    <w:rsid w:val="00EE0AB4"/>
    <w:rsid w:val="00EE1704"/>
    <w:rsid w:val="00EE7DF2"/>
    <w:rsid w:val="00F01C02"/>
    <w:rsid w:val="00F2094D"/>
    <w:rsid w:val="00F22C48"/>
    <w:rsid w:val="00F368D8"/>
    <w:rsid w:val="00F441B8"/>
    <w:rsid w:val="00F53282"/>
    <w:rsid w:val="00F55856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7D73"/>
    <w:rsid w:val="00F90DA0"/>
    <w:rsid w:val="00F972BD"/>
    <w:rsid w:val="00F97604"/>
    <w:rsid w:val="00FA0433"/>
    <w:rsid w:val="00FA364D"/>
    <w:rsid w:val="00FA5CB0"/>
    <w:rsid w:val="00FB1C76"/>
    <w:rsid w:val="00FB23FD"/>
    <w:rsid w:val="00FB525D"/>
    <w:rsid w:val="00FB5C3B"/>
    <w:rsid w:val="00FC1231"/>
    <w:rsid w:val="00FC5B8E"/>
    <w:rsid w:val="00FC6431"/>
    <w:rsid w:val="00FD1831"/>
    <w:rsid w:val="00FD25D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22230"/>
  <w15:docId w15:val="{828A554F-D202-4AC4-A6A9-84A4D232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52D1-176F-48F0-A70A-30540F3C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775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Tóth Judit</cp:lastModifiedBy>
  <cp:revision>26</cp:revision>
  <cp:lastPrinted>2021-06-01T07:49:00Z</cp:lastPrinted>
  <dcterms:created xsi:type="dcterms:W3CDTF">2021-06-04T14:07:00Z</dcterms:created>
  <dcterms:modified xsi:type="dcterms:W3CDTF">2021-09-13T14:03:00Z</dcterms:modified>
</cp:coreProperties>
</file>