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564F" w:rsidRPr="00AB5F7E" w:rsidRDefault="00DB564F" w:rsidP="00DB564F">
      <w:pPr>
        <w:pStyle w:val="Cmsor1"/>
        <w:spacing w:before="0" w:afterLines="50" w:after="120"/>
        <w:rPr>
          <w:sz w:val="24"/>
          <w:szCs w:val="24"/>
        </w:rPr>
      </w:pPr>
      <w:bookmarkStart w:id="0" w:name="_Toc63628332"/>
      <w:r w:rsidRPr="00AB5F7E">
        <w:rPr>
          <w:sz w:val="24"/>
          <w:szCs w:val="24"/>
        </w:rPr>
        <w:t>INDOKOLÁS</w:t>
      </w:r>
      <w:bookmarkEnd w:id="0"/>
    </w:p>
    <w:p w:rsidR="001B7A6F" w:rsidRPr="00AB5F7E" w:rsidRDefault="001B7A6F" w:rsidP="001B7A6F">
      <w:pPr>
        <w:pStyle w:val="Szvegtrzs"/>
        <w:spacing w:after="0"/>
        <w:jc w:val="center"/>
        <w:rPr>
          <w:rFonts w:ascii="Times New Roman" w:hAnsi="Times New Roman" w:cs="Times New Roman"/>
          <w:szCs w:val="24"/>
        </w:rPr>
      </w:pPr>
      <w:r w:rsidRPr="00AB5F7E">
        <w:rPr>
          <w:rFonts w:ascii="Times New Roman" w:hAnsi="Times New Roman" w:cs="Times New Roman"/>
          <w:szCs w:val="24"/>
        </w:rPr>
        <w:t>Budapest Főváros XIV. Kerület Zugló Önkormányzat</w:t>
      </w:r>
      <w:r w:rsidR="00D96FEE">
        <w:rPr>
          <w:rFonts w:ascii="Times New Roman" w:hAnsi="Times New Roman" w:cs="Times New Roman"/>
          <w:szCs w:val="24"/>
        </w:rPr>
        <w:t>a</w:t>
      </w:r>
      <w:r w:rsidRPr="00AB5F7E">
        <w:rPr>
          <w:rFonts w:ascii="Times New Roman" w:hAnsi="Times New Roman" w:cs="Times New Roman"/>
          <w:szCs w:val="24"/>
        </w:rPr>
        <w:t xml:space="preserve"> Képviselő-testületének</w:t>
      </w:r>
    </w:p>
    <w:p w:rsidR="001B7A6F" w:rsidRPr="00AB5F7E" w:rsidRDefault="001B7A6F" w:rsidP="001B7A6F">
      <w:pPr>
        <w:pStyle w:val="Szvegtrzs"/>
        <w:spacing w:after="0"/>
        <w:jc w:val="center"/>
        <w:rPr>
          <w:rFonts w:ascii="Times New Roman" w:hAnsi="Times New Roman" w:cs="Times New Roman"/>
          <w:szCs w:val="24"/>
        </w:rPr>
      </w:pPr>
      <w:r w:rsidRPr="00AB5F7E">
        <w:rPr>
          <w:rFonts w:ascii="Times New Roman" w:hAnsi="Times New Roman" w:cs="Times New Roman"/>
          <w:szCs w:val="24"/>
        </w:rPr>
        <w:t>Zugló építési szabályzatáról szóló</w:t>
      </w:r>
    </w:p>
    <w:p w:rsidR="001B7A6F" w:rsidRPr="00AB5F7E" w:rsidRDefault="001B7A6F" w:rsidP="001B7A6F">
      <w:pPr>
        <w:pStyle w:val="Szvegtrzs"/>
        <w:spacing w:after="0"/>
        <w:jc w:val="center"/>
        <w:rPr>
          <w:rFonts w:ascii="Times New Roman" w:hAnsi="Times New Roman" w:cs="Times New Roman"/>
          <w:szCs w:val="24"/>
          <w:lang w:eastAsia="zh-CN" w:bidi="hi-IN"/>
        </w:rPr>
      </w:pPr>
      <w:r w:rsidRPr="00AB5F7E">
        <w:rPr>
          <w:rFonts w:ascii="Times New Roman" w:hAnsi="Times New Roman" w:cs="Times New Roman"/>
          <w:szCs w:val="24"/>
        </w:rPr>
        <w:t>…../2021. (… . ...) önkormányzati rendeletéhez</w:t>
      </w:r>
    </w:p>
    <w:p w:rsidR="001B7A6F" w:rsidRPr="00AB5F7E" w:rsidRDefault="001B7A6F" w:rsidP="00DB564F">
      <w:pPr>
        <w:pStyle w:val="bekezds"/>
        <w:tabs>
          <w:tab w:val="center" w:pos="2268"/>
        </w:tabs>
        <w:spacing w:before="0" w:afterLines="30" w:after="72"/>
        <w:ind w:firstLine="0"/>
        <w:jc w:val="center"/>
        <w:rPr>
          <w:b/>
          <w:i/>
        </w:rPr>
      </w:pPr>
    </w:p>
    <w:p w:rsidR="00DB564F" w:rsidRPr="00AB5F7E" w:rsidRDefault="00DB564F" w:rsidP="00DB564F">
      <w:pPr>
        <w:pStyle w:val="bekezds"/>
        <w:tabs>
          <w:tab w:val="center" w:pos="2268"/>
        </w:tabs>
        <w:spacing w:before="0" w:afterLines="30" w:after="72"/>
        <w:ind w:firstLine="0"/>
        <w:jc w:val="center"/>
        <w:rPr>
          <w:b/>
          <w:i/>
        </w:rPr>
      </w:pPr>
      <w:r w:rsidRPr="00AB5F7E">
        <w:rPr>
          <w:b/>
          <w:i/>
        </w:rPr>
        <w:t>Általános indokolás</w:t>
      </w:r>
    </w:p>
    <w:p w:rsidR="00DB564F" w:rsidRPr="00AB5F7E" w:rsidRDefault="00DB564F" w:rsidP="00DB564F">
      <w:pPr>
        <w:pStyle w:val="bekezds"/>
        <w:tabs>
          <w:tab w:val="center" w:pos="2268"/>
        </w:tabs>
        <w:spacing w:before="0" w:afterLines="30" w:after="72"/>
      </w:pPr>
      <w:r w:rsidRPr="00AB5F7E">
        <w:t xml:space="preserve">Az épített környezet alakításáról és védelméről szóló 1997. évi LXXVIII. törvény (a továbbiakban: </w:t>
      </w:r>
      <w:r w:rsidRPr="00AB5F7E">
        <w:rPr>
          <w:i/>
        </w:rPr>
        <w:t>Étv.</w:t>
      </w:r>
      <w:r w:rsidRPr="00AB5F7E">
        <w:t>) 2013. január 1-jén hatályba lépett 14/A. § c) pontja alapján a fővárosi kerületek kerületi építési szabályzatot alkotnak a fővárosi településszerkezeti tervvel és a fővárosi rendezési szabályzattal összhangban. Az Étv. 62. § (6) bekezdés 6. pontjában a kerületi önkormányzat rendeletalkotási felhatalmazást kapott kerületi építési szabályzat megállapítására.</w:t>
      </w:r>
    </w:p>
    <w:p w:rsidR="00DB564F" w:rsidRPr="00AB5F7E" w:rsidRDefault="00DB564F" w:rsidP="00DB564F">
      <w:pPr>
        <w:pStyle w:val="bekezds"/>
        <w:tabs>
          <w:tab w:val="center" w:pos="2268"/>
        </w:tabs>
        <w:spacing w:before="0" w:afterLines="30" w:after="72"/>
      </w:pPr>
      <w:r w:rsidRPr="00AB5F7E">
        <w:t xml:space="preserve">A településfejlesztési koncepcióról, az integrált településfejlesztési stratégiáról és a település-rendezési eszközökről, valamint egyes településrendezési sajátos jogintézményekről szóló 314/2012. (XI. 8.) Kormányrendelet (a továbbiakban: </w:t>
      </w:r>
      <w:r w:rsidRPr="00AB5F7E">
        <w:rPr>
          <w:i/>
        </w:rPr>
        <w:t>Tfkr.</w:t>
      </w:r>
      <w:r w:rsidRPr="00AB5F7E">
        <w:t xml:space="preserve">) 45. § (1) alapján a 2012. december 31-én hatályban lévő, valamint az országos településrendezési és építési követelményekről szóló 253/1997. (XII. 20.) Kormányrendelet (a továbbiakban: </w:t>
      </w:r>
      <w:r w:rsidRPr="00AB5F7E">
        <w:rPr>
          <w:i/>
        </w:rPr>
        <w:t>OTÉK</w:t>
      </w:r>
      <w:r w:rsidRPr="00AB5F7E">
        <w:t>) 2012. augusztus 6-án hatályos településrendezési követelményeinek és jelmagyarázatának figyelembevételével elkészített és elfogadott kerületi építési szabályzat 2019. VII. 14-én hatályba lépett. Azóta a magasabb szintű jogszabállyal való összhang megteremtése és az elmúlt időszakban végbement jogszabálymódosítások miatt a kerületi építési szabályzat módosítása szükségessé vált.</w:t>
      </w:r>
    </w:p>
    <w:p w:rsidR="00DB564F" w:rsidRPr="00AB5F7E" w:rsidRDefault="00DB564F" w:rsidP="00DB564F">
      <w:pPr>
        <w:pStyle w:val="bekezds"/>
        <w:tabs>
          <w:tab w:val="center" w:pos="2268"/>
        </w:tabs>
        <w:spacing w:before="0" w:afterLines="30" w:after="72"/>
      </w:pPr>
      <w:r w:rsidRPr="00AB5F7E">
        <w:t xml:space="preserve">Az Étv. és a Tfkr. rendelkezéseinek megfelelően a kerületi építési szabályzat állapítja meg a kerület területére a helyi építési előírásokat, jogokat és kötelezettségeket. Az új kerületi építési szabályzat (a továbbiakban: </w:t>
      </w:r>
      <w:r w:rsidRPr="00AB5F7E">
        <w:rPr>
          <w:i/>
        </w:rPr>
        <w:t>ZÉSZ</w:t>
      </w:r>
      <w:r w:rsidRPr="00AB5F7E">
        <w:t xml:space="preserve">) alapvetően nem változtat a hatályos építési előírásokon, azonban a jogszabály szerkezetében és fogalomhasználatában egységes, áttekinthető és korszerű, a mára kialakult szabályozási rendszerbe megfelelően illeszkedő helyi követelményrendszert hoz létre. A ZÉSZ a szintterület részleges alkalmazását számításokon alapulóan visszahozza, a szerkezete és tartalma a – Tfkr. 5. mellékletében meghatározott – helyi építési szabályzat tartalmi követelményeinek (továbbiakban: </w:t>
      </w:r>
      <w:r w:rsidRPr="00AB5F7E">
        <w:rPr>
          <w:i/>
        </w:rPr>
        <w:t>HÉSZ tartalmi követelmények</w:t>
      </w:r>
      <w:r w:rsidRPr="00AB5F7E">
        <w:t>) részletes előírásait pontosan követi.</w:t>
      </w:r>
    </w:p>
    <w:p w:rsidR="00DB564F" w:rsidRPr="00AB5F7E" w:rsidRDefault="00DB564F" w:rsidP="00DB564F">
      <w:pPr>
        <w:pStyle w:val="bekezds"/>
        <w:tabs>
          <w:tab w:val="center" w:pos="2268"/>
        </w:tabs>
        <w:spacing w:before="0" w:afterLines="30" w:after="72"/>
      </w:pPr>
      <w:r w:rsidRPr="00AB5F7E">
        <w:t xml:space="preserve">Az Étv. 60/H. §-szal összhangban a rendelet lehetővé teszi a meglévő épületekre tetőtér-beépítést és emelet-ráépítést. A zöldfelületek az eddiginél is erősebb védelmet kapnak. Bevezetésre kerül új jogintézmény: a közcélú parkolóhely, melynek részlet szabályait külön rendelet határozza meg. </w:t>
      </w:r>
    </w:p>
    <w:p w:rsidR="00A06BC0" w:rsidRPr="00AB5F7E" w:rsidRDefault="00A06BC0" w:rsidP="00A06BC0">
      <w:pPr>
        <w:pStyle w:val="bekezds"/>
        <w:tabs>
          <w:tab w:val="center" w:pos="2268"/>
        </w:tabs>
        <w:spacing w:before="0" w:afterLines="30" w:after="72"/>
        <w:ind w:firstLine="0"/>
        <w:rPr>
          <w:b/>
          <w:bCs/>
        </w:rPr>
      </w:pPr>
    </w:p>
    <w:p w:rsidR="00A06BC0" w:rsidRPr="00AB5F7E" w:rsidRDefault="00A06BC0" w:rsidP="00A06BC0">
      <w:pPr>
        <w:pStyle w:val="bekezds"/>
        <w:tabs>
          <w:tab w:val="center" w:pos="2268"/>
        </w:tabs>
        <w:spacing w:before="0" w:afterLines="30" w:after="72"/>
        <w:ind w:firstLine="0"/>
        <w:rPr>
          <w:u w:val="single"/>
        </w:rPr>
      </w:pPr>
      <w:r w:rsidRPr="00AB5F7E">
        <w:rPr>
          <w:u w:val="single"/>
        </w:rPr>
        <w:t>BP/1701/00007-5/2020 számú irat alapján:</w:t>
      </w:r>
    </w:p>
    <w:p w:rsidR="00A06BC0" w:rsidRPr="00AB5F7E" w:rsidRDefault="00A06BC0" w:rsidP="00A06BC0">
      <w:pPr>
        <w:pStyle w:val="Default"/>
        <w:rPr>
          <w:rFonts w:ascii="Times New Roman" w:hAnsi="Times New Roman" w:cs="Times New Roman"/>
        </w:rPr>
      </w:pPr>
      <w:r w:rsidRPr="00AB5F7E">
        <w:rPr>
          <w:rFonts w:ascii="Times New Roman" w:hAnsi="Times New Roman" w:cs="Times New Roman"/>
          <w:b/>
          <w:bCs/>
        </w:rPr>
        <w:t xml:space="preserve">„OTÉK-tól való eltérés </w:t>
      </w:r>
    </w:p>
    <w:p w:rsidR="00A06BC0" w:rsidRPr="00AB5F7E" w:rsidRDefault="00A06BC0" w:rsidP="00A06BC0">
      <w:pPr>
        <w:pStyle w:val="Default"/>
        <w:jc w:val="both"/>
        <w:rPr>
          <w:rFonts w:ascii="Times New Roman" w:hAnsi="Times New Roman" w:cs="Times New Roman"/>
        </w:rPr>
      </w:pPr>
      <w:r w:rsidRPr="00AB5F7E">
        <w:rPr>
          <w:rFonts w:ascii="Times New Roman" w:hAnsi="Times New Roman" w:cs="Times New Roman"/>
        </w:rPr>
        <w:t xml:space="preserve">A végső szakmai véleményezési szakaszban megküldött kérelmében az OTÉK 111. § (2) bekezdésére hivatkozva kérte hozzájárulásomat az </w:t>
      </w:r>
      <w:r w:rsidRPr="00AB5F7E">
        <w:rPr>
          <w:rFonts w:ascii="Times New Roman" w:hAnsi="Times New Roman" w:cs="Times New Roman"/>
          <w:b/>
          <w:bCs/>
        </w:rPr>
        <w:t xml:space="preserve">OTÉK-ban meghatározott követelményeknél megengedőbb követelmények megállapítására </w:t>
      </w:r>
      <w:r w:rsidRPr="00AB5F7E">
        <w:rPr>
          <w:rFonts w:ascii="Times New Roman" w:hAnsi="Times New Roman" w:cs="Times New Roman"/>
        </w:rPr>
        <w:t xml:space="preserve">vonatkozóan. </w:t>
      </w:r>
    </w:p>
    <w:p w:rsidR="00A06BC0" w:rsidRPr="00AB5F7E" w:rsidRDefault="00A06BC0" w:rsidP="00A06BC0">
      <w:pPr>
        <w:pStyle w:val="Default"/>
        <w:jc w:val="both"/>
        <w:rPr>
          <w:rFonts w:ascii="Times New Roman" w:hAnsi="Times New Roman" w:cs="Times New Roman"/>
        </w:rPr>
      </w:pPr>
    </w:p>
    <w:p w:rsidR="00A06BC0" w:rsidRPr="00AB5F7E" w:rsidRDefault="00A06BC0" w:rsidP="00A06BC0">
      <w:pPr>
        <w:pStyle w:val="Default"/>
        <w:jc w:val="both"/>
        <w:rPr>
          <w:rFonts w:ascii="Times New Roman" w:hAnsi="Times New Roman" w:cs="Times New Roman"/>
        </w:rPr>
      </w:pPr>
      <w:r w:rsidRPr="00AB5F7E">
        <w:rPr>
          <w:rFonts w:ascii="Times New Roman" w:hAnsi="Times New Roman" w:cs="Times New Roman"/>
        </w:rPr>
        <w:t xml:space="preserve">Megállapítom, hogy a vizsgálatok alapján megfogalmazott, a rendelettervezetben előírt, az OTÉK 2. sz. mellékletében található táblázat kötelező határértékeitől való eltérés Kerületi Építési Szabályzatban történő megállapítása az OTÉK 111. § (2) bekezdésében foglalt kritériumoknak a megküldött dokumentáció indokolása alapján megfelel. </w:t>
      </w:r>
    </w:p>
    <w:p w:rsidR="00A06BC0" w:rsidRPr="00AB5F7E" w:rsidRDefault="00A06BC0" w:rsidP="00A06BC0">
      <w:pPr>
        <w:pStyle w:val="Default"/>
        <w:jc w:val="both"/>
        <w:rPr>
          <w:rFonts w:ascii="Times New Roman" w:hAnsi="Times New Roman" w:cs="Times New Roman"/>
        </w:rPr>
      </w:pPr>
    </w:p>
    <w:p w:rsidR="00A06BC0" w:rsidRPr="00AB5F7E" w:rsidRDefault="00A06BC0" w:rsidP="00A06BC0">
      <w:pPr>
        <w:pStyle w:val="Default"/>
        <w:jc w:val="both"/>
        <w:rPr>
          <w:rFonts w:ascii="Times New Roman" w:hAnsi="Times New Roman" w:cs="Times New Roman"/>
        </w:rPr>
      </w:pPr>
      <w:r w:rsidRPr="00AB5F7E">
        <w:rPr>
          <w:rFonts w:ascii="Times New Roman" w:hAnsi="Times New Roman" w:cs="Times New Roman"/>
        </w:rPr>
        <w:t xml:space="preserve">Az alábbi esetekben, melyekben már a jelenleg hatályos Zugló Kerületi Építési Szabályzatáról szóló 12/2019.(VI.14.) ök. rendelet is a kedvezményes értékeket tartalmazza, </w:t>
      </w:r>
      <w:r w:rsidRPr="00AB5F7E">
        <w:rPr>
          <w:rFonts w:ascii="Times New Roman" w:hAnsi="Times New Roman" w:cs="Times New Roman"/>
          <w:b/>
          <w:bCs/>
        </w:rPr>
        <w:t>hozzájárulásomat az alábbiak szerint adom meg</w:t>
      </w:r>
      <w:r w:rsidRPr="00AB5F7E">
        <w:rPr>
          <w:rFonts w:ascii="Times New Roman" w:hAnsi="Times New Roman" w:cs="Times New Roman"/>
        </w:rPr>
        <w:t xml:space="preserve">: </w:t>
      </w:r>
    </w:p>
    <w:p w:rsidR="00A06BC0" w:rsidRPr="00AB5F7E" w:rsidRDefault="00A06BC0" w:rsidP="00A06BC0">
      <w:pPr>
        <w:pStyle w:val="Default"/>
        <w:spacing w:after="47"/>
        <w:jc w:val="both"/>
        <w:rPr>
          <w:rFonts w:ascii="Times New Roman" w:hAnsi="Times New Roman" w:cs="Times New Roman"/>
        </w:rPr>
      </w:pPr>
      <w:r w:rsidRPr="00AB5F7E">
        <w:rPr>
          <w:rFonts w:ascii="Times New Roman" w:hAnsi="Times New Roman" w:cs="Times New Roman"/>
          <w:i/>
          <w:iCs/>
        </w:rPr>
        <w:t xml:space="preserve">1. A megengedett legnagyobb beépítettség mértékétől való eltérés vonatkozásában: </w:t>
      </w:r>
    </w:p>
    <w:p w:rsidR="00A06BC0" w:rsidRPr="00AB5F7E" w:rsidRDefault="00A06BC0" w:rsidP="00A06BC0">
      <w:pPr>
        <w:pStyle w:val="Default"/>
        <w:spacing w:after="47"/>
        <w:ind w:left="426" w:hanging="142"/>
        <w:jc w:val="both"/>
        <w:rPr>
          <w:rFonts w:ascii="Times New Roman" w:hAnsi="Times New Roman" w:cs="Times New Roman"/>
        </w:rPr>
      </w:pPr>
      <w:r w:rsidRPr="00AB5F7E">
        <w:rPr>
          <w:rFonts w:ascii="Times New Roman" w:hAnsi="Times New Roman" w:cs="Times New Roman"/>
        </w:rPr>
        <w:t xml:space="preserve">- a nagyvárosias telepszerű lakóterület </w:t>
      </w:r>
      <w:r w:rsidRPr="00AB5F7E">
        <w:rPr>
          <w:rFonts w:ascii="Times New Roman" w:hAnsi="Times New Roman" w:cs="Times New Roman"/>
          <w:b/>
          <w:bCs/>
        </w:rPr>
        <w:t xml:space="preserve">Ln-T/1 </w:t>
      </w:r>
      <w:r w:rsidRPr="00AB5F7E">
        <w:rPr>
          <w:rFonts w:ascii="Times New Roman" w:hAnsi="Times New Roman" w:cs="Times New Roman"/>
        </w:rPr>
        <w:t xml:space="preserve">jelű építési övezetében a megengedett legnagyobb beépítettség mértéke terepszint alatt 100%; </w:t>
      </w:r>
    </w:p>
    <w:p w:rsidR="00A06BC0" w:rsidRPr="00AB5F7E" w:rsidRDefault="00A06BC0" w:rsidP="00A06BC0">
      <w:pPr>
        <w:pStyle w:val="Default"/>
        <w:spacing w:after="47"/>
        <w:ind w:left="426" w:hanging="142"/>
        <w:jc w:val="both"/>
        <w:rPr>
          <w:rFonts w:ascii="Times New Roman" w:hAnsi="Times New Roman" w:cs="Times New Roman"/>
        </w:rPr>
      </w:pPr>
      <w:r w:rsidRPr="00AB5F7E">
        <w:rPr>
          <w:rFonts w:ascii="Times New Roman" w:hAnsi="Times New Roman" w:cs="Times New Roman"/>
        </w:rPr>
        <w:t xml:space="preserve">- a nagyvárosias telepszerű lakóterület </w:t>
      </w:r>
      <w:r w:rsidRPr="00AB5F7E">
        <w:rPr>
          <w:rFonts w:ascii="Times New Roman" w:hAnsi="Times New Roman" w:cs="Times New Roman"/>
          <w:b/>
          <w:bCs/>
        </w:rPr>
        <w:t xml:space="preserve">Ln-T/13 </w:t>
      </w:r>
      <w:r w:rsidRPr="00AB5F7E">
        <w:rPr>
          <w:rFonts w:ascii="Times New Roman" w:hAnsi="Times New Roman" w:cs="Times New Roman"/>
        </w:rPr>
        <w:t xml:space="preserve">jelű építési övezetében a megengedett legnagyobb beépítettség mértéke terepszint felett és terepszint alatt is 100%; </w:t>
      </w:r>
    </w:p>
    <w:p w:rsidR="00A06BC0" w:rsidRPr="00AB5F7E" w:rsidRDefault="00A06BC0" w:rsidP="00A06BC0">
      <w:pPr>
        <w:pStyle w:val="Default"/>
        <w:spacing w:after="47"/>
        <w:ind w:left="426" w:hanging="142"/>
        <w:jc w:val="both"/>
        <w:rPr>
          <w:rFonts w:ascii="Times New Roman" w:hAnsi="Times New Roman" w:cs="Times New Roman"/>
        </w:rPr>
      </w:pPr>
      <w:r w:rsidRPr="00AB5F7E">
        <w:rPr>
          <w:rFonts w:ascii="Times New Roman" w:hAnsi="Times New Roman" w:cs="Times New Roman"/>
        </w:rPr>
        <w:t xml:space="preserve">- a kisvárosias, jellemzően zártsorú beépítésű lakóterület </w:t>
      </w:r>
      <w:r w:rsidRPr="00AB5F7E">
        <w:rPr>
          <w:rFonts w:ascii="Times New Roman" w:hAnsi="Times New Roman" w:cs="Times New Roman"/>
          <w:b/>
          <w:bCs/>
        </w:rPr>
        <w:t xml:space="preserve">Lk-1 </w:t>
      </w:r>
      <w:r w:rsidRPr="00AB5F7E">
        <w:rPr>
          <w:rFonts w:ascii="Times New Roman" w:hAnsi="Times New Roman" w:cs="Times New Roman"/>
        </w:rPr>
        <w:t xml:space="preserve">jelű építési övezeteiben 1050 m2-nél kisebb területű saroktelkek esetén a megengedett legnagyobb beépítettség mértéke terepszint felett és terepszint alatt is 70%, azzal, hogy a rendelettervezet 27.§ (4) bekezdését kérem ennek megfelelően pontosítani; </w:t>
      </w:r>
    </w:p>
    <w:p w:rsidR="00A06BC0" w:rsidRPr="00AB5F7E" w:rsidRDefault="00A06BC0" w:rsidP="00A06BC0">
      <w:pPr>
        <w:pStyle w:val="Default"/>
        <w:ind w:left="426" w:hanging="142"/>
        <w:jc w:val="both"/>
        <w:rPr>
          <w:rFonts w:ascii="Times New Roman" w:hAnsi="Times New Roman" w:cs="Times New Roman"/>
        </w:rPr>
      </w:pPr>
      <w:r w:rsidRPr="00AB5F7E">
        <w:rPr>
          <w:rFonts w:ascii="Times New Roman" w:hAnsi="Times New Roman" w:cs="Times New Roman"/>
        </w:rPr>
        <w:t xml:space="preserve">- a kisvárosias, telepszerű lakóterület </w:t>
      </w:r>
      <w:r w:rsidRPr="00AB5F7E">
        <w:rPr>
          <w:rFonts w:ascii="Times New Roman" w:hAnsi="Times New Roman" w:cs="Times New Roman"/>
          <w:b/>
          <w:bCs/>
        </w:rPr>
        <w:t xml:space="preserve">Lk-T/1 </w:t>
      </w:r>
      <w:r w:rsidRPr="00AB5F7E">
        <w:rPr>
          <w:rFonts w:ascii="Times New Roman" w:hAnsi="Times New Roman" w:cs="Times New Roman"/>
        </w:rPr>
        <w:t xml:space="preserve">jelű építési övezetében a megengedett legnagyobb beépítettség mértéke terepszint alatti 100 %; </w:t>
      </w:r>
    </w:p>
    <w:p w:rsidR="00A06BC0" w:rsidRPr="00AB5F7E" w:rsidRDefault="00A06BC0" w:rsidP="00A06BC0">
      <w:pPr>
        <w:pStyle w:val="Default"/>
        <w:spacing w:after="44"/>
        <w:ind w:left="426" w:hanging="142"/>
        <w:jc w:val="both"/>
        <w:rPr>
          <w:rFonts w:ascii="Times New Roman" w:hAnsi="Times New Roman" w:cs="Times New Roman"/>
        </w:rPr>
      </w:pPr>
      <w:r w:rsidRPr="00AB5F7E">
        <w:rPr>
          <w:rFonts w:ascii="Times New Roman" w:hAnsi="Times New Roman" w:cs="Times New Roman"/>
        </w:rPr>
        <w:t xml:space="preserve">- a kertvárosias, intenzív beépítésű lakóterület </w:t>
      </w:r>
      <w:r w:rsidRPr="00AB5F7E">
        <w:rPr>
          <w:rFonts w:ascii="Times New Roman" w:hAnsi="Times New Roman" w:cs="Times New Roman"/>
          <w:b/>
          <w:bCs/>
        </w:rPr>
        <w:t xml:space="preserve">Lke-1 </w:t>
      </w:r>
      <w:r w:rsidRPr="00AB5F7E">
        <w:rPr>
          <w:rFonts w:ascii="Times New Roman" w:hAnsi="Times New Roman" w:cs="Times New Roman"/>
        </w:rPr>
        <w:t xml:space="preserve">jelű kialakult zártsorú építési övezeteiben 1050 m2-nél kisebb területű saroktelkek esetén a megengedett legnagyobb beépítettség mértéke terepszint felett és terepszint alatt is 70%, azzal, hogy a rendelettervezet 27.§ (4) bekezdését kérem ennek megfelelően pontosítani; </w:t>
      </w:r>
    </w:p>
    <w:p w:rsidR="00A06BC0" w:rsidRPr="00AB5F7E" w:rsidRDefault="00A06BC0" w:rsidP="00A06BC0">
      <w:pPr>
        <w:pStyle w:val="Default"/>
        <w:spacing w:after="44"/>
        <w:ind w:left="426" w:hanging="142"/>
        <w:jc w:val="both"/>
        <w:rPr>
          <w:rFonts w:ascii="Times New Roman" w:hAnsi="Times New Roman" w:cs="Times New Roman"/>
        </w:rPr>
      </w:pPr>
      <w:r w:rsidRPr="00AB5F7E">
        <w:rPr>
          <w:rFonts w:ascii="Times New Roman" w:hAnsi="Times New Roman" w:cs="Times New Roman"/>
        </w:rPr>
        <w:t xml:space="preserve">- a kertvárosias, intenzív beépítésű lakóterület </w:t>
      </w:r>
      <w:r w:rsidRPr="00AB5F7E">
        <w:rPr>
          <w:rFonts w:ascii="Times New Roman" w:hAnsi="Times New Roman" w:cs="Times New Roman"/>
          <w:b/>
          <w:bCs/>
        </w:rPr>
        <w:t xml:space="preserve">Lke-1/6 </w:t>
      </w:r>
      <w:r w:rsidRPr="00AB5F7E">
        <w:rPr>
          <w:rFonts w:ascii="Times New Roman" w:hAnsi="Times New Roman" w:cs="Times New Roman"/>
        </w:rPr>
        <w:t xml:space="preserve">jelű építési övezetében a meglévő és kialakult beépítésű közcélú intézmények bővítése esetén, a megengedett legnagyobb beépítettség mértéke terepszint felett 50%, a terepszint alatt 45%; </w:t>
      </w:r>
    </w:p>
    <w:p w:rsidR="00A06BC0" w:rsidRPr="00AB5F7E" w:rsidRDefault="00A06BC0" w:rsidP="00A06BC0">
      <w:pPr>
        <w:pStyle w:val="Default"/>
        <w:spacing w:after="44"/>
        <w:ind w:left="426" w:hanging="142"/>
        <w:jc w:val="both"/>
        <w:rPr>
          <w:rFonts w:ascii="Times New Roman" w:hAnsi="Times New Roman" w:cs="Times New Roman"/>
        </w:rPr>
      </w:pPr>
      <w:r w:rsidRPr="00AB5F7E">
        <w:rPr>
          <w:rFonts w:ascii="Times New Roman" w:hAnsi="Times New Roman" w:cs="Times New Roman"/>
        </w:rPr>
        <w:t xml:space="preserve">- a kereskedelmi szolgáltató terület </w:t>
      </w:r>
      <w:r w:rsidRPr="00AB5F7E">
        <w:rPr>
          <w:rFonts w:ascii="Times New Roman" w:hAnsi="Times New Roman" w:cs="Times New Roman"/>
          <w:b/>
          <w:bCs/>
        </w:rPr>
        <w:t xml:space="preserve">Gksz-1/7 </w:t>
      </w:r>
      <w:r w:rsidRPr="00AB5F7E">
        <w:rPr>
          <w:rFonts w:ascii="Times New Roman" w:hAnsi="Times New Roman" w:cs="Times New Roman"/>
        </w:rPr>
        <w:t xml:space="preserve">jelű építési övezetében a megengedett legnagyobb beépítettség mértéke terepszint alatt 80%; </w:t>
      </w:r>
    </w:p>
    <w:p w:rsidR="00A06BC0" w:rsidRPr="00AB5F7E" w:rsidRDefault="00A06BC0" w:rsidP="00A06BC0">
      <w:pPr>
        <w:pStyle w:val="Default"/>
        <w:spacing w:after="44"/>
        <w:ind w:left="426" w:hanging="142"/>
        <w:jc w:val="both"/>
        <w:rPr>
          <w:rFonts w:ascii="Times New Roman" w:hAnsi="Times New Roman" w:cs="Times New Roman"/>
        </w:rPr>
      </w:pPr>
      <w:r w:rsidRPr="00AB5F7E">
        <w:rPr>
          <w:rFonts w:ascii="Times New Roman" w:hAnsi="Times New Roman" w:cs="Times New Roman"/>
        </w:rPr>
        <w:t xml:space="preserve">- a különleges egészségügyi terület </w:t>
      </w:r>
      <w:r w:rsidRPr="00AB5F7E">
        <w:rPr>
          <w:rFonts w:ascii="Times New Roman" w:hAnsi="Times New Roman" w:cs="Times New Roman"/>
          <w:b/>
          <w:bCs/>
        </w:rPr>
        <w:t xml:space="preserve">K-Eü/1 </w:t>
      </w:r>
      <w:r w:rsidRPr="00AB5F7E">
        <w:rPr>
          <w:rFonts w:ascii="Times New Roman" w:hAnsi="Times New Roman" w:cs="Times New Roman"/>
        </w:rPr>
        <w:t xml:space="preserve">jelű építési övezetében a telek a megengedett legnagyobb beépítettség mértéke terepszint felett és terepszint alatt is 50% </w:t>
      </w:r>
    </w:p>
    <w:p w:rsidR="00A06BC0" w:rsidRPr="00AB5F7E" w:rsidRDefault="00A06BC0" w:rsidP="00A06BC0">
      <w:pPr>
        <w:pStyle w:val="Default"/>
        <w:spacing w:after="44"/>
        <w:ind w:left="426" w:hanging="142"/>
        <w:jc w:val="both"/>
        <w:rPr>
          <w:rFonts w:ascii="Times New Roman" w:hAnsi="Times New Roman" w:cs="Times New Roman"/>
        </w:rPr>
      </w:pPr>
      <w:r w:rsidRPr="00AB5F7E">
        <w:rPr>
          <w:rFonts w:ascii="Times New Roman" w:hAnsi="Times New Roman" w:cs="Times New Roman"/>
        </w:rPr>
        <w:t xml:space="preserve">- a különleges nagykiterjedésű sportolási célú terület </w:t>
      </w:r>
      <w:r w:rsidRPr="00AB5F7E">
        <w:rPr>
          <w:rFonts w:ascii="Times New Roman" w:hAnsi="Times New Roman" w:cs="Times New Roman"/>
          <w:b/>
          <w:bCs/>
        </w:rPr>
        <w:t xml:space="preserve">K-Sp/2 </w:t>
      </w:r>
      <w:r w:rsidRPr="00AB5F7E">
        <w:rPr>
          <w:rFonts w:ascii="Times New Roman" w:hAnsi="Times New Roman" w:cs="Times New Roman"/>
        </w:rPr>
        <w:t xml:space="preserve">jelű építési övezetében a megengedett legnagyobb beépítettség mértéke terepszint felett 95%, terepszint alatt 100% </w:t>
      </w:r>
    </w:p>
    <w:p w:rsidR="00A06BC0" w:rsidRPr="00AB5F7E" w:rsidRDefault="00A06BC0" w:rsidP="00A06BC0">
      <w:pPr>
        <w:pStyle w:val="Default"/>
        <w:spacing w:after="44"/>
        <w:ind w:left="426" w:hanging="142"/>
        <w:jc w:val="both"/>
        <w:rPr>
          <w:rFonts w:ascii="Times New Roman" w:hAnsi="Times New Roman" w:cs="Times New Roman"/>
        </w:rPr>
      </w:pPr>
      <w:r w:rsidRPr="00AB5F7E">
        <w:rPr>
          <w:rFonts w:ascii="Times New Roman" w:hAnsi="Times New Roman" w:cs="Times New Roman"/>
        </w:rPr>
        <w:t xml:space="preserve">- a különleges közlekedéshez kapcsolódó, épületek elhelyezésére szolgáló terület </w:t>
      </w:r>
      <w:r w:rsidRPr="00AB5F7E">
        <w:rPr>
          <w:rFonts w:ascii="Times New Roman" w:hAnsi="Times New Roman" w:cs="Times New Roman"/>
          <w:b/>
          <w:bCs/>
        </w:rPr>
        <w:t xml:space="preserve">K-Közl/3 </w:t>
      </w:r>
      <w:r w:rsidRPr="00AB5F7E">
        <w:rPr>
          <w:rFonts w:ascii="Times New Roman" w:hAnsi="Times New Roman" w:cs="Times New Roman"/>
        </w:rPr>
        <w:t xml:space="preserve">jelű építési övezetében a megengedett legnagyobb beépítettség mértéke terepszint felett 90 %, terepszint alatt 95 %. </w:t>
      </w:r>
    </w:p>
    <w:p w:rsidR="00A06BC0" w:rsidRPr="00AB5F7E" w:rsidRDefault="00A06BC0" w:rsidP="00A06BC0">
      <w:pPr>
        <w:pStyle w:val="Default"/>
        <w:spacing w:after="44"/>
        <w:ind w:left="284"/>
        <w:jc w:val="both"/>
        <w:rPr>
          <w:rFonts w:ascii="Times New Roman" w:hAnsi="Times New Roman" w:cs="Times New Roman"/>
        </w:rPr>
      </w:pPr>
    </w:p>
    <w:p w:rsidR="00A06BC0" w:rsidRPr="00AB5F7E" w:rsidRDefault="00A06BC0" w:rsidP="00A06BC0">
      <w:pPr>
        <w:pStyle w:val="Default"/>
        <w:spacing w:after="44"/>
        <w:rPr>
          <w:rFonts w:ascii="Times New Roman" w:hAnsi="Times New Roman" w:cs="Times New Roman"/>
        </w:rPr>
      </w:pPr>
      <w:r w:rsidRPr="00AB5F7E">
        <w:rPr>
          <w:rFonts w:ascii="Times New Roman" w:hAnsi="Times New Roman" w:cs="Times New Roman"/>
          <w:i/>
          <w:iCs/>
        </w:rPr>
        <w:t xml:space="preserve">2. A megengedett legkisebb zöldfelület mértékétől való eltérés vonatkozásában: </w:t>
      </w:r>
    </w:p>
    <w:p w:rsidR="00A06BC0" w:rsidRPr="00AB5F7E" w:rsidRDefault="00A06BC0" w:rsidP="00A06BC0">
      <w:pPr>
        <w:pStyle w:val="Default"/>
        <w:spacing w:after="44"/>
        <w:ind w:left="284" w:hanging="142"/>
        <w:rPr>
          <w:rFonts w:ascii="Times New Roman" w:hAnsi="Times New Roman" w:cs="Times New Roman"/>
        </w:rPr>
      </w:pPr>
      <w:r w:rsidRPr="00AB5F7E">
        <w:rPr>
          <w:rFonts w:ascii="Times New Roman" w:hAnsi="Times New Roman" w:cs="Times New Roman"/>
        </w:rPr>
        <w:t xml:space="preserve">- a nagyvárosias telepszerű lakóterület </w:t>
      </w:r>
      <w:r w:rsidRPr="00AB5F7E">
        <w:rPr>
          <w:rFonts w:ascii="Times New Roman" w:hAnsi="Times New Roman" w:cs="Times New Roman"/>
          <w:b/>
          <w:bCs/>
        </w:rPr>
        <w:t xml:space="preserve">Ln-T/13 </w:t>
      </w:r>
      <w:r w:rsidRPr="00AB5F7E">
        <w:rPr>
          <w:rFonts w:ascii="Times New Roman" w:hAnsi="Times New Roman" w:cs="Times New Roman"/>
        </w:rPr>
        <w:t xml:space="preserve">jelű építési övezetében a megengedett legkisebb zöldfelület mértéke 0%; </w:t>
      </w:r>
    </w:p>
    <w:p w:rsidR="00A06BC0" w:rsidRPr="00AB5F7E" w:rsidRDefault="00A06BC0" w:rsidP="00A06BC0">
      <w:pPr>
        <w:pStyle w:val="Default"/>
        <w:spacing w:after="44"/>
        <w:ind w:left="284" w:hanging="142"/>
        <w:rPr>
          <w:rFonts w:ascii="Times New Roman" w:hAnsi="Times New Roman" w:cs="Times New Roman"/>
        </w:rPr>
      </w:pPr>
      <w:r w:rsidRPr="00AB5F7E">
        <w:rPr>
          <w:rFonts w:ascii="Times New Roman" w:hAnsi="Times New Roman" w:cs="Times New Roman"/>
        </w:rPr>
        <w:t xml:space="preserve">- </w:t>
      </w:r>
      <w:r w:rsidRPr="00AB5F7E">
        <w:rPr>
          <w:rFonts w:ascii="Times New Roman" w:hAnsi="Times New Roman" w:cs="Times New Roman"/>
          <w:b/>
          <w:bCs/>
        </w:rPr>
        <w:t>oktatási, nevelési rendeltetés</w:t>
      </w:r>
      <w:r w:rsidRPr="00AB5F7E">
        <w:rPr>
          <w:rFonts w:ascii="Times New Roman" w:hAnsi="Times New Roman" w:cs="Times New Roman"/>
        </w:rPr>
        <w:t xml:space="preserve">hez kapcsolódó új sportpálya, játszótér létesítése esetén a megengedett legkisebb zöldfelület mértéke 10% </w:t>
      </w:r>
    </w:p>
    <w:p w:rsidR="00A06BC0" w:rsidRPr="00AB5F7E" w:rsidRDefault="00A06BC0" w:rsidP="00A06BC0">
      <w:pPr>
        <w:pStyle w:val="Default"/>
        <w:spacing w:after="44"/>
        <w:ind w:left="709" w:hanging="142"/>
        <w:rPr>
          <w:rFonts w:ascii="Times New Roman" w:hAnsi="Times New Roman" w:cs="Times New Roman"/>
        </w:rPr>
      </w:pPr>
      <w:r w:rsidRPr="00AB5F7E">
        <w:rPr>
          <w:rFonts w:ascii="Times New Roman" w:hAnsi="Times New Roman" w:cs="Times New Roman"/>
        </w:rPr>
        <w:t xml:space="preserve">- kisvárosias lakóterületek Lk-1/19, és Lk-2/17, Lk-2/18, Lk-2/19 jelű építési övezetek területén, </w:t>
      </w:r>
    </w:p>
    <w:p w:rsidR="00A06BC0" w:rsidRPr="00AB5F7E" w:rsidRDefault="00A06BC0" w:rsidP="00A06BC0">
      <w:pPr>
        <w:pStyle w:val="Default"/>
        <w:spacing w:after="44"/>
        <w:ind w:left="709" w:hanging="142"/>
        <w:rPr>
          <w:rFonts w:ascii="Times New Roman" w:hAnsi="Times New Roman" w:cs="Times New Roman"/>
        </w:rPr>
      </w:pPr>
      <w:r w:rsidRPr="00AB5F7E">
        <w:rPr>
          <w:rFonts w:ascii="Times New Roman" w:hAnsi="Times New Roman" w:cs="Times New Roman"/>
        </w:rPr>
        <w:t xml:space="preserve">- kertvárosias lakóterületek Lke-1/6 és Lke-1/7 jelű építési övezetek területén, </w:t>
      </w:r>
    </w:p>
    <w:p w:rsidR="00A06BC0" w:rsidRPr="00AB5F7E" w:rsidRDefault="00A06BC0" w:rsidP="00A06BC0">
      <w:pPr>
        <w:pStyle w:val="Default"/>
        <w:spacing w:after="44"/>
        <w:ind w:left="709" w:hanging="142"/>
        <w:rPr>
          <w:rFonts w:ascii="Times New Roman" w:hAnsi="Times New Roman" w:cs="Times New Roman"/>
        </w:rPr>
      </w:pPr>
      <w:r w:rsidRPr="00AB5F7E">
        <w:rPr>
          <w:rFonts w:ascii="Times New Roman" w:hAnsi="Times New Roman" w:cs="Times New Roman"/>
        </w:rPr>
        <w:t xml:space="preserve">- intézményi területek Vi-1/1, Vi-1/10, Vi-2/1, Vi-2/2, Vi-2/7, Vi-2/10, Vi-2/20, Vi-3/1, Vi-3/2, Vi-3/3 és Vi-3/4 jelű építési övezetek területén, </w:t>
      </w:r>
    </w:p>
    <w:p w:rsidR="00A06BC0" w:rsidRPr="00AB5F7E" w:rsidRDefault="00A06BC0" w:rsidP="00A06BC0">
      <w:pPr>
        <w:pStyle w:val="Default"/>
        <w:spacing w:after="44"/>
        <w:ind w:left="284" w:hanging="142"/>
        <w:rPr>
          <w:rFonts w:ascii="Times New Roman" w:hAnsi="Times New Roman" w:cs="Times New Roman"/>
        </w:rPr>
      </w:pPr>
      <w:r w:rsidRPr="00AB5F7E">
        <w:rPr>
          <w:rFonts w:ascii="Times New Roman" w:hAnsi="Times New Roman" w:cs="Times New Roman"/>
        </w:rPr>
        <w:t xml:space="preserve">- különleges egészségügyi terület </w:t>
      </w:r>
      <w:r w:rsidRPr="00AB5F7E">
        <w:rPr>
          <w:rFonts w:ascii="Times New Roman" w:hAnsi="Times New Roman" w:cs="Times New Roman"/>
          <w:b/>
          <w:bCs/>
        </w:rPr>
        <w:t xml:space="preserve">K-Eü/1 </w:t>
      </w:r>
      <w:r w:rsidRPr="00AB5F7E">
        <w:rPr>
          <w:rFonts w:ascii="Times New Roman" w:hAnsi="Times New Roman" w:cs="Times New Roman"/>
        </w:rPr>
        <w:t xml:space="preserve">építési övezetében a megengedett legkisebb zöldfelület mértéke 20 %; </w:t>
      </w:r>
    </w:p>
    <w:p w:rsidR="00A06BC0" w:rsidRPr="00AB5F7E" w:rsidRDefault="00A06BC0" w:rsidP="00A06BC0">
      <w:pPr>
        <w:pStyle w:val="Default"/>
        <w:spacing w:after="44"/>
        <w:ind w:left="284" w:hanging="142"/>
        <w:rPr>
          <w:rFonts w:ascii="Times New Roman" w:hAnsi="Times New Roman" w:cs="Times New Roman"/>
        </w:rPr>
      </w:pPr>
      <w:r w:rsidRPr="00AB5F7E">
        <w:rPr>
          <w:rFonts w:ascii="Times New Roman" w:hAnsi="Times New Roman" w:cs="Times New Roman"/>
        </w:rPr>
        <w:t xml:space="preserve">- különleges nagykiterjedésű rekreációs és szabadidős terület </w:t>
      </w:r>
      <w:r w:rsidRPr="00AB5F7E">
        <w:rPr>
          <w:rFonts w:ascii="Times New Roman" w:hAnsi="Times New Roman" w:cs="Times New Roman"/>
          <w:b/>
          <w:bCs/>
        </w:rPr>
        <w:t xml:space="preserve">K-Rek/3 </w:t>
      </w:r>
      <w:r w:rsidRPr="00AB5F7E">
        <w:rPr>
          <w:rFonts w:ascii="Times New Roman" w:hAnsi="Times New Roman" w:cs="Times New Roman"/>
        </w:rPr>
        <w:t xml:space="preserve">jelű építési övezetében a megengedett legkisebb zöldfelület mértéke 15 %; </w:t>
      </w:r>
    </w:p>
    <w:p w:rsidR="00A06BC0" w:rsidRPr="00AB5F7E" w:rsidRDefault="00A06BC0" w:rsidP="00A06BC0">
      <w:pPr>
        <w:pStyle w:val="Default"/>
        <w:spacing w:after="44"/>
        <w:ind w:left="284" w:hanging="142"/>
        <w:rPr>
          <w:rFonts w:ascii="Times New Roman" w:hAnsi="Times New Roman" w:cs="Times New Roman"/>
        </w:rPr>
      </w:pPr>
      <w:r w:rsidRPr="00AB5F7E">
        <w:rPr>
          <w:rFonts w:ascii="Times New Roman" w:hAnsi="Times New Roman" w:cs="Times New Roman"/>
        </w:rPr>
        <w:t xml:space="preserve">- különleges sportterület </w:t>
      </w:r>
      <w:r w:rsidRPr="00AB5F7E">
        <w:rPr>
          <w:rFonts w:ascii="Times New Roman" w:hAnsi="Times New Roman" w:cs="Times New Roman"/>
          <w:b/>
          <w:bCs/>
        </w:rPr>
        <w:t xml:space="preserve">K-Sp/2 </w:t>
      </w:r>
      <w:r w:rsidRPr="00AB5F7E">
        <w:rPr>
          <w:rFonts w:ascii="Times New Roman" w:hAnsi="Times New Roman" w:cs="Times New Roman"/>
        </w:rPr>
        <w:t xml:space="preserve">jelű építési övezetében a megengedett legkisebb zöldfelület mértéke 0 %; </w:t>
      </w:r>
    </w:p>
    <w:p w:rsidR="00A06BC0" w:rsidRPr="00AB5F7E" w:rsidRDefault="00A06BC0" w:rsidP="00AB5F7E">
      <w:pPr>
        <w:pStyle w:val="Default"/>
        <w:spacing w:after="44"/>
        <w:ind w:left="284" w:hanging="142"/>
        <w:jc w:val="both"/>
        <w:rPr>
          <w:rFonts w:ascii="Times New Roman" w:hAnsi="Times New Roman" w:cs="Times New Roman"/>
        </w:rPr>
      </w:pPr>
      <w:r w:rsidRPr="00AB5F7E">
        <w:rPr>
          <w:rFonts w:ascii="Times New Roman" w:hAnsi="Times New Roman" w:cs="Times New Roman"/>
        </w:rPr>
        <w:t xml:space="preserve">- különleges közlekedéshez kapcsolódó épületek elhelyezésére szolgáló terület </w:t>
      </w:r>
      <w:r w:rsidRPr="00AB5F7E">
        <w:rPr>
          <w:rFonts w:ascii="Times New Roman" w:hAnsi="Times New Roman" w:cs="Times New Roman"/>
          <w:b/>
          <w:bCs/>
        </w:rPr>
        <w:t xml:space="preserve">K-Közl/3 </w:t>
      </w:r>
      <w:r w:rsidRPr="00AB5F7E">
        <w:rPr>
          <w:rFonts w:ascii="Times New Roman" w:hAnsi="Times New Roman" w:cs="Times New Roman"/>
        </w:rPr>
        <w:t xml:space="preserve">építési övezetében a megengedett legkisebb zöldfelület mértéke 5 %. </w:t>
      </w:r>
    </w:p>
    <w:p w:rsidR="00A06BC0" w:rsidRPr="00AB5F7E" w:rsidRDefault="00A06BC0" w:rsidP="00AB5F7E">
      <w:pPr>
        <w:pStyle w:val="Default"/>
        <w:spacing w:after="44"/>
        <w:ind w:left="284" w:hanging="142"/>
        <w:jc w:val="both"/>
        <w:rPr>
          <w:rFonts w:ascii="Times New Roman" w:hAnsi="Times New Roman" w:cs="Times New Roman"/>
        </w:rPr>
      </w:pPr>
      <w:r w:rsidRPr="00AB5F7E">
        <w:rPr>
          <w:rFonts w:ascii="Times New Roman" w:hAnsi="Times New Roman" w:cs="Times New Roman"/>
        </w:rPr>
        <w:t xml:space="preserve">- a zöldterület közkert </w:t>
      </w:r>
      <w:r w:rsidRPr="00AB5F7E">
        <w:rPr>
          <w:rFonts w:ascii="Times New Roman" w:hAnsi="Times New Roman" w:cs="Times New Roman"/>
          <w:b/>
          <w:bCs/>
        </w:rPr>
        <w:t xml:space="preserve">Zkp/Kk-2 </w:t>
      </w:r>
      <w:r w:rsidRPr="00AB5F7E">
        <w:rPr>
          <w:rFonts w:ascii="Times New Roman" w:hAnsi="Times New Roman" w:cs="Times New Roman"/>
        </w:rPr>
        <w:t xml:space="preserve">övezetében a megengedett legkisebb zöldfelület mértéke 40 %. </w:t>
      </w:r>
    </w:p>
    <w:p w:rsidR="00A06BC0" w:rsidRPr="00AB5F7E" w:rsidRDefault="00A06BC0" w:rsidP="00AB5F7E">
      <w:pPr>
        <w:pStyle w:val="Default"/>
        <w:spacing w:after="44"/>
        <w:jc w:val="both"/>
        <w:rPr>
          <w:rFonts w:ascii="Times New Roman" w:hAnsi="Times New Roman" w:cs="Times New Roman"/>
        </w:rPr>
      </w:pPr>
      <w:r w:rsidRPr="00AB5F7E">
        <w:rPr>
          <w:rFonts w:ascii="Times New Roman" w:hAnsi="Times New Roman" w:cs="Times New Roman"/>
          <w:i/>
          <w:iCs/>
        </w:rPr>
        <w:t xml:space="preserve">3. A meghatározott megengedett legnagyobb beépítési magasság értékeitől való eltérés tekintetében </w:t>
      </w:r>
    </w:p>
    <w:p w:rsidR="00A06BC0" w:rsidRPr="00AB5F7E" w:rsidRDefault="00A06BC0" w:rsidP="00AB5F7E">
      <w:pPr>
        <w:pStyle w:val="Default"/>
        <w:spacing w:after="44"/>
        <w:ind w:left="142"/>
        <w:jc w:val="both"/>
        <w:rPr>
          <w:rFonts w:ascii="Times New Roman" w:hAnsi="Times New Roman" w:cs="Times New Roman"/>
        </w:rPr>
      </w:pPr>
      <w:r w:rsidRPr="00AB5F7E">
        <w:rPr>
          <w:rFonts w:ascii="Times New Roman" w:hAnsi="Times New Roman" w:cs="Times New Roman"/>
        </w:rPr>
        <w:t xml:space="preserve">- a nagyvárosias lakóterület egyes építési övezeteinek területén </w:t>
      </w:r>
    </w:p>
    <w:p w:rsidR="00A06BC0" w:rsidRPr="00AB5F7E" w:rsidRDefault="00A06BC0" w:rsidP="00AB5F7E">
      <w:pPr>
        <w:pStyle w:val="Default"/>
        <w:spacing w:after="44"/>
        <w:ind w:left="284"/>
        <w:jc w:val="both"/>
        <w:rPr>
          <w:rFonts w:ascii="Times New Roman" w:hAnsi="Times New Roman" w:cs="Times New Roman"/>
        </w:rPr>
      </w:pPr>
      <w:r w:rsidRPr="00AB5F7E">
        <w:rPr>
          <w:rFonts w:ascii="Times New Roman" w:hAnsi="Times New Roman" w:cs="Times New Roman"/>
        </w:rPr>
        <w:t xml:space="preserve">- Ln- 2/4 építési övezetben a megengedett legnagyobb beépítési magasság 8,5 m, </w:t>
      </w:r>
    </w:p>
    <w:p w:rsidR="00A06BC0" w:rsidRPr="00AB5F7E" w:rsidRDefault="00A06BC0" w:rsidP="00AB5F7E">
      <w:pPr>
        <w:pStyle w:val="Default"/>
        <w:spacing w:after="44"/>
        <w:ind w:left="284"/>
        <w:jc w:val="both"/>
        <w:rPr>
          <w:rFonts w:ascii="Times New Roman" w:hAnsi="Times New Roman" w:cs="Times New Roman"/>
        </w:rPr>
      </w:pPr>
      <w:r w:rsidRPr="00AB5F7E">
        <w:rPr>
          <w:rFonts w:ascii="Times New Roman" w:hAnsi="Times New Roman" w:cs="Times New Roman"/>
        </w:rPr>
        <w:t xml:space="preserve">- Ln-2/6 építési övezetben a megengedett legnagyobb beépítési magasság 8,0 m, </w:t>
      </w:r>
    </w:p>
    <w:p w:rsidR="00A06BC0" w:rsidRPr="00AB5F7E" w:rsidRDefault="00A06BC0" w:rsidP="00AB5F7E">
      <w:pPr>
        <w:pStyle w:val="Default"/>
        <w:spacing w:after="44"/>
        <w:ind w:left="284"/>
        <w:jc w:val="both"/>
        <w:rPr>
          <w:rFonts w:ascii="Times New Roman" w:hAnsi="Times New Roman" w:cs="Times New Roman"/>
        </w:rPr>
      </w:pPr>
      <w:r w:rsidRPr="00AB5F7E">
        <w:rPr>
          <w:rFonts w:ascii="Times New Roman" w:hAnsi="Times New Roman" w:cs="Times New Roman"/>
        </w:rPr>
        <w:t xml:space="preserve">- Ln-3/2 építési övezetben a megengedett legnagyobb beépítési magasság 8,0 m, </w:t>
      </w:r>
    </w:p>
    <w:p w:rsidR="00A06BC0" w:rsidRPr="00AB5F7E" w:rsidRDefault="00A06BC0" w:rsidP="00AB5F7E">
      <w:pPr>
        <w:pStyle w:val="Default"/>
        <w:spacing w:after="44"/>
        <w:ind w:left="284"/>
        <w:jc w:val="both"/>
        <w:rPr>
          <w:rFonts w:ascii="Times New Roman" w:hAnsi="Times New Roman" w:cs="Times New Roman"/>
        </w:rPr>
      </w:pPr>
      <w:r w:rsidRPr="00AB5F7E">
        <w:rPr>
          <w:rFonts w:ascii="Times New Roman" w:hAnsi="Times New Roman" w:cs="Times New Roman"/>
        </w:rPr>
        <w:t xml:space="preserve">- Ln-T/4 építési övezetben a megengedett legnagyobb beépítési magasság 10,5 m, </w:t>
      </w:r>
    </w:p>
    <w:p w:rsidR="00A06BC0" w:rsidRPr="00AB5F7E" w:rsidRDefault="00A06BC0" w:rsidP="00AB5F7E">
      <w:pPr>
        <w:pStyle w:val="Default"/>
        <w:spacing w:after="44"/>
        <w:ind w:left="284"/>
        <w:jc w:val="both"/>
        <w:rPr>
          <w:rFonts w:ascii="Times New Roman" w:hAnsi="Times New Roman" w:cs="Times New Roman"/>
        </w:rPr>
      </w:pPr>
      <w:r w:rsidRPr="00AB5F7E">
        <w:rPr>
          <w:rFonts w:ascii="Times New Roman" w:hAnsi="Times New Roman" w:cs="Times New Roman"/>
        </w:rPr>
        <w:t xml:space="preserve">- Ln-T/6 építési övezetben a megengedett legnagyobb beépítési magasság 10,5 m, </w:t>
      </w:r>
    </w:p>
    <w:p w:rsidR="00A06BC0" w:rsidRPr="00AB5F7E" w:rsidRDefault="00A06BC0" w:rsidP="00AB5F7E">
      <w:pPr>
        <w:pStyle w:val="Default"/>
        <w:spacing w:after="44"/>
        <w:ind w:left="284"/>
        <w:jc w:val="both"/>
        <w:rPr>
          <w:rFonts w:ascii="Times New Roman" w:hAnsi="Times New Roman" w:cs="Times New Roman"/>
        </w:rPr>
      </w:pPr>
      <w:r w:rsidRPr="00AB5F7E">
        <w:rPr>
          <w:rFonts w:ascii="Times New Roman" w:hAnsi="Times New Roman" w:cs="Times New Roman"/>
        </w:rPr>
        <w:t xml:space="preserve">- Ln-T/12 építési övezetben a megengedett legnagyobb beépítési magasság 10,5 m lehet. </w:t>
      </w:r>
    </w:p>
    <w:p w:rsidR="00A06BC0" w:rsidRPr="00AB5F7E" w:rsidRDefault="00A06BC0" w:rsidP="00AB5F7E">
      <w:pPr>
        <w:pStyle w:val="Default"/>
        <w:spacing w:after="44"/>
        <w:ind w:left="142"/>
        <w:jc w:val="both"/>
        <w:rPr>
          <w:rFonts w:ascii="Times New Roman" w:hAnsi="Times New Roman" w:cs="Times New Roman"/>
        </w:rPr>
      </w:pPr>
      <w:r w:rsidRPr="00AB5F7E">
        <w:rPr>
          <w:rFonts w:ascii="Times New Roman" w:hAnsi="Times New Roman" w:cs="Times New Roman"/>
        </w:rPr>
        <w:t xml:space="preserve">- a kisvárosias lakóterület egyes építési övezeteinek területén </w:t>
      </w:r>
    </w:p>
    <w:p w:rsidR="00A06BC0" w:rsidRPr="00AB5F7E" w:rsidRDefault="00A06BC0" w:rsidP="00AB5F7E">
      <w:pPr>
        <w:pStyle w:val="Default"/>
        <w:spacing w:after="44"/>
        <w:ind w:left="284"/>
        <w:jc w:val="both"/>
        <w:rPr>
          <w:rFonts w:ascii="Times New Roman" w:hAnsi="Times New Roman" w:cs="Times New Roman"/>
        </w:rPr>
      </w:pPr>
      <w:r w:rsidRPr="00AB5F7E">
        <w:rPr>
          <w:rFonts w:ascii="Times New Roman" w:hAnsi="Times New Roman" w:cs="Times New Roman"/>
        </w:rPr>
        <w:t xml:space="preserve">- Lk-1/1 építési övezetben a megengedett legnagyobb beépítési magasság 16,5 m, </w:t>
      </w:r>
    </w:p>
    <w:p w:rsidR="00A06BC0" w:rsidRPr="00AB5F7E" w:rsidRDefault="00A06BC0" w:rsidP="00AB5F7E">
      <w:pPr>
        <w:pStyle w:val="Default"/>
        <w:spacing w:after="44"/>
        <w:ind w:left="284"/>
        <w:jc w:val="both"/>
        <w:rPr>
          <w:rFonts w:ascii="Times New Roman" w:hAnsi="Times New Roman" w:cs="Times New Roman"/>
        </w:rPr>
      </w:pPr>
      <w:r w:rsidRPr="00AB5F7E">
        <w:rPr>
          <w:rFonts w:ascii="Times New Roman" w:hAnsi="Times New Roman" w:cs="Times New Roman"/>
        </w:rPr>
        <w:t xml:space="preserve">- Lk-1/14 építési övezetben a megengedett legnagyobb beépítési magasság 18,0 m, </w:t>
      </w:r>
    </w:p>
    <w:p w:rsidR="00A06BC0" w:rsidRPr="00AB5F7E" w:rsidRDefault="00A06BC0" w:rsidP="00AB5F7E">
      <w:pPr>
        <w:pStyle w:val="Default"/>
        <w:spacing w:after="44"/>
        <w:ind w:left="284"/>
        <w:jc w:val="both"/>
        <w:rPr>
          <w:rFonts w:ascii="Times New Roman" w:hAnsi="Times New Roman" w:cs="Times New Roman"/>
        </w:rPr>
      </w:pPr>
      <w:r w:rsidRPr="00AB5F7E">
        <w:rPr>
          <w:rFonts w:ascii="Times New Roman" w:hAnsi="Times New Roman" w:cs="Times New Roman"/>
        </w:rPr>
        <w:t xml:space="preserve">- Lk-1/16 építési övezetben a megengedett legnagyobb beépítési magasság 13,5 m, </w:t>
      </w:r>
    </w:p>
    <w:p w:rsidR="00A06BC0" w:rsidRPr="00AB5F7E" w:rsidRDefault="00A06BC0" w:rsidP="00AB5F7E">
      <w:pPr>
        <w:pStyle w:val="Default"/>
        <w:spacing w:after="44"/>
        <w:ind w:left="284"/>
        <w:jc w:val="both"/>
        <w:rPr>
          <w:rFonts w:ascii="Times New Roman" w:hAnsi="Times New Roman" w:cs="Times New Roman"/>
        </w:rPr>
      </w:pPr>
      <w:r w:rsidRPr="00AB5F7E">
        <w:rPr>
          <w:rFonts w:ascii="Times New Roman" w:hAnsi="Times New Roman" w:cs="Times New Roman"/>
        </w:rPr>
        <w:t xml:space="preserve">- Lk-2/13 építési övezetben a megengedett legnagyobb beépítési magasság 15 m, </w:t>
      </w:r>
    </w:p>
    <w:p w:rsidR="00A06BC0" w:rsidRPr="00AB5F7E" w:rsidRDefault="00A06BC0" w:rsidP="00AB5F7E">
      <w:pPr>
        <w:pStyle w:val="Default"/>
        <w:ind w:left="284"/>
        <w:jc w:val="both"/>
        <w:rPr>
          <w:rFonts w:ascii="Times New Roman" w:hAnsi="Times New Roman" w:cs="Times New Roman"/>
        </w:rPr>
      </w:pPr>
      <w:r w:rsidRPr="00AB5F7E">
        <w:rPr>
          <w:rFonts w:ascii="Times New Roman" w:hAnsi="Times New Roman" w:cs="Times New Roman"/>
        </w:rPr>
        <w:t xml:space="preserve">- Lk-2/16 építési övezetben a megengedett legnagyobb beépítési magasság 20,0 m lehet. </w:t>
      </w:r>
    </w:p>
    <w:p w:rsidR="00A06BC0" w:rsidRPr="00AB5F7E" w:rsidRDefault="00A06BC0" w:rsidP="00AB5F7E">
      <w:pPr>
        <w:pStyle w:val="Default"/>
        <w:spacing w:after="49"/>
        <w:ind w:left="142"/>
        <w:jc w:val="both"/>
        <w:rPr>
          <w:rFonts w:ascii="Times New Roman" w:hAnsi="Times New Roman" w:cs="Times New Roman"/>
        </w:rPr>
      </w:pPr>
      <w:r w:rsidRPr="00AB5F7E">
        <w:rPr>
          <w:rFonts w:ascii="Times New Roman" w:hAnsi="Times New Roman" w:cs="Times New Roman"/>
        </w:rPr>
        <w:t xml:space="preserve">- a kertvárosias lakóterület egyes építési övezeteinek területén </w:t>
      </w:r>
    </w:p>
    <w:p w:rsidR="00A06BC0" w:rsidRPr="00AB5F7E" w:rsidRDefault="00A06BC0" w:rsidP="00AB5F7E">
      <w:pPr>
        <w:pStyle w:val="Default"/>
        <w:spacing w:after="49"/>
        <w:ind w:left="284"/>
        <w:jc w:val="both"/>
        <w:rPr>
          <w:rFonts w:ascii="Times New Roman" w:hAnsi="Times New Roman" w:cs="Times New Roman"/>
        </w:rPr>
      </w:pPr>
      <w:r w:rsidRPr="00AB5F7E">
        <w:rPr>
          <w:rFonts w:ascii="Times New Roman" w:hAnsi="Times New Roman" w:cs="Times New Roman"/>
        </w:rPr>
        <w:t xml:space="preserve">- Lke-1/6 építési övezetben a megengedett legnagyobb beépítési magasság 12,5 m, </w:t>
      </w:r>
    </w:p>
    <w:p w:rsidR="00A06BC0" w:rsidRPr="00AB5F7E" w:rsidRDefault="00A06BC0" w:rsidP="00AB5F7E">
      <w:pPr>
        <w:pStyle w:val="Default"/>
        <w:ind w:left="284"/>
        <w:jc w:val="both"/>
        <w:rPr>
          <w:rFonts w:ascii="Times New Roman" w:hAnsi="Times New Roman" w:cs="Times New Roman"/>
        </w:rPr>
      </w:pPr>
      <w:r w:rsidRPr="00AB5F7E">
        <w:rPr>
          <w:rFonts w:ascii="Times New Roman" w:hAnsi="Times New Roman" w:cs="Times New Roman"/>
        </w:rPr>
        <w:t xml:space="preserve">- Lke-1/7 építési övezetben a megengedett legnagyobb beépítési magasság 10,5 m lehet. </w:t>
      </w:r>
    </w:p>
    <w:p w:rsidR="00A06BC0" w:rsidRPr="00AB5F7E" w:rsidRDefault="00A06BC0" w:rsidP="00AB5F7E">
      <w:pPr>
        <w:pStyle w:val="Default"/>
        <w:jc w:val="both"/>
        <w:rPr>
          <w:rFonts w:ascii="Times New Roman" w:hAnsi="Times New Roman" w:cs="Times New Roman"/>
        </w:rPr>
      </w:pPr>
    </w:p>
    <w:p w:rsidR="00A06BC0" w:rsidRPr="00AB5F7E" w:rsidRDefault="00A06BC0" w:rsidP="00AB5F7E">
      <w:pPr>
        <w:pStyle w:val="Default"/>
        <w:jc w:val="both"/>
        <w:rPr>
          <w:rFonts w:ascii="Times New Roman" w:hAnsi="Times New Roman" w:cs="Times New Roman"/>
        </w:rPr>
      </w:pPr>
    </w:p>
    <w:p w:rsidR="00A06BC0" w:rsidRPr="00AB5F7E" w:rsidRDefault="00A06BC0" w:rsidP="00AB5F7E">
      <w:pPr>
        <w:pStyle w:val="Default"/>
        <w:jc w:val="both"/>
        <w:rPr>
          <w:rFonts w:ascii="Times New Roman" w:hAnsi="Times New Roman" w:cs="Times New Roman"/>
        </w:rPr>
      </w:pPr>
      <w:r w:rsidRPr="00AB5F7E">
        <w:rPr>
          <w:rFonts w:ascii="Times New Roman" w:hAnsi="Times New Roman" w:cs="Times New Roman"/>
        </w:rPr>
        <w:t xml:space="preserve">A megküldött dokumentációt áttanulmányozva, figyelembe véve az érintett terület jellemzőit, a területet meghatározó kialakult állapotot és a rá vonatkozó hatályos szabályozást, szakmai szempontból az alábbi esetekben is méltányolhatónak tartom kérelmüket, </w:t>
      </w:r>
      <w:r w:rsidRPr="00AB5F7E">
        <w:rPr>
          <w:rFonts w:ascii="Times New Roman" w:hAnsi="Times New Roman" w:cs="Times New Roman"/>
          <w:b/>
          <w:bCs/>
        </w:rPr>
        <w:t xml:space="preserve">hozzájárulásomat az alábbiak szerint megadom: </w:t>
      </w:r>
    </w:p>
    <w:p w:rsidR="00A06BC0" w:rsidRPr="00AB5F7E" w:rsidRDefault="00A06BC0" w:rsidP="00AB5F7E">
      <w:pPr>
        <w:pStyle w:val="Default"/>
        <w:jc w:val="both"/>
        <w:rPr>
          <w:rFonts w:ascii="Times New Roman" w:hAnsi="Times New Roman" w:cs="Times New Roman"/>
        </w:rPr>
      </w:pPr>
    </w:p>
    <w:p w:rsidR="00A06BC0" w:rsidRPr="00AB5F7E" w:rsidRDefault="00A06BC0" w:rsidP="00AB5F7E">
      <w:pPr>
        <w:pStyle w:val="Default"/>
        <w:jc w:val="both"/>
        <w:rPr>
          <w:rFonts w:ascii="Times New Roman" w:hAnsi="Times New Roman" w:cs="Times New Roman"/>
        </w:rPr>
      </w:pPr>
      <w:r w:rsidRPr="00AB5F7E">
        <w:rPr>
          <w:rFonts w:ascii="Times New Roman" w:hAnsi="Times New Roman" w:cs="Times New Roman"/>
        </w:rPr>
        <w:t xml:space="preserve">4. A telepítési távolság mértékétől való eltérés tekintetében a rendelettervezet 36.§ (1) bekezdése: </w:t>
      </w:r>
    </w:p>
    <w:p w:rsidR="00A06BC0" w:rsidRPr="00AB5F7E" w:rsidRDefault="00A06BC0" w:rsidP="00AB5F7E">
      <w:pPr>
        <w:pStyle w:val="Default"/>
        <w:ind w:left="284"/>
        <w:jc w:val="both"/>
        <w:rPr>
          <w:rFonts w:ascii="Times New Roman" w:hAnsi="Times New Roman" w:cs="Times New Roman"/>
        </w:rPr>
      </w:pPr>
      <w:r w:rsidRPr="00AB5F7E">
        <w:rPr>
          <w:rFonts w:ascii="Times New Roman" w:hAnsi="Times New Roman" w:cs="Times New Roman"/>
        </w:rPr>
        <w:t xml:space="preserve">„A kisvárosias-, a nagyvárosias lakóterületek és a mellékközponti területek építési övezeteiben a legkisebb telepítési távolság az egymással szemben átfedésben lévő épületek között, amelynek homlokzata huzamos tartózkodás céljára szolgáló helyiség nyílását tartalmazza, nem lehet kisebb, mint a szembenéző homlokzatok közül a magasabbik tényleges homlokzatmagasságának 2/3-a, de legalább 10,0 méter.” </w:t>
      </w:r>
    </w:p>
    <w:p w:rsidR="00A06BC0" w:rsidRPr="00AB5F7E" w:rsidRDefault="00A06BC0" w:rsidP="00AB5F7E">
      <w:pPr>
        <w:pStyle w:val="Default"/>
        <w:jc w:val="both"/>
        <w:rPr>
          <w:rFonts w:ascii="Times New Roman" w:hAnsi="Times New Roman" w:cs="Times New Roman"/>
        </w:rPr>
      </w:pPr>
    </w:p>
    <w:p w:rsidR="00A06BC0" w:rsidRPr="00AB5F7E" w:rsidRDefault="00A06BC0" w:rsidP="00AB5F7E">
      <w:pPr>
        <w:pStyle w:val="Default"/>
        <w:jc w:val="both"/>
        <w:rPr>
          <w:rFonts w:ascii="Times New Roman" w:hAnsi="Times New Roman" w:cs="Times New Roman"/>
        </w:rPr>
      </w:pPr>
      <w:r w:rsidRPr="00AB5F7E">
        <w:rPr>
          <w:rFonts w:ascii="Times New Roman" w:hAnsi="Times New Roman" w:cs="Times New Roman"/>
        </w:rPr>
        <w:t xml:space="preserve">5. Felvonók elhelyezésének tekintetében a rendelet tervezet 35.§ (5) bekezdése: </w:t>
      </w:r>
    </w:p>
    <w:p w:rsidR="00A06BC0" w:rsidRPr="00AB5F7E" w:rsidRDefault="00A06BC0" w:rsidP="00AB5F7E">
      <w:pPr>
        <w:pStyle w:val="Default"/>
        <w:ind w:left="284"/>
        <w:jc w:val="both"/>
        <w:rPr>
          <w:rFonts w:ascii="Times New Roman" w:hAnsi="Times New Roman" w:cs="Times New Roman"/>
        </w:rPr>
      </w:pPr>
      <w:r w:rsidRPr="00AB5F7E">
        <w:rPr>
          <w:rFonts w:ascii="Times New Roman" w:hAnsi="Times New Roman" w:cs="Times New Roman"/>
        </w:rPr>
        <w:t xml:space="preserve">„Meglévő épületben a tervezett felvonó bútorszállító méretre vonatkozó követelményt a középmagas épületben sem kell érvényesíteni, amennyiben a helyigénye nem biztosítható az épületen belüli közös tulajdonú helyiségekben.” </w:t>
      </w:r>
    </w:p>
    <w:p w:rsidR="00AB5F7E" w:rsidRPr="00AB5F7E" w:rsidRDefault="00AB5F7E" w:rsidP="00AB5F7E">
      <w:pPr>
        <w:pStyle w:val="Default"/>
        <w:ind w:left="284"/>
        <w:jc w:val="both"/>
        <w:rPr>
          <w:rFonts w:ascii="Times New Roman" w:hAnsi="Times New Roman" w:cs="Times New Roman"/>
        </w:rPr>
      </w:pPr>
    </w:p>
    <w:p w:rsidR="00A06BC0" w:rsidRPr="00AB5F7E" w:rsidRDefault="00A06BC0" w:rsidP="00AB5F7E">
      <w:pPr>
        <w:pStyle w:val="Default"/>
        <w:jc w:val="both"/>
        <w:rPr>
          <w:rFonts w:ascii="Times New Roman" w:hAnsi="Times New Roman" w:cs="Times New Roman"/>
        </w:rPr>
      </w:pPr>
      <w:r w:rsidRPr="00AB5F7E">
        <w:rPr>
          <w:rFonts w:ascii="Times New Roman" w:hAnsi="Times New Roman" w:cs="Times New Roman"/>
        </w:rPr>
        <w:t xml:space="preserve">6. A közlekedési rámpa kialakítása tekintetében a rendelet tervezet 45.§ (2) bekezdése: </w:t>
      </w:r>
    </w:p>
    <w:p w:rsidR="00A06BC0" w:rsidRPr="00AB5F7E" w:rsidRDefault="00A06BC0" w:rsidP="00AB5F7E">
      <w:pPr>
        <w:pStyle w:val="Default"/>
        <w:ind w:left="284"/>
        <w:jc w:val="both"/>
        <w:rPr>
          <w:rFonts w:ascii="Times New Roman" w:hAnsi="Times New Roman" w:cs="Times New Roman"/>
        </w:rPr>
      </w:pPr>
      <w:r w:rsidRPr="00AB5F7E">
        <w:rPr>
          <w:rFonts w:ascii="Times New Roman" w:hAnsi="Times New Roman" w:cs="Times New Roman"/>
        </w:rPr>
        <w:t xml:space="preserve">„A legfeljebb 10 álláshelyet kiszolgáló lejtő (közlekedési rámpa) kiemelt szegélye elhagyható az egyenes szakaszon és a megengedett lejtés 20 %-ot elérheti.” </w:t>
      </w:r>
    </w:p>
    <w:p w:rsidR="00AB5F7E" w:rsidRPr="00AB5F7E" w:rsidRDefault="00AB5F7E" w:rsidP="00AB5F7E">
      <w:pPr>
        <w:pStyle w:val="Default"/>
        <w:jc w:val="both"/>
        <w:rPr>
          <w:rFonts w:ascii="Times New Roman" w:hAnsi="Times New Roman" w:cs="Times New Roman"/>
        </w:rPr>
      </w:pPr>
    </w:p>
    <w:p w:rsidR="00A06BC0" w:rsidRPr="00AB5F7E" w:rsidRDefault="00A06BC0" w:rsidP="00AB5F7E">
      <w:pPr>
        <w:pStyle w:val="Default"/>
        <w:jc w:val="both"/>
        <w:rPr>
          <w:rFonts w:ascii="Times New Roman" w:hAnsi="Times New Roman" w:cs="Times New Roman"/>
        </w:rPr>
      </w:pPr>
      <w:r w:rsidRPr="00AB5F7E">
        <w:rPr>
          <w:rFonts w:ascii="Times New Roman" w:hAnsi="Times New Roman" w:cs="Times New Roman"/>
        </w:rPr>
        <w:t xml:space="preserve">Megállapítom, hogy a fentiekben megfogalmazott, az OTÉK előírásaitól való eltérések Kerületi Építési Szabályzatban történő megállapítása az OTÉK 111. § (2) bekezdésében foglalt kritériumoknak megfelel, azaz </w:t>
      </w:r>
      <w:r w:rsidRPr="00AB5F7E">
        <w:rPr>
          <w:rFonts w:ascii="Times New Roman" w:hAnsi="Times New Roman" w:cs="Times New Roman"/>
          <w:i/>
          <w:iCs/>
        </w:rPr>
        <w:t xml:space="preserve">„a) </w:t>
      </w:r>
      <w:r w:rsidRPr="00AB5F7E">
        <w:rPr>
          <w:rFonts w:ascii="Times New Roman" w:hAnsi="Times New Roman" w:cs="Times New Roman"/>
        </w:rPr>
        <w:t xml:space="preserve">azt különleges településrendezési okok vagy a kialakult helyzet indokolja, továbbá </w:t>
      </w:r>
    </w:p>
    <w:p w:rsidR="00A06BC0" w:rsidRPr="00AB5F7E" w:rsidRDefault="00A06BC0" w:rsidP="00AB5F7E">
      <w:pPr>
        <w:pStyle w:val="Default"/>
        <w:ind w:left="1418"/>
        <w:jc w:val="both"/>
        <w:rPr>
          <w:rFonts w:ascii="Times New Roman" w:hAnsi="Times New Roman" w:cs="Times New Roman"/>
        </w:rPr>
      </w:pPr>
      <w:r w:rsidRPr="00AB5F7E">
        <w:rPr>
          <w:rFonts w:ascii="Times New Roman" w:hAnsi="Times New Roman" w:cs="Times New Roman"/>
          <w:i/>
          <w:iCs/>
        </w:rPr>
        <w:t xml:space="preserve">b) </w:t>
      </w:r>
      <w:r w:rsidRPr="00AB5F7E">
        <w:rPr>
          <w:rFonts w:ascii="Times New Roman" w:hAnsi="Times New Roman" w:cs="Times New Roman"/>
        </w:rPr>
        <w:t xml:space="preserve">közérdeket nem sért, valamint </w:t>
      </w:r>
    </w:p>
    <w:p w:rsidR="00A06BC0" w:rsidRPr="00AB5F7E" w:rsidRDefault="00A06BC0" w:rsidP="00AB5F7E">
      <w:pPr>
        <w:pStyle w:val="Default"/>
        <w:ind w:left="1418"/>
        <w:jc w:val="both"/>
        <w:rPr>
          <w:rFonts w:ascii="Times New Roman" w:hAnsi="Times New Roman" w:cs="Times New Roman"/>
        </w:rPr>
      </w:pPr>
      <w:r w:rsidRPr="00AB5F7E">
        <w:rPr>
          <w:rFonts w:ascii="Times New Roman" w:hAnsi="Times New Roman" w:cs="Times New Roman"/>
          <w:i/>
          <w:iCs/>
        </w:rPr>
        <w:t xml:space="preserve">c) </w:t>
      </w:r>
      <w:r w:rsidRPr="00AB5F7E">
        <w:rPr>
          <w:rFonts w:ascii="Times New Roman" w:hAnsi="Times New Roman" w:cs="Times New Roman"/>
        </w:rPr>
        <w:t xml:space="preserve">a 31. § (1) bekezdésében foglalt követelmények teljesülnek.” </w:t>
      </w:r>
    </w:p>
    <w:p w:rsidR="00AB5F7E" w:rsidRPr="00AB5F7E" w:rsidRDefault="00AB5F7E" w:rsidP="00AB5F7E">
      <w:pPr>
        <w:pStyle w:val="Default"/>
        <w:jc w:val="both"/>
        <w:rPr>
          <w:rFonts w:ascii="Times New Roman" w:hAnsi="Times New Roman" w:cs="Times New Roman"/>
        </w:rPr>
      </w:pPr>
    </w:p>
    <w:p w:rsidR="00A06BC0" w:rsidRPr="00AB5F7E" w:rsidRDefault="00A06BC0" w:rsidP="00AB5F7E">
      <w:pPr>
        <w:pStyle w:val="Default"/>
        <w:jc w:val="both"/>
        <w:rPr>
          <w:rFonts w:ascii="Times New Roman" w:hAnsi="Times New Roman" w:cs="Times New Roman"/>
        </w:rPr>
      </w:pPr>
      <w:r w:rsidRPr="00AB5F7E">
        <w:rPr>
          <w:rFonts w:ascii="Times New Roman" w:hAnsi="Times New Roman" w:cs="Times New Roman"/>
        </w:rPr>
        <w:t xml:space="preserve">Felhívom figyelmét, hogy az OTÉK előírásaitól való eltérést csak a jelen eljárásban megküldött rendelettervezetben besorolt övezetek tekintetében adom meg, a későbbiekben történő övezetátsorolás esetén az érintett területek vonatkozásában az eltérést ismételten kérelmezni kell. </w:t>
      </w:r>
    </w:p>
    <w:p w:rsidR="00AB5F7E" w:rsidRPr="00AB5F7E" w:rsidRDefault="00AB5F7E" w:rsidP="00AB5F7E">
      <w:pPr>
        <w:pStyle w:val="bekezds"/>
        <w:tabs>
          <w:tab w:val="center" w:pos="2268"/>
        </w:tabs>
        <w:spacing w:before="0" w:afterLines="30" w:after="72"/>
        <w:ind w:firstLine="0"/>
      </w:pPr>
    </w:p>
    <w:p w:rsidR="00A06BC0" w:rsidRDefault="00A06BC0" w:rsidP="00AB5F7E">
      <w:pPr>
        <w:pStyle w:val="bekezds"/>
        <w:tabs>
          <w:tab w:val="center" w:pos="2268"/>
        </w:tabs>
        <w:spacing w:before="0" w:afterLines="30" w:after="72"/>
        <w:ind w:firstLine="0"/>
      </w:pPr>
      <w:r w:rsidRPr="00AB5F7E">
        <w:t>Felhívom figyelmét továbbá, hogy a jelen eljárásban nem jelzett, de a rendelettervezetben szereplő és OTÉK eltérést igénylő előírások kapcsán, amennyiben azokat alkalmazni kívánják, az eltérést meg kell kérni (pl. rendelet tervezet 50.§ (6) és 55.§ (5) bekezdésekben a beépítettség mértékétől való eltérés).</w:t>
      </w:r>
      <w:r w:rsidR="00AB5F7E">
        <w:t>”</w:t>
      </w:r>
    </w:p>
    <w:p w:rsidR="00AB5F7E" w:rsidRPr="00AB5F7E" w:rsidRDefault="00AB5F7E" w:rsidP="00AB5F7E">
      <w:pPr>
        <w:pStyle w:val="bekezds"/>
        <w:tabs>
          <w:tab w:val="center" w:pos="2268"/>
        </w:tabs>
        <w:spacing w:before="0" w:afterLines="30" w:after="72"/>
        <w:ind w:firstLine="0"/>
      </w:pPr>
    </w:p>
    <w:p w:rsidR="00DB564F" w:rsidRPr="00AB5F7E" w:rsidRDefault="00DB564F" w:rsidP="00DB564F">
      <w:pPr>
        <w:pStyle w:val="bekezds"/>
        <w:tabs>
          <w:tab w:val="center" w:pos="2268"/>
        </w:tabs>
        <w:spacing w:before="0" w:afterLines="30" w:after="72"/>
        <w:ind w:firstLine="0"/>
        <w:jc w:val="center"/>
        <w:rPr>
          <w:b/>
          <w:i/>
        </w:rPr>
      </w:pPr>
      <w:r w:rsidRPr="00AB5F7E">
        <w:rPr>
          <w:b/>
          <w:i/>
        </w:rPr>
        <w:t>Részletes indokolás</w:t>
      </w:r>
    </w:p>
    <w:p w:rsidR="00DB564F" w:rsidRPr="00AB5F7E" w:rsidRDefault="00DB564F" w:rsidP="00DB564F">
      <w:pPr>
        <w:pStyle w:val="bekezds"/>
        <w:tabs>
          <w:tab w:val="center" w:pos="2268"/>
        </w:tabs>
        <w:spacing w:before="0" w:afterLines="30" w:after="72"/>
        <w:ind w:firstLine="0"/>
        <w:jc w:val="center"/>
        <w:rPr>
          <w:i/>
        </w:rPr>
      </w:pPr>
      <w:r w:rsidRPr="00AB5F7E">
        <w:rPr>
          <w:i/>
        </w:rPr>
        <w:t xml:space="preserve">Az </w:t>
      </w:r>
      <w:r w:rsidRPr="00AB5F7E">
        <w:rPr>
          <w:b/>
          <w:i/>
        </w:rPr>
        <w:t>1. §</w:t>
      </w:r>
      <w:r w:rsidRPr="00AB5F7E">
        <w:rPr>
          <w:i/>
        </w:rPr>
        <w:t>-hoz:</w:t>
      </w:r>
    </w:p>
    <w:p w:rsidR="00DB564F" w:rsidRPr="00AB5F7E" w:rsidRDefault="00DB564F" w:rsidP="00DB564F">
      <w:pPr>
        <w:pStyle w:val="bekezds"/>
        <w:tabs>
          <w:tab w:val="center" w:pos="2268"/>
        </w:tabs>
        <w:spacing w:before="0" w:afterLines="30" w:after="72"/>
      </w:pPr>
      <w:r w:rsidRPr="00AB5F7E">
        <w:t>Az ZÉSZ területi hatályt rögzít,  az Étv. a 2. § 11. pontban előír</w:t>
      </w:r>
      <w:r w:rsidR="00AB5F7E">
        <w:t>tak szerint</w:t>
      </w:r>
      <w:r w:rsidRPr="00AB5F7E">
        <w:t>.</w:t>
      </w:r>
    </w:p>
    <w:p w:rsidR="00DB564F" w:rsidRPr="00AB5F7E" w:rsidRDefault="00DB564F" w:rsidP="00DB564F">
      <w:pPr>
        <w:pStyle w:val="bekezds"/>
        <w:tabs>
          <w:tab w:val="center" w:pos="2268"/>
        </w:tabs>
        <w:spacing w:before="0" w:afterLines="30" w:after="72"/>
        <w:ind w:firstLine="0"/>
        <w:jc w:val="center"/>
        <w:rPr>
          <w:i/>
        </w:rPr>
      </w:pPr>
      <w:r w:rsidRPr="00AB5F7E">
        <w:rPr>
          <w:i/>
        </w:rPr>
        <w:t xml:space="preserve">A </w:t>
      </w:r>
      <w:r w:rsidRPr="00AB5F7E">
        <w:rPr>
          <w:b/>
          <w:i/>
        </w:rPr>
        <w:t>2. §</w:t>
      </w:r>
      <w:r w:rsidRPr="00AB5F7E">
        <w:rPr>
          <w:i/>
        </w:rPr>
        <w:t>-hoz:</w:t>
      </w:r>
    </w:p>
    <w:p w:rsidR="00DB564F" w:rsidRPr="00AB5F7E" w:rsidRDefault="00DB564F" w:rsidP="00DB564F">
      <w:pPr>
        <w:pStyle w:val="bekezds"/>
        <w:tabs>
          <w:tab w:val="center" w:pos="2268"/>
        </w:tabs>
        <w:spacing w:before="0" w:afterLines="30" w:after="72"/>
      </w:pPr>
      <w:r w:rsidRPr="00AB5F7E">
        <w:t>Olyan szakmai fogalmak meghatározására kerül sor, melyeket más jogszabály nem rögzít, viszont az önkormányzati rendelet értelmezéséhez szükségesek.</w:t>
      </w:r>
    </w:p>
    <w:p w:rsidR="00DB564F" w:rsidRPr="00AB5F7E" w:rsidRDefault="00DB564F" w:rsidP="00DB564F">
      <w:pPr>
        <w:pStyle w:val="bekezds"/>
        <w:tabs>
          <w:tab w:val="center" w:pos="2268"/>
        </w:tabs>
        <w:spacing w:before="0" w:afterLines="30" w:after="72"/>
        <w:ind w:firstLine="0"/>
        <w:jc w:val="center"/>
        <w:rPr>
          <w:i/>
        </w:rPr>
      </w:pPr>
      <w:r w:rsidRPr="00AB5F7E">
        <w:rPr>
          <w:i/>
        </w:rPr>
        <w:t xml:space="preserve">A </w:t>
      </w:r>
      <w:r w:rsidRPr="00AB5F7E">
        <w:rPr>
          <w:b/>
          <w:i/>
        </w:rPr>
        <w:t>3. §</w:t>
      </w:r>
      <w:r w:rsidRPr="00AB5F7E">
        <w:rPr>
          <w:i/>
        </w:rPr>
        <w:t>-hoz:</w:t>
      </w:r>
    </w:p>
    <w:p w:rsidR="00DB564F" w:rsidRPr="00AB5F7E" w:rsidRDefault="00DB564F" w:rsidP="00DB564F">
      <w:pPr>
        <w:pStyle w:val="bekezds"/>
        <w:tabs>
          <w:tab w:val="center" w:pos="2268"/>
        </w:tabs>
        <w:spacing w:before="0" w:afterLines="30" w:after="72"/>
      </w:pPr>
      <w:r w:rsidRPr="00AB5F7E">
        <w:t>A szabályzat rendszerének és az egyes szabályok meghatározásának kereteinek leírására kerül sor a HÉSZ tartalmi követelmények 1.1.1. pontjának megfelelően.</w:t>
      </w:r>
    </w:p>
    <w:p w:rsidR="00DB564F" w:rsidRPr="00AB5F7E" w:rsidRDefault="00DB564F" w:rsidP="00DB564F">
      <w:pPr>
        <w:pStyle w:val="bekezds"/>
        <w:tabs>
          <w:tab w:val="center" w:pos="2268"/>
        </w:tabs>
        <w:spacing w:before="0" w:afterLines="30" w:after="72"/>
        <w:ind w:firstLine="0"/>
        <w:jc w:val="center"/>
        <w:rPr>
          <w:i/>
        </w:rPr>
      </w:pPr>
      <w:r w:rsidRPr="00AB5F7E">
        <w:rPr>
          <w:i/>
        </w:rPr>
        <w:t xml:space="preserve">A </w:t>
      </w:r>
      <w:r w:rsidRPr="00AB5F7E">
        <w:rPr>
          <w:b/>
          <w:i/>
        </w:rPr>
        <w:t>4-</w:t>
      </w:r>
      <w:r w:rsidR="00EC031C">
        <w:rPr>
          <w:b/>
          <w:i/>
        </w:rPr>
        <w:t>7</w:t>
      </w:r>
      <w:r w:rsidRPr="00AB5F7E">
        <w:rPr>
          <w:b/>
          <w:i/>
        </w:rPr>
        <w:t>. §</w:t>
      </w:r>
      <w:r w:rsidRPr="00AB5F7E">
        <w:rPr>
          <w:i/>
        </w:rPr>
        <w:t>-hoz:</w:t>
      </w:r>
    </w:p>
    <w:p w:rsidR="00DB564F" w:rsidRPr="00AB5F7E" w:rsidRDefault="00DB564F" w:rsidP="00DB564F">
      <w:pPr>
        <w:pStyle w:val="bekezds"/>
        <w:tabs>
          <w:tab w:val="center" w:pos="2268"/>
        </w:tabs>
        <w:spacing w:before="0" w:afterLines="30" w:after="72"/>
      </w:pPr>
      <w:r w:rsidRPr="00AB5F7E">
        <w:t>A közhasználatú területek</w:t>
      </w:r>
      <w:r w:rsidR="00AB5F7E">
        <w:t>, magánutak és k</w:t>
      </w:r>
      <w:r w:rsidR="00AB5F7E" w:rsidRPr="00AB5F7E">
        <w:t xml:space="preserve">özterületi zöldfelület </w:t>
      </w:r>
      <w:r w:rsidRPr="00AB5F7E">
        <w:t>alakítására vonatkozó szabályok megállapítására kerül sor a HÉSZ tartalmi követelmények 1.1.2. pontjának megfelelően.</w:t>
      </w:r>
    </w:p>
    <w:p w:rsidR="00DB564F" w:rsidRPr="00AB5F7E" w:rsidRDefault="00DB564F" w:rsidP="00DB564F">
      <w:pPr>
        <w:pStyle w:val="bekezds"/>
        <w:tabs>
          <w:tab w:val="center" w:pos="2268"/>
        </w:tabs>
        <w:spacing w:before="0" w:afterLines="30" w:after="72"/>
        <w:ind w:firstLine="0"/>
        <w:jc w:val="center"/>
        <w:rPr>
          <w:i/>
        </w:rPr>
      </w:pPr>
      <w:r w:rsidRPr="00AB5F7E">
        <w:rPr>
          <w:i/>
        </w:rPr>
        <w:t xml:space="preserve">A </w:t>
      </w:r>
      <w:r w:rsidR="00EC031C" w:rsidRPr="00EC031C">
        <w:rPr>
          <w:b/>
          <w:i/>
        </w:rPr>
        <w:t>8</w:t>
      </w:r>
      <w:r w:rsidRPr="00AB5F7E">
        <w:rPr>
          <w:b/>
          <w:i/>
        </w:rPr>
        <w:t>-1</w:t>
      </w:r>
      <w:r w:rsidR="008A46E7">
        <w:rPr>
          <w:b/>
          <w:i/>
        </w:rPr>
        <w:t>2</w:t>
      </w:r>
      <w:r w:rsidRPr="00AB5F7E">
        <w:rPr>
          <w:b/>
          <w:i/>
        </w:rPr>
        <w:t>. §</w:t>
      </w:r>
      <w:r w:rsidRPr="00AB5F7E">
        <w:rPr>
          <w:i/>
        </w:rPr>
        <w:t>-hoz:</w:t>
      </w:r>
    </w:p>
    <w:p w:rsidR="00DB564F" w:rsidRPr="00AB5F7E" w:rsidRDefault="00DB564F" w:rsidP="00DB564F">
      <w:pPr>
        <w:pStyle w:val="bekezds"/>
        <w:tabs>
          <w:tab w:val="center" w:pos="2268"/>
        </w:tabs>
        <w:spacing w:before="0" w:afterLines="30" w:after="72"/>
      </w:pPr>
      <w:r w:rsidRPr="00AB5F7E">
        <w:t>Az épített környezet alakítására vonatkozó előírások megállapítására kerül sor a HÉSZ tartalmi követelmények 1.1.3. pontjának megfelelően.</w:t>
      </w:r>
    </w:p>
    <w:p w:rsidR="00DB564F" w:rsidRPr="00AB5F7E" w:rsidRDefault="00DB564F" w:rsidP="00DB564F">
      <w:pPr>
        <w:pStyle w:val="bekezds"/>
        <w:tabs>
          <w:tab w:val="center" w:pos="2268"/>
        </w:tabs>
        <w:spacing w:before="0" w:afterLines="30" w:after="72"/>
        <w:ind w:firstLine="0"/>
        <w:jc w:val="center"/>
        <w:rPr>
          <w:i/>
        </w:rPr>
      </w:pPr>
      <w:r w:rsidRPr="00AB5F7E">
        <w:rPr>
          <w:i/>
        </w:rPr>
        <w:t xml:space="preserve">A </w:t>
      </w:r>
      <w:r w:rsidRPr="00AB5F7E">
        <w:rPr>
          <w:b/>
          <w:i/>
        </w:rPr>
        <w:t>1</w:t>
      </w:r>
      <w:r w:rsidR="00EC031C">
        <w:rPr>
          <w:b/>
          <w:i/>
        </w:rPr>
        <w:t>3</w:t>
      </w:r>
      <w:r w:rsidRPr="00AB5F7E">
        <w:rPr>
          <w:b/>
          <w:i/>
        </w:rPr>
        <w:t>. §</w:t>
      </w:r>
      <w:r w:rsidRPr="00AB5F7E">
        <w:rPr>
          <w:i/>
        </w:rPr>
        <w:t>-hoz:</w:t>
      </w:r>
    </w:p>
    <w:p w:rsidR="00DB564F" w:rsidRPr="00AB5F7E" w:rsidRDefault="00DB564F" w:rsidP="00DB564F">
      <w:pPr>
        <w:pStyle w:val="bekezds"/>
        <w:tabs>
          <w:tab w:val="center" w:pos="2268"/>
        </w:tabs>
        <w:spacing w:before="0" w:afterLines="30" w:after="72"/>
      </w:pPr>
      <w:r w:rsidRPr="00AB5F7E">
        <w:t>A környezetvédelemre vonatkozó előírások megállapítására kerül sor a HÉSZ tartalmi követelmények 1.1.4. és 1.1.5. pontjainak megfelelően. A vasútvonal menti területek védelmére vonatkozó előírások megállapítására kerül sor a HÉSZ tartalmi követelmények 1.1.6. pontjának megfelelően.</w:t>
      </w:r>
    </w:p>
    <w:p w:rsidR="00DB564F" w:rsidRPr="00AB5F7E" w:rsidRDefault="00DB564F" w:rsidP="00DB564F">
      <w:pPr>
        <w:pStyle w:val="bekezds"/>
        <w:tabs>
          <w:tab w:val="center" w:pos="2268"/>
        </w:tabs>
        <w:spacing w:before="0" w:afterLines="30" w:after="72"/>
        <w:ind w:firstLine="0"/>
        <w:jc w:val="center"/>
        <w:rPr>
          <w:i/>
        </w:rPr>
      </w:pPr>
      <w:r w:rsidRPr="00AB5F7E">
        <w:rPr>
          <w:i/>
        </w:rPr>
        <w:t xml:space="preserve">A </w:t>
      </w:r>
      <w:r w:rsidRPr="00AB5F7E">
        <w:rPr>
          <w:b/>
          <w:i/>
        </w:rPr>
        <w:t>1</w:t>
      </w:r>
      <w:r w:rsidR="00140B8E">
        <w:rPr>
          <w:b/>
          <w:i/>
        </w:rPr>
        <w:t>4</w:t>
      </w:r>
      <w:r w:rsidRPr="00AB5F7E">
        <w:rPr>
          <w:b/>
          <w:i/>
        </w:rPr>
        <w:t>. §</w:t>
      </w:r>
      <w:r w:rsidRPr="00AB5F7E">
        <w:rPr>
          <w:i/>
        </w:rPr>
        <w:t>-hoz:</w:t>
      </w:r>
    </w:p>
    <w:p w:rsidR="00DB564F" w:rsidRPr="00AB5F7E" w:rsidRDefault="00DB564F" w:rsidP="00DB564F">
      <w:pPr>
        <w:pStyle w:val="bekezds"/>
        <w:tabs>
          <w:tab w:val="center" w:pos="2268"/>
        </w:tabs>
        <w:spacing w:before="0" w:afterLines="30" w:after="72"/>
      </w:pPr>
      <w:r w:rsidRPr="00AB5F7E">
        <w:t>A közművekkel kapcsolatos előírások megállapítására kerül sor a HÉSZ tartalmi követelmények 1.1.8. pontjának megfelelően.</w:t>
      </w:r>
    </w:p>
    <w:p w:rsidR="00DB564F" w:rsidRPr="00AB5F7E" w:rsidRDefault="00DB564F" w:rsidP="00DB564F">
      <w:pPr>
        <w:pStyle w:val="bekezds"/>
        <w:tabs>
          <w:tab w:val="center" w:pos="2268"/>
        </w:tabs>
        <w:spacing w:before="0" w:afterLines="30" w:after="72"/>
        <w:ind w:firstLine="0"/>
        <w:jc w:val="center"/>
        <w:rPr>
          <w:i/>
        </w:rPr>
      </w:pPr>
      <w:r w:rsidRPr="00AB5F7E">
        <w:rPr>
          <w:i/>
        </w:rPr>
        <w:t xml:space="preserve">A </w:t>
      </w:r>
      <w:r w:rsidRPr="00AB5F7E">
        <w:rPr>
          <w:b/>
          <w:i/>
        </w:rPr>
        <w:t>1</w:t>
      </w:r>
      <w:r w:rsidR="00140B8E">
        <w:rPr>
          <w:b/>
          <w:i/>
        </w:rPr>
        <w:t>5</w:t>
      </w:r>
      <w:r w:rsidRPr="00AB5F7E">
        <w:rPr>
          <w:b/>
          <w:i/>
        </w:rPr>
        <w:t>-3</w:t>
      </w:r>
      <w:r w:rsidR="00D32E9F">
        <w:rPr>
          <w:b/>
          <w:i/>
        </w:rPr>
        <w:t>2</w:t>
      </w:r>
      <w:r w:rsidRPr="00AB5F7E">
        <w:rPr>
          <w:b/>
          <w:i/>
        </w:rPr>
        <w:t>. §</w:t>
      </w:r>
      <w:r w:rsidRPr="00AB5F7E">
        <w:rPr>
          <w:i/>
        </w:rPr>
        <w:t>-hoz:</w:t>
      </w:r>
    </w:p>
    <w:p w:rsidR="00140B8E" w:rsidRDefault="00140B8E" w:rsidP="00140B8E">
      <w:pPr>
        <w:pStyle w:val="bekezds"/>
        <w:spacing w:before="0" w:afterLines="30" w:after="72"/>
        <w:ind w:firstLine="0"/>
      </w:pPr>
      <w:r>
        <w:tab/>
      </w:r>
      <w:r w:rsidRPr="002B090B">
        <w:t>Építés általános szabályai</w:t>
      </w:r>
      <w:r>
        <w:t>nak: t</w:t>
      </w:r>
      <w:r w:rsidRPr="00140B8E">
        <w:t>elek átmeneti hasznosítás</w:t>
      </w:r>
      <w:r>
        <w:t xml:space="preserve">ára, </w:t>
      </w:r>
      <w:r w:rsidRPr="00AB5F7E">
        <w:t>elhelyezhető rendeltetések</w:t>
      </w:r>
      <w:r>
        <w:t>re,</w:t>
      </w:r>
      <w:r w:rsidRPr="00140B8E">
        <w:t xml:space="preserve"> </w:t>
      </w:r>
      <w:r>
        <w:t>b</w:t>
      </w:r>
      <w:r w:rsidRPr="00140B8E">
        <w:t>eépítési mód</w:t>
      </w:r>
      <w:r>
        <w:t xml:space="preserve">ra, </w:t>
      </w:r>
      <w:r w:rsidR="009453E4" w:rsidRPr="00AB5F7E">
        <w:t xml:space="preserve">a legnagyobb beépítettségre, a terepszint alatti beépítettségre, az épületek magasságára, a telepítési távolságra, </w:t>
      </w:r>
      <w:r w:rsidRPr="00AB5F7E">
        <w:t>az építési helyre</w:t>
      </w:r>
      <w:r>
        <w:t>,</w:t>
      </w:r>
      <w:r w:rsidRPr="00AB5F7E">
        <w:t xml:space="preserve"> és az elő-, oldal- és hátsókertre</w:t>
      </w:r>
      <w:r>
        <w:t>, építési vonalra</w:t>
      </w:r>
      <w:r w:rsidRPr="00AB5F7E">
        <w:t xml:space="preserve"> vagyis az építés általános szabályainak megállapítására kerül sor a HÉSZ tartalmi követelmények 1.1.9. pontjának megfelelően </w:t>
      </w:r>
    </w:p>
    <w:p w:rsidR="00DB564F" w:rsidRPr="00AB5F7E" w:rsidRDefault="00DB564F" w:rsidP="00DB564F">
      <w:pPr>
        <w:pStyle w:val="bekezds"/>
        <w:tabs>
          <w:tab w:val="center" w:pos="2268"/>
        </w:tabs>
        <w:spacing w:before="0" w:afterLines="30" w:after="72"/>
      </w:pPr>
      <w:r w:rsidRPr="00AB5F7E">
        <w:t>A ZÉSZ 2</w:t>
      </w:r>
      <w:r w:rsidR="00D32E9F">
        <w:t>2</w:t>
      </w:r>
      <w:r w:rsidRPr="00AB5F7E">
        <w:t xml:space="preserve">. § (4) bekezdéshez: Az OTÉK II-III. fejezetben meghatározott követelményeknél megengedőbb követelményként – az OTÉK 111. § (2) felhatalmazásában – </w:t>
      </w:r>
      <w:r w:rsidR="00D32E9F">
        <w:t>„OTÉK-tól való eltérés” c. fejezetben foglaltak szerint eltérést</w:t>
      </w:r>
      <w:r w:rsidRPr="00AB5F7E">
        <w:t xml:space="preserve"> enged meg a beépítettség megengedett legnagyobb mértékének 70 %-ig való túllépésére a zártsorú beépítési módú legfeljebb 500 m</w:t>
      </w:r>
      <w:r w:rsidRPr="00AB5F7E">
        <w:rPr>
          <w:vertAlign w:val="superscript"/>
        </w:rPr>
        <w:t>2</w:t>
      </w:r>
      <w:r w:rsidRPr="00AB5F7E">
        <w:t xml:space="preserve"> területű saroktelek esetén a kisvárosias (60 %) és a kertvárosias (30 %) lakóterület esetén.</w:t>
      </w:r>
    </w:p>
    <w:p w:rsidR="00DB564F" w:rsidRPr="00AB5F7E" w:rsidRDefault="00DB564F" w:rsidP="00DB564F">
      <w:pPr>
        <w:pStyle w:val="bekezds"/>
        <w:tabs>
          <w:tab w:val="center" w:pos="2268"/>
        </w:tabs>
        <w:spacing w:before="0" w:afterLines="30" w:after="72"/>
      </w:pPr>
      <w:r w:rsidRPr="00AB5F7E">
        <w:t xml:space="preserve">A ZÉSZ </w:t>
      </w:r>
      <w:r w:rsidR="004E41D6">
        <w:t>3</w:t>
      </w:r>
      <w:r w:rsidRPr="00AB5F7E">
        <w:t xml:space="preserve">0. § (5) bekezdéshez: az OTÉK IV. fejezet 82. § (8) bekezdésében szereplő előírástól – az OTÉK 111. § (4) felhatalmazásában – </w:t>
      </w:r>
      <w:r w:rsidR="00D32E9F">
        <w:t xml:space="preserve">„OTÉK-tól való eltérés” c. fejezetben foglaltak szerint </w:t>
      </w:r>
      <w:r w:rsidRPr="00AB5F7E">
        <w:t>eltérést enged meg a meglévő épületbe tervezett felvonó méretének csökkentésére.</w:t>
      </w:r>
    </w:p>
    <w:p w:rsidR="00DB564F" w:rsidRPr="00AB5F7E" w:rsidRDefault="00DB564F" w:rsidP="00DB564F">
      <w:pPr>
        <w:pStyle w:val="bekezds"/>
        <w:tabs>
          <w:tab w:val="center" w:pos="2268"/>
        </w:tabs>
        <w:spacing w:before="0" w:afterLines="30" w:after="72"/>
      </w:pPr>
      <w:r w:rsidRPr="00AB5F7E">
        <w:t xml:space="preserve">A ZÉSZ </w:t>
      </w:r>
      <w:r w:rsidR="00000971">
        <w:t>3</w:t>
      </w:r>
      <w:r w:rsidRPr="00AB5F7E">
        <w:t xml:space="preserve">1. § (1) bekezdéshez: az OTÉK 111. § (2) felhatalmazásában </w:t>
      </w:r>
      <w:r w:rsidR="00D32E9F">
        <w:t>„OTÉK-tól való eltérés” c. fejezetben foglaltak szerint</w:t>
      </w:r>
      <w:r w:rsidR="00D32E9F" w:rsidRPr="00D32E9F">
        <w:t xml:space="preserve"> </w:t>
      </w:r>
      <w:r w:rsidR="00D32E9F" w:rsidRPr="00AB5F7E">
        <w:t>eltérést enged meg</w:t>
      </w:r>
      <w:r w:rsidRPr="00AB5F7E">
        <w:t xml:space="preserve"> az OTÉK 36.§ (1) a) és (2) szerint meghatározott telepítési távolság mértékétől, mely a helyi adottságoknak megfelelőbb 2/3 értékkel szerepel.</w:t>
      </w:r>
    </w:p>
    <w:p w:rsidR="00DB564F" w:rsidRPr="00AB5F7E" w:rsidRDefault="00DB564F" w:rsidP="00DB564F">
      <w:pPr>
        <w:pStyle w:val="bekezds"/>
        <w:tabs>
          <w:tab w:val="center" w:pos="2268"/>
        </w:tabs>
        <w:spacing w:before="0" w:afterLines="30" w:after="72"/>
        <w:ind w:firstLine="0"/>
        <w:jc w:val="center"/>
        <w:rPr>
          <w:i/>
        </w:rPr>
      </w:pPr>
      <w:r w:rsidRPr="00AB5F7E">
        <w:rPr>
          <w:i/>
        </w:rPr>
        <w:t xml:space="preserve">A </w:t>
      </w:r>
      <w:r w:rsidRPr="00AB5F7E">
        <w:rPr>
          <w:b/>
          <w:i/>
        </w:rPr>
        <w:t>3</w:t>
      </w:r>
      <w:r w:rsidR="00C175BD">
        <w:rPr>
          <w:b/>
          <w:i/>
        </w:rPr>
        <w:t>3</w:t>
      </w:r>
      <w:r w:rsidRPr="00AB5F7E">
        <w:rPr>
          <w:b/>
          <w:i/>
        </w:rPr>
        <w:t>-4</w:t>
      </w:r>
      <w:r w:rsidR="00C175BD">
        <w:rPr>
          <w:b/>
          <w:i/>
        </w:rPr>
        <w:t>1</w:t>
      </w:r>
      <w:r w:rsidRPr="00AB5F7E">
        <w:rPr>
          <w:b/>
          <w:i/>
        </w:rPr>
        <w:t>. §</w:t>
      </w:r>
      <w:r w:rsidRPr="00AB5F7E">
        <w:rPr>
          <w:i/>
        </w:rPr>
        <w:t>-hoz:</w:t>
      </w:r>
    </w:p>
    <w:p w:rsidR="00DB564F" w:rsidRDefault="00DB564F" w:rsidP="00DB564F">
      <w:pPr>
        <w:pStyle w:val="bekezds"/>
        <w:tabs>
          <w:tab w:val="center" w:pos="2268"/>
        </w:tabs>
        <w:spacing w:before="0" w:afterLines="30" w:after="72"/>
      </w:pPr>
      <w:r w:rsidRPr="00AB5F7E">
        <w:t>A rendeltetésekhez szükséges járművek elhelyezési szabályait állapítja meg az OTÉK 42. § felhatalmazása alapján és annak keretein belül.</w:t>
      </w:r>
    </w:p>
    <w:p w:rsidR="002B32E7" w:rsidRPr="00AB5F7E" w:rsidRDefault="002B32E7" w:rsidP="00DB564F">
      <w:pPr>
        <w:pStyle w:val="bekezds"/>
        <w:tabs>
          <w:tab w:val="center" w:pos="2268"/>
        </w:tabs>
        <w:spacing w:before="0" w:afterLines="30" w:after="72"/>
      </w:pPr>
      <w:r>
        <w:t>A ZÉSZ 35.§ (3)</w:t>
      </w:r>
      <w:r w:rsidRPr="002B32E7">
        <w:t xml:space="preserve"> </w:t>
      </w:r>
      <w:r w:rsidRPr="00AB5F7E">
        <w:t>bekezdéshez:</w:t>
      </w:r>
      <w:r w:rsidRPr="002B32E7">
        <w:rPr>
          <w:rFonts w:cstheme="minorHAnsi"/>
        </w:rPr>
        <w:t xml:space="preserve"> </w:t>
      </w:r>
      <w:r>
        <w:rPr>
          <w:rFonts w:cstheme="minorHAnsi"/>
        </w:rPr>
        <w:t>Az OTÉK 42. § (1) bekezdésében az önkormányzatnak teljes felhatalmazást ad arra, hogy a rendeltetésekhez szükséges gépjárművek számát a helyi építési szabályzatban határozza meg. Az előírás a (felsorolt) megépült házak használatbavételi eljárás sikeres lefolytatása érdekében a 2019-es ZKÉSZ várospolitikai engedményt tett, amelyet a ZÉSZ fenntart.</w:t>
      </w:r>
    </w:p>
    <w:p w:rsidR="00DB564F" w:rsidRPr="00AB5F7E" w:rsidRDefault="00DB564F" w:rsidP="00DB564F">
      <w:pPr>
        <w:pStyle w:val="bekezds"/>
        <w:tabs>
          <w:tab w:val="center" w:pos="2268"/>
        </w:tabs>
        <w:spacing w:before="0" w:afterLines="30" w:after="72"/>
      </w:pPr>
      <w:r w:rsidRPr="00AB5F7E">
        <w:t xml:space="preserve">A ZÉSZ </w:t>
      </w:r>
      <w:r w:rsidR="00C175BD">
        <w:t>4</w:t>
      </w:r>
      <w:r w:rsidRPr="00AB5F7E">
        <w:t xml:space="preserve">0. § (2) bekezdéshez: az OTÉK IV. fejezet 103. § (5) bekezdésben hivatkozott 6. mellékletében szereplő előírástól – az OTÉK 111. § (4) felhatalmazásában – </w:t>
      </w:r>
      <w:r w:rsidR="00C175BD">
        <w:t>„OTÉK-tól való eltérés” c. fejezetben foglaltak szerinti</w:t>
      </w:r>
      <w:r w:rsidRPr="00AB5F7E">
        <w:t xml:space="preserve"> eltérést enged meg 4 álláshely helyett 10 álláshelyig való alkalmazhatóságra. </w:t>
      </w:r>
    </w:p>
    <w:p w:rsidR="00DB564F" w:rsidRPr="00AB5F7E" w:rsidRDefault="00DB564F" w:rsidP="00DB564F">
      <w:pPr>
        <w:pStyle w:val="bekezds"/>
        <w:tabs>
          <w:tab w:val="center" w:pos="2268"/>
        </w:tabs>
        <w:spacing w:before="0" w:afterLines="30" w:after="72"/>
        <w:ind w:firstLine="0"/>
        <w:jc w:val="center"/>
        <w:rPr>
          <w:i/>
        </w:rPr>
      </w:pPr>
      <w:r w:rsidRPr="00AB5F7E">
        <w:rPr>
          <w:i/>
        </w:rPr>
        <w:t xml:space="preserve">A </w:t>
      </w:r>
      <w:r w:rsidRPr="00AB5F7E">
        <w:rPr>
          <w:b/>
          <w:i/>
        </w:rPr>
        <w:t>4</w:t>
      </w:r>
      <w:r w:rsidR="007640AA">
        <w:rPr>
          <w:b/>
          <w:i/>
        </w:rPr>
        <w:t>2</w:t>
      </w:r>
      <w:r w:rsidRPr="00AB5F7E">
        <w:rPr>
          <w:b/>
          <w:i/>
        </w:rPr>
        <w:t>-</w:t>
      </w:r>
      <w:r w:rsidR="007640AA">
        <w:rPr>
          <w:b/>
          <w:i/>
        </w:rPr>
        <w:t>69</w:t>
      </w:r>
      <w:r w:rsidRPr="00AB5F7E">
        <w:rPr>
          <w:b/>
          <w:i/>
        </w:rPr>
        <w:t>. §</w:t>
      </w:r>
      <w:r w:rsidRPr="00AB5F7E">
        <w:rPr>
          <w:i/>
        </w:rPr>
        <w:t>-hoz:</w:t>
      </w:r>
    </w:p>
    <w:p w:rsidR="00DB564F" w:rsidRPr="00AB5F7E" w:rsidRDefault="00DB564F" w:rsidP="00DB564F">
      <w:pPr>
        <w:pStyle w:val="bekezds"/>
        <w:tabs>
          <w:tab w:val="center" w:pos="2268"/>
        </w:tabs>
        <w:spacing w:before="0" w:afterLines="30" w:after="72"/>
      </w:pPr>
      <w:r w:rsidRPr="00AB5F7E">
        <w:t>Az egyes építési övezetek és alövezetek jele és részletes előírásaik meghatározására kerül sor a HÉSZ tartalmi követelmények 1.2.1. pontjának megfelelően.</w:t>
      </w:r>
    </w:p>
    <w:p w:rsidR="00DB564F" w:rsidRPr="00AB5F7E" w:rsidRDefault="00DB564F" w:rsidP="00DB564F">
      <w:pPr>
        <w:pStyle w:val="bekezds"/>
        <w:tabs>
          <w:tab w:val="center" w:pos="2268"/>
        </w:tabs>
        <w:spacing w:before="0" w:afterLines="30" w:after="72"/>
        <w:ind w:firstLine="0"/>
        <w:jc w:val="center"/>
        <w:rPr>
          <w:i/>
        </w:rPr>
      </w:pPr>
      <w:r w:rsidRPr="00AB5F7E">
        <w:rPr>
          <w:i/>
        </w:rPr>
        <w:t xml:space="preserve">A </w:t>
      </w:r>
      <w:r w:rsidRPr="00AB5F7E">
        <w:rPr>
          <w:b/>
          <w:i/>
        </w:rPr>
        <w:t>7</w:t>
      </w:r>
      <w:r w:rsidR="007640AA">
        <w:rPr>
          <w:b/>
          <w:i/>
        </w:rPr>
        <w:t>0</w:t>
      </w:r>
      <w:r w:rsidRPr="00AB5F7E">
        <w:rPr>
          <w:b/>
          <w:i/>
        </w:rPr>
        <w:t>-7</w:t>
      </w:r>
      <w:r w:rsidR="007640AA">
        <w:rPr>
          <w:b/>
          <w:i/>
        </w:rPr>
        <w:t>6</w:t>
      </w:r>
      <w:r w:rsidRPr="00AB5F7E">
        <w:rPr>
          <w:b/>
          <w:i/>
        </w:rPr>
        <w:t>. §</w:t>
      </w:r>
      <w:r w:rsidRPr="00AB5F7E">
        <w:rPr>
          <w:i/>
        </w:rPr>
        <w:t>-hoz:</w:t>
      </w:r>
    </w:p>
    <w:p w:rsidR="00DB564F" w:rsidRPr="00AB5F7E" w:rsidRDefault="00DB564F" w:rsidP="00DB564F">
      <w:pPr>
        <w:pStyle w:val="bekezds"/>
        <w:tabs>
          <w:tab w:val="center" w:pos="2268"/>
        </w:tabs>
        <w:spacing w:before="0" w:afterLines="30" w:after="72"/>
      </w:pPr>
      <w:r w:rsidRPr="00AB5F7E">
        <w:t>A beépítésre nem szánt övezetek területére vonatkozó szabályok megállapítására kerül sor a HÉSZ tartalmi követelmények 1.2.2. pontjának megfelelően.</w:t>
      </w:r>
    </w:p>
    <w:p w:rsidR="00DB564F" w:rsidRPr="00AB5F7E" w:rsidRDefault="00DB564F" w:rsidP="00DB564F">
      <w:pPr>
        <w:pStyle w:val="bekezds"/>
        <w:tabs>
          <w:tab w:val="center" w:pos="2268"/>
        </w:tabs>
        <w:spacing w:before="0" w:afterLines="30" w:after="72"/>
        <w:ind w:firstLine="0"/>
        <w:jc w:val="center"/>
        <w:rPr>
          <w:i/>
        </w:rPr>
      </w:pPr>
      <w:r w:rsidRPr="00AB5F7E">
        <w:rPr>
          <w:i/>
        </w:rPr>
        <w:t xml:space="preserve">A </w:t>
      </w:r>
      <w:r w:rsidRPr="00AB5F7E">
        <w:rPr>
          <w:b/>
          <w:i/>
        </w:rPr>
        <w:t>7</w:t>
      </w:r>
      <w:r w:rsidR="007640AA">
        <w:rPr>
          <w:b/>
          <w:i/>
        </w:rPr>
        <w:t>7</w:t>
      </w:r>
      <w:r w:rsidRPr="00AB5F7E">
        <w:rPr>
          <w:b/>
          <w:i/>
        </w:rPr>
        <w:t>-</w:t>
      </w:r>
      <w:r w:rsidR="007640AA">
        <w:rPr>
          <w:b/>
          <w:i/>
        </w:rPr>
        <w:t>7</w:t>
      </w:r>
      <w:r w:rsidRPr="00AB5F7E">
        <w:rPr>
          <w:b/>
          <w:i/>
        </w:rPr>
        <w:t>8. §</w:t>
      </w:r>
      <w:r w:rsidRPr="00AB5F7E">
        <w:rPr>
          <w:i/>
        </w:rPr>
        <w:t>-hoz:</w:t>
      </w:r>
    </w:p>
    <w:p w:rsidR="00DB564F" w:rsidRPr="00AB5F7E" w:rsidRDefault="00DB564F" w:rsidP="00DB564F">
      <w:pPr>
        <w:pStyle w:val="bekezds"/>
        <w:tabs>
          <w:tab w:val="center" w:pos="2268"/>
        </w:tabs>
        <w:spacing w:before="0" w:afterLines="30" w:after="72"/>
      </w:pPr>
      <w:r w:rsidRPr="00AB5F7E">
        <w:t>Az egyes területekre vonatkozó szabályok megállapítására kerül sor a HÉSZ tartalmi követelmények 1.3. pontjának megfelelően.</w:t>
      </w:r>
    </w:p>
    <w:p w:rsidR="00DB564F" w:rsidRPr="00AB5F7E" w:rsidRDefault="00DB564F" w:rsidP="00DB564F">
      <w:pPr>
        <w:pStyle w:val="bekezds"/>
        <w:tabs>
          <w:tab w:val="center" w:pos="2268"/>
        </w:tabs>
        <w:spacing w:before="0" w:afterLines="30" w:after="72"/>
        <w:ind w:firstLine="0"/>
        <w:jc w:val="center"/>
        <w:rPr>
          <w:i/>
        </w:rPr>
      </w:pPr>
      <w:r w:rsidRPr="00AB5F7E">
        <w:rPr>
          <w:i/>
        </w:rPr>
        <w:t xml:space="preserve">A </w:t>
      </w:r>
      <w:r w:rsidR="007640AA">
        <w:rPr>
          <w:b/>
          <w:i/>
        </w:rPr>
        <w:t>79</w:t>
      </w:r>
      <w:r w:rsidRPr="00AB5F7E">
        <w:rPr>
          <w:b/>
          <w:i/>
        </w:rPr>
        <w:t>-</w:t>
      </w:r>
      <w:r w:rsidR="007640AA">
        <w:rPr>
          <w:b/>
          <w:i/>
        </w:rPr>
        <w:t>80</w:t>
      </w:r>
      <w:r w:rsidRPr="00AB5F7E">
        <w:rPr>
          <w:b/>
          <w:i/>
        </w:rPr>
        <w:t>. §</w:t>
      </w:r>
      <w:r w:rsidRPr="00AB5F7E">
        <w:rPr>
          <w:i/>
        </w:rPr>
        <w:t>-hoz:</w:t>
      </w:r>
    </w:p>
    <w:p w:rsidR="00DB564F" w:rsidRPr="00AB5F7E" w:rsidRDefault="00DB564F" w:rsidP="00DB564F">
      <w:pPr>
        <w:pStyle w:val="bekezds"/>
        <w:tabs>
          <w:tab w:val="center" w:pos="2268"/>
        </w:tabs>
        <w:spacing w:before="0" w:afterLines="30" w:after="72"/>
      </w:pPr>
      <w:r w:rsidRPr="00AB5F7E">
        <w:t>Hatályba léptető rendelkezés biztosítja a jogszabály alkalmazásához szükséges kellő felkészülési időt. A hatályon kívül helyező rendelkezés megszűnteti az előző szabályzatot.</w:t>
      </w:r>
    </w:p>
    <w:p w:rsidR="00DB564F" w:rsidRPr="00AB5F7E" w:rsidRDefault="00DB564F" w:rsidP="00DB564F">
      <w:pPr>
        <w:pStyle w:val="bekezds"/>
        <w:tabs>
          <w:tab w:val="center" w:pos="2268"/>
        </w:tabs>
        <w:spacing w:before="0" w:afterLines="30" w:after="72"/>
        <w:ind w:firstLine="0"/>
        <w:jc w:val="center"/>
        <w:rPr>
          <w:i/>
        </w:rPr>
      </w:pPr>
      <w:r w:rsidRPr="00AB5F7E">
        <w:rPr>
          <w:i/>
        </w:rPr>
        <w:t xml:space="preserve">Az </w:t>
      </w:r>
      <w:r w:rsidRPr="00AB5F7E">
        <w:rPr>
          <w:b/>
          <w:i/>
        </w:rPr>
        <w:t>1. melléklet</w:t>
      </w:r>
      <w:r w:rsidRPr="00AB5F7E">
        <w:rPr>
          <w:i/>
        </w:rPr>
        <w:t>hez:</w:t>
      </w:r>
    </w:p>
    <w:p w:rsidR="00DB564F" w:rsidRPr="00AB5F7E" w:rsidRDefault="00DB564F" w:rsidP="00DB564F">
      <w:pPr>
        <w:pStyle w:val="bekezds"/>
        <w:tabs>
          <w:tab w:val="center" w:pos="2268"/>
        </w:tabs>
        <w:spacing w:before="0" w:afterLines="30" w:after="72"/>
      </w:pPr>
      <w:r w:rsidRPr="00AB5F7E">
        <w:t xml:space="preserve">A Szabályozási terv rögzíti a szabályozási elemeket a HÉSZ tartalmi követelmények 2. pontjában sorolt tartalomnak megfelelően. A tervlap – a rajz sűrűségének és értelmezhetőségének biztosítása miatt – két részben dokumentált. </w:t>
      </w:r>
    </w:p>
    <w:p w:rsidR="00DB564F" w:rsidRPr="00AB5F7E" w:rsidRDefault="00DB564F" w:rsidP="00DB564F">
      <w:pPr>
        <w:pStyle w:val="bekezds"/>
        <w:tabs>
          <w:tab w:val="center" w:pos="2268"/>
        </w:tabs>
        <w:spacing w:before="0" w:afterLines="30" w:after="72"/>
        <w:ind w:firstLine="0"/>
        <w:jc w:val="center"/>
        <w:rPr>
          <w:i/>
        </w:rPr>
      </w:pPr>
      <w:r w:rsidRPr="00AB5F7E">
        <w:rPr>
          <w:i/>
        </w:rPr>
        <w:t xml:space="preserve">Az </w:t>
      </w:r>
      <w:r w:rsidRPr="00AB5F7E">
        <w:rPr>
          <w:b/>
          <w:i/>
        </w:rPr>
        <w:t>2-4. melléklet</w:t>
      </w:r>
      <w:r w:rsidRPr="00AB5F7E">
        <w:rPr>
          <w:i/>
        </w:rPr>
        <w:t>hez:</w:t>
      </w:r>
    </w:p>
    <w:p w:rsidR="00B10501" w:rsidRPr="00AB5F7E" w:rsidRDefault="00DB564F" w:rsidP="001B7A6F">
      <w:pPr>
        <w:pStyle w:val="bekezds"/>
        <w:tabs>
          <w:tab w:val="center" w:pos="2268"/>
        </w:tabs>
        <w:spacing w:before="0" w:afterLines="30" w:after="72"/>
      </w:pPr>
      <w:r w:rsidRPr="00AB5F7E">
        <w:t>A rendelet szövegébe terjedelme, mérete vagy formája miatt közvetlenül nem illeszthető rendelkezéseket tartalmaznak. Az egyes övezeti előírásokhoz korábban szerzett OTÉK eltérési engedélyeket</w:t>
      </w:r>
      <w:r w:rsidR="00D42B16">
        <w:t xml:space="preserve"> az</w:t>
      </w:r>
      <w:r w:rsidRPr="00AB5F7E">
        <w:t xml:space="preserve"> </w:t>
      </w:r>
      <w:r w:rsidR="00D42B16">
        <w:t>„</w:t>
      </w:r>
      <w:r w:rsidR="007640AA">
        <w:t>OTÉK-tól való eltérés” c. fejezetben foglaltak</w:t>
      </w:r>
      <w:r w:rsidR="007640AA" w:rsidRPr="00AB5F7E">
        <w:t xml:space="preserve"> </w:t>
      </w:r>
      <w:r w:rsidRPr="00AB5F7E">
        <w:t>megerősíti</w:t>
      </w:r>
      <w:r w:rsidR="007640AA">
        <w:t>k</w:t>
      </w:r>
      <w:r w:rsidR="00D42B16">
        <w:t>.</w:t>
      </w:r>
      <w:r w:rsidR="001B7A6F" w:rsidRPr="00AB5F7E">
        <w:t xml:space="preserve"> </w:t>
      </w:r>
    </w:p>
    <w:sectPr w:rsidR="00B10501" w:rsidRPr="00AB5F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19C4" w:rsidRDefault="006219C4" w:rsidP="00DB564F">
      <w:r>
        <w:separator/>
      </w:r>
    </w:p>
  </w:endnote>
  <w:endnote w:type="continuationSeparator" w:id="0">
    <w:p w:rsidR="006219C4" w:rsidRDefault="006219C4" w:rsidP="00DB5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2E9" w:rsidRDefault="00CE02E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6CB4" w:rsidRPr="00C46669" w:rsidRDefault="006219C4" w:rsidP="00C46669">
    <w:pPr>
      <w:pStyle w:val="llb"/>
      <w:jc w:val="right"/>
      <w:rPr>
        <w:rFonts w:ascii="Times New Roman" w:hAnsi="Times New Roman" w:cs="Times New Roman"/>
        <w:sz w:val="20"/>
        <w:szCs w:val="20"/>
      </w:rPr>
    </w:pPr>
    <w:sdt>
      <w:sdtPr>
        <w:rPr>
          <w:rFonts w:ascii="Times New Roman" w:hAnsi="Times New Roman" w:cs="Times New Roman"/>
          <w:sz w:val="20"/>
          <w:szCs w:val="20"/>
        </w:rPr>
        <w:id w:val="1279068528"/>
        <w:docPartObj>
          <w:docPartGallery w:val="Page Numbers (Bottom of Page)"/>
          <w:docPartUnique/>
        </w:docPartObj>
      </w:sdtPr>
      <w:sdtEndPr/>
      <w:sdtContent>
        <w:r w:rsidR="001B7A6F" w:rsidRPr="00C4666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1B7A6F" w:rsidRPr="00C4666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="001B7A6F" w:rsidRPr="00C4666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B7A6F">
          <w:rPr>
            <w:rFonts w:ascii="Times New Roman" w:hAnsi="Times New Roman" w:cs="Times New Roman"/>
            <w:noProof/>
            <w:sz w:val="20"/>
            <w:szCs w:val="20"/>
          </w:rPr>
          <w:t>28</w:t>
        </w:r>
        <w:r w:rsidR="001B7A6F" w:rsidRPr="00C46669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2E9" w:rsidRDefault="00CE02E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19C4" w:rsidRDefault="006219C4" w:rsidP="00DB564F">
      <w:r>
        <w:separator/>
      </w:r>
    </w:p>
  </w:footnote>
  <w:footnote w:type="continuationSeparator" w:id="0">
    <w:p w:rsidR="006219C4" w:rsidRDefault="006219C4" w:rsidP="00DB56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2E9" w:rsidRDefault="00CE02E9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564F" w:rsidRPr="00DB564F" w:rsidRDefault="00DB564F" w:rsidP="00DB564F">
    <w:pPr>
      <w:pStyle w:val="lfej"/>
      <w:jc w:val="right"/>
      <w:rPr>
        <w:rFonts w:ascii="Times New Roman" w:hAnsi="Times New Roman" w:cs="Times New Roman"/>
      </w:rPr>
    </w:pPr>
    <w:r w:rsidRPr="00DB564F">
      <w:rPr>
        <w:rFonts w:ascii="Times New Roman" w:hAnsi="Times New Roman" w:cs="Times New Roman"/>
      </w:rPr>
      <w:t xml:space="preserve">123-53/2021 sz. előterjesztés </w:t>
    </w:r>
    <w:r w:rsidR="00CE02E9">
      <w:rPr>
        <w:rFonts w:ascii="Times New Roman" w:hAnsi="Times New Roman" w:cs="Times New Roman"/>
      </w:rPr>
      <w:t>3</w:t>
    </w:r>
    <w:r w:rsidRPr="00DB564F">
      <w:rPr>
        <w:rFonts w:ascii="Times New Roman" w:hAnsi="Times New Roman" w:cs="Times New Roman"/>
      </w:rPr>
      <w:t>. melléklete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2E9" w:rsidRDefault="00CE02E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B498AA88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alibri" w:hAnsi="Calibri" w:cs="Calibri"/>
        <w:color w:val="7030A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64F"/>
    <w:rsid w:val="00000971"/>
    <w:rsid w:val="00140B8E"/>
    <w:rsid w:val="001B7A6F"/>
    <w:rsid w:val="00232469"/>
    <w:rsid w:val="002B32E7"/>
    <w:rsid w:val="00464085"/>
    <w:rsid w:val="00481188"/>
    <w:rsid w:val="004E41D6"/>
    <w:rsid w:val="006219C4"/>
    <w:rsid w:val="007640AA"/>
    <w:rsid w:val="00832576"/>
    <w:rsid w:val="008A46E7"/>
    <w:rsid w:val="009453E4"/>
    <w:rsid w:val="00A06BC0"/>
    <w:rsid w:val="00AB5F7E"/>
    <w:rsid w:val="00B10501"/>
    <w:rsid w:val="00C175BD"/>
    <w:rsid w:val="00CE02E9"/>
    <w:rsid w:val="00D32E9F"/>
    <w:rsid w:val="00D42B16"/>
    <w:rsid w:val="00D96FEE"/>
    <w:rsid w:val="00DB564F"/>
    <w:rsid w:val="00EC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F4AF39"/>
  <w15:chartTrackingRefBased/>
  <w15:docId w15:val="{E1C496E1-DA54-433A-823D-44AB01D96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B564F"/>
    <w:pPr>
      <w:spacing w:after="0" w:line="240" w:lineRule="auto"/>
      <w:jc w:val="both"/>
    </w:pPr>
    <w:rPr>
      <w:rFonts w:ascii="Calibri" w:eastAsia="Calibri" w:hAnsi="Calibri" w:cs="Calibri"/>
      <w:sz w:val="24"/>
    </w:rPr>
  </w:style>
  <w:style w:type="paragraph" w:styleId="Cmsor1">
    <w:name w:val="heading 1"/>
    <w:aliases w:val="RÉSZ"/>
    <w:basedOn w:val="Norml"/>
    <w:next w:val="Szvegtrzs"/>
    <w:link w:val="Cmsor1Char"/>
    <w:uiPriority w:val="9"/>
    <w:qFormat/>
    <w:rsid w:val="00DB564F"/>
    <w:pPr>
      <w:keepNext/>
      <w:numPr>
        <w:numId w:val="1"/>
      </w:numPr>
      <w:tabs>
        <w:tab w:val="clear" w:pos="0"/>
      </w:tabs>
      <w:suppressAutoHyphens/>
      <w:spacing w:before="180"/>
      <w:ind w:left="0" w:firstLine="0"/>
      <w:jc w:val="center"/>
      <w:outlineLvl w:val="0"/>
    </w:pPr>
    <w:rPr>
      <w:rFonts w:ascii="Times New Roman" w:eastAsia="SimSun" w:hAnsi="Times New Roman" w:cs="Times New Roman"/>
      <w:b/>
      <w:bCs/>
      <w:kern w:val="2"/>
      <w:sz w:val="32"/>
      <w:szCs w:val="32"/>
      <w:lang w:eastAsia="zh-CN" w:bidi="hi-IN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B5F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aliases w:val="RÉSZ Char"/>
    <w:basedOn w:val="Bekezdsalapbettpusa"/>
    <w:link w:val="Cmsor1"/>
    <w:uiPriority w:val="9"/>
    <w:rsid w:val="00DB564F"/>
    <w:rPr>
      <w:rFonts w:ascii="Times New Roman" w:eastAsia="SimSun" w:hAnsi="Times New Roman" w:cs="Times New Roman"/>
      <w:b/>
      <w:bCs/>
      <w:kern w:val="2"/>
      <w:sz w:val="32"/>
      <w:szCs w:val="32"/>
      <w:lang w:eastAsia="zh-CN" w:bidi="hi-IN"/>
    </w:rPr>
  </w:style>
  <w:style w:type="paragraph" w:customStyle="1" w:styleId="bekezds">
    <w:name w:val="bekezdés"/>
    <w:basedOn w:val="Szvegtrzs"/>
    <w:link w:val="bekezdsChar"/>
    <w:qFormat/>
    <w:rsid w:val="00DB564F"/>
    <w:pPr>
      <w:suppressAutoHyphens/>
      <w:spacing w:before="40" w:after="40"/>
      <w:ind w:firstLine="284"/>
    </w:pPr>
    <w:rPr>
      <w:rFonts w:ascii="Times New Roman" w:eastAsia="SimSun" w:hAnsi="Times New Roman" w:cs="Times New Roman"/>
      <w:kern w:val="2"/>
      <w:szCs w:val="24"/>
      <w:lang w:eastAsia="zh-CN" w:bidi="hi-IN"/>
    </w:rPr>
  </w:style>
  <w:style w:type="character" w:customStyle="1" w:styleId="bekezdsChar">
    <w:name w:val="bekezdés Char"/>
    <w:link w:val="bekezds"/>
    <w:rsid w:val="00DB564F"/>
    <w:rPr>
      <w:rFonts w:ascii="Times New Roman" w:eastAsia="SimSun" w:hAnsi="Times New Roman" w:cs="Times New Roman"/>
      <w:kern w:val="2"/>
      <w:sz w:val="24"/>
      <w:szCs w:val="24"/>
      <w:lang w:eastAsia="zh-CN" w:bidi="hi-IN"/>
    </w:rPr>
  </w:style>
  <w:style w:type="paragraph" w:styleId="llb">
    <w:name w:val="footer"/>
    <w:basedOn w:val="Norml"/>
    <w:link w:val="llbChar"/>
    <w:uiPriority w:val="99"/>
    <w:unhideWhenUsed/>
    <w:rsid w:val="00DB564F"/>
    <w:pPr>
      <w:tabs>
        <w:tab w:val="center" w:pos="4513"/>
        <w:tab w:val="right" w:pos="9026"/>
      </w:tabs>
    </w:pPr>
  </w:style>
  <w:style w:type="character" w:customStyle="1" w:styleId="llbChar">
    <w:name w:val="Élőláb Char"/>
    <w:basedOn w:val="Bekezdsalapbettpusa"/>
    <w:link w:val="llb"/>
    <w:uiPriority w:val="99"/>
    <w:rsid w:val="00DB564F"/>
    <w:rPr>
      <w:rFonts w:ascii="Calibri" w:eastAsia="Calibri" w:hAnsi="Calibri" w:cs="Calibri"/>
      <w:sz w:val="24"/>
    </w:rPr>
  </w:style>
  <w:style w:type="paragraph" w:styleId="Szvegtrzs">
    <w:name w:val="Body Text"/>
    <w:basedOn w:val="Norml"/>
    <w:link w:val="SzvegtrzsChar"/>
    <w:uiPriority w:val="99"/>
    <w:semiHidden/>
    <w:unhideWhenUsed/>
    <w:rsid w:val="00DB564F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DB564F"/>
    <w:rPr>
      <w:rFonts w:ascii="Calibri" w:eastAsia="Calibri" w:hAnsi="Calibri" w:cs="Calibri"/>
      <w:sz w:val="24"/>
    </w:rPr>
  </w:style>
  <w:style w:type="paragraph" w:styleId="lfej">
    <w:name w:val="header"/>
    <w:basedOn w:val="Norml"/>
    <w:link w:val="lfejChar"/>
    <w:uiPriority w:val="99"/>
    <w:unhideWhenUsed/>
    <w:rsid w:val="00DB564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B564F"/>
    <w:rPr>
      <w:rFonts w:ascii="Calibri" w:eastAsia="Calibri" w:hAnsi="Calibri" w:cs="Calibri"/>
      <w:sz w:val="24"/>
    </w:rPr>
  </w:style>
  <w:style w:type="paragraph" w:customStyle="1" w:styleId="Default">
    <w:name w:val="Default"/>
    <w:rsid w:val="00A06BC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B5F7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1919</Words>
  <Characters>13245</Characters>
  <Application>Microsoft Office Word</Application>
  <DocSecurity>0</DocSecurity>
  <Lines>110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Binó Beáta</dc:creator>
  <cp:keywords/>
  <dc:description/>
  <cp:lastModifiedBy>Binó Beáta</cp:lastModifiedBy>
  <cp:revision>2</cp:revision>
  <dcterms:created xsi:type="dcterms:W3CDTF">2021-03-05T11:38:00Z</dcterms:created>
  <dcterms:modified xsi:type="dcterms:W3CDTF">2021-03-05T11:38:00Z</dcterms:modified>
</cp:coreProperties>
</file>