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B608E" w14:paraId="28D11D9A" w14:textId="77777777">
        <w:tc>
          <w:tcPr>
            <w:tcW w:w="9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4C7B83" w14:textId="77777777" w:rsidR="00DB608E" w:rsidRDefault="00D65CC9" w:rsidP="00D65CC9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ÖSSZEHASONLÍTÓ TÁBLÁZAT</w:t>
            </w:r>
          </w:p>
          <w:p w14:paraId="032B2257" w14:textId="77777777" w:rsidR="00DB608E" w:rsidRDefault="00DB608E" w:rsidP="00D65CC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08E" w14:paraId="20FBD106" w14:textId="77777777"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69670C" w14:textId="77777777" w:rsidR="00DB608E" w:rsidRDefault="00DB608E" w:rsidP="00D65CC9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A340DA" w14:textId="77777777" w:rsidR="00DB608E" w:rsidRDefault="00DB608E" w:rsidP="00D65CC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08E" w14:paraId="0F243D4C" w14:textId="77777777">
        <w:tc>
          <w:tcPr>
            <w:tcW w:w="4531" w:type="dxa"/>
            <w:tcBorders>
              <w:top w:val="single" w:sz="4" w:space="0" w:color="auto"/>
            </w:tcBorders>
          </w:tcPr>
          <w:p w14:paraId="778EA73F" w14:textId="77777777" w:rsidR="00DB608E" w:rsidRDefault="00D65CC9" w:rsidP="00D65CC9">
            <w:pPr>
              <w:spacing w:line="276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Budapest Főváros XIV. Kerület Zugló Önkormányzata Képviselő-testülete a Budapest Főváros XIV. Kerület Zugló Önkormányzata tulajdonában álló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lakások bérletének szabályozásáról szóló 9/2024. (IV. 2.) önkormányzati rendelet (hatályos)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36B31472" w14:textId="77777777" w:rsidR="00DB608E" w:rsidRDefault="00D65CC9" w:rsidP="00D65CC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Tervezet</w:t>
            </w:r>
          </w:p>
        </w:tc>
      </w:tr>
      <w:tr w:rsidR="00DB608E" w14:paraId="6E71FF1D" w14:textId="77777777">
        <w:tc>
          <w:tcPr>
            <w:tcW w:w="4531" w:type="dxa"/>
            <w:tcBorders>
              <w:top w:val="single" w:sz="4" w:space="0" w:color="auto"/>
            </w:tcBorders>
          </w:tcPr>
          <w:p w14:paraId="7C5044F4" w14:textId="17862AFA" w:rsidR="00DB608E" w:rsidRDefault="0067774B" w:rsidP="00D65CC9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774B"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67774B">
              <w:rPr>
                <w:rFonts w:ascii="Times New Roman" w:hAnsi="Times New Roman"/>
                <w:b/>
                <w:bCs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67774B">
              <w:rPr>
                <w:rFonts w:ascii="Times New Roman" w:hAnsi="Times New Roman"/>
                <w:bCs/>
                <w:sz w:val="24"/>
                <w:szCs w:val="24"/>
              </w:rPr>
              <w:t>E rendelet alkalmazásában adatkezelőnek minősül Budapest Főváros XIV. Kerület Zugló Önkormányzata, valamint Budapest Főváros XIV. Kerület Zuglói Polgármesteri Hivatal (a továbbiakban adatkezelési vonatkozásban: Adatkezelő).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2E723542" w14:textId="0DDA1788" w:rsidR="00DB608E" w:rsidRDefault="0067774B" w:rsidP="00D65CC9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3D6">
              <w:rPr>
                <w:rFonts w:ascii="Times New Roman" w:eastAsiaTheme="minorHAnsi" w:hAnsi="Times New Roman"/>
                <w:bCs/>
                <w:sz w:val="24"/>
                <w:szCs w:val="24"/>
              </w:rPr>
              <w:t>4.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8773D6">
              <w:rPr>
                <w:rFonts w:ascii="Times New Roman" w:eastAsiaTheme="minorHAnsi" w:hAnsi="Times New Roman"/>
                <w:bCs/>
                <w:sz w:val="24"/>
                <w:szCs w:val="24"/>
              </w:rPr>
              <w:t>§ E rendelet alkalmazásában adatkezelőnek minősül Budapest Főváros XIV. Kerület Zugló Önkormányzata, Budapest Főváros XIV. Kerület Zuglói Polgármesteri Hivatal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, </w:t>
            </w:r>
            <w:r w:rsidRPr="0067774B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</w:rPr>
              <w:t xml:space="preserve">valamint a Zuglói </w:t>
            </w:r>
            <w:proofErr w:type="spellStart"/>
            <w:r w:rsidRPr="0067774B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</w:rPr>
              <w:t>ZRt</w:t>
            </w:r>
            <w:proofErr w:type="spellEnd"/>
            <w:r w:rsidRPr="0067774B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</w:rPr>
              <w:t>.</w:t>
            </w:r>
            <w:r w:rsidRPr="008773D6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(a továbbiakban adatkezelési vonatkozásban: Adatkezelő).</w:t>
            </w:r>
          </w:p>
        </w:tc>
      </w:tr>
      <w:tr w:rsidR="00A24524" w:rsidRPr="00A24524" w14:paraId="29816B0B" w14:textId="77777777">
        <w:tc>
          <w:tcPr>
            <w:tcW w:w="4531" w:type="dxa"/>
            <w:tcBorders>
              <w:top w:val="single" w:sz="4" w:space="0" w:color="auto"/>
            </w:tcBorders>
          </w:tcPr>
          <w:p w14:paraId="5DA716E6" w14:textId="40DEC3F8" w:rsidR="00A24524" w:rsidRPr="00A24524" w:rsidRDefault="00A24524" w:rsidP="00A24524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4524">
              <w:rPr>
                <w:rFonts w:ascii="Times New Roman" w:hAnsi="Times New Roman"/>
                <w:bCs/>
                <w:sz w:val="24"/>
                <w:szCs w:val="24"/>
              </w:rPr>
              <w:t>9.§ (1) Kérelem alapján bérleti szerződés abban az esetben köthető, amennyiben a kérelmező a szerződéskötést megelőzően igazolja, hogy piaci alapú és költségalapú bérlet esetén egy havi lakbérrel megegyező mértékű óvadékot megfizetett az Önkormányzat által megjelölt és közölt számlára, kivéve, ha a kérelmező a 29. § (1) bekezdésének hatálya alá esik.</w:t>
            </w:r>
          </w:p>
          <w:p w14:paraId="5C7CA4A1" w14:textId="702BFE78" w:rsidR="00A24524" w:rsidRPr="00A24524" w:rsidRDefault="00A24524" w:rsidP="00A24524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…</w:t>
            </w:r>
          </w:p>
          <w:p w14:paraId="0F71A979" w14:textId="34C49DFD" w:rsidR="00A24524" w:rsidRPr="00A24524" w:rsidRDefault="00A24524" w:rsidP="00A24524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4524">
              <w:rPr>
                <w:rFonts w:ascii="Times New Roman" w:hAnsi="Times New Roman"/>
                <w:bCs/>
                <w:sz w:val="24"/>
                <w:szCs w:val="24"/>
              </w:rPr>
              <w:t xml:space="preserve">(4) A fedezetként – a (2) bekezdés alapján – fel nem használt óvadékot a bérlő, jogcím nélküli lakáshasználó részére – a kezelési költségek levonásával – a bérleménynek a bérbeadó részére jogszabály- és szerződésszerűen történt birtokba visszabocsátását követő harminc napon belül az </w:t>
            </w:r>
            <w:r w:rsidRPr="00BA3A91">
              <w:rPr>
                <w:rFonts w:ascii="Times New Roman" w:hAnsi="Times New Roman"/>
                <w:bCs/>
                <w:sz w:val="24"/>
                <w:szCs w:val="24"/>
              </w:rPr>
              <w:t>Önkormányzatnak a</w:t>
            </w:r>
            <w:r w:rsidRPr="00A24524">
              <w:rPr>
                <w:rFonts w:ascii="Times New Roman" w:hAnsi="Times New Roman"/>
                <w:bCs/>
                <w:sz w:val="24"/>
                <w:szCs w:val="24"/>
              </w:rPr>
              <w:t xml:space="preserve"> jogosult részére vissza kell térítenie.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7490187" w14:textId="4878CDDA" w:rsidR="00292299" w:rsidRPr="00292299" w:rsidRDefault="00292299" w:rsidP="00292299">
            <w:pPr>
              <w:spacing w:line="276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292299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9. § (1) Kérelem alapján bérleti szerződés abban az esetben köthető, amennyiben a kérelmező a szerződéskötést megelőzően igazolja, hogy piaci alapú és költségalapú bérlet esetén egy havi lakbérrel megegyező mértékű óvadékot megfizetett az Önkormányzat által megjelölt és közölt – </w:t>
            </w:r>
            <w:r w:rsidRPr="00292299">
              <w:rPr>
                <w:rFonts w:ascii="Times New Roman" w:eastAsiaTheme="minorHAnsi" w:hAnsi="Times New Roman"/>
                <w:bCs/>
                <w:i/>
                <w:sz w:val="24"/>
                <w:szCs w:val="24"/>
              </w:rPr>
              <w:t xml:space="preserve">a Zuglói </w:t>
            </w:r>
            <w:proofErr w:type="spellStart"/>
            <w:r w:rsidRPr="00292299">
              <w:rPr>
                <w:rFonts w:ascii="Times New Roman" w:eastAsiaTheme="minorHAnsi" w:hAnsi="Times New Roman"/>
                <w:bCs/>
                <w:i/>
                <w:sz w:val="24"/>
                <w:szCs w:val="24"/>
              </w:rPr>
              <w:t>ZRt</w:t>
            </w:r>
            <w:proofErr w:type="spellEnd"/>
            <w:r w:rsidRPr="00292299">
              <w:rPr>
                <w:rFonts w:ascii="Times New Roman" w:eastAsiaTheme="minorHAnsi" w:hAnsi="Times New Roman"/>
                <w:bCs/>
                <w:i/>
                <w:sz w:val="24"/>
                <w:szCs w:val="24"/>
              </w:rPr>
              <w:t>. által vezetett</w:t>
            </w:r>
            <w:r w:rsidRPr="00292299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– számlára, kivéve, ha a kérelmező a 29. § (1) bekezdésének hatálya alá esik.</w:t>
            </w:r>
          </w:p>
          <w:p w14:paraId="76CC7EEB" w14:textId="77777777" w:rsidR="00292299" w:rsidRPr="00292299" w:rsidRDefault="00292299" w:rsidP="00292299">
            <w:pPr>
              <w:spacing w:line="276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  <w:p w14:paraId="1448884C" w14:textId="33A458B3" w:rsidR="00292299" w:rsidRPr="00BA3A91" w:rsidRDefault="00292299" w:rsidP="00292299">
            <w:pPr>
              <w:spacing w:line="276" w:lineRule="auto"/>
              <w:jc w:val="both"/>
              <w:rPr>
                <w:rFonts w:ascii="Times New Roman" w:eastAsiaTheme="minorHAnsi" w:hAnsi="Times New Roman"/>
                <w:bCs/>
                <w:i/>
                <w:sz w:val="24"/>
                <w:szCs w:val="24"/>
              </w:rPr>
            </w:pPr>
            <w:r w:rsidRPr="00BA3A91">
              <w:rPr>
                <w:rFonts w:ascii="Times New Roman" w:eastAsiaTheme="minorHAnsi" w:hAnsi="Times New Roman"/>
                <w:bCs/>
                <w:i/>
                <w:sz w:val="24"/>
                <w:szCs w:val="24"/>
              </w:rPr>
              <w:t>(1a) Az óvadék – bérlő általi – befizetését a Zuglói Zrt. igazolja</w:t>
            </w:r>
          </w:p>
          <w:p w14:paraId="3DA19869" w14:textId="77777777" w:rsidR="00292299" w:rsidRPr="00BA3A91" w:rsidRDefault="00292299" w:rsidP="00292299">
            <w:pPr>
              <w:spacing w:line="276" w:lineRule="auto"/>
              <w:jc w:val="both"/>
              <w:rPr>
                <w:rFonts w:ascii="Times New Roman" w:eastAsiaTheme="minorHAnsi" w:hAnsi="Times New Roman"/>
                <w:bCs/>
                <w:i/>
                <w:sz w:val="24"/>
                <w:szCs w:val="24"/>
              </w:rPr>
            </w:pPr>
            <w:r w:rsidRPr="00BA3A91">
              <w:rPr>
                <w:rFonts w:ascii="Times New Roman" w:eastAsiaTheme="minorHAnsi" w:hAnsi="Times New Roman"/>
                <w:bCs/>
                <w:i/>
                <w:sz w:val="24"/>
                <w:szCs w:val="24"/>
              </w:rPr>
              <w:t>a)</w:t>
            </w:r>
            <w:r w:rsidRPr="00BA3A91">
              <w:rPr>
                <w:rFonts w:ascii="Times New Roman" w:eastAsiaTheme="minorHAnsi" w:hAnsi="Times New Roman"/>
                <w:bCs/>
                <w:i/>
                <w:sz w:val="24"/>
                <w:szCs w:val="24"/>
              </w:rPr>
              <w:tab/>
              <w:t>a befizetett csekkszelvény másolatának,</w:t>
            </w:r>
          </w:p>
          <w:p w14:paraId="7B60D4F3" w14:textId="77777777" w:rsidR="00292299" w:rsidRPr="00BA3A91" w:rsidRDefault="00292299" w:rsidP="00292299">
            <w:pPr>
              <w:spacing w:line="276" w:lineRule="auto"/>
              <w:jc w:val="both"/>
              <w:rPr>
                <w:rFonts w:ascii="Times New Roman" w:eastAsiaTheme="minorHAnsi" w:hAnsi="Times New Roman"/>
                <w:bCs/>
                <w:i/>
                <w:sz w:val="24"/>
                <w:szCs w:val="24"/>
              </w:rPr>
            </w:pPr>
            <w:r w:rsidRPr="00BA3A91">
              <w:rPr>
                <w:rFonts w:ascii="Times New Roman" w:eastAsiaTheme="minorHAnsi" w:hAnsi="Times New Roman"/>
                <w:bCs/>
                <w:i/>
                <w:sz w:val="24"/>
                <w:szCs w:val="24"/>
              </w:rPr>
              <w:t>b)</w:t>
            </w:r>
            <w:r w:rsidRPr="00BA3A91">
              <w:rPr>
                <w:rFonts w:ascii="Times New Roman" w:eastAsiaTheme="minorHAnsi" w:hAnsi="Times New Roman"/>
                <w:bCs/>
                <w:i/>
                <w:sz w:val="24"/>
                <w:szCs w:val="24"/>
              </w:rPr>
              <w:tab/>
              <w:t>utalás esetén a bankszámla kivonat</w:t>
            </w:r>
          </w:p>
          <w:p w14:paraId="4CD66231" w14:textId="42EB9CED" w:rsidR="00292299" w:rsidRPr="00292299" w:rsidRDefault="00292299" w:rsidP="00292299">
            <w:pPr>
              <w:spacing w:line="276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BA3A91">
              <w:rPr>
                <w:rFonts w:ascii="Times New Roman" w:eastAsiaTheme="minorHAnsi" w:hAnsi="Times New Roman"/>
                <w:bCs/>
                <w:i/>
                <w:sz w:val="24"/>
                <w:szCs w:val="24"/>
              </w:rPr>
              <w:t>elektronikus módon történő megküldésével az Önkormányzat Lakáshasznosítási Osztálya felé.</w:t>
            </w:r>
          </w:p>
          <w:p w14:paraId="5781CBA4" w14:textId="77777777" w:rsidR="00292299" w:rsidRPr="00292299" w:rsidRDefault="00292299" w:rsidP="00292299">
            <w:pPr>
              <w:spacing w:line="276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  <w:p w14:paraId="167F3783" w14:textId="2A52E06F" w:rsidR="00A24524" w:rsidRPr="00A24524" w:rsidRDefault="00292299" w:rsidP="00292299">
            <w:pPr>
              <w:spacing w:line="276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292299">
              <w:rPr>
                <w:rFonts w:ascii="Times New Roman" w:eastAsiaTheme="minorHAnsi" w:hAnsi="Times New Roman"/>
                <w:bCs/>
                <w:sz w:val="24"/>
                <w:szCs w:val="24"/>
              </w:rPr>
              <w:t>(4) A fedezetként – a (2) bekezdé</w:t>
            </w:r>
            <w:bookmarkStart w:id="0" w:name="_GoBack"/>
            <w:bookmarkEnd w:id="0"/>
            <w:r w:rsidRPr="00292299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s alapján – fel nem használt óvadékot a bérlő, jogcím nélküli lakáshasználó részére – a kezelési költségek levonásával – a bérleménynek a bérbeadó részére jogszabály- és szerződésszerűen történt birtokba visszabocsátását követő harminc napon belül </w:t>
            </w:r>
            <w:r w:rsidRPr="00292299">
              <w:rPr>
                <w:rFonts w:ascii="Times New Roman" w:eastAsiaTheme="minorHAnsi" w:hAnsi="Times New Roman"/>
                <w:bCs/>
                <w:sz w:val="24"/>
                <w:szCs w:val="24"/>
              </w:rPr>
              <w:lastRenderedPageBreak/>
              <w:t xml:space="preserve">a </w:t>
            </w:r>
            <w:r w:rsidRPr="00BA3A91">
              <w:rPr>
                <w:rFonts w:ascii="Times New Roman" w:eastAsiaTheme="minorHAnsi" w:hAnsi="Times New Roman"/>
                <w:bCs/>
                <w:i/>
                <w:sz w:val="24"/>
                <w:szCs w:val="24"/>
              </w:rPr>
              <w:t xml:space="preserve">Zuglói </w:t>
            </w:r>
            <w:proofErr w:type="spellStart"/>
            <w:r w:rsidRPr="00BA3A91">
              <w:rPr>
                <w:rFonts w:ascii="Times New Roman" w:eastAsiaTheme="minorHAnsi" w:hAnsi="Times New Roman"/>
                <w:bCs/>
                <w:i/>
                <w:sz w:val="24"/>
                <w:szCs w:val="24"/>
              </w:rPr>
              <w:t>ZRt-nek</w:t>
            </w:r>
            <w:proofErr w:type="spellEnd"/>
            <w:r w:rsidRPr="00292299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a jogosult részére vissza kell térítenie.”</w:t>
            </w:r>
          </w:p>
        </w:tc>
      </w:tr>
      <w:tr w:rsidR="00DB608E" w14:paraId="6CF47E3B" w14:textId="77777777">
        <w:tc>
          <w:tcPr>
            <w:tcW w:w="4531" w:type="dxa"/>
          </w:tcPr>
          <w:p w14:paraId="38D07691" w14:textId="1CDE0473" w:rsidR="0067774B" w:rsidRPr="0067774B" w:rsidRDefault="0067774B" w:rsidP="00D65CC9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774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40.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67774B">
              <w:rPr>
                <w:rFonts w:ascii="Times New Roman" w:hAnsi="Times New Roman"/>
                <w:b/>
                <w:bCs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67774B">
              <w:rPr>
                <w:rFonts w:ascii="Times New Roman" w:hAnsi="Times New Roman"/>
                <w:bCs/>
                <w:sz w:val="24"/>
                <w:szCs w:val="24"/>
              </w:rPr>
              <w:t>(1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Pr="0067774B">
              <w:rPr>
                <w:rFonts w:ascii="Times New Roman" w:hAnsi="Times New Roman"/>
                <w:bCs/>
                <w:sz w:val="24"/>
                <w:szCs w:val="24"/>
              </w:rPr>
              <w:t>A már felmondott lakásbérleti szerződések esetén a Zuglói Család- és Gyermekjóléti Központ adósságkezelési tanácsadójának kérelmére a Polgármesteri Hivatal kiadja a Hálózat Alapítványnál igényelhető krízistámogatáshoz szükséges – alábbiakban felsorolt – igazolást, illetőleg nyilatkozatokat</w:t>
            </w:r>
          </w:p>
          <w:p w14:paraId="30617C69" w14:textId="77777777" w:rsidR="0067774B" w:rsidRPr="0067774B" w:rsidRDefault="0067774B" w:rsidP="00D65CC9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774B">
              <w:rPr>
                <w:rFonts w:ascii="Times New Roman" w:hAnsi="Times New Roman"/>
                <w:bCs/>
                <w:sz w:val="24"/>
                <w:szCs w:val="24"/>
              </w:rPr>
              <w:t>a) lakbér és egyéb, a lakbérben számlázott közüzemi díjról szóló hátralékigazolást a Hálózat Alapítvány által kiadott formanyomtatványon,</w:t>
            </w:r>
          </w:p>
          <w:p w14:paraId="26EE898F" w14:textId="77777777" w:rsidR="0067774B" w:rsidRPr="0067774B" w:rsidRDefault="0067774B" w:rsidP="00D65CC9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774B">
              <w:rPr>
                <w:rFonts w:ascii="Times New Roman" w:hAnsi="Times New Roman"/>
                <w:bCs/>
                <w:sz w:val="24"/>
                <w:szCs w:val="24"/>
              </w:rPr>
              <w:t>b) lakásbérleti szerződést felmondó nyilatkozatot, valamint</w:t>
            </w:r>
          </w:p>
          <w:p w14:paraId="281FFC61" w14:textId="77777777" w:rsidR="0067774B" w:rsidRPr="0067774B" w:rsidRDefault="0067774B" w:rsidP="00D65CC9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774B">
              <w:rPr>
                <w:rFonts w:ascii="Times New Roman" w:hAnsi="Times New Roman"/>
                <w:bCs/>
                <w:sz w:val="24"/>
                <w:szCs w:val="24"/>
              </w:rPr>
              <w:t xml:space="preserve">c) a bérleti jogviszony helyreállítása tárgyában </w:t>
            </w:r>
            <w:r w:rsidRPr="0067774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az Önkormányzat követeléskezeléssel foglalkozó szervezeti egysége által előkészített,</w:t>
            </w:r>
            <w:r w:rsidRPr="0067774B">
              <w:rPr>
                <w:rFonts w:ascii="Times New Roman" w:hAnsi="Times New Roman"/>
                <w:bCs/>
                <w:sz w:val="24"/>
                <w:szCs w:val="24"/>
              </w:rPr>
              <w:t xml:space="preserve"> a polgármester által kiállított nyilatkozatot arra vonatkozóan, hogy amennyiben a volt bérlő rendezi a lakbérhátralékát, és ezt követően további hátralékot nem halmoz fel, továbbá a jogkövető magatartás ténye fennáll, akkor a tulajdonos Önkormányzat vele egy éves lakásbérleti szerződést köt és a kamatköveteléstől eltekinthet.</w:t>
            </w:r>
          </w:p>
          <w:p w14:paraId="2654E915" w14:textId="3AB2558B" w:rsidR="00DB608E" w:rsidRDefault="00DB608E" w:rsidP="00D65CC9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1" w:type="dxa"/>
          </w:tcPr>
          <w:p w14:paraId="58A398D5" w14:textId="77777777" w:rsidR="0067774B" w:rsidRPr="00055AC2" w:rsidRDefault="0067774B" w:rsidP="00D65CC9">
            <w:pPr>
              <w:tabs>
                <w:tab w:val="left" w:pos="284"/>
              </w:tabs>
              <w:spacing w:before="100" w:beforeAutospacing="1" w:after="100" w:afterAutospacing="1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55AC2">
              <w:rPr>
                <w:rFonts w:ascii="Times New Roman" w:hAnsi="Times New Roman"/>
                <w:bCs/>
                <w:sz w:val="24"/>
                <w:szCs w:val="24"/>
              </w:rPr>
              <w:t>40.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55AC2">
              <w:rPr>
                <w:rFonts w:ascii="Times New Roman" w:hAnsi="Times New Roman"/>
                <w:bCs/>
                <w:sz w:val="24"/>
                <w:szCs w:val="24"/>
              </w:rPr>
              <w:t xml:space="preserve">§ (1) A már felmondott lakásbérleti szerződések esetén a Zuglói Család- és Gyermekjóléti Központ adósságkezelési tanácsadójának kérelmére a Polgármesteri Hivatal </w:t>
            </w:r>
            <w:r w:rsidRPr="0067774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átadja</w:t>
            </w:r>
            <w:r w:rsidRPr="00055AC2">
              <w:rPr>
                <w:rFonts w:ascii="Times New Roman" w:hAnsi="Times New Roman"/>
                <w:bCs/>
                <w:sz w:val="24"/>
                <w:szCs w:val="24"/>
              </w:rPr>
              <w:t xml:space="preserve"> a Hálózat Alapítványnál igényelhető krízistámogatáshoz szükséges – alábbiakban felsorolt – igazolást, illetőleg nyilatkozatokat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172B0131" w14:textId="77777777" w:rsidR="0067774B" w:rsidRPr="00170BC4" w:rsidRDefault="0067774B" w:rsidP="00D65CC9">
            <w:pPr>
              <w:tabs>
                <w:tab w:val="left" w:pos="284"/>
              </w:tabs>
              <w:spacing w:before="100" w:beforeAutospacing="1" w:after="100" w:afterAutospacing="1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0BC4">
              <w:rPr>
                <w:rFonts w:ascii="Times New Roman" w:hAnsi="Times New Roman"/>
                <w:bCs/>
                <w:sz w:val="24"/>
                <w:szCs w:val="24"/>
              </w:rPr>
              <w:t>a) lakbér és egyéb, a lakbérben számlázott közüzemi díjról szóló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67774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a Zuglói </w:t>
            </w:r>
            <w:proofErr w:type="spellStart"/>
            <w:r w:rsidRPr="0067774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ZRt</w:t>
            </w:r>
            <w:proofErr w:type="spellEnd"/>
            <w:r w:rsidRPr="0067774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. által kiállított</w:t>
            </w:r>
            <w:r w:rsidRPr="00170BC4">
              <w:rPr>
                <w:rFonts w:ascii="Times New Roman" w:hAnsi="Times New Roman"/>
                <w:bCs/>
                <w:sz w:val="24"/>
                <w:szCs w:val="24"/>
              </w:rPr>
              <w:t xml:space="preserve"> hátralékigazolást a Hálózat Alapítvány által kiadott formanyomtatványon,</w:t>
            </w:r>
          </w:p>
          <w:p w14:paraId="67D97829" w14:textId="77777777" w:rsidR="0067774B" w:rsidRPr="00170BC4" w:rsidRDefault="0067774B" w:rsidP="00D65CC9">
            <w:pPr>
              <w:tabs>
                <w:tab w:val="left" w:pos="284"/>
              </w:tabs>
              <w:spacing w:before="100" w:beforeAutospacing="1" w:after="100" w:afterAutospacing="1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0BC4">
              <w:rPr>
                <w:rFonts w:ascii="Times New Roman" w:hAnsi="Times New Roman"/>
                <w:bCs/>
                <w:sz w:val="24"/>
                <w:szCs w:val="24"/>
              </w:rPr>
              <w:t>b) lakásbérleti szerződést felmondó nyilatkozatot, valamint</w:t>
            </w:r>
          </w:p>
          <w:p w14:paraId="1CE3A20D" w14:textId="22DA07ED" w:rsidR="0067774B" w:rsidRPr="00170BC4" w:rsidRDefault="0067774B" w:rsidP="00D65CC9">
            <w:pPr>
              <w:tabs>
                <w:tab w:val="left" w:pos="284"/>
              </w:tabs>
              <w:spacing w:before="100" w:beforeAutospacing="1" w:after="100" w:afterAutospacing="1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0BC4">
              <w:rPr>
                <w:rFonts w:ascii="Times New Roman" w:hAnsi="Times New Roman"/>
                <w:bCs/>
                <w:sz w:val="24"/>
                <w:szCs w:val="24"/>
              </w:rPr>
              <w:t>c) a bérleti jogviszony helyreállítása tárgyában a polgármester által kiállított nyilatkozatot arra vonatkozóan, hogy amennyiben a volt bérlő rendezi a lakbérhátralékát, és ezt követően további hátralékot nem halmoz fel, továbbá a jogkövető magatartás ténye fennáll, akkor a tulajdonos Önkormányzat vele egy éves lakásbérleti szerződést köt és a kamatköveteléstől eltekinthet.</w:t>
            </w:r>
          </w:p>
          <w:p w14:paraId="227E93B0" w14:textId="112B89F9" w:rsidR="00DB608E" w:rsidRDefault="00DB608E" w:rsidP="00D65CC9">
            <w:pPr>
              <w:pStyle w:val="Listaszerbekezds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608E" w14:paraId="7C2B49F4" w14:textId="77777777">
        <w:tc>
          <w:tcPr>
            <w:tcW w:w="4531" w:type="dxa"/>
          </w:tcPr>
          <w:p w14:paraId="6AC64836" w14:textId="2D44E66B" w:rsidR="00AB0958" w:rsidRPr="00AB0958" w:rsidRDefault="00AB0958" w:rsidP="00D65CC9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B0958">
              <w:rPr>
                <w:rFonts w:ascii="Times New Roman" w:hAnsi="Times New Roman"/>
                <w:b/>
                <w:bCs/>
                <w:sz w:val="24"/>
                <w:szCs w:val="24"/>
              </w:rPr>
              <w:t>46.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B0958">
              <w:rPr>
                <w:rFonts w:ascii="Times New Roman" w:hAnsi="Times New Roman"/>
                <w:b/>
                <w:bCs/>
                <w:sz w:val="24"/>
                <w:szCs w:val="24"/>
              </w:rPr>
              <w:t>§</w:t>
            </w:r>
            <w:r w:rsidRPr="00AB0958">
              <w:rPr>
                <w:rFonts w:ascii="Times New Roman" w:hAnsi="Times New Roman"/>
                <w:bCs/>
                <w:sz w:val="24"/>
                <w:szCs w:val="24"/>
              </w:rPr>
              <w:t> (1) Az Önkormányzat évente legalább egy alkalommal egyenlegközlőt küld a bérlőnek, amely az adott időszak egyenlegén túl kötelezően tartalmazza:</w:t>
            </w:r>
          </w:p>
          <w:p w14:paraId="53CD3421" w14:textId="77777777" w:rsidR="00AB0958" w:rsidRPr="00AB0958" w:rsidRDefault="00AB0958" w:rsidP="00D65CC9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B0958">
              <w:rPr>
                <w:rFonts w:ascii="Times New Roman" w:hAnsi="Times New Roman"/>
                <w:bCs/>
                <w:sz w:val="24"/>
                <w:szCs w:val="24"/>
              </w:rPr>
              <w:t>a) díjhátralék esetén a segítő intézkedéseket,</w:t>
            </w:r>
          </w:p>
          <w:p w14:paraId="0255C137" w14:textId="77777777" w:rsidR="00AB0958" w:rsidRPr="00AB0958" w:rsidRDefault="00AB0958" w:rsidP="00D65CC9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B0958">
              <w:rPr>
                <w:rFonts w:ascii="Times New Roman" w:hAnsi="Times New Roman"/>
                <w:bCs/>
                <w:sz w:val="24"/>
                <w:szCs w:val="24"/>
              </w:rPr>
              <w:t>b) a lakbértámogatás, lakásfenntartási támogatás és az adósságcsökkentési támogatás mértékét adott intervallumra és görgetetten,</w:t>
            </w:r>
          </w:p>
          <w:p w14:paraId="2EE20BAF" w14:textId="77777777" w:rsidR="00AB0958" w:rsidRPr="00AB0958" w:rsidRDefault="00AB0958" w:rsidP="00D65CC9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B0958">
              <w:rPr>
                <w:rFonts w:ascii="Times New Roman" w:hAnsi="Times New Roman"/>
                <w:bCs/>
                <w:sz w:val="24"/>
                <w:szCs w:val="24"/>
              </w:rPr>
              <w:t>c) a bérleti szerződés időtartamát, lejárata időpontját,</w:t>
            </w:r>
          </w:p>
          <w:p w14:paraId="30E714F7" w14:textId="77777777" w:rsidR="00AB0958" w:rsidRPr="000152D5" w:rsidRDefault="00AB0958" w:rsidP="00D65CC9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B095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d) az esetleges jogkövetkezményeket a bérleti díj és az egyéb költségek meg nem fizetése esetére, valamint a bérleti jogviszony lejárta esetén</w:t>
            </w:r>
            <w:r w:rsidRPr="000152D5">
              <w:rPr>
                <w:rFonts w:ascii="Times New Roman" w:hAnsi="Times New Roman"/>
                <w:bCs/>
                <w:i/>
                <w:sz w:val="24"/>
                <w:szCs w:val="24"/>
              </w:rPr>
              <w:t>, és</w:t>
            </w:r>
          </w:p>
          <w:p w14:paraId="2C1C10C9" w14:textId="77777777" w:rsidR="00AB0958" w:rsidRPr="000152D5" w:rsidRDefault="00AB0958" w:rsidP="00D65CC9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152D5">
              <w:rPr>
                <w:rFonts w:ascii="Times New Roman" w:hAnsi="Times New Roman"/>
                <w:bCs/>
                <w:i/>
                <w:sz w:val="24"/>
                <w:szCs w:val="24"/>
              </w:rPr>
              <w:t>e) a piaci bérleti díj és a bérlő által fizetett bérleti díj közötti különbség mértékét adott intervallumra és görgetetten.</w:t>
            </w:r>
          </w:p>
          <w:p w14:paraId="4BBCCCAE" w14:textId="02B7596E" w:rsidR="00AB0958" w:rsidRPr="00AB0958" w:rsidRDefault="00AB0958" w:rsidP="00D65CC9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B0958">
              <w:rPr>
                <w:rFonts w:ascii="Times New Roman" w:hAnsi="Times New Roman"/>
                <w:bCs/>
                <w:sz w:val="24"/>
                <w:szCs w:val="24"/>
              </w:rPr>
              <w:t>(2) Bérbeadó azon hónap kivételével, melyben az egyenlegközlő kiküldésre kerül, az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hyperlink r:id="rId6" w:anchor="SZ46@BE1" w:history="1">
              <w:r w:rsidRPr="00AB0958">
                <w:rPr>
                  <w:rStyle w:val="Hiperhivatkozs"/>
                  <w:rFonts w:ascii="Times New Roman" w:hAnsi="Times New Roman"/>
                  <w:bCs/>
                  <w:sz w:val="24"/>
                  <w:szCs w:val="24"/>
                </w:rPr>
                <w:t>(1) bekezdés</w:t>
              </w:r>
            </w:hyperlink>
            <w:r w:rsidRPr="00AB0958">
              <w:rPr>
                <w:rFonts w:ascii="Times New Roman" w:hAnsi="Times New Roman"/>
                <w:bCs/>
                <w:sz w:val="24"/>
                <w:szCs w:val="24"/>
              </w:rPr>
              <w:t>ben foglaltaknak megfelelően minden hónapban tájékoztatást küld a bérlőnek.</w:t>
            </w:r>
          </w:p>
          <w:p w14:paraId="7A9B9F95" w14:textId="0E6C4601" w:rsidR="00DB608E" w:rsidRDefault="00DB608E" w:rsidP="00D65CC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50FEED4A" w14:textId="790D500A" w:rsidR="0067774B" w:rsidRPr="006F0194" w:rsidRDefault="0067774B" w:rsidP="00D65CC9">
            <w:pPr>
              <w:tabs>
                <w:tab w:val="left" w:pos="284"/>
                <w:tab w:val="left" w:pos="4230"/>
                <w:tab w:val="center" w:pos="4514"/>
              </w:tabs>
              <w:spacing w:before="100" w:beforeAutospacing="1" w:after="100" w:afterAutospacing="1" w:line="276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6F0194">
              <w:rPr>
                <w:rFonts w:ascii="Times New Roman" w:eastAsiaTheme="minorHAnsi" w:hAnsi="Times New Roman"/>
                <w:bCs/>
                <w:sz w:val="24"/>
                <w:szCs w:val="24"/>
              </w:rPr>
              <w:lastRenderedPageBreak/>
              <w:t>46. § (1) A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AB0958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</w:rPr>
              <w:t xml:space="preserve">Zuglói </w:t>
            </w:r>
            <w:proofErr w:type="spellStart"/>
            <w:r w:rsidRPr="00AB0958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</w:rPr>
              <w:t>ZRt</w:t>
            </w:r>
            <w:proofErr w:type="spellEnd"/>
            <w:r w:rsidRPr="00AB0958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</w:rPr>
              <w:t>.</w:t>
            </w:r>
            <w:r w:rsidRPr="006F0194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évente legalább egy alkalommal egyenlegközlőt küld a bérlőnek, amely az adott időszak egyenlegén túl kötelezően tartalmazza:</w:t>
            </w:r>
          </w:p>
          <w:p w14:paraId="5EE20DB1" w14:textId="77777777" w:rsidR="0067774B" w:rsidRPr="006F0194" w:rsidRDefault="0067774B" w:rsidP="00D65CC9">
            <w:pPr>
              <w:tabs>
                <w:tab w:val="left" w:pos="284"/>
                <w:tab w:val="left" w:pos="4230"/>
                <w:tab w:val="center" w:pos="4514"/>
              </w:tabs>
              <w:spacing w:before="100" w:beforeAutospacing="1" w:after="100" w:afterAutospacing="1" w:line="276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6F0194">
              <w:rPr>
                <w:rFonts w:ascii="Times New Roman" w:eastAsiaTheme="minorHAnsi" w:hAnsi="Times New Roman"/>
                <w:bCs/>
                <w:sz w:val="24"/>
                <w:szCs w:val="24"/>
              </w:rPr>
              <w:t>a) díjhátralék esetén a segítő intézkedéseket,</w:t>
            </w:r>
          </w:p>
          <w:p w14:paraId="21342907" w14:textId="77777777" w:rsidR="0067774B" w:rsidRPr="006F0194" w:rsidRDefault="0067774B" w:rsidP="00D65CC9">
            <w:pPr>
              <w:tabs>
                <w:tab w:val="left" w:pos="284"/>
                <w:tab w:val="left" w:pos="4230"/>
                <w:tab w:val="center" w:pos="4514"/>
              </w:tabs>
              <w:spacing w:before="100" w:beforeAutospacing="1" w:after="100" w:afterAutospacing="1" w:line="276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6F0194">
              <w:rPr>
                <w:rFonts w:ascii="Times New Roman" w:eastAsiaTheme="minorHAnsi" w:hAnsi="Times New Roman"/>
                <w:bCs/>
                <w:sz w:val="24"/>
                <w:szCs w:val="24"/>
              </w:rPr>
              <w:t>b) a lakbértámogatás, lakásfenntartási támogatás és az adósságcsökkentési támogatás mértékét adott intervallumra és görgetetten,</w:t>
            </w:r>
          </w:p>
          <w:p w14:paraId="6916B055" w14:textId="7052D51F" w:rsidR="0067774B" w:rsidRPr="006F0194" w:rsidRDefault="0067774B" w:rsidP="00D65CC9">
            <w:pPr>
              <w:tabs>
                <w:tab w:val="left" w:pos="284"/>
                <w:tab w:val="left" w:pos="4230"/>
                <w:tab w:val="center" w:pos="4514"/>
              </w:tabs>
              <w:spacing w:before="100" w:beforeAutospacing="1" w:after="100" w:afterAutospacing="1" w:line="276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6F0194">
              <w:rPr>
                <w:rFonts w:ascii="Times New Roman" w:eastAsiaTheme="minorHAnsi" w:hAnsi="Times New Roman"/>
                <w:bCs/>
                <w:sz w:val="24"/>
                <w:szCs w:val="24"/>
              </w:rPr>
              <w:lastRenderedPageBreak/>
              <w:t>c) a bérleti szerződés időtartamát, lejárata időpontját,</w:t>
            </w:r>
            <w:r w:rsidR="000152D5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és</w:t>
            </w:r>
          </w:p>
          <w:p w14:paraId="26778EF6" w14:textId="2E58B59E" w:rsidR="0067774B" w:rsidRPr="006F0194" w:rsidRDefault="0067774B" w:rsidP="00D65CC9">
            <w:pPr>
              <w:tabs>
                <w:tab w:val="left" w:pos="284"/>
                <w:tab w:val="left" w:pos="4230"/>
                <w:tab w:val="center" w:pos="4514"/>
              </w:tabs>
              <w:spacing w:before="100" w:beforeAutospacing="1" w:after="100" w:afterAutospacing="1" w:line="276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6F0194">
              <w:rPr>
                <w:rFonts w:ascii="Times New Roman" w:eastAsiaTheme="minorHAnsi" w:hAnsi="Times New Roman"/>
                <w:bCs/>
                <w:sz w:val="24"/>
                <w:szCs w:val="24"/>
              </w:rPr>
              <w:t>d) az esetleges jogkövetkezményeket a bérleti díj és az egyéb költségek meg nem fizetése esetére, valamint a bérleti jogviszony lejárta esetén</w:t>
            </w:r>
            <w:r w:rsidR="000152D5">
              <w:rPr>
                <w:rFonts w:ascii="Times New Roman" w:eastAsiaTheme="minorHAnsi" w:hAnsi="Times New Roman"/>
                <w:bCs/>
                <w:sz w:val="24"/>
                <w:szCs w:val="24"/>
              </w:rPr>
              <w:t>.</w:t>
            </w:r>
          </w:p>
          <w:p w14:paraId="45ACAB51" w14:textId="4EEBBC08" w:rsidR="0067774B" w:rsidRDefault="000152D5" w:rsidP="00D65CC9">
            <w:pPr>
              <w:pStyle w:val="Listaszerbekezds"/>
              <w:tabs>
                <w:tab w:val="left" w:pos="284"/>
                <w:tab w:val="left" w:pos="4230"/>
                <w:tab w:val="center" w:pos="4514"/>
              </w:tabs>
              <w:spacing w:before="100" w:beforeAutospacing="1" w:after="100" w:afterAutospacing="1"/>
              <w:ind w:left="0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  <w:lang w:val="hu-HU" w:eastAsia="en-US"/>
              </w:rPr>
            </w:pPr>
            <w:r w:rsidRPr="006F0194">
              <w:rPr>
                <w:rFonts w:ascii="Times New Roman" w:eastAsiaTheme="minorHAnsi" w:hAnsi="Times New Roman"/>
                <w:bCs/>
                <w:sz w:val="24"/>
                <w:szCs w:val="24"/>
                <w:lang w:val="hu-HU" w:eastAsia="en-US"/>
              </w:rPr>
              <w:t xml:space="preserve"> </w:t>
            </w:r>
            <w:r w:rsidR="0067774B" w:rsidRPr="006F0194">
              <w:rPr>
                <w:rFonts w:ascii="Times New Roman" w:eastAsiaTheme="minorHAnsi" w:hAnsi="Times New Roman"/>
                <w:bCs/>
                <w:sz w:val="24"/>
                <w:szCs w:val="24"/>
                <w:lang w:val="hu-HU" w:eastAsia="en-US"/>
              </w:rPr>
              <w:t xml:space="preserve">(2) </w:t>
            </w:r>
            <w:r w:rsidR="0067774B">
              <w:rPr>
                <w:rFonts w:ascii="Times New Roman" w:eastAsiaTheme="minorHAnsi" w:hAnsi="Times New Roman"/>
                <w:bCs/>
                <w:sz w:val="24"/>
                <w:szCs w:val="24"/>
                <w:lang w:val="hu-HU" w:eastAsia="en-US"/>
              </w:rPr>
              <w:t xml:space="preserve">A </w:t>
            </w:r>
            <w:r w:rsidR="0067774B" w:rsidRPr="00AB0958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  <w:lang w:val="hu-HU" w:eastAsia="en-US"/>
              </w:rPr>
              <w:t xml:space="preserve">Zuglói </w:t>
            </w:r>
            <w:proofErr w:type="spellStart"/>
            <w:r w:rsidR="0067774B" w:rsidRPr="00AB0958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  <w:lang w:val="hu-HU" w:eastAsia="en-US"/>
              </w:rPr>
              <w:t>ZRt</w:t>
            </w:r>
            <w:proofErr w:type="spellEnd"/>
            <w:r w:rsidR="0067774B" w:rsidRPr="00AB0958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  <w:lang w:val="hu-HU" w:eastAsia="en-US"/>
              </w:rPr>
              <w:t>.</w:t>
            </w:r>
            <w:r w:rsidR="0067774B" w:rsidRPr="006F0194">
              <w:rPr>
                <w:rFonts w:ascii="Times New Roman" w:eastAsiaTheme="minorHAnsi" w:hAnsi="Times New Roman"/>
                <w:bCs/>
                <w:sz w:val="24"/>
                <w:szCs w:val="24"/>
                <w:lang w:val="hu-HU" w:eastAsia="en-US"/>
              </w:rPr>
              <w:t xml:space="preserve"> azon hónap kivételével, melyben az egyenlegközlő kiküldésre kerül, az (1) bekezdésben foglaltaknak megfelelően minden hónapban tájékoztatást küld a bérlőnek.</w:t>
            </w:r>
          </w:p>
          <w:p w14:paraId="3F460499" w14:textId="0C5D6654" w:rsidR="00DB608E" w:rsidRDefault="00DB608E" w:rsidP="00D65CC9">
            <w:pPr>
              <w:pStyle w:val="Listaszerbekezds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08E" w14:paraId="134A8C0D" w14:textId="77777777">
        <w:tc>
          <w:tcPr>
            <w:tcW w:w="4531" w:type="dxa"/>
          </w:tcPr>
          <w:p w14:paraId="278AF7FB" w14:textId="432DA2B7" w:rsidR="001D4220" w:rsidRPr="001D4220" w:rsidRDefault="001D4220" w:rsidP="00D65CC9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422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47.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D4220">
              <w:rPr>
                <w:rFonts w:ascii="Times New Roman" w:hAnsi="Times New Roman"/>
                <w:b/>
                <w:bCs/>
                <w:sz w:val="24"/>
                <w:szCs w:val="24"/>
              </w:rPr>
              <w:t>§</w:t>
            </w:r>
            <w:r w:rsidRPr="001D4220">
              <w:rPr>
                <w:rFonts w:ascii="Times New Roman" w:hAnsi="Times New Roman"/>
                <w:bCs/>
                <w:sz w:val="24"/>
                <w:szCs w:val="24"/>
              </w:rPr>
              <w:t> (1) A bérleti díj tartozás fennállása esetén követendő eljárásrendet a </w:t>
            </w:r>
            <w:hyperlink r:id="rId7" w:anchor="SZ47@BE2" w:history="1">
              <w:r w:rsidRPr="001D4220">
                <w:rPr>
                  <w:rStyle w:val="Hiperhivatkozs"/>
                  <w:rFonts w:ascii="Times New Roman" w:hAnsi="Times New Roman"/>
                  <w:bCs/>
                  <w:sz w:val="24"/>
                  <w:szCs w:val="24"/>
                </w:rPr>
                <w:t>(2)–(6) bekezdés</w:t>
              </w:r>
            </w:hyperlink>
            <w:r w:rsidRPr="001D4220">
              <w:rPr>
                <w:rFonts w:ascii="Times New Roman" w:hAnsi="Times New Roman"/>
                <w:bCs/>
                <w:sz w:val="24"/>
                <w:szCs w:val="24"/>
              </w:rPr>
              <w:t> határozza meg.</w:t>
            </w:r>
          </w:p>
          <w:p w14:paraId="1958285C" w14:textId="77777777" w:rsidR="001D4220" w:rsidRPr="001D4220" w:rsidRDefault="001D4220" w:rsidP="00D65CC9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4220">
              <w:rPr>
                <w:rFonts w:ascii="Times New Roman" w:hAnsi="Times New Roman"/>
                <w:bCs/>
                <w:sz w:val="24"/>
                <w:szCs w:val="24"/>
              </w:rPr>
              <w:t>(2) Két havi bérleti díj tartozás fennállása esetén az Önkormányzat – a Polgármesteri Hivatal útján – felszólítja a bérlőt a tartozása rendezésére.</w:t>
            </w:r>
          </w:p>
          <w:p w14:paraId="66111288" w14:textId="77777777" w:rsidR="001D4220" w:rsidRPr="001D4220" w:rsidRDefault="001D4220" w:rsidP="00D65CC9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4220">
              <w:rPr>
                <w:rFonts w:ascii="Times New Roman" w:hAnsi="Times New Roman"/>
                <w:bCs/>
                <w:sz w:val="24"/>
                <w:szCs w:val="24"/>
              </w:rPr>
              <w:t>(3) Háromhavi bérleti díj tartozás vagy 300 000 forintot meghaladó bérleti jogviszonnyal összefüggésben keletkező bármilyen nemű összesített tartozás esetén a bérbeadó elévülést megszakító hatályú intézkedést (fizetési meghagyás, bíróság felé történő keresetbenyújtás) köteles kezdeményezni, a tartozásnak a tudomására jutását követő hatvan napon belül.</w:t>
            </w:r>
          </w:p>
          <w:p w14:paraId="3800E5B1" w14:textId="77777777" w:rsidR="001D4220" w:rsidRPr="001D4220" w:rsidRDefault="001D4220" w:rsidP="00D65CC9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4220">
              <w:rPr>
                <w:rFonts w:ascii="Times New Roman" w:hAnsi="Times New Roman"/>
                <w:bCs/>
                <w:sz w:val="24"/>
                <w:szCs w:val="24"/>
              </w:rPr>
              <w:t>(4) A bérbeadó a </w:t>
            </w:r>
            <w:hyperlink r:id="rId8" w:anchor="SZ47@BE3" w:history="1">
              <w:r w:rsidRPr="001D4220">
                <w:rPr>
                  <w:rStyle w:val="Hiperhivatkozs"/>
                  <w:rFonts w:ascii="Times New Roman" w:hAnsi="Times New Roman"/>
                  <w:bCs/>
                  <w:sz w:val="24"/>
                  <w:szCs w:val="24"/>
                </w:rPr>
                <w:t>(3) bekezdés</w:t>
              </w:r>
            </w:hyperlink>
            <w:r w:rsidRPr="001D4220">
              <w:rPr>
                <w:rFonts w:ascii="Times New Roman" w:hAnsi="Times New Roman"/>
                <w:bCs/>
                <w:sz w:val="24"/>
                <w:szCs w:val="24"/>
              </w:rPr>
              <w:t>ben szabályozott eljárásban született jogerős határozat kézhezvételét követő kilencven napon belül intézkedik annak végrehajtásáról, szükség esetén a lakáskiürítés iránti per megindításáról.</w:t>
            </w:r>
          </w:p>
          <w:p w14:paraId="15787B90" w14:textId="77777777" w:rsidR="001D4220" w:rsidRPr="001D4220" w:rsidRDefault="001D4220" w:rsidP="00D65CC9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4220">
              <w:rPr>
                <w:rFonts w:ascii="Times New Roman" w:hAnsi="Times New Roman"/>
                <w:bCs/>
                <w:sz w:val="24"/>
                <w:szCs w:val="24"/>
              </w:rPr>
              <w:t>(5) Amennyiben a bérlő adósságát rendezte, vagy adósságkezelési szolgáltatásban, vagy fizetési kedvezményben részesül, vagy adósságrendezési megállapodást kötött, a </w:t>
            </w:r>
            <w:hyperlink r:id="rId9" w:anchor="SZ47@BE4" w:history="1">
              <w:r w:rsidRPr="001D4220">
                <w:rPr>
                  <w:rStyle w:val="Hiperhivatkozs"/>
                  <w:rFonts w:ascii="Times New Roman" w:hAnsi="Times New Roman"/>
                  <w:bCs/>
                  <w:sz w:val="24"/>
                  <w:szCs w:val="24"/>
                </w:rPr>
                <w:t>(4) bekezdés</w:t>
              </w:r>
            </w:hyperlink>
            <w:r w:rsidRPr="001D4220">
              <w:rPr>
                <w:rFonts w:ascii="Times New Roman" w:hAnsi="Times New Roman"/>
                <w:bCs/>
                <w:sz w:val="24"/>
                <w:szCs w:val="24"/>
              </w:rPr>
              <w:t>ben foglalt végrehajtási eljárást és lakáskiürítés iránti pert nem kell megindítani.</w:t>
            </w:r>
          </w:p>
          <w:p w14:paraId="4A2908FF" w14:textId="77777777" w:rsidR="001D4220" w:rsidRPr="001D4220" w:rsidRDefault="001D4220" w:rsidP="00D65CC9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4220">
              <w:rPr>
                <w:rFonts w:ascii="Times New Roman" w:hAnsi="Times New Roman"/>
                <w:bCs/>
                <w:sz w:val="24"/>
                <w:szCs w:val="24"/>
              </w:rPr>
              <w:t>(6) Amennyiben a bérlő az </w:t>
            </w:r>
            <w:hyperlink r:id="rId10" w:anchor="SZ47@BE5" w:history="1">
              <w:r w:rsidRPr="001D4220">
                <w:rPr>
                  <w:rStyle w:val="Hiperhivatkozs"/>
                  <w:rFonts w:ascii="Times New Roman" w:hAnsi="Times New Roman"/>
                  <w:bCs/>
                  <w:sz w:val="24"/>
                  <w:szCs w:val="24"/>
                </w:rPr>
                <w:t>(5) bekezdés</w:t>
              </w:r>
            </w:hyperlink>
            <w:r w:rsidRPr="001D4220">
              <w:rPr>
                <w:rFonts w:ascii="Times New Roman" w:hAnsi="Times New Roman"/>
                <w:bCs/>
                <w:sz w:val="24"/>
                <w:szCs w:val="24"/>
              </w:rPr>
              <w:t xml:space="preserve">ben foglaltakat egy alkalmat meghaladóan nem </w:t>
            </w:r>
            <w:r w:rsidRPr="001D422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teljesíti, abban az esetben a </w:t>
            </w:r>
            <w:hyperlink r:id="rId11" w:anchor="SZ47@BE4" w:history="1">
              <w:r w:rsidRPr="001D4220">
                <w:rPr>
                  <w:rStyle w:val="Hiperhivatkozs"/>
                  <w:rFonts w:ascii="Times New Roman" w:hAnsi="Times New Roman"/>
                  <w:bCs/>
                  <w:sz w:val="24"/>
                  <w:szCs w:val="24"/>
                </w:rPr>
                <w:t>(4) bekezdés</w:t>
              </w:r>
            </w:hyperlink>
            <w:r w:rsidRPr="001D4220">
              <w:rPr>
                <w:rFonts w:ascii="Times New Roman" w:hAnsi="Times New Roman"/>
                <w:bCs/>
                <w:sz w:val="24"/>
                <w:szCs w:val="24"/>
              </w:rPr>
              <w:t>ben foglaltak az irányadóak.</w:t>
            </w:r>
          </w:p>
          <w:p w14:paraId="234AF5A1" w14:textId="77777777" w:rsidR="001D4220" w:rsidRPr="001D4220" w:rsidRDefault="001D4220" w:rsidP="00D65CC9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4220">
              <w:rPr>
                <w:rFonts w:ascii="Times New Roman" w:hAnsi="Times New Roman"/>
                <w:bCs/>
                <w:sz w:val="24"/>
                <w:szCs w:val="24"/>
              </w:rPr>
              <w:t>(7) Amennyiben a bérlő a </w:t>
            </w:r>
            <w:hyperlink r:id="rId12" w:anchor="SZ47@BE2" w:history="1">
              <w:r w:rsidRPr="001D4220">
                <w:rPr>
                  <w:rStyle w:val="Hiperhivatkozs"/>
                  <w:rFonts w:ascii="Times New Roman" w:hAnsi="Times New Roman"/>
                  <w:bCs/>
                  <w:sz w:val="24"/>
                  <w:szCs w:val="24"/>
                </w:rPr>
                <w:t>(2)–(3) bekezdés</w:t>
              </w:r>
            </w:hyperlink>
            <w:r w:rsidRPr="001D4220">
              <w:rPr>
                <w:rFonts w:ascii="Times New Roman" w:hAnsi="Times New Roman"/>
                <w:bCs/>
                <w:sz w:val="24"/>
                <w:szCs w:val="24"/>
              </w:rPr>
              <w:t> a hatálya alá esik, az Önkormányzat – a Polgármesteri Hivatal útján – a felszólítást vagy az elévülést megszakító hatályú intézkedést követő harminc napon belül tájékoztatja a Zuglói Család- és Gyermekjóléti Központot az adósságrendezésre irányuló segítségnyújtáshoz szükséges adatokról, melyek a következők: bérlő neve, bérlő lakcíme, valamint annak ténye, hogy kiskorú gyermek érintett-e a kilakoltatás veszélyével.</w:t>
            </w:r>
          </w:p>
          <w:p w14:paraId="0DBDF6E9" w14:textId="77777777" w:rsidR="001D4220" w:rsidRPr="001D4220" w:rsidRDefault="001D4220" w:rsidP="00D65CC9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4220">
              <w:rPr>
                <w:rFonts w:ascii="Times New Roman" w:hAnsi="Times New Roman"/>
                <w:bCs/>
                <w:sz w:val="24"/>
                <w:szCs w:val="24"/>
              </w:rPr>
              <w:t>(8) Amennyiben a bérleti jogviszony a </w:t>
            </w:r>
            <w:hyperlink r:id="rId13" w:anchor="SZ29@BE1" w:history="1">
              <w:r w:rsidRPr="001D4220">
                <w:rPr>
                  <w:rStyle w:val="Hiperhivatkozs"/>
                  <w:rFonts w:ascii="Times New Roman" w:hAnsi="Times New Roman"/>
                  <w:bCs/>
                  <w:sz w:val="24"/>
                  <w:szCs w:val="24"/>
                </w:rPr>
                <w:t>29. § (1) bekezdés</w:t>
              </w:r>
            </w:hyperlink>
            <w:r w:rsidRPr="001D4220">
              <w:rPr>
                <w:rFonts w:ascii="Times New Roman" w:hAnsi="Times New Roman"/>
                <w:bCs/>
                <w:sz w:val="24"/>
                <w:szCs w:val="24"/>
              </w:rPr>
              <w:t>ének</w:t>
            </w:r>
            <w:r w:rsidRPr="001D422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 </w:t>
            </w:r>
            <w:r w:rsidRPr="001D4220">
              <w:rPr>
                <w:rFonts w:ascii="Times New Roman" w:hAnsi="Times New Roman"/>
                <w:bCs/>
                <w:sz w:val="24"/>
                <w:szCs w:val="24"/>
              </w:rPr>
              <w:t>d)-e) pontjában foglaltak alapján létesült, de a jogviszony alapja öregségi nyugdíj vagy egészségkárosodás miatt megszűnik, abban az esetben az Önkormányzat a jogosulttal, kérelem esetén, mérlegelés nélkül bérleti szerződést köt, amennyiben a kérelmező nem esik a </w:t>
            </w:r>
            <w:hyperlink r:id="rId14" w:anchor="SZ8@BE4" w:history="1">
              <w:r w:rsidRPr="001D4220">
                <w:rPr>
                  <w:rStyle w:val="Hiperhivatkozs"/>
                  <w:rFonts w:ascii="Times New Roman" w:hAnsi="Times New Roman"/>
                  <w:bCs/>
                  <w:sz w:val="24"/>
                  <w:szCs w:val="24"/>
                </w:rPr>
                <w:t>8. § (4) bekezdés</w:t>
              </w:r>
            </w:hyperlink>
            <w:r w:rsidRPr="001D4220">
              <w:rPr>
                <w:rFonts w:ascii="Times New Roman" w:hAnsi="Times New Roman"/>
                <w:bCs/>
                <w:sz w:val="24"/>
                <w:szCs w:val="24"/>
              </w:rPr>
              <w:t>ének hatálya alá. Ebben az esetben a lakbér mértékének meghatározása a </w:t>
            </w:r>
            <w:hyperlink r:id="rId15" w:anchor="SZ11@BE9" w:history="1">
              <w:r w:rsidRPr="001D4220">
                <w:rPr>
                  <w:rStyle w:val="Hiperhivatkozs"/>
                  <w:rFonts w:ascii="Times New Roman" w:hAnsi="Times New Roman"/>
                  <w:bCs/>
                  <w:sz w:val="24"/>
                  <w:szCs w:val="24"/>
                </w:rPr>
                <w:t>11. § (9)–(10) bekezdés</w:t>
              </w:r>
            </w:hyperlink>
            <w:r w:rsidRPr="001D4220">
              <w:rPr>
                <w:rFonts w:ascii="Times New Roman" w:hAnsi="Times New Roman"/>
                <w:bCs/>
                <w:sz w:val="24"/>
                <w:szCs w:val="24"/>
              </w:rPr>
              <w:t>e alapján történik.</w:t>
            </w:r>
          </w:p>
          <w:p w14:paraId="23C116D2" w14:textId="3F1519C9" w:rsidR="00DB608E" w:rsidRDefault="00DB608E" w:rsidP="00D65CC9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531" w:type="dxa"/>
          </w:tcPr>
          <w:p w14:paraId="5B675B9E" w14:textId="77777777" w:rsidR="001D4220" w:rsidRPr="00956B71" w:rsidRDefault="001D4220" w:rsidP="00D65CC9">
            <w:pPr>
              <w:tabs>
                <w:tab w:val="left" w:pos="284"/>
                <w:tab w:val="left" w:pos="4230"/>
                <w:tab w:val="center" w:pos="4514"/>
              </w:tabs>
              <w:spacing w:before="100" w:beforeAutospacing="1" w:after="100" w:afterAutospacing="1" w:line="276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956B71">
              <w:rPr>
                <w:rFonts w:ascii="Times New Roman" w:eastAsiaTheme="minorHAnsi" w:hAnsi="Times New Roman"/>
                <w:bCs/>
                <w:sz w:val="24"/>
                <w:szCs w:val="24"/>
              </w:rPr>
              <w:lastRenderedPageBreak/>
              <w:t>47. § (1) A bérleti díj tartozás fennállása esetén követendő eljárásrendet a (</w:t>
            </w:r>
            <w:proofErr w:type="gramStart"/>
            <w:r w:rsidRPr="00956B71">
              <w:rPr>
                <w:rFonts w:ascii="Times New Roman" w:eastAsiaTheme="minorHAnsi" w:hAnsi="Times New Roman"/>
                <w:bCs/>
                <w:sz w:val="24"/>
                <w:szCs w:val="24"/>
              </w:rPr>
              <w:t>2)–</w:t>
            </w:r>
            <w:proofErr w:type="gramEnd"/>
            <w:r w:rsidRPr="00956B71">
              <w:rPr>
                <w:rFonts w:ascii="Times New Roman" w:eastAsiaTheme="minorHAnsi" w:hAnsi="Times New Roman"/>
                <w:bCs/>
                <w:sz w:val="24"/>
                <w:szCs w:val="24"/>
              </w:rPr>
              <w:t>(6)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956B71">
              <w:rPr>
                <w:rFonts w:ascii="Times New Roman" w:eastAsiaTheme="minorHAnsi" w:hAnsi="Times New Roman"/>
                <w:bCs/>
                <w:sz w:val="24"/>
                <w:szCs w:val="24"/>
              </w:rPr>
              <w:t>bekezdés határozza meg.</w:t>
            </w:r>
          </w:p>
          <w:p w14:paraId="2732A6E0" w14:textId="77777777" w:rsidR="001D4220" w:rsidRPr="00956B71" w:rsidRDefault="001D4220" w:rsidP="00D65CC9">
            <w:pPr>
              <w:tabs>
                <w:tab w:val="left" w:pos="284"/>
                <w:tab w:val="left" w:pos="4230"/>
                <w:tab w:val="center" w:pos="4514"/>
              </w:tabs>
              <w:spacing w:before="100" w:beforeAutospacing="1" w:after="100" w:afterAutospacing="1" w:line="276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956B71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(2) Két havi bérleti díj tartozás fennállása esetén az Önkormányzat – </w:t>
            </w:r>
            <w:r w:rsidRPr="001D4220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</w:rPr>
              <w:t xml:space="preserve">a Zuglói </w:t>
            </w:r>
            <w:proofErr w:type="spellStart"/>
            <w:r w:rsidRPr="001D4220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</w:rPr>
              <w:t>ZRt</w:t>
            </w:r>
            <w:proofErr w:type="spellEnd"/>
            <w:r w:rsidRPr="001D4220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</w:rPr>
              <w:t>.</w:t>
            </w:r>
            <w:r w:rsidRPr="00956B71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útján – felszólítja a bérlőt a tartozása rendezésére.</w:t>
            </w:r>
          </w:p>
          <w:p w14:paraId="5D38971F" w14:textId="77777777" w:rsidR="001D4220" w:rsidRPr="001561B3" w:rsidRDefault="001D4220" w:rsidP="00D65CC9">
            <w:pPr>
              <w:tabs>
                <w:tab w:val="left" w:pos="284"/>
                <w:tab w:val="left" w:pos="4230"/>
                <w:tab w:val="center" w:pos="4514"/>
              </w:tabs>
              <w:spacing w:before="100" w:beforeAutospacing="1" w:after="100" w:afterAutospacing="1" w:line="276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1561B3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(3) Háromhavi bérleti díj tartozás vagy 300 000 forintot meghaladó bérleti jogviszonnyal összefüggésben keletkező bármilyen nemű összesített tartozás esetén </w:t>
            </w:r>
            <w:r w:rsidRPr="001D4220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</w:rPr>
              <w:t xml:space="preserve">a Zuglói </w:t>
            </w:r>
            <w:proofErr w:type="spellStart"/>
            <w:r w:rsidRPr="001D4220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</w:rPr>
              <w:t>ZRt</w:t>
            </w:r>
            <w:proofErr w:type="spellEnd"/>
            <w:r w:rsidRPr="001D4220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</w:rPr>
              <w:t>.</w:t>
            </w:r>
            <w:r w:rsidRPr="001561B3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elévülést megszakító hatályú intézkedést (fizetési meghagyás, bíróság felé történő keresetbenyújtás) köteles kezdeményezni, a tartozásnak a tudomására jutását követő hatvan napon belül.</w:t>
            </w:r>
          </w:p>
          <w:p w14:paraId="5F0A5F7E" w14:textId="77777777" w:rsidR="001D4220" w:rsidRPr="001561B3" w:rsidRDefault="001D4220" w:rsidP="00D65CC9">
            <w:pPr>
              <w:tabs>
                <w:tab w:val="left" w:pos="284"/>
                <w:tab w:val="left" w:pos="4230"/>
                <w:tab w:val="center" w:pos="4514"/>
              </w:tabs>
              <w:spacing w:before="100" w:beforeAutospacing="1" w:after="100" w:afterAutospacing="1" w:line="276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1561B3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(4) A </w:t>
            </w:r>
            <w:r w:rsidRPr="001D4220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</w:rPr>
              <w:t xml:space="preserve">Zuglói </w:t>
            </w:r>
            <w:proofErr w:type="spellStart"/>
            <w:r w:rsidRPr="001D4220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</w:rPr>
              <w:t>ZRt</w:t>
            </w:r>
            <w:proofErr w:type="spellEnd"/>
            <w:r w:rsidRPr="001D4220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</w:rPr>
              <w:t>.</w:t>
            </w:r>
            <w:r w:rsidRPr="001561B3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a (3) bekezdésben szabályozott eljárásban született jogerős határozat kézhezvételét követő kilencven napon belül intézkedik annak végrehajtásáról, szükség esetén a lakáskiürítés iránti per megindításáról.</w:t>
            </w:r>
          </w:p>
          <w:p w14:paraId="2BFE5FCF" w14:textId="77777777" w:rsidR="001D4220" w:rsidRPr="001561B3" w:rsidRDefault="001D4220" w:rsidP="00D65CC9">
            <w:pPr>
              <w:tabs>
                <w:tab w:val="left" w:pos="284"/>
                <w:tab w:val="left" w:pos="4230"/>
                <w:tab w:val="center" w:pos="4514"/>
              </w:tabs>
              <w:spacing w:before="100" w:beforeAutospacing="1" w:after="100" w:afterAutospacing="1" w:line="276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1561B3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(5) Amennyiben a bérlő adósságát rendezte, vagy adósságkezelési szolgáltatásban, vagy fizetési kedvezményben részesül, vagy adósságrendezési megállapodást kötött, a (4) </w:t>
            </w:r>
            <w:r w:rsidRPr="001561B3">
              <w:rPr>
                <w:rFonts w:ascii="Times New Roman" w:eastAsiaTheme="minorHAnsi" w:hAnsi="Times New Roman"/>
                <w:bCs/>
                <w:sz w:val="24"/>
                <w:szCs w:val="24"/>
              </w:rPr>
              <w:lastRenderedPageBreak/>
              <w:t>bekezdésben foglalt végrehajtási eljárást és lakáskiürítés iránti pert nem kell megindítani.</w:t>
            </w:r>
          </w:p>
          <w:p w14:paraId="58AE456A" w14:textId="77777777" w:rsidR="001D4220" w:rsidRPr="001561B3" w:rsidRDefault="001D4220" w:rsidP="00D65CC9">
            <w:pPr>
              <w:tabs>
                <w:tab w:val="left" w:pos="284"/>
                <w:tab w:val="left" w:pos="4230"/>
                <w:tab w:val="center" w:pos="4514"/>
              </w:tabs>
              <w:spacing w:before="100" w:beforeAutospacing="1" w:after="100" w:afterAutospacing="1" w:line="276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1561B3">
              <w:rPr>
                <w:rFonts w:ascii="Times New Roman" w:eastAsiaTheme="minorHAnsi" w:hAnsi="Times New Roman"/>
                <w:bCs/>
                <w:sz w:val="24"/>
                <w:szCs w:val="24"/>
              </w:rPr>
              <w:t>(6) Amennyiben a bérlő az (5) bekezdésben foglaltakat egy alkalmat meghaladóan nem teljesíti, abban az esetben a (4) bekezdésben foglaltak az irányadóak.</w:t>
            </w:r>
          </w:p>
          <w:p w14:paraId="30A9DCB5" w14:textId="77777777" w:rsidR="001D4220" w:rsidRPr="001561B3" w:rsidRDefault="001D4220" w:rsidP="00D65CC9">
            <w:pPr>
              <w:tabs>
                <w:tab w:val="left" w:pos="284"/>
                <w:tab w:val="left" w:pos="4230"/>
                <w:tab w:val="center" w:pos="4514"/>
              </w:tabs>
              <w:spacing w:before="100" w:beforeAutospacing="1" w:after="100" w:afterAutospacing="1" w:line="276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1561B3">
              <w:rPr>
                <w:rFonts w:ascii="Times New Roman" w:eastAsiaTheme="minorHAnsi" w:hAnsi="Times New Roman"/>
                <w:bCs/>
                <w:sz w:val="24"/>
                <w:szCs w:val="24"/>
              </w:rPr>
              <w:t>(7) Amennyiben a bérlő a (</w:t>
            </w:r>
            <w:proofErr w:type="gramStart"/>
            <w:r w:rsidRPr="001561B3">
              <w:rPr>
                <w:rFonts w:ascii="Times New Roman" w:eastAsiaTheme="minorHAnsi" w:hAnsi="Times New Roman"/>
                <w:bCs/>
                <w:sz w:val="24"/>
                <w:szCs w:val="24"/>
              </w:rPr>
              <w:t>2)–</w:t>
            </w:r>
            <w:proofErr w:type="gramEnd"/>
            <w:r w:rsidRPr="001561B3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(3) bekezdés a hatálya alá esik, az Önkormányzat – </w:t>
            </w:r>
            <w:r w:rsidRPr="001D4220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</w:rPr>
              <w:t xml:space="preserve">a Zuglói </w:t>
            </w:r>
            <w:proofErr w:type="spellStart"/>
            <w:r w:rsidRPr="001D4220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</w:rPr>
              <w:t>ZRt</w:t>
            </w:r>
            <w:proofErr w:type="spellEnd"/>
            <w:r w:rsidRPr="001D4220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</w:rPr>
              <w:t>.</w:t>
            </w:r>
            <w:r w:rsidRPr="001561B3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útján – a felszólítást vagy az elévülést megszakító hatályú intézkedést követő harminc napon belül tájékoztatja a Zuglói Család- és Gyermekjóléti Központot az adósságrendezésre irányuló segítségnyújtáshoz szükséges adatokról, melyek a következők: bérlő neve, bérlő lakcíme, valamint annak ténye, hogy kiskorú gyermek érintett-e a kilakoltatás veszélyével.</w:t>
            </w:r>
          </w:p>
          <w:p w14:paraId="7F84E67D" w14:textId="14B3FD03" w:rsidR="001D4220" w:rsidRDefault="001D4220" w:rsidP="00D65CC9">
            <w:pPr>
              <w:pStyle w:val="Listaszerbekezds"/>
              <w:tabs>
                <w:tab w:val="left" w:pos="284"/>
                <w:tab w:val="left" w:pos="4230"/>
                <w:tab w:val="center" w:pos="4514"/>
              </w:tabs>
              <w:spacing w:before="100" w:beforeAutospacing="1" w:after="100" w:afterAutospacing="1"/>
              <w:ind w:left="0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  <w:lang w:val="hu-HU" w:eastAsia="en-US"/>
              </w:rPr>
            </w:pPr>
            <w:r w:rsidRPr="00956B71">
              <w:rPr>
                <w:rFonts w:ascii="Times New Roman" w:eastAsiaTheme="minorHAnsi" w:hAnsi="Times New Roman"/>
                <w:bCs/>
                <w:sz w:val="24"/>
                <w:szCs w:val="24"/>
                <w:lang w:val="hu-HU" w:eastAsia="en-US"/>
              </w:rPr>
              <w:t xml:space="preserve">(8) Amennyiben a bérleti jogviszony a 29. § (1) bekezdésének </w:t>
            </w:r>
            <w:proofErr w:type="gramStart"/>
            <w:r w:rsidRPr="00956B71">
              <w:rPr>
                <w:rFonts w:ascii="Times New Roman" w:eastAsiaTheme="minorHAnsi" w:hAnsi="Times New Roman"/>
                <w:bCs/>
                <w:sz w:val="24"/>
                <w:szCs w:val="24"/>
                <w:lang w:val="hu-HU" w:eastAsia="en-US"/>
              </w:rPr>
              <w:t>d)-</w:t>
            </w:r>
            <w:proofErr w:type="gramEnd"/>
            <w:r w:rsidRPr="00956B71">
              <w:rPr>
                <w:rFonts w:ascii="Times New Roman" w:eastAsiaTheme="minorHAnsi" w:hAnsi="Times New Roman"/>
                <w:bCs/>
                <w:sz w:val="24"/>
                <w:szCs w:val="24"/>
                <w:lang w:val="hu-HU" w:eastAsia="en-US"/>
              </w:rPr>
              <w:t>e) pontjában foglaltak alapján létesült, de a jogviszony alapja öregségi nyugdíj vagy egészségkárosodás miatt megszűnik, abban az esetben az Önkormányzat a jogosulttal, kérelem esetén, mérlegelés nélkül bérleti szerződést köt, amennyiben a kérelmező nem esik a 8. § (4) bekezdésének hatálya alá. Ebben az esetben a lakbér mértékének meghatározása a 11. § (</w:t>
            </w:r>
            <w:proofErr w:type="gramStart"/>
            <w:r w:rsidRPr="00956B71">
              <w:rPr>
                <w:rFonts w:ascii="Times New Roman" w:eastAsiaTheme="minorHAnsi" w:hAnsi="Times New Roman"/>
                <w:bCs/>
                <w:sz w:val="24"/>
                <w:szCs w:val="24"/>
                <w:lang w:val="hu-HU" w:eastAsia="en-US"/>
              </w:rPr>
              <w:t>9)–</w:t>
            </w:r>
            <w:proofErr w:type="gramEnd"/>
            <w:r w:rsidRPr="00956B71">
              <w:rPr>
                <w:rFonts w:ascii="Times New Roman" w:eastAsiaTheme="minorHAnsi" w:hAnsi="Times New Roman"/>
                <w:bCs/>
                <w:sz w:val="24"/>
                <w:szCs w:val="24"/>
                <w:lang w:val="hu-HU" w:eastAsia="en-US"/>
              </w:rPr>
              <w:t>(10) bekezdése alapján történik.</w:t>
            </w:r>
          </w:p>
          <w:p w14:paraId="41952F76" w14:textId="40B7849D" w:rsidR="00DB608E" w:rsidRDefault="00DB608E" w:rsidP="00D65CC9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608E" w14:paraId="0D77226D" w14:textId="77777777">
        <w:tc>
          <w:tcPr>
            <w:tcW w:w="4531" w:type="dxa"/>
          </w:tcPr>
          <w:p w14:paraId="6D964CCA" w14:textId="1B25821D" w:rsidR="00DB608E" w:rsidRDefault="001D4220" w:rsidP="00D65CC9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48. § </w:t>
            </w:r>
            <w:r w:rsidRPr="001D4220">
              <w:rPr>
                <w:rFonts w:ascii="Times New Roman" w:hAnsi="Times New Roman"/>
                <w:bCs/>
                <w:sz w:val="24"/>
                <w:szCs w:val="24"/>
              </w:rPr>
              <w:t>(2) A lakáskiürítést elrendelő jogerős határozatról a Képviselő-testület a Polgármesteri Hivatal Lakáshasznosítási Osztályától – legkésőbb a jogerős határozatnak a Polgármesteri Hivatal által történő átvételét követő tíz munkanapon belül – tájékoztatást kap, melynek birtokában gyakorolhatja a </w:t>
            </w:r>
            <w:hyperlink r:id="rId16" w:anchor="SZ48@BE3@POC" w:history="1">
              <w:r w:rsidRPr="001D4220">
                <w:rPr>
                  <w:rStyle w:val="Hiperhivatkozs"/>
                  <w:rFonts w:ascii="Times New Roman" w:hAnsi="Times New Roman"/>
                  <w:bCs/>
                  <w:sz w:val="24"/>
                  <w:szCs w:val="24"/>
                </w:rPr>
                <w:t>(3) bekezdés c) pont</w:t>
              </w:r>
            </w:hyperlink>
            <w:r w:rsidRPr="001D4220">
              <w:rPr>
                <w:rFonts w:ascii="Times New Roman" w:hAnsi="Times New Roman"/>
                <w:bCs/>
                <w:sz w:val="24"/>
                <w:szCs w:val="24"/>
              </w:rPr>
              <w:t>jában és a </w:t>
            </w:r>
            <w:hyperlink r:id="rId17" w:anchor="SZ48@BE4" w:history="1">
              <w:r w:rsidRPr="001D4220">
                <w:rPr>
                  <w:rStyle w:val="Hiperhivatkozs"/>
                  <w:rFonts w:ascii="Times New Roman" w:hAnsi="Times New Roman"/>
                  <w:bCs/>
                  <w:sz w:val="24"/>
                  <w:szCs w:val="24"/>
                </w:rPr>
                <w:t>(4) bekezdés</w:t>
              </w:r>
            </w:hyperlink>
            <w:r w:rsidRPr="001D4220">
              <w:rPr>
                <w:rFonts w:ascii="Times New Roman" w:hAnsi="Times New Roman"/>
                <w:bCs/>
                <w:sz w:val="24"/>
                <w:szCs w:val="24"/>
              </w:rPr>
              <w:t>ben szabályozott eseti döntési jogosultságát, eseti előterjesztés alapján.</w:t>
            </w:r>
          </w:p>
        </w:tc>
        <w:tc>
          <w:tcPr>
            <w:tcW w:w="4531" w:type="dxa"/>
          </w:tcPr>
          <w:p w14:paraId="1C809F97" w14:textId="526AE6F6" w:rsidR="00DB608E" w:rsidRDefault="001D4220" w:rsidP="00D65CC9">
            <w:pPr>
              <w:pStyle w:val="Listaszerbekezds"/>
              <w:tabs>
                <w:tab w:val="left" w:pos="284"/>
                <w:tab w:val="left" w:pos="4230"/>
                <w:tab w:val="center" w:pos="4514"/>
              </w:tabs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48. § </w:t>
            </w:r>
            <w:r w:rsidRPr="0001524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(2) A lakáskiürítést elrendelő jogerős határozatról a Képviselő-testület </w:t>
            </w:r>
            <w:r w:rsidRPr="001D4220">
              <w:rPr>
                <w:rFonts w:ascii="Times New Roman" w:hAnsi="Times New Roman"/>
                <w:i/>
                <w:iCs/>
                <w:noProof/>
                <w:sz w:val="24"/>
                <w:szCs w:val="24"/>
                <w:lang w:val="en-US"/>
              </w:rPr>
              <w:t>a Zuglói ZRt.-től</w:t>
            </w:r>
            <w:r w:rsidRPr="0001524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– legkésőbb a jogerős határozatnak </w:t>
            </w:r>
            <w:r w:rsidRPr="001D4220">
              <w:rPr>
                <w:rFonts w:ascii="Times New Roman" w:hAnsi="Times New Roman"/>
                <w:i/>
                <w:iCs/>
                <w:noProof/>
                <w:sz w:val="24"/>
                <w:szCs w:val="24"/>
                <w:lang w:val="en-US"/>
              </w:rPr>
              <w:t>a Zuglói ZRt.</w:t>
            </w:r>
            <w:r w:rsidRPr="0001524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által történő átvételét követő tíz munkanapon belül – tájékoztatást kap, melynek birtokában gyakorolhatja a (3) bekezdés c) pontjában és a (4) bekezdésben szabályozott eseti döntési jogosultságát, eseti előterjesztés alapján.</w:t>
            </w:r>
          </w:p>
        </w:tc>
      </w:tr>
    </w:tbl>
    <w:p w14:paraId="564EFEF5" w14:textId="77777777" w:rsidR="00DB608E" w:rsidRDefault="00DB608E" w:rsidP="00D65CC9">
      <w:pPr>
        <w:spacing w:line="276" w:lineRule="auto"/>
      </w:pPr>
    </w:p>
    <w:sectPr w:rsidR="00DB608E">
      <w:headerReference w:type="default" r:id="rId1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085B2C" w14:textId="77777777" w:rsidR="00D65CC9" w:rsidRDefault="00D65CC9">
      <w:pPr>
        <w:spacing w:after="0" w:line="240" w:lineRule="auto"/>
      </w:pPr>
      <w:r>
        <w:separator/>
      </w:r>
    </w:p>
  </w:endnote>
  <w:endnote w:type="continuationSeparator" w:id="0">
    <w:p w14:paraId="51F81065" w14:textId="77777777" w:rsidR="00D65CC9" w:rsidRDefault="00D65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A64545" w14:textId="77777777" w:rsidR="00D65CC9" w:rsidRDefault="00D65CC9">
      <w:pPr>
        <w:spacing w:after="0" w:line="240" w:lineRule="auto"/>
      </w:pPr>
      <w:r>
        <w:separator/>
      </w:r>
    </w:p>
  </w:footnote>
  <w:footnote w:type="continuationSeparator" w:id="0">
    <w:p w14:paraId="2A382DF8" w14:textId="77777777" w:rsidR="00D65CC9" w:rsidRDefault="00D65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E5E570" w14:textId="3A2DCC46" w:rsidR="00DB608E" w:rsidRDefault="00D65CC9">
    <w:pPr>
      <w:pStyle w:val="lfej"/>
      <w:jc w:val="right"/>
    </w:pPr>
    <w:r>
      <w:rPr>
        <w:rFonts w:ascii="Times New Roman" w:hAnsi="Times New Roman"/>
        <w:sz w:val="24"/>
        <w:szCs w:val="24"/>
      </w:rPr>
      <w:t>3. melléklet a 123-</w:t>
    </w:r>
    <w:r w:rsidR="0067774B">
      <w:rPr>
        <w:rFonts w:ascii="Times New Roman" w:hAnsi="Times New Roman"/>
        <w:sz w:val="24"/>
        <w:szCs w:val="22"/>
      </w:rPr>
      <w:t>907</w:t>
    </w:r>
    <w:r>
      <w:rPr>
        <w:rFonts w:ascii="Times New Roman" w:hAnsi="Times New Roman"/>
        <w:sz w:val="24"/>
        <w:szCs w:val="24"/>
      </w:rPr>
      <w:t>/2025 előterjesztéshez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08E"/>
    <w:rsid w:val="000152D5"/>
    <w:rsid w:val="000800F5"/>
    <w:rsid w:val="001D4220"/>
    <w:rsid w:val="00292299"/>
    <w:rsid w:val="0067774B"/>
    <w:rsid w:val="00A24524"/>
    <w:rsid w:val="00AB0958"/>
    <w:rsid w:val="00BA3A91"/>
    <w:rsid w:val="00D65CC9"/>
    <w:rsid w:val="00DB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256CA"/>
  <w15:docId w15:val="{1145DBDD-90A7-4DA6-9713-862D52D61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qFormat/>
    <w:pPr>
      <w:spacing w:after="0" w:line="276" w:lineRule="auto"/>
      <w:ind w:left="720"/>
      <w:contextualSpacing/>
    </w:pPr>
    <w:rPr>
      <w:rFonts w:ascii="Arial" w:hAnsi="Arial"/>
      <w:lang w:val="hu" w:eastAsia="hu-HU"/>
    </w:rPr>
  </w:style>
  <w:style w:type="paragraph" w:styleId="lfej">
    <w:name w:val="header"/>
    <w:basedOn w:val="Norml"/>
    <w:link w:val="lfejChar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pPr>
      <w:tabs>
        <w:tab w:val="center" w:pos="4536"/>
        <w:tab w:val="right" w:pos="9072"/>
      </w:tabs>
      <w:spacing w:after="0" w:line="240" w:lineRule="auto"/>
    </w:pPr>
  </w:style>
  <w:style w:type="character" w:styleId="Sorszma">
    <w:name w:val="line number"/>
    <w:basedOn w:val="Bekezdsalapbettpusa"/>
    <w:semiHidden/>
  </w:style>
  <w:style w:type="character" w:styleId="Hiperhivatkozs">
    <w:name w:val="Hyperlink"/>
    <w:basedOn w:val="Bekezdsalapbettpusa"/>
    <w:rPr>
      <w:color w:val="0000FF"/>
      <w:u w:val="single"/>
    </w:rPr>
  </w:style>
  <w:style w:type="character" w:customStyle="1" w:styleId="lfejChar">
    <w:name w:val="Élőfej Char"/>
    <w:basedOn w:val="Bekezdsalapbettpusa"/>
    <w:link w:val="lfej"/>
  </w:style>
  <w:style w:type="character" w:customStyle="1" w:styleId="llbChar">
    <w:name w:val="Élőláb Char"/>
    <w:basedOn w:val="Bekezdsalapbettpusa"/>
    <w:link w:val="llb"/>
  </w:style>
  <w:style w:type="character" w:customStyle="1" w:styleId="Feloldatlanmegemlts1">
    <w:name w:val="Feloldatlan megemlítés1"/>
    <w:basedOn w:val="Bekezdsalapbettpusa"/>
    <w:semiHidden/>
    <w:rPr>
      <w:color w:val="605E5C"/>
      <w:shd w:val="clear" w:color="auto" w:fill="E1DFDD"/>
    </w:rPr>
  </w:style>
  <w:style w:type="character" w:customStyle="1" w:styleId="Feloldatlanmegemlts2">
    <w:name w:val="Feloldatlan megemlítés2"/>
    <w:basedOn w:val="Bekezdsalapbettpusa"/>
    <w:semiHidden/>
    <w:rPr>
      <w:color w:val="605E5C"/>
      <w:shd w:val="clear" w:color="auto" w:fill="E1DFDD"/>
    </w:rPr>
  </w:style>
  <w:style w:type="character" w:customStyle="1" w:styleId="Feloldatlanmegemlts3">
    <w:name w:val="Feloldatlan megemlítés3"/>
    <w:basedOn w:val="Bekezdsalapbettpusa"/>
    <w:semiHidden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semiHidden/>
    <w:rPr>
      <w:color w:val="605E5C"/>
      <w:shd w:val="clear" w:color="auto" w:fill="E1DFDD"/>
    </w:rPr>
  </w:style>
  <w:style w:type="table" w:styleId="Egyszertblzat1">
    <w:name w:val="Table Simple 1"/>
    <w:basedOn w:val="Normltblzat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csostblzat">
    <w:name w:val="Table Grid"/>
    <w:basedOn w:val="Normltblzat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.njt.hu/eli/735771/r/2024/9" TargetMode="External"/><Relationship Id="rId13" Type="http://schemas.openxmlformats.org/officeDocument/2006/relationships/hyperlink" Target="https://or.njt.hu/eli/735771/r/2024/9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r.njt.hu/eli/735771/r/2024/9" TargetMode="External"/><Relationship Id="rId12" Type="http://schemas.openxmlformats.org/officeDocument/2006/relationships/hyperlink" Target="https://or.njt.hu/eli/735771/r/2024/9" TargetMode="External"/><Relationship Id="rId17" Type="http://schemas.openxmlformats.org/officeDocument/2006/relationships/hyperlink" Target="https://or.njt.hu/eli/735771/r/2024/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or.njt.hu/eli/735771/r/2024/9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or.njt.hu/eli/735771/r/2024/9" TargetMode="External"/><Relationship Id="rId11" Type="http://schemas.openxmlformats.org/officeDocument/2006/relationships/hyperlink" Target="https://or.njt.hu/eli/735771/r/2024/9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or.njt.hu/eli/735771/r/2024/9" TargetMode="External"/><Relationship Id="rId10" Type="http://schemas.openxmlformats.org/officeDocument/2006/relationships/hyperlink" Target="https://or.njt.hu/eli/735771/r/2024/9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or.njt.hu/eli/735771/r/2024/9" TargetMode="External"/><Relationship Id="rId14" Type="http://schemas.openxmlformats.org/officeDocument/2006/relationships/hyperlink" Target="https://or.njt.hu/eli/735771/r/2024/9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1486</Words>
  <Characters>10260</Characters>
  <Application>Microsoft Office Word</Application>
  <DocSecurity>0</DocSecurity>
  <Lines>85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Török Kata dr.</dc:creator>
  <cp:lastModifiedBy>Paál-Kővári Kornélia dr.</cp:lastModifiedBy>
  <cp:revision>12</cp:revision>
  <dcterms:created xsi:type="dcterms:W3CDTF">2025-04-10T09:21:00Z</dcterms:created>
  <dcterms:modified xsi:type="dcterms:W3CDTF">2025-11-20T12:58:00Z</dcterms:modified>
</cp:coreProperties>
</file>