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FF65" w14:textId="77777777" w:rsidR="00ED55FA" w:rsidRPr="00AD161D" w:rsidRDefault="00ED55FA" w:rsidP="00ED55FA">
      <w:pPr>
        <w:jc w:val="both"/>
        <w:rPr>
          <w:b/>
        </w:rPr>
      </w:pPr>
      <w:r w:rsidRPr="00AD161D">
        <w:rPr>
          <w:b/>
        </w:rPr>
        <w:t>Budapest Főváros XIV. Kerület Zugló Önkormányzata</w:t>
      </w:r>
    </w:p>
    <w:p w14:paraId="388FAA05" w14:textId="77777777" w:rsidR="00ED55FA" w:rsidRPr="003E454E" w:rsidRDefault="00ED55FA" w:rsidP="00ED55FA">
      <w:pPr>
        <w:tabs>
          <w:tab w:val="right" w:pos="8789"/>
        </w:tabs>
        <w:ind w:right="-567"/>
        <w:jc w:val="both"/>
        <w:rPr>
          <w:b/>
          <w:u w:val="single"/>
        </w:rPr>
      </w:pPr>
      <w:r w:rsidRPr="003E454E">
        <w:rPr>
          <w:b/>
          <w:u w:val="single"/>
        </w:rPr>
        <w:t>Alpolgármester</w:t>
      </w:r>
      <w:r w:rsidRPr="003E454E">
        <w:rPr>
          <w:b/>
          <w:u w:val="single"/>
        </w:rPr>
        <w:tab/>
      </w:r>
      <w:r w:rsidRPr="003E454E">
        <w:rPr>
          <w:b/>
          <w:u w:val="single"/>
        </w:rPr>
        <w:tab/>
      </w:r>
    </w:p>
    <w:p w14:paraId="7A7A63F8" w14:textId="53D8D04F" w:rsidR="00ED55FA" w:rsidRPr="00AD161D" w:rsidRDefault="00ED55FA" w:rsidP="00ED55FA">
      <w:pPr>
        <w:tabs>
          <w:tab w:val="right" w:pos="8931"/>
        </w:tabs>
        <w:jc w:val="both"/>
      </w:pPr>
      <w:r w:rsidRPr="00AD161D">
        <w:rPr>
          <w:b/>
        </w:rPr>
        <w:t>Szám:</w:t>
      </w:r>
      <w:r w:rsidRPr="008D6158">
        <w:t>123-</w:t>
      </w:r>
      <w:r w:rsidR="0081513E">
        <w:t>522</w:t>
      </w:r>
      <w:r w:rsidRPr="008D6158">
        <w:t>/2020</w:t>
      </w:r>
      <w:r w:rsidRPr="00AD161D">
        <w:tab/>
        <w:t>Nyilvános ülésen tárgyalandó!</w:t>
      </w:r>
    </w:p>
    <w:p w14:paraId="445A1F59" w14:textId="6DEDB089" w:rsidR="00ED55FA" w:rsidRPr="00AD161D" w:rsidRDefault="00ED55FA" w:rsidP="00ED55FA">
      <w:pPr>
        <w:tabs>
          <w:tab w:val="right" w:pos="8931"/>
        </w:tabs>
        <w:jc w:val="both"/>
      </w:pPr>
      <w:r w:rsidRPr="00AD161D">
        <w:tab/>
      </w:r>
    </w:p>
    <w:p w14:paraId="507175B8" w14:textId="77777777" w:rsidR="00ED55FA" w:rsidRDefault="00ED55FA" w:rsidP="00ED55FA">
      <w:pPr>
        <w:spacing w:before="120" w:after="120"/>
        <w:jc w:val="center"/>
        <w:rPr>
          <w:b/>
          <w:bCs/>
        </w:rPr>
      </w:pPr>
    </w:p>
    <w:p w14:paraId="2BBDEC43" w14:textId="77777777" w:rsidR="00ED55FA" w:rsidRPr="00C24140" w:rsidRDefault="00ED55FA" w:rsidP="00ED55FA">
      <w:pPr>
        <w:spacing w:before="120" w:after="120"/>
        <w:jc w:val="center"/>
        <w:rPr>
          <w:b/>
          <w:bCs/>
        </w:rPr>
      </w:pPr>
      <w:r w:rsidRPr="00C24140">
        <w:rPr>
          <w:b/>
          <w:bCs/>
        </w:rPr>
        <w:t>Napirend száma: ……………………</w:t>
      </w:r>
    </w:p>
    <w:p w14:paraId="301D86B4" w14:textId="77777777" w:rsidR="00ED55FA" w:rsidRPr="00C24140" w:rsidRDefault="00ED55FA" w:rsidP="00ED55FA">
      <w:pPr>
        <w:spacing w:before="120" w:after="120"/>
        <w:jc w:val="center"/>
        <w:rPr>
          <w:b/>
          <w:bCs/>
        </w:rPr>
      </w:pPr>
      <w:r w:rsidRPr="00C24140">
        <w:rPr>
          <w:b/>
          <w:bCs/>
        </w:rPr>
        <w:t xml:space="preserve">a </w:t>
      </w:r>
      <w:r>
        <w:rPr>
          <w:b/>
          <w:bCs/>
        </w:rPr>
        <w:t>Képviselő - testület</w:t>
      </w:r>
    </w:p>
    <w:p w14:paraId="77C5825A" w14:textId="5F6C4D8B" w:rsidR="00ED55FA" w:rsidRPr="00C24140" w:rsidRDefault="00ED55FA" w:rsidP="00ED55FA">
      <w:pPr>
        <w:spacing w:before="120" w:after="120"/>
        <w:jc w:val="center"/>
        <w:rPr>
          <w:b/>
          <w:bCs/>
        </w:rPr>
      </w:pPr>
      <w:r w:rsidRPr="00D611CC">
        <w:rPr>
          <w:b/>
          <w:bCs/>
        </w:rPr>
        <w:t>2020</w:t>
      </w:r>
      <w:r w:rsidRPr="008D6158">
        <w:rPr>
          <w:b/>
          <w:bCs/>
        </w:rPr>
        <w:t xml:space="preserve">. </w:t>
      </w:r>
      <w:r>
        <w:rPr>
          <w:b/>
          <w:bCs/>
        </w:rPr>
        <w:t xml:space="preserve">IX. </w:t>
      </w:r>
      <w:r w:rsidR="00075FE6">
        <w:rPr>
          <w:b/>
          <w:bCs/>
        </w:rPr>
        <w:t>17</w:t>
      </w:r>
      <w:r w:rsidRPr="008D6158">
        <w:rPr>
          <w:b/>
          <w:bCs/>
        </w:rPr>
        <w:t>-i</w:t>
      </w:r>
      <w:r w:rsidRPr="002353FA">
        <w:rPr>
          <w:b/>
          <w:bCs/>
        </w:rPr>
        <w:t xml:space="preserve"> </w:t>
      </w:r>
      <w:r w:rsidR="00075FE6">
        <w:rPr>
          <w:b/>
          <w:bCs/>
        </w:rPr>
        <w:t xml:space="preserve">rendkívüli </w:t>
      </w:r>
      <w:r w:rsidRPr="008D6158">
        <w:rPr>
          <w:b/>
          <w:bCs/>
        </w:rPr>
        <w:t>ülésére</w:t>
      </w:r>
    </w:p>
    <w:p w14:paraId="3874C7A2" w14:textId="34A38EAB" w:rsidR="00ED55FA" w:rsidRDefault="000512B0" w:rsidP="00ED55FA">
      <w:pPr>
        <w:spacing w:before="120" w:after="120"/>
        <w:jc w:val="center"/>
        <w:rPr>
          <w:b/>
          <w:bCs/>
        </w:rPr>
      </w:pPr>
      <w:r>
        <w:rPr>
          <w:b/>
          <w:bCs/>
          <w:lang w:eastAsia="x-none"/>
        </w:rPr>
        <w:t>Döntés a Budapest Főváros XIV. Kerület Zugló Önkormányzata Képviselő-testületének 1/2020. (III. 2.) önkormányzati rendelet</w:t>
      </w:r>
      <w:r w:rsidR="00435A1B">
        <w:rPr>
          <w:b/>
          <w:bCs/>
          <w:lang w:eastAsia="x-none"/>
        </w:rPr>
        <w:t>e</w:t>
      </w:r>
      <w:r>
        <w:rPr>
          <w:b/>
          <w:bCs/>
          <w:lang w:eastAsia="x-none"/>
        </w:rPr>
        <w:t xml:space="preserve"> és 400/2020. (VII. 13.) önkormányzati határozata egyes elemeinek végrehajtásáról</w:t>
      </w:r>
      <w:r w:rsidR="00ED55FA" w:rsidRPr="00C24140">
        <w:rPr>
          <w:bCs/>
          <w:lang w:eastAsia="x-none"/>
        </w:rPr>
        <w:br/>
      </w:r>
    </w:p>
    <w:p w14:paraId="731B6CBD" w14:textId="77777777" w:rsidR="00ED55FA" w:rsidRPr="00C24140" w:rsidRDefault="00ED55FA" w:rsidP="00ED55FA">
      <w:pPr>
        <w:spacing w:before="120" w:after="120"/>
        <w:jc w:val="center"/>
        <w:rPr>
          <w:b/>
          <w:bCs/>
        </w:rPr>
      </w:pPr>
      <w:r w:rsidRPr="00C24140">
        <w:rPr>
          <w:b/>
          <w:bCs/>
        </w:rPr>
        <w:t>Tisztelt</w:t>
      </w:r>
      <w:r>
        <w:rPr>
          <w:b/>
          <w:bCs/>
        </w:rPr>
        <w:t xml:space="preserve"> Képviselő-testület</w:t>
      </w:r>
      <w:r w:rsidRPr="00C24140">
        <w:rPr>
          <w:b/>
          <w:bCs/>
        </w:rPr>
        <w:t>!</w:t>
      </w:r>
    </w:p>
    <w:p w14:paraId="7E277529" w14:textId="77777777" w:rsidR="00ED55FA" w:rsidRDefault="00ED55FA" w:rsidP="00ED55FA">
      <w:pPr>
        <w:spacing w:line="276" w:lineRule="auto"/>
        <w:jc w:val="both"/>
        <w:rPr>
          <w:iCs/>
        </w:rPr>
      </w:pPr>
    </w:p>
    <w:p w14:paraId="4AC69251" w14:textId="77777777" w:rsidR="00ED55FA" w:rsidRDefault="00ED55FA" w:rsidP="00ED55FA">
      <w:pPr>
        <w:spacing w:line="276" w:lineRule="auto"/>
        <w:rPr>
          <w:b/>
          <w:bCs/>
        </w:rPr>
      </w:pPr>
      <w:r>
        <w:rPr>
          <w:b/>
          <w:bCs/>
          <w:u w:val="single"/>
        </w:rPr>
        <w:t>I. Előzmények</w:t>
      </w:r>
      <w:r>
        <w:rPr>
          <w:b/>
          <w:bCs/>
        </w:rPr>
        <w:t>_____________________________________________________________________</w:t>
      </w:r>
    </w:p>
    <w:p w14:paraId="4DBEF7B5" w14:textId="77777777" w:rsidR="00642EF2" w:rsidRDefault="00642EF2" w:rsidP="00642EF2">
      <w:pPr>
        <w:spacing w:before="120" w:after="240"/>
        <w:jc w:val="both"/>
      </w:pPr>
      <w:r w:rsidRPr="00642EF2">
        <w:t xml:space="preserve">Budapest Főváros XIV. Kerület Zugló Önkormányzat Képviselő-testülete 1/2020. (III. 2.) önkormányzati rendelete a Budapest Főváros XIV. Kerület Zugló Önkormányzata 2020. évi költségvetéséről szóló előterjesztés 2. melléklete (2020. évi költségvetésének szöveges szakmai indokolása), valamint e rendeletet módosító 27/2020. (VII. 13.) önkormányzati rendeletről szóló előterjesztés, illetve Budapest Főváros XIV. Kerület Zugló Önkormányzat Képviselő-testülete 400/2020.(07.13.) önkormányzati határozata ingatlanok értékesítéséről értékesítés céljából Budapest Főváros XIV. Kerület Zugló Önkormányzata </w:t>
      </w:r>
      <w:r w:rsidRPr="00642EF2">
        <w:rPr>
          <w:bCs/>
        </w:rPr>
        <w:t>1/1 arányú tulajdonát</w:t>
      </w:r>
      <w:r w:rsidRPr="00642EF2">
        <w:t xml:space="preserve"> képező alábbi ingatlanokat kijelölte</w:t>
      </w:r>
      <w:r>
        <w:t>:</w:t>
      </w:r>
    </w:p>
    <w:p w14:paraId="40019F6E" w14:textId="12421903" w:rsidR="000E0894" w:rsidRPr="00593055" w:rsidRDefault="00AD0AF4" w:rsidP="000E0894">
      <w:pPr>
        <w:spacing w:before="120" w:after="240"/>
        <w:jc w:val="both"/>
      </w:pPr>
      <w:r>
        <w:t>A</w:t>
      </w:r>
      <w:r w:rsidR="000E0894">
        <w:t xml:space="preserve"> Budapest XIV. kerület</w:t>
      </w:r>
      <w:r w:rsidR="000E0894" w:rsidRPr="00593055">
        <w:t>, Amerikai út 40/B. szám alatti, ingatlan-nyilvántartás szerint 32265/2/A/4 helyrajzi számú, 36 m</w:t>
      </w:r>
      <w:r w:rsidR="000E0894" w:rsidRPr="00593055">
        <w:rPr>
          <w:vertAlign w:val="superscript"/>
        </w:rPr>
        <w:t>2</w:t>
      </w:r>
      <w:r w:rsidR="000E0894" w:rsidRPr="00593055">
        <w:t xml:space="preserve"> nagyságú, raktár megnevezésű ingatlan (a továbbiakban: Ingatlan1);</w:t>
      </w:r>
    </w:p>
    <w:p w14:paraId="194E1941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Angol utca 46. szám alatti, ingatlan-nyilvántartás szerint 31824/0/A/8 helyrajzi számú, 22 m</w:t>
      </w:r>
      <w:r w:rsidRPr="00593055">
        <w:rPr>
          <w:vertAlign w:val="superscript"/>
        </w:rPr>
        <w:t>2</w:t>
      </w:r>
      <w:r w:rsidRPr="00593055">
        <w:t xml:space="preserve"> nagyságú, üzlethelyiség megnevezésű ingatlan (a továbbiakban: Ingatlan2);</w:t>
      </w:r>
    </w:p>
    <w:p w14:paraId="642B815E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Angol utca 46. szám alatti, ingatlan-nyilvántartás szerint 31824/0/A/9 helyrajzi számú, 21 m</w:t>
      </w:r>
      <w:r w:rsidRPr="00593055">
        <w:rPr>
          <w:vertAlign w:val="superscript"/>
        </w:rPr>
        <w:t>2</w:t>
      </w:r>
      <w:r w:rsidRPr="00593055">
        <w:t xml:space="preserve"> nagyságú, üzlethelyiség megnevezésű ingatlan (a továbbiakban: Ingatlan3);</w:t>
      </w:r>
    </w:p>
    <w:p w14:paraId="740EDA2C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Benkő utca 2. (Nagy Lajos király útja 111/A-B.) szám alatti, ingatlan-nyilvántartás szerint 31484/49 helyrajzi számú, 1027 m</w:t>
      </w:r>
      <w:r w:rsidRPr="00593055">
        <w:rPr>
          <w:vertAlign w:val="superscript"/>
        </w:rPr>
        <w:t>2</w:t>
      </w:r>
      <w:r w:rsidRPr="00593055">
        <w:t xml:space="preserve"> nagyságú, kivett lakóház, udvar, gazdasági épület megnevezésű ingatlan (a továbbiakban: Ingatlan4);</w:t>
      </w:r>
    </w:p>
    <w:p w14:paraId="78D4C0D1" w14:textId="55F93779" w:rsidR="000E0894" w:rsidRPr="00593055" w:rsidRDefault="000E0894" w:rsidP="000E0894">
      <w:pPr>
        <w:spacing w:before="120" w:after="240"/>
        <w:jc w:val="both"/>
      </w:pPr>
      <w:r w:rsidRPr="00593055">
        <w:t>a Budapest XIV. kerület, Cserei utca 6. szám alatti, ingatlan-nyilvántartás szerint 3260</w:t>
      </w:r>
      <w:r w:rsidR="000775FD">
        <w:t>7</w:t>
      </w:r>
      <w:r w:rsidRPr="00593055">
        <w:t xml:space="preserve"> helyrajzi számú, </w:t>
      </w:r>
      <w:r w:rsidR="000775FD">
        <w:t>1545</w:t>
      </w:r>
      <w:r w:rsidRPr="00593055">
        <w:t xml:space="preserve"> m</w:t>
      </w:r>
      <w:r w:rsidRPr="00593055">
        <w:rPr>
          <w:vertAlign w:val="superscript"/>
        </w:rPr>
        <w:t>2</w:t>
      </w:r>
      <w:r w:rsidRPr="00593055">
        <w:t xml:space="preserve"> nagyságú, </w:t>
      </w:r>
      <w:r w:rsidR="00B57830" w:rsidRPr="00593055">
        <w:t>kivett lakóház, udvar, gazdasági épület</w:t>
      </w:r>
      <w:r w:rsidRPr="00593055">
        <w:t xml:space="preserve"> megnevezésű ingatlan (a továbbiakban: Ingatlan5)</w:t>
      </w:r>
      <w:r w:rsidR="004D5BFA">
        <w:t>;</w:t>
      </w:r>
    </w:p>
    <w:p w14:paraId="14F6156E" w14:textId="15CA9D09" w:rsidR="000E0894" w:rsidRPr="00593055" w:rsidRDefault="000E0894" w:rsidP="000E0894">
      <w:pPr>
        <w:spacing w:before="120" w:after="240"/>
        <w:jc w:val="both"/>
      </w:pPr>
      <w:r w:rsidRPr="00593055">
        <w:t>a Budapest XIV. kerület, Cserei utca 10. fszt.1. szám alatti, ingatlan-nyilvántartás szerint 32600/1/A/1 helyrajzi számú, 15 m</w:t>
      </w:r>
      <w:r w:rsidRPr="00593055">
        <w:rPr>
          <w:vertAlign w:val="superscript"/>
        </w:rPr>
        <w:t>2</w:t>
      </w:r>
      <w:r w:rsidRPr="00593055">
        <w:t xml:space="preserve"> nagyságú, lakás megnevezésű ingatlan (a továbbiakban: Ingatlan6)</w:t>
      </w:r>
      <w:r w:rsidR="004D5BFA">
        <w:t>;</w:t>
      </w:r>
    </w:p>
    <w:p w14:paraId="3FA0C80C" w14:textId="18F71885" w:rsidR="000E0894" w:rsidRPr="00593055" w:rsidRDefault="000E0894" w:rsidP="000E0894">
      <w:pPr>
        <w:spacing w:before="120" w:after="240"/>
        <w:jc w:val="both"/>
      </w:pPr>
      <w:r w:rsidRPr="00593055">
        <w:t>a Budapest XIV. kerület, Cserei utca 10. fszt. 2. szám alatti, ingatlan-nyilvántartás szerint 32600/1/A/2 helyrajzi számú, 24 m</w:t>
      </w:r>
      <w:r w:rsidRPr="00593055">
        <w:rPr>
          <w:vertAlign w:val="superscript"/>
        </w:rPr>
        <w:t>2</w:t>
      </w:r>
      <w:r w:rsidRPr="00593055">
        <w:t xml:space="preserve"> nagyságú, lakás megnevezésű ingatlan (a továbbiakban: Ingatlan7)</w:t>
      </w:r>
      <w:r w:rsidR="004D5BFA">
        <w:t>;</w:t>
      </w:r>
    </w:p>
    <w:p w14:paraId="162738D9" w14:textId="5A746D46" w:rsidR="000E0894" w:rsidRPr="00593055" w:rsidRDefault="000E0894" w:rsidP="000E0894">
      <w:pPr>
        <w:spacing w:before="120" w:after="240"/>
        <w:jc w:val="both"/>
      </w:pPr>
      <w:r w:rsidRPr="00593055">
        <w:t>a Budapest XIV. kerület, Cserei utca 10. fszt.5. szám alatti, ingatlan-nyilvántartás szerint 32600/1/A/3 helyrajzi számú, 53 m</w:t>
      </w:r>
      <w:r w:rsidRPr="00593055">
        <w:rPr>
          <w:vertAlign w:val="superscript"/>
        </w:rPr>
        <w:t>2</w:t>
      </w:r>
      <w:r w:rsidRPr="00593055">
        <w:t xml:space="preserve"> nagyságú, lakás megnevezésű ingatlan (a továbbiakban: Ingatlan8)</w:t>
      </w:r>
      <w:r w:rsidR="004D5BFA">
        <w:t>;</w:t>
      </w:r>
    </w:p>
    <w:p w14:paraId="79BC910E" w14:textId="3F90F0CB" w:rsidR="000E0894" w:rsidRPr="00593055" w:rsidRDefault="000E0894" w:rsidP="000E0894">
      <w:pPr>
        <w:spacing w:before="120" w:after="240"/>
        <w:jc w:val="both"/>
      </w:pPr>
      <w:r w:rsidRPr="00593055">
        <w:lastRenderedPageBreak/>
        <w:t>a Budapest XIV. kerület, Cserei utca 10. fszt. 6. szám alatti, ingatlan-nyilvántartás szerint 32600/1/A/4 helyrajzi számú, 27 m</w:t>
      </w:r>
      <w:r w:rsidRPr="00593055">
        <w:rPr>
          <w:vertAlign w:val="superscript"/>
        </w:rPr>
        <w:t>2</w:t>
      </w:r>
      <w:r w:rsidRPr="00593055">
        <w:t xml:space="preserve"> nagyságú, lakás megnevezésű ingatlan (a továbbiakban: Ingatlan9)</w:t>
      </w:r>
      <w:r w:rsidR="004D5BFA">
        <w:t>;</w:t>
      </w:r>
    </w:p>
    <w:p w14:paraId="5215B714" w14:textId="367277D5" w:rsidR="000E0894" w:rsidRPr="00593055" w:rsidRDefault="000E0894" w:rsidP="000E0894">
      <w:pPr>
        <w:spacing w:before="120" w:after="240"/>
        <w:jc w:val="both"/>
      </w:pPr>
      <w:r w:rsidRPr="00593055">
        <w:t>a Budapest XIV. kerület, Cserei utca 10. fszt. 7. szám alatti, ingatlan-nyilvántartás szerint 32600/1/A/5 helyrajzi számú, 15 m</w:t>
      </w:r>
      <w:r w:rsidRPr="00593055">
        <w:rPr>
          <w:vertAlign w:val="superscript"/>
        </w:rPr>
        <w:t>2</w:t>
      </w:r>
      <w:r w:rsidRPr="00593055">
        <w:t xml:space="preserve"> nagyságú, lakás megnevezésű ingatlan (a továbbiakban: Ingatlan10)</w:t>
      </w:r>
      <w:r w:rsidR="004D5BFA">
        <w:t>;</w:t>
      </w:r>
    </w:p>
    <w:p w14:paraId="261D50CF" w14:textId="606C0948" w:rsidR="000E0894" w:rsidRPr="00593055" w:rsidRDefault="000E0894" w:rsidP="000E0894">
      <w:pPr>
        <w:spacing w:before="120" w:after="240"/>
        <w:jc w:val="both"/>
      </w:pPr>
      <w:r w:rsidRPr="00593055">
        <w:t>a Budapest XIV. kerület, Cserei utca 10. fszt. 8. szám alatti, ingatlan-nyilvántartás szerint 32600/1/A/6 helyrajzi számú, 72 m</w:t>
      </w:r>
      <w:r w:rsidRPr="00593055">
        <w:rPr>
          <w:vertAlign w:val="superscript"/>
        </w:rPr>
        <w:t>2</w:t>
      </w:r>
      <w:r w:rsidRPr="00593055">
        <w:t xml:space="preserve"> nagyságú, lakás megnevezésű ingatlan (a továbbiakban: Ingatlan11)</w:t>
      </w:r>
      <w:r w:rsidR="004D5BFA">
        <w:t>;</w:t>
      </w:r>
    </w:p>
    <w:p w14:paraId="4DB1E72C" w14:textId="2BAD065E" w:rsidR="000E0894" w:rsidRPr="00593055" w:rsidRDefault="000E0894" w:rsidP="000E0894">
      <w:pPr>
        <w:spacing w:before="120" w:after="240"/>
        <w:jc w:val="both"/>
      </w:pPr>
      <w:bookmarkStart w:id="0" w:name="_Hlk50546034"/>
      <w:r w:rsidRPr="00593055">
        <w:t>a Budapest XIV. kerület, Cserei utca 10. fszt. 9. szám alatti, ingatlan-nyilvántartás szerint 32600/1/A/7 helyrajzi számú, 19 m</w:t>
      </w:r>
      <w:r w:rsidRPr="00593055">
        <w:rPr>
          <w:vertAlign w:val="superscript"/>
        </w:rPr>
        <w:t>2</w:t>
      </w:r>
      <w:r w:rsidRPr="00593055">
        <w:t xml:space="preserve"> nagyságú, lakás megnevezésű ingatlan </w:t>
      </w:r>
      <w:bookmarkEnd w:id="0"/>
      <w:r w:rsidRPr="00593055">
        <w:t>(a továbbiakban: Ingatlan12)</w:t>
      </w:r>
      <w:r w:rsidR="004D5BFA">
        <w:t>;</w:t>
      </w:r>
    </w:p>
    <w:p w14:paraId="3CFE51E2" w14:textId="27DA1D9D" w:rsidR="000E0894" w:rsidRPr="00593055" w:rsidRDefault="000E0894" w:rsidP="000E0894">
      <w:pPr>
        <w:spacing w:before="120" w:after="240"/>
        <w:jc w:val="both"/>
      </w:pPr>
      <w:r w:rsidRPr="00593055">
        <w:t>a Budapest XIV. kerület, Cserei utca 10. fszt. 10. szám alatti, ingatlan-nyilvántartás szerint 32600/1/A/8 helyrajzi számú, 116 m</w:t>
      </w:r>
      <w:r w:rsidRPr="00593055">
        <w:rPr>
          <w:vertAlign w:val="superscript"/>
        </w:rPr>
        <w:t>2</w:t>
      </w:r>
      <w:r w:rsidRPr="00593055">
        <w:t xml:space="preserve"> nagyságú, raktár megnevezésű ingatlan (a továbbiakban: Ingatlan13)</w:t>
      </w:r>
      <w:r w:rsidR="004D5BFA">
        <w:t>;</w:t>
      </w:r>
    </w:p>
    <w:p w14:paraId="03982F36" w14:textId="75AEE53A" w:rsidR="000E0894" w:rsidRPr="00593055" w:rsidRDefault="000E0894" w:rsidP="000E0894">
      <w:pPr>
        <w:spacing w:before="120" w:after="240"/>
        <w:jc w:val="both"/>
      </w:pPr>
      <w:r w:rsidRPr="00593055">
        <w:t>a Budapest XIV. kerület, Cserei utca 10. fszt. szám alatti, ingatlan-nyilvántartás szerint 32600/1/A/9 helyrajzi számú, 23 m</w:t>
      </w:r>
      <w:r w:rsidRPr="00593055">
        <w:rPr>
          <w:vertAlign w:val="superscript"/>
        </w:rPr>
        <w:t>2</w:t>
      </w:r>
      <w:r w:rsidRPr="00593055">
        <w:t xml:space="preserve"> nagyságú, garázs megnevezésű ingatlan (a továbbiakban: Ingatlan14)</w:t>
      </w:r>
      <w:r w:rsidR="004D5BFA">
        <w:t>;</w:t>
      </w:r>
    </w:p>
    <w:p w14:paraId="0057D182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Erzsébet királyné útja 5-7. szám alatti, ingatlan-nyilvántartás szerint 31637/0/B/1 helyrajzi számú, 558 m</w:t>
      </w:r>
      <w:r w:rsidRPr="00593055">
        <w:rPr>
          <w:vertAlign w:val="superscript"/>
        </w:rPr>
        <w:t>2</w:t>
      </w:r>
      <w:r w:rsidRPr="00593055">
        <w:t xml:space="preserve"> nagyságú, egyéb helyiség megnevezésű ingatlan (a továbbiakban: Ingatlan15);</w:t>
      </w:r>
    </w:p>
    <w:p w14:paraId="440D261E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Erzsébet királyné útja 62/C. alagsor 2. szám alatti, ingatlan-nyilvántartás szerint 30289/15/A/2 helyrajzi számú, 33 m</w:t>
      </w:r>
      <w:r w:rsidRPr="00593055">
        <w:rPr>
          <w:vertAlign w:val="superscript"/>
        </w:rPr>
        <w:t>2</w:t>
      </w:r>
      <w:r w:rsidRPr="00593055">
        <w:t xml:space="preserve"> nagyságú, lakás megnevezésű ingatlan (a továbbiakban: Ingatlan16);</w:t>
      </w:r>
    </w:p>
    <w:p w14:paraId="477C2816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Erzsébet királyné útja 62/C. mfszt. 1. szám alatti, ingatlan-nyilvántartás szerint 30289/15/A/3 helyrajzi számú, 40 m</w:t>
      </w:r>
      <w:r w:rsidRPr="00593055">
        <w:rPr>
          <w:vertAlign w:val="superscript"/>
        </w:rPr>
        <w:t>2</w:t>
      </w:r>
      <w:r w:rsidRPr="00593055">
        <w:t xml:space="preserve"> nagyságú, lakás megnevezésű ingatlan (a továbbiakban: Ingatlan17);</w:t>
      </w:r>
    </w:p>
    <w:p w14:paraId="011ABE65" w14:textId="07E6E888" w:rsidR="000E0894" w:rsidRPr="00593055" w:rsidRDefault="000E0894" w:rsidP="000E0894">
      <w:pPr>
        <w:spacing w:before="120" w:after="240"/>
        <w:jc w:val="both"/>
      </w:pPr>
      <w:r w:rsidRPr="00593055">
        <w:t>a Budapest XIV. kerület, Erzsébet királyné útja 62/C. 1. em. 2. szám alatti, ingatlan-nyilvántartás szerint 30289/15/A/7 helyrajzi számú, 41m</w:t>
      </w:r>
      <w:r w:rsidRPr="00593055">
        <w:rPr>
          <w:vertAlign w:val="superscript"/>
        </w:rPr>
        <w:t>2</w:t>
      </w:r>
      <w:r w:rsidRPr="00593055">
        <w:t xml:space="preserve"> nagyságú, lakás megnevezésű ingatlan (a továbbiakban: Ingatlan1</w:t>
      </w:r>
      <w:r w:rsidR="004D5BFA">
        <w:t>8</w:t>
      </w:r>
      <w:r w:rsidRPr="00593055">
        <w:t>);</w:t>
      </w:r>
    </w:p>
    <w:p w14:paraId="7A06D977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Erzsébet királyné útja 62/C. szám alatti, ingatlan-nyilvántartás szerint 30289/15/A/14 helyrajzi számú, 16 m</w:t>
      </w:r>
      <w:r w:rsidRPr="00593055">
        <w:rPr>
          <w:vertAlign w:val="superscript"/>
        </w:rPr>
        <w:t>2</w:t>
      </w:r>
      <w:r w:rsidRPr="00593055">
        <w:t xml:space="preserve"> nagyságú, üzlethelyiség megnevezésű ingatlan (a továbbiakban: Ingatlan19);</w:t>
      </w:r>
    </w:p>
    <w:p w14:paraId="73D1B3F2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Erzsébet királyné útja 62/C. szám alatti, ingatlan-nyilvántartás szerint 30289/15/A/15 helyrajzi számú, 41m</w:t>
      </w:r>
      <w:r w:rsidRPr="00593055">
        <w:rPr>
          <w:vertAlign w:val="superscript"/>
        </w:rPr>
        <w:t>2</w:t>
      </w:r>
      <w:r w:rsidRPr="00593055">
        <w:t xml:space="preserve"> nagyságú, egyéb helyiség megnevezésű ingatlan (a továbbiakban: Ingatlan20);</w:t>
      </w:r>
    </w:p>
    <w:p w14:paraId="4EF1511C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Erzsébet királyné útja 62/C. szám alatti, ingatlan-nyilvántartás szerint 30289/15/A/16 helyrajzi számú, 23 m</w:t>
      </w:r>
      <w:r w:rsidRPr="00593055">
        <w:rPr>
          <w:vertAlign w:val="superscript"/>
        </w:rPr>
        <w:t>2</w:t>
      </w:r>
      <w:r w:rsidRPr="00593055">
        <w:t xml:space="preserve"> nagyságú, raktár megnevezésű ingatlan (a továbbiakban: Ingatlan21);</w:t>
      </w:r>
    </w:p>
    <w:p w14:paraId="1AC1854D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Fűrész utca 107. szám alatti, ingatlan-nyilvántartás szerint 30688 helyrajzi számú, 497 m</w:t>
      </w:r>
      <w:r w:rsidRPr="00593055">
        <w:rPr>
          <w:vertAlign w:val="superscript"/>
        </w:rPr>
        <w:t>2</w:t>
      </w:r>
      <w:r w:rsidRPr="00593055">
        <w:t xml:space="preserve"> nagyságú, kivett lakóház, udvar megnevezésű ingatlan (a továbbiakban: Ingatlan22);</w:t>
      </w:r>
    </w:p>
    <w:p w14:paraId="0D23A48E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Ilka utca 12. szám alatti, ingatlan-nyilvántartás szerint 32601 helyrajzi számú, 1343 m</w:t>
      </w:r>
      <w:r w:rsidRPr="00593055">
        <w:rPr>
          <w:vertAlign w:val="superscript"/>
        </w:rPr>
        <w:t>2</w:t>
      </w:r>
      <w:r w:rsidRPr="00593055">
        <w:t xml:space="preserve"> nagyságú, kivett lakóház, udvar, gazdasági épület megnevezésű ingatlan (a továbbiakban: Ingatlan23);</w:t>
      </w:r>
    </w:p>
    <w:p w14:paraId="2B6C9D4D" w14:textId="77777777" w:rsidR="000E0894" w:rsidRPr="00593055" w:rsidRDefault="000E0894" w:rsidP="000E0894">
      <w:pPr>
        <w:spacing w:before="120" w:after="240"/>
        <w:jc w:val="both"/>
      </w:pPr>
      <w:r w:rsidRPr="00593055">
        <w:lastRenderedPageBreak/>
        <w:t>a Budapest XIV. kerület, Jávorka Ádám utca 10/A. szám alatti, ingatlan-nyilvántartás szerint 31251/3 helyrajzi számú, 360 m</w:t>
      </w:r>
      <w:r w:rsidRPr="00593055">
        <w:rPr>
          <w:vertAlign w:val="superscript"/>
        </w:rPr>
        <w:t>2</w:t>
      </w:r>
      <w:r w:rsidRPr="00593055">
        <w:t xml:space="preserve"> nagyságú, kivett lakóház, udvar megnevezésű ingatlan (a továbbiakban: Ingatlan24);</w:t>
      </w:r>
    </w:p>
    <w:p w14:paraId="00DB51EB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Lőcsei út 5. szám alatti, ingatlan-nyilvántartás szerint 31487/10/A/3 helyrajzi számú, 101 m</w:t>
      </w:r>
      <w:r w:rsidRPr="00593055">
        <w:rPr>
          <w:vertAlign w:val="superscript"/>
        </w:rPr>
        <w:t>2</w:t>
      </w:r>
      <w:r w:rsidRPr="00593055">
        <w:t xml:space="preserve"> nagyságú, iroda megnevezésű ingatlan (a továbbiakban: Ingatlan25);</w:t>
      </w:r>
    </w:p>
    <w:p w14:paraId="78E247A9" w14:textId="23C48751" w:rsidR="000E0894" w:rsidRPr="00593055" w:rsidRDefault="000E0894" w:rsidP="000E0894">
      <w:pPr>
        <w:spacing w:before="120" w:after="240"/>
        <w:jc w:val="both"/>
      </w:pPr>
      <w:r w:rsidRPr="00593055">
        <w:t>a Budapest XIV. kerület, Nagy Lajos király útja 109</w:t>
      </w:r>
      <w:r w:rsidR="006D546E">
        <w:t>/</w:t>
      </w:r>
      <w:proofErr w:type="spellStart"/>
      <w:r w:rsidR="006D546E">
        <w:t>b</w:t>
      </w:r>
      <w:r w:rsidRPr="00593055">
        <w:t>.</w:t>
      </w:r>
      <w:proofErr w:type="spellEnd"/>
      <w:r w:rsidRPr="00593055">
        <w:t xml:space="preserve"> szám alatti, ingatlan-nyilvántartás szerint 31485/59 helyrajzi számú, 492 m</w:t>
      </w:r>
      <w:r w:rsidRPr="00593055">
        <w:rPr>
          <w:vertAlign w:val="superscript"/>
        </w:rPr>
        <w:t>2</w:t>
      </w:r>
      <w:r w:rsidRPr="00593055">
        <w:t xml:space="preserve"> nagyságú, kivett lakóház, udvar megnevezésű ingatlan (a továbbiakban: Ingatlan26),</w:t>
      </w:r>
    </w:p>
    <w:p w14:paraId="1BE40D71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Öv utca 17. szám alatti, ingatlan-nyilvántartás szerint 39530/2 helyrajzi számú, 1381 m</w:t>
      </w:r>
      <w:r w:rsidRPr="00593055">
        <w:rPr>
          <w:vertAlign w:val="superscript"/>
        </w:rPr>
        <w:t>2</w:t>
      </w:r>
      <w:r w:rsidRPr="00593055">
        <w:t xml:space="preserve"> nagyságú, kivett beépítetlen terület megnevezésű ingatlan (a továbbiakban: Ingatlan27);</w:t>
      </w:r>
    </w:p>
    <w:p w14:paraId="16E46E69" w14:textId="77777777" w:rsidR="000E0894" w:rsidRPr="00593055" w:rsidRDefault="000E0894" w:rsidP="000E0894">
      <w:pPr>
        <w:spacing w:before="120" w:after="240"/>
        <w:jc w:val="both"/>
      </w:pPr>
      <w:r w:rsidRPr="00593055">
        <w:t>a Budapest XIV. kerület, Öv utca 19. szám alatti, ingatlan-nyilvántartás szerint 39580/68 helyrajzi számú, 2946 m</w:t>
      </w:r>
      <w:r w:rsidRPr="00593055">
        <w:rPr>
          <w:vertAlign w:val="superscript"/>
        </w:rPr>
        <w:t>2</w:t>
      </w:r>
      <w:r w:rsidRPr="00593055">
        <w:t xml:space="preserve"> nagyságú, kivett beépítetlen terület megnevezésű ingatlan (a továbbiakban: Ingatlan28);</w:t>
      </w:r>
    </w:p>
    <w:p w14:paraId="33887056" w14:textId="44DB5773" w:rsidR="000E0894" w:rsidRPr="00593055" w:rsidRDefault="000E0894" w:rsidP="00F17D51">
      <w:pPr>
        <w:spacing w:before="120" w:after="240"/>
        <w:jc w:val="both"/>
      </w:pPr>
      <w:r w:rsidRPr="00593055">
        <w:t>Budapest XIV. kerület, Telepes utca 82. szám alatti, ingatlan-nyilvántartás szerint 31151 helyrajzi számú, 1824 m</w:t>
      </w:r>
      <w:r w:rsidRPr="00593055">
        <w:rPr>
          <w:vertAlign w:val="superscript"/>
        </w:rPr>
        <w:t>2</w:t>
      </w:r>
      <w:r w:rsidRPr="00593055">
        <w:t xml:space="preserve"> nagyságú, kivett lakóház, udvar, gazdasági épület megnevezésű ingatlan (a továbbiakban: Ingatlan</w:t>
      </w:r>
      <w:r w:rsidR="00BB7392">
        <w:t>29</w:t>
      </w:r>
      <w:r w:rsidRPr="00593055">
        <w:t xml:space="preserve">); </w:t>
      </w:r>
    </w:p>
    <w:p w14:paraId="144A59E7" w14:textId="54ADEE8D" w:rsidR="000E0894" w:rsidRPr="00593055" w:rsidRDefault="000E0894" w:rsidP="00F17D51">
      <w:pPr>
        <w:spacing w:before="120" w:after="240"/>
        <w:jc w:val="both"/>
      </w:pPr>
      <w:r w:rsidRPr="00593055">
        <w:t>Budapest XIV. kerület, Telepes utca 84. szám alatti, ingatlan-nyilvántartás szerint 31152 helyrajzi számú, 1836 m</w:t>
      </w:r>
      <w:r w:rsidRPr="00593055">
        <w:rPr>
          <w:vertAlign w:val="superscript"/>
        </w:rPr>
        <w:t>2</w:t>
      </w:r>
      <w:r w:rsidRPr="00593055">
        <w:t xml:space="preserve"> nagyságú, kivett lakóház, udvar, gazdasági épület megnevezésű ingatlan (a továbbiakban: Ingatlan3</w:t>
      </w:r>
      <w:r w:rsidR="00BB7392">
        <w:t>0</w:t>
      </w:r>
      <w:r w:rsidRPr="00593055">
        <w:t>), valamint a</w:t>
      </w:r>
    </w:p>
    <w:p w14:paraId="5972DFCF" w14:textId="51BCF6B5" w:rsidR="005D7ED2" w:rsidRPr="00593055" w:rsidRDefault="000E0894" w:rsidP="000E0894">
      <w:pPr>
        <w:tabs>
          <w:tab w:val="left" w:pos="9072"/>
        </w:tabs>
        <w:autoSpaceDE w:val="0"/>
        <w:autoSpaceDN w:val="0"/>
        <w:adjustRightInd w:val="0"/>
        <w:spacing w:before="120" w:after="120"/>
        <w:jc w:val="both"/>
      </w:pPr>
      <w:r w:rsidRPr="00593055">
        <w:t>a Budapest XIV. kerület, Telepes utca 86. szám alatti, ingatlan-nyilvántartás szerint 31153 helyrajzi számú, 1837 m</w:t>
      </w:r>
      <w:r w:rsidRPr="00593055">
        <w:rPr>
          <w:vertAlign w:val="superscript"/>
        </w:rPr>
        <w:t>2</w:t>
      </w:r>
      <w:r w:rsidRPr="00593055">
        <w:t xml:space="preserve"> nagyságú, kivett lakóház, udvar, gazdasági épület megnevezésű ingatlan </w:t>
      </w:r>
      <w:r w:rsidR="005D7ED2" w:rsidRPr="00593055">
        <w:t>(a továbbiakban: Ingatlan</w:t>
      </w:r>
      <w:r w:rsidR="001741B9" w:rsidRPr="00593055">
        <w:t>3</w:t>
      </w:r>
      <w:r w:rsidR="00BB7392">
        <w:t>1)</w:t>
      </w:r>
      <w:r w:rsidR="004E4E46" w:rsidRPr="00593055">
        <w:t>; az</w:t>
      </w:r>
      <w:r w:rsidR="005D7ED2" w:rsidRPr="00593055">
        <w:t xml:space="preserve"> Ingatlan1-Ingatlan</w:t>
      </w:r>
      <w:r w:rsidR="001741B9" w:rsidRPr="00593055">
        <w:t>3</w:t>
      </w:r>
      <w:r w:rsidR="00F17D51">
        <w:t>1</w:t>
      </w:r>
      <w:r w:rsidR="004D5BFA">
        <w:t xml:space="preserve"> </w:t>
      </w:r>
      <w:r w:rsidR="005D7ED2" w:rsidRPr="00593055">
        <w:t>együttes említésük esetén a továbbiakban: Ingatlanok</w:t>
      </w:r>
      <w:r w:rsidR="006720F1" w:rsidRPr="00593055">
        <w:t xml:space="preserve">; </w:t>
      </w:r>
      <w:r w:rsidR="00435A1B" w:rsidRPr="00593055">
        <w:t xml:space="preserve">az </w:t>
      </w:r>
      <w:r w:rsidR="005D7ED2" w:rsidRPr="00593055">
        <w:t xml:space="preserve">Ingatlanok tulajdoni lapjai </w:t>
      </w:r>
      <w:r w:rsidR="00F12BB2">
        <w:t>2</w:t>
      </w:r>
      <w:r w:rsidR="000C0643" w:rsidRPr="00593055">
        <w:t>-</w:t>
      </w:r>
      <w:r w:rsidR="001741B9" w:rsidRPr="00593055">
        <w:t>3</w:t>
      </w:r>
      <w:r w:rsidR="00F12BB2">
        <w:t>2</w:t>
      </w:r>
      <w:r w:rsidR="000C0643" w:rsidRPr="00593055">
        <w:t>. számú mellékletként csatolva</w:t>
      </w:r>
      <w:r w:rsidR="006720F1" w:rsidRPr="00593055">
        <w:t>).</w:t>
      </w:r>
    </w:p>
    <w:p w14:paraId="32460808" w14:textId="4D64393E" w:rsidR="00462066" w:rsidRPr="00593055" w:rsidRDefault="006720F1" w:rsidP="005D7ED2">
      <w:pPr>
        <w:spacing w:before="120" w:after="240"/>
        <w:jc w:val="both"/>
      </w:pPr>
      <w:r w:rsidRPr="00593055">
        <w:t>A kijelölt Ingatlanok közül a</w:t>
      </w:r>
      <w:r w:rsidR="000E0894" w:rsidRPr="00593055">
        <w:t xml:space="preserve"> </w:t>
      </w:r>
      <w:r w:rsidRPr="00593055">
        <w:t>természetben</w:t>
      </w:r>
      <w:r w:rsidR="000E0894" w:rsidRPr="00593055">
        <w:t xml:space="preserve"> </w:t>
      </w:r>
      <w:r w:rsidR="002A27B0" w:rsidRPr="00593055">
        <w:t xml:space="preserve">egymáshoz </w:t>
      </w:r>
      <w:r w:rsidR="000E0894" w:rsidRPr="00593055">
        <w:t xml:space="preserve">közel </w:t>
      </w:r>
      <w:r w:rsidRPr="00593055">
        <w:t>elhelyezked</w:t>
      </w:r>
      <w:r w:rsidR="000E0894" w:rsidRPr="00593055">
        <w:t>ő</w:t>
      </w:r>
      <w:r w:rsidRPr="00593055">
        <w:t>, illetve a fizikailag egymással szomszédos Ingatlanok együttesen kerülnek versenyeztetés</w:t>
      </w:r>
      <w:r w:rsidR="000E0894" w:rsidRPr="00593055">
        <w:t xml:space="preserve">, illetve </w:t>
      </w:r>
      <w:proofErr w:type="spellStart"/>
      <w:r w:rsidR="000E0894" w:rsidRPr="00593055">
        <w:t>hirdetményezés</w:t>
      </w:r>
      <w:proofErr w:type="spellEnd"/>
      <w:r w:rsidRPr="00593055">
        <w:t xml:space="preserve"> </w:t>
      </w:r>
      <w:r w:rsidR="00AC6450" w:rsidRPr="00593055">
        <w:t>útján</w:t>
      </w:r>
      <w:r w:rsidRPr="00593055">
        <w:t xml:space="preserve"> értékesítésre</w:t>
      </w:r>
      <w:r w:rsidR="00AC6450" w:rsidRPr="00593055">
        <w:t xml:space="preserve"> az alábbiak szerint</w:t>
      </w:r>
      <w:r w:rsidRPr="00593055">
        <w:t>:</w:t>
      </w:r>
    </w:p>
    <w:p w14:paraId="4C6CB7ED" w14:textId="4A8A6B18" w:rsidR="006720F1" w:rsidRPr="00593055" w:rsidRDefault="00AC6450" w:rsidP="005D7ED2">
      <w:pPr>
        <w:spacing w:before="120" w:after="240"/>
        <w:jc w:val="both"/>
        <w:rPr>
          <w:i/>
          <w:iCs/>
        </w:rPr>
      </w:pPr>
      <w:r w:rsidRPr="00593055">
        <w:rPr>
          <w:i/>
          <w:iCs/>
        </w:rPr>
        <w:t>Ingatlan2-Ingatlan3</w:t>
      </w:r>
      <w:r w:rsidR="0042754D" w:rsidRPr="00593055">
        <w:rPr>
          <w:i/>
          <w:iCs/>
        </w:rPr>
        <w:t xml:space="preserve">; </w:t>
      </w:r>
      <w:r w:rsidR="00CD5233">
        <w:rPr>
          <w:i/>
          <w:iCs/>
        </w:rPr>
        <w:t xml:space="preserve">Ingatlan5, </w:t>
      </w:r>
      <w:r w:rsidRPr="00593055">
        <w:rPr>
          <w:i/>
          <w:iCs/>
        </w:rPr>
        <w:t>Ingatlan</w:t>
      </w:r>
      <w:r w:rsidR="00942549" w:rsidRPr="00593055">
        <w:rPr>
          <w:i/>
          <w:iCs/>
        </w:rPr>
        <w:t>6-Ingatlan1</w:t>
      </w:r>
      <w:r w:rsidR="000869E0" w:rsidRPr="00593055">
        <w:rPr>
          <w:i/>
          <w:iCs/>
        </w:rPr>
        <w:t>4</w:t>
      </w:r>
      <w:r w:rsidR="00CD5233">
        <w:rPr>
          <w:i/>
          <w:iCs/>
        </w:rPr>
        <w:t xml:space="preserve"> és Ingatlan23</w:t>
      </w:r>
      <w:r w:rsidR="0042754D" w:rsidRPr="00593055">
        <w:rPr>
          <w:i/>
          <w:iCs/>
        </w:rPr>
        <w:t>; Ingatlan1</w:t>
      </w:r>
      <w:r w:rsidR="000869E0" w:rsidRPr="00593055">
        <w:rPr>
          <w:i/>
          <w:iCs/>
        </w:rPr>
        <w:t>6</w:t>
      </w:r>
      <w:r w:rsidR="0042754D" w:rsidRPr="00593055">
        <w:rPr>
          <w:i/>
          <w:iCs/>
        </w:rPr>
        <w:t>-Ingatlan2</w:t>
      </w:r>
      <w:r w:rsidR="000869E0" w:rsidRPr="00593055">
        <w:rPr>
          <w:i/>
          <w:iCs/>
        </w:rPr>
        <w:t>1</w:t>
      </w:r>
      <w:r w:rsidR="0042754D" w:rsidRPr="00593055">
        <w:rPr>
          <w:i/>
          <w:iCs/>
        </w:rPr>
        <w:t>; Ingatlan2</w:t>
      </w:r>
      <w:r w:rsidR="000869E0" w:rsidRPr="00593055">
        <w:rPr>
          <w:i/>
          <w:iCs/>
        </w:rPr>
        <w:t>7</w:t>
      </w:r>
      <w:r w:rsidR="0042754D" w:rsidRPr="00593055">
        <w:rPr>
          <w:i/>
          <w:iCs/>
        </w:rPr>
        <w:t>-Ingatlan2</w:t>
      </w:r>
      <w:r w:rsidR="000869E0" w:rsidRPr="00593055">
        <w:rPr>
          <w:i/>
          <w:iCs/>
        </w:rPr>
        <w:t>8</w:t>
      </w:r>
      <w:r w:rsidR="0042754D" w:rsidRPr="00593055">
        <w:rPr>
          <w:i/>
          <w:iCs/>
        </w:rPr>
        <w:t>; Ingatlan</w:t>
      </w:r>
      <w:r w:rsidR="00BB7392">
        <w:rPr>
          <w:i/>
          <w:iCs/>
        </w:rPr>
        <w:t>29</w:t>
      </w:r>
      <w:r w:rsidR="0042754D" w:rsidRPr="00593055">
        <w:rPr>
          <w:i/>
          <w:iCs/>
        </w:rPr>
        <w:t>-Ingatlan3</w:t>
      </w:r>
      <w:r w:rsidR="00BB7392">
        <w:rPr>
          <w:i/>
          <w:iCs/>
        </w:rPr>
        <w:t>1</w:t>
      </w:r>
      <w:r w:rsidR="0042754D" w:rsidRPr="00593055">
        <w:rPr>
          <w:i/>
          <w:iCs/>
        </w:rPr>
        <w:t>.</w:t>
      </w:r>
    </w:p>
    <w:p w14:paraId="2A00DC72" w14:textId="1E425B58" w:rsidR="006720F1" w:rsidRPr="00593055" w:rsidRDefault="000F3987" w:rsidP="005D7ED2">
      <w:pPr>
        <w:spacing w:before="120" w:after="240"/>
        <w:jc w:val="both"/>
      </w:pPr>
      <w:r w:rsidRPr="00593055">
        <w:t>A</w:t>
      </w:r>
      <w:r w:rsidR="00DE357B">
        <w:t xml:space="preserve"> </w:t>
      </w:r>
      <w:r w:rsidR="006720F1" w:rsidRPr="00593055">
        <w:t>versenyeztetési eljárás során a</w:t>
      </w:r>
      <w:r w:rsidR="00CC3C77">
        <w:t xml:space="preserve">z </w:t>
      </w:r>
      <w:r w:rsidR="00DE357B">
        <w:t xml:space="preserve">értékesítésre kijelölt </w:t>
      </w:r>
      <w:r w:rsidR="00FC2456">
        <w:t xml:space="preserve">Ingatlanok </w:t>
      </w:r>
      <w:r w:rsidR="00DE357B">
        <w:t>közül az alábbiak esetében</w:t>
      </w:r>
      <w:r w:rsidR="006720F1" w:rsidRPr="00593055">
        <w:t xml:space="preserve"> további kötelezettségek </w:t>
      </w:r>
      <w:r w:rsidR="00435A1B" w:rsidRPr="00593055">
        <w:t>kerül</w:t>
      </w:r>
      <w:r w:rsidR="00CA3AEE" w:rsidRPr="00593055">
        <w:t>nek</w:t>
      </w:r>
      <w:r w:rsidR="00435A1B" w:rsidRPr="00593055">
        <w:t xml:space="preserve"> előírásra</w:t>
      </w:r>
      <w:r w:rsidRPr="00593055">
        <w:t xml:space="preserve"> az </w:t>
      </w:r>
      <w:r w:rsidR="000F64F2" w:rsidRPr="00593055">
        <w:t>ö</w:t>
      </w:r>
      <w:r w:rsidRPr="00593055">
        <w:t>nkormányzat</w:t>
      </w:r>
      <w:r w:rsidR="000F64F2" w:rsidRPr="00593055">
        <w:t>i</w:t>
      </w:r>
      <w:r w:rsidRPr="00593055">
        <w:t xml:space="preserve"> </w:t>
      </w:r>
      <w:proofErr w:type="spellStart"/>
      <w:r w:rsidRPr="00593055">
        <w:t>Főépítész</w:t>
      </w:r>
      <w:proofErr w:type="spellEnd"/>
      <w:r w:rsidR="000F64F2" w:rsidRPr="00593055">
        <w:t xml:space="preserve"> </w:t>
      </w:r>
      <w:r w:rsidRPr="00593055">
        <w:t xml:space="preserve">által kiadott </w:t>
      </w:r>
      <w:proofErr w:type="spellStart"/>
      <w:r w:rsidR="000F64F2" w:rsidRPr="00593055">
        <w:t>főépítészi</w:t>
      </w:r>
      <w:proofErr w:type="spellEnd"/>
      <w:r w:rsidR="000F64F2" w:rsidRPr="00593055">
        <w:t xml:space="preserve"> </w:t>
      </w:r>
      <w:r w:rsidRPr="00593055">
        <w:t>állásfoglalásokra tekintettel, így</w:t>
      </w:r>
      <w:r w:rsidR="000F64F2" w:rsidRPr="00593055">
        <w:t>:</w:t>
      </w:r>
      <w:r w:rsidRPr="00593055">
        <w:t xml:space="preserve"> </w:t>
      </w:r>
    </w:p>
    <w:p w14:paraId="19AB1A7A" w14:textId="24742789" w:rsidR="00EE0018" w:rsidRPr="00593055" w:rsidRDefault="00C13126" w:rsidP="00CA3AEE">
      <w:pPr>
        <w:spacing w:before="120" w:after="240"/>
        <w:jc w:val="both"/>
      </w:pPr>
      <w:r w:rsidRPr="00593055">
        <w:t xml:space="preserve">Az Ingatlan4-en meglévő épület nincs összhangban a kerületi építési szabályzatban foglaltakkal, megszakítja </w:t>
      </w:r>
      <w:r w:rsidR="00E53689">
        <w:t xml:space="preserve">a beépítés </w:t>
      </w:r>
      <w:proofErr w:type="spellStart"/>
      <w:r w:rsidR="00E53689">
        <w:t>zártsorúságát</w:t>
      </w:r>
      <w:proofErr w:type="spellEnd"/>
      <w:r w:rsidRPr="00593055">
        <w:t>, egyebekben a telek rendezett. Tekintettel az Ingatlan4 környezetében lévő ingatlanokon az elmúlt években megvalósult fejlesztéseket, városképi szempontból javasolt a meglévő épület bontása (zártsorú beépítés lévén bontási engedély köteles).</w:t>
      </w:r>
      <w:r w:rsidR="00E53689">
        <w:t xml:space="preserve"> (</w:t>
      </w:r>
      <w:r w:rsidR="006958B6">
        <w:t>3</w:t>
      </w:r>
      <w:r w:rsidR="00F12BB2">
        <w:t>3</w:t>
      </w:r>
      <w:r w:rsidR="00E53689">
        <w:t>.</w:t>
      </w:r>
      <w:r w:rsidR="006958B6">
        <w:t xml:space="preserve"> </w:t>
      </w:r>
      <w:r w:rsidR="00E53689">
        <w:t>sz. melléklet)</w:t>
      </w:r>
    </w:p>
    <w:p w14:paraId="64B5B3AE" w14:textId="5EBA271E" w:rsidR="00EE0018" w:rsidRPr="00593055" w:rsidRDefault="00C13126" w:rsidP="000F3987">
      <w:pPr>
        <w:spacing w:before="120" w:after="240"/>
        <w:jc w:val="both"/>
      </w:pPr>
      <w:r w:rsidRPr="00593055">
        <w:t>Az Ingatlan5 tekintetében a telek rendezett, ugyanakkor az Ingatlan5-ön meglévő épület</w:t>
      </w:r>
      <w:r w:rsidR="00E53689">
        <w:t>ek</w:t>
      </w:r>
      <w:r w:rsidRPr="00593055">
        <w:t xml:space="preserve"> nincs</w:t>
      </w:r>
      <w:r w:rsidR="00E53689">
        <w:t>enek</w:t>
      </w:r>
      <w:r w:rsidRPr="00593055">
        <w:t xml:space="preserve"> összhangban a kerületi építési szabályzatban foglaltakkal</w:t>
      </w:r>
      <w:r w:rsidR="000F3987" w:rsidRPr="00593055">
        <w:t xml:space="preserve">, a telek jelenlegi beépítése túlnyúlik az építési helyen </w:t>
      </w:r>
      <w:r w:rsidR="00E53689">
        <w:t xml:space="preserve">és megszakítja </w:t>
      </w:r>
      <w:r w:rsidR="00D52A02">
        <w:t xml:space="preserve">a beépítés </w:t>
      </w:r>
      <w:proofErr w:type="spellStart"/>
      <w:r w:rsidR="00D52A02">
        <w:t>zártsorúságát</w:t>
      </w:r>
      <w:proofErr w:type="spellEnd"/>
      <w:r w:rsidR="000F3987" w:rsidRPr="00593055">
        <w:t xml:space="preserve">. A meglévő épület akadályozza a gépjárművek Ingatlan5-ön belüli elhelyezésének lehetőségét. Figyelembe véve az Ingatlan5 környezetében lévő </w:t>
      </w:r>
      <w:r w:rsidR="000F3987" w:rsidRPr="00593055">
        <w:lastRenderedPageBreak/>
        <w:t>ingatlanokon az elmúlt években megvalósult fejlesztéseket, városképi szempontból is javasolt a meglévő épület bontás</w:t>
      </w:r>
      <w:r w:rsidR="00D52A02">
        <w:t>a</w:t>
      </w:r>
      <w:r w:rsidR="000F3987" w:rsidRPr="00593055">
        <w:t xml:space="preserve"> (zártsorú beépítés lévén bontási engedély köteles).</w:t>
      </w:r>
      <w:r w:rsidR="00D52A02">
        <w:t xml:space="preserve"> A városkép egységes kialakítása miatt javasolt az Ingatlan5, az Ingatlan6-Ingatlan14 és az Ingatlan23 egyszerre történő értékesítése (</w:t>
      </w:r>
      <w:r w:rsidR="006958B6">
        <w:t>3</w:t>
      </w:r>
      <w:r w:rsidR="00F12BB2">
        <w:t>4</w:t>
      </w:r>
      <w:r w:rsidR="00D52A02">
        <w:t>.</w:t>
      </w:r>
      <w:r w:rsidR="006958B6">
        <w:t xml:space="preserve"> </w:t>
      </w:r>
      <w:r w:rsidR="00D52A02">
        <w:t>sz. melléklet).</w:t>
      </w:r>
    </w:p>
    <w:p w14:paraId="7A3E84E2" w14:textId="6C5151A1" w:rsidR="000F3987" w:rsidRPr="00593055" w:rsidRDefault="000F3987" w:rsidP="003218F1">
      <w:pPr>
        <w:spacing w:before="120" w:after="240"/>
        <w:jc w:val="both"/>
      </w:pPr>
      <w:r w:rsidRPr="00593055">
        <w:t>Az Ingatlan6-Ingatlan14 esetén a telek ugyancsak rendezett, azonban a meglévő épület</w:t>
      </w:r>
      <w:r w:rsidR="00D52A02">
        <w:t>ek</w:t>
      </w:r>
      <w:r w:rsidRPr="00593055">
        <w:t xml:space="preserve"> nincs</w:t>
      </w:r>
      <w:r w:rsidR="00D52A02">
        <w:t>ek</w:t>
      </w:r>
      <w:r w:rsidRPr="00593055">
        <w:t xml:space="preserve"> összhangban a kerületi építési szabályzatban foglaltakkal, a telek jelenlegi beépítése túlnyúlik az építési helyen</w:t>
      </w:r>
      <w:r w:rsidR="00D52A02">
        <w:t xml:space="preserve">, valamint részlegesen megszakítja a beépítés </w:t>
      </w:r>
      <w:proofErr w:type="spellStart"/>
      <w:r w:rsidR="00D52A02">
        <w:t>zártsorúságát</w:t>
      </w:r>
      <w:proofErr w:type="spellEnd"/>
      <w:r w:rsidRPr="00593055">
        <w:t>. A meglévő épület akadályozza a gépjárművek ingatlanon belüli elhelyezésének lehetőségét. Figyelembe véve a tárgyi telek környezetében lévő ingatlanokon az elmúlt években megvalósult fejlesztéseket, városképi szempontból is javasolt a meglévő épület bontás</w:t>
      </w:r>
      <w:r w:rsidR="00D52A02">
        <w:t>a</w:t>
      </w:r>
      <w:r w:rsidR="003474AE">
        <w:t xml:space="preserve"> </w:t>
      </w:r>
      <w:r w:rsidRPr="00593055">
        <w:t>(zártsorú beépítés lévén bontási engedély köteles).</w:t>
      </w:r>
      <w:r w:rsidR="00D52A02">
        <w:t xml:space="preserve"> A városkép egységes kialakítása miatt javasolt az Ingatlan5, az Ingatlan6-Ingatlan14 és az Ingatlan23 egyszerre történő értékesítése (</w:t>
      </w:r>
      <w:r w:rsidR="006958B6">
        <w:t>3</w:t>
      </w:r>
      <w:r w:rsidR="00F12BB2">
        <w:t>4</w:t>
      </w:r>
      <w:r w:rsidR="00D52A02">
        <w:t>.</w:t>
      </w:r>
      <w:r w:rsidR="006958B6">
        <w:t xml:space="preserve"> </w:t>
      </w:r>
      <w:r w:rsidR="00D52A02">
        <w:t>sz. melléklet).</w:t>
      </w:r>
    </w:p>
    <w:p w14:paraId="5BF2B150" w14:textId="7DA4F57F" w:rsidR="003218F1" w:rsidRPr="00593055" w:rsidRDefault="000F3987" w:rsidP="003218F1">
      <w:pPr>
        <w:spacing w:before="120" w:after="240"/>
        <w:jc w:val="both"/>
      </w:pPr>
      <w:r w:rsidRPr="00593055">
        <w:t>Az Ingatlan</w:t>
      </w:r>
      <w:r w:rsidR="000F64F2" w:rsidRPr="00593055">
        <w:t xml:space="preserve">15-ön meglévő </w:t>
      </w:r>
      <w:r w:rsidR="0007520F" w:rsidRPr="00593055">
        <w:t xml:space="preserve">épület nincs összhangban a kerületi építési szabályzatában foglaltakkal, a telek jelentősen túlépített, fejlesztési lehetőségei 100%-ban kihasználtak. A telek rendezett. Az </w:t>
      </w:r>
      <w:r w:rsidR="003218F1" w:rsidRPr="00593055">
        <w:t xml:space="preserve">Ingatlan 15-ön található </w:t>
      </w:r>
      <w:r w:rsidR="0007520F" w:rsidRPr="00593055">
        <w:t>„</w:t>
      </w:r>
      <w:r w:rsidR="005D0E01">
        <w:t>B</w:t>
      </w:r>
      <w:r w:rsidR="0007520F" w:rsidRPr="00593055">
        <w:t>” épület értékesítése esetén a pályázati kiírás</w:t>
      </w:r>
      <w:r w:rsidR="003218F1" w:rsidRPr="00593055">
        <w:t>ban feltüntetendő</w:t>
      </w:r>
      <w:r w:rsidR="0007520F" w:rsidRPr="00593055">
        <w:t xml:space="preserve">, hogy </w:t>
      </w:r>
      <w:r w:rsidR="005D0E01">
        <w:t>ezen épület j</w:t>
      </w:r>
      <w:r w:rsidR="0007520F" w:rsidRPr="00593055">
        <w:t>elen méretében</w:t>
      </w:r>
      <w:r w:rsidR="003218F1" w:rsidRPr="00593055">
        <w:t xml:space="preserve"> ugyan</w:t>
      </w:r>
      <w:r w:rsidR="0007520F" w:rsidRPr="00593055">
        <w:t xml:space="preserve"> jogszerű, de</w:t>
      </w:r>
      <w:r w:rsidR="005D0E01">
        <w:t xml:space="preserve"> a kerületi építési szabályzat alapján</w:t>
      </w:r>
      <w:r w:rsidR="0007520F" w:rsidRPr="00593055">
        <w:t xml:space="preserve"> tovább </w:t>
      </w:r>
      <w:r w:rsidR="005D0E01">
        <w:t>s</w:t>
      </w:r>
      <w:r w:rsidR="0007520F" w:rsidRPr="00593055">
        <w:t xml:space="preserve">em </w:t>
      </w:r>
      <w:r w:rsidR="005D0E01">
        <w:t xml:space="preserve">vertikálisan, sem horizontálisan nem </w:t>
      </w:r>
      <w:r w:rsidR="0007520F" w:rsidRPr="00593055">
        <w:t xml:space="preserve">bővíthető </w:t>
      </w:r>
      <w:r w:rsidR="00D52A02">
        <w:t>(</w:t>
      </w:r>
      <w:r w:rsidR="006958B6" w:rsidRPr="002A4603">
        <w:t>3</w:t>
      </w:r>
      <w:r w:rsidR="00F12BB2">
        <w:t>5</w:t>
      </w:r>
      <w:r w:rsidR="00D52A02">
        <w:t>.</w:t>
      </w:r>
      <w:r w:rsidR="006958B6">
        <w:t xml:space="preserve"> </w:t>
      </w:r>
      <w:r w:rsidR="00D52A02">
        <w:t>sz. melléklet)</w:t>
      </w:r>
      <w:r w:rsidR="0007520F" w:rsidRPr="00593055">
        <w:t>.</w:t>
      </w:r>
    </w:p>
    <w:p w14:paraId="10F256BC" w14:textId="6FDF511C" w:rsidR="003218F1" w:rsidRPr="00593055" w:rsidRDefault="003218F1" w:rsidP="003218F1">
      <w:pPr>
        <w:spacing w:before="120" w:after="240"/>
        <w:jc w:val="both"/>
      </w:pPr>
      <w:r w:rsidRPr="00593055">
        <w:t>Az Ingatlan22-n meglévő épület akadályozza a megfelelő számú gépjármű ingatlanon belüli elhelyezését. A telek rendezett. Az utcaképet javítaná a két szomszédos telken lévő ingatlan párkánymagasságához illeszkedő új épület elhelyezése, ezért városrendezési és városképi szempontból javasolt a meglévő épület bontás</w:t>
      </w:r>
      <w:r w:rsidR="00D52A02">
        <w:t>a</w:t>
      </w:r>
      <w:r w:rsidRPr="00593055">
        <w:t xml:space="preserve"> (zártsorú beépítés lévén bontási engedély köteles), vagy az épület megtartása esetén a felújításra határidő előírása</w:t>
      </w:r>
      <w:r w:rsidR="00D52A02">
        <w:t xml:space="preserve"> (</w:t>
      </w:r>
      <w:r w:rsidR="00196C91">
        <w:t>3</w:t>
      </w:r>
      <w:r w:rsidR="00F12BB2">
        <w:t>6</w:t>
      </w:r>
      <w:r w:rsidR="00D52A02">
        <w:t>.</w:t>
      </w:r>
      <w:r w:rsidR="00CD5233">
        <w:t xml:space="preserve"> </w:t>
      </w:r>
      <w:r w:rsidR="00D52A02">
        <w:t>sz. melléklet)</w:t>
      </w:r>
      <w:r w:rsidRPr="00593055">
        <w:t>.</w:t>
      </w:r>
    </w:p>
    <w:p w14:paraId="25136426" w14:textId="1D5DCC13" w:rsidR="00187DE4" w:rsidRPr="00593055" w:rsidRDefault="003218F1" w:rsidP="00187DE4">
      <w:pPr>
        <w:jc w:val="both"/>
      </w:pPr>
      <w:r w:rsidRPr="00593055">
        <w:t>Az Ingatlan23</w:t>
      </w:r>
      <w:r w:rsidR="00187DE4" w:rsidRPr="00593055">
        <w:t xml:space="preserve"> esetében a telek rendezett, azonban a meglévő épület</w:t>
      </w:r>
      <w:r w:rsidR="00D52A02">
        <w:t>ek</w:t>
      </w:r>
      <w:r w:rsidR="00187DE4" w:rsidRPr="00593055">
        <w:t xml:space="preserve"> nincs</w:t>
      </w:r>
      <w:r w:rsidR="00D52A02">
        <w:t>enek</w:t>
      </w:r>
      <w:r w:rsidR="00187DE4" w:rsidRPr="00593055">
        <w:t xml:space="preserve"> összhangban a kerületi építési szabályzatában foglaltakkal, a telek jelenlegi beépítése túlnyúlik az építési helyen. A meglévő épület akadályozza a gépjárművek ingatlanon belüli elhelyezésének lehetőségét. Figyelembe véve a tárgyi telkek környezetében lévő ingatlanokon az elmúlt években megvalósult fejlesztéseket városképi szempontból is javasoljuk a meglévő épület bontását (zártsorú beépítés lévén bontási engedély köteles)</w:t>
      </w:r>
      <w:r w:rsidR="00D52A02">
        <w:t>. A városkép egységes kialakítása miatt javasolt az Ingatlan5, az Ingatlan6-Ingatlan14 és az Ingatlan23 egyszerre történő értékesítése (</w:t>
      </w:r>
      <w:r w:rsidR="006958B6">
        <w:t>3</w:t>
      </w:r>
      <w:r w:rsidR="00F12BB2">
        <w:t>4</w:t>
      </w:r>
      <w:r w:rsidR="00D52A02">
        <w:t>.</w:t>
      </w:r>
      <w:r w:rsidR="00CD5233">
        <w:t xml:space="preserve"> </w:t>
      </w:r>
      <w:r w:rsidR="00D52A02">
        <w:t>sz. melléklet).</w:t>
      </w:r>
    </w:p>
    <w:p w14:paraId="11480CA8" w14:textId="4A00F409" w:rsidR="00187DE4" w:rsidRPr="00593055" w:rsidRDefault="00187DE4" w:rsidP="00187DE4">
      <w:pPr>
        <w:spacing w:before="120" w:after="240"/>
        <w:jc w:val="both"/>
      </w:pPr>
      <w:r w:rsidRPr="00593055">
        <w:t>Az Ingatlan24-en meglévő épület akadályozza a megfelelő számú gépjármű ingatlanon belüli elhelyezését, városképi szempontból nem javasolt megtartásra az épület. A telek rendezett. Az utcában megindult városképi fejlődés újabb pontjaként javasolt a meglévő épület bontását (zártsorú beépítés lévén bontási engedély köteles), vagy az épület megtartása esetén a felújításra határidőt előírása</w:t>
      </w:r>
      <w:r w:rsidR="006D546E">
        <w:t xml:space="preserve"> (</w:t>
      </w:r>
      <w:r w:rsidR="00F12BB2">
        <w:t>37</w:t>
      </w:r>
      <w:r w:rsidR="006D546E">
        <w:t>.</w:t>
      </w:r>
      <w:r w:rsidR="006958B6">
        <w:t xml:space="preserve"> </w:t>
      </w:r>
      <w:r w:rsidR="006D546E">
        <w:t>sz. melléklet).</w:t>
      </w:r>
    </w:p>
    <w:p w14:paraId="7C3B0E52" w14:textId="180BCEBC" w:rsidR="003218F1" w:rsidRPr="00593055" w:rsidRDefault="00187DE4" w:rsidP="00187DE4">
      <w:pPr>
        <w:spacing w:before="120" w:after="240"/>
        <w:jc w:val="both"/>
      </w:pPr>
      <w:r w:rsidRPr="00593055">
        <w:t xml:space="preserve">Az Ingatlan26-on meglévő épület akadályozza a megfelelő számú gépjármű ingatlanon belüli elhelyezését. A telek rendezett. Az utcaképet javítaná a két szomszédos telken lévő ingatlan párkánymagasságához illeszkedő új épület elhelyezése, ezért városrendezési és városképi szempontból </w:t>
      </w:r>
      <w:r w:rsidR="00853F1B">
        <w:t xml:space="preserve">is </w:t>
      </w:r>
      <w:r w:rsidRPr="00593055">
        <w:t>javasolt a meglévő épület bontás</w:t>
      </w:r>
      <w:r w:rsidR="00853F1B">
        <w:t>a</w:t>
      </w:r>
      <w:r w:rsidRPr="00593055">
        <w:t xml:space="preserve"> (zártsorú beépítés lévén bontási engedély köteles)</w:t>
      </w:r>
      <w:r w:rsidR="00D52A02">
        <w:t xml:space="preserve"> (</w:t>
      </w:r>
      <w:r w:rsidR="00F12BB2">
        <w:t>38</w:t>
      </w:r>
      <w:r w:rsidR="00D52A02">
        <w:t>.</w:t>
      </w:r>
      <w:r w:rsidR="006958B6">
        <w:t xml:space="preserve"> </w:t>
      </w:r>
      <w:r w:rsidR="00D52A02">
        <w:t>sz. melléklet).</w:t>
      </w:r>
    </w:p>
    <w:p w14:paraId="7F3AE9E2" w14:textId="313792AD" w:rsidR="00187DE4" w:rsidRPr="00593055" w:rsidRDefault="00187DE4" w:rsidP="00F17D51">
      <w:pPr>
        <w:spacing w:before="120" w:after="240"/>
        <w:jc w:val="both"/>
      </w:pPr>
      <w:r w:rsidRPr="00593055">
        <w:t>Az Ingatlan27 üres építési telek</w:t>
      </w:r>
      <w:r w:rsidR="00853F1B">
        <w:t>, s</w:t>
      </w:r>
      <w:r w:rsidR="00853F1B" w:rsidRPr="00593055">
        <w:t>zilárd burkolatú úton jelenleg nem megközelíthető</w:t>
      </w:r>
      <w:r w:rsidR="00853F1B">
        <w:t>.</w:t>
      </w:r>
      <w:r w:rsidR="00997FA6">
        <w:t xml:space="preserve"> </w:t>
      </w:r>
      <w:r w:rsidR="00853F1B">
        <w:t>R</w:t>
      </w:r>
      <w:r w:rsidR="00997FA6">
        <w:t>endezése szükséges</w:t>
      </w:r>
      <w:r w:rsidRPr="00593055">
        <w:t xml:space="preserve">. </w:t>
      </w:r>
      <w:r w:rsidR="00853F1B" w:rsidRPr="00593055">
        <w:t xml:space="preserve">Az Ingatlan27 összevonható a szomszédos Ingatlan28-cal (Budapest XIV. kerület, Öv u 19. sz.). </w:t>
      </w:r>
      <w:r w:rsidRPr="00593055">
        <w:t xml:space="preserve">Városrendezési, városképi okokból az Ingatlan27 mielőbbi beépítése lenne előnyös. Javasolt </w:t>
      </w:r>
      <w:r w:rsidR="00FD1DE0">
        <w:t xml:space="preserve">a kiírásban a vevőjelöltek figyelmének felhívása, hogy </w:t>
      </w:r>
      <w:r w:rsidRPr="00593055">
        <w:t>út építése szükséges a rendeltetésszerű használathoz és az Ingatlan27 közterületi csatlakozásának kiépítéséhez</w:t>
      </w:r>
      <w:r w:rsidR="00AD26F3" w:rsidRPr="00593055">
        <w:t>.</w:t>
      </w:r>
      <w:r w:rsidR="002E255C">
        <w:t xml:space="preserve"> A városkép egységes kialakítása miatt javasolt az Ingatlan28-cal egyszerre történő értékesítése</w:t>
      </w:r>
      <w:r w:rsidR="008F1957">
        <w:t xml:space="preserve"> (</w:t>
      </w:r>
      <w:r w:rsidR="00F12BB2">
        <w:t>39</w:t>
      </w:r>
      <w:r w:rsidR="008F1957">
        <w:t>.</w:t>
      </w:r>
      <w:r w:rsidR="006958B6">
        <w:t xml:space="preserve"> </w:t>
      </w:r>
      <w:r w:rsidR="008F1957">
        <w:t>sz. melléklet)</w:t>
      </w:r>
      <w:r w:rsidR="002E255C">
        <w:t>.</w:t>
      </w:r>
    </w:p>
    <w:p w14:paraId="11A610F2" w14:textId="02447EA8" w:rsidR="002E255C" w:rsidRPr="00593055" w:rsidRDefault="00AD26F3" w:rsidP="00F17D51">
      <w:pPr>
        <w:spacing w:before="120" w:after="240"/>
        <w:jc w:val="both"/>
      </w:pPr>
      <w:r w:rsidRPr="00593055">
        <w:lastRenderedPageBreak/>
        <w:t xml:space="preserve">Az Ingatlan28 üres építési telek, </w:t>
      </w:r>
      <w:r w:rsidR="002E255C" w:rsidRPr="00593055">
        <w:t>összevonható a szomszédos Ingatlan27-tel (Budapest XIV. kerület, Öv u</w:t>
      </w:r>
      <w:r w:rsidR="002E255C">
        <w:t>tca</w:t>
      </w:r>
      <w:r w:rsidR="002E255C" w:rsidRPr="00593055">
        <w:t xml:space="preserve"> 17. sz.)</w:t>
      </w:r>
      <w:r w:rsidRPr="00593055">
        <w:t>. Városrendezési, városképi okokból az Ingatlan28 mielőbbi beépítése lenne előnyös. A fentiekre tekintette javasolt a kiírásban a vevőjelöltek figyelmét felhívni, hogy út építése szükséges a rendeltetésszerű használathoz és az ingatlan közterületi csatlakozásának kiépítéséhez.</w:t>
      </w:r>
      <w:r w:rsidR="002E255C">
        <w:t xml:space="preserve"> A városkép egységes kialakítása miatt javasolt az Ingatlan27-tel egyszerre történő értékesítése</w:t>
      </w:r>
      <w:r w:rsidR="008F1957">
        <w:t xml:space="preserve"> (</w:t>
      </w:r>
      <w:r w:rsidR="00F12BB2">
        <w:t>39</w:t>
      </w:r>
      <w:r w:rsidR="008F1957">
        <w:t>.</w:t>
      </w:r>
      <w:r w:rsidR="006958B6">
        <w:t xml:space="preserve"> </w:t>
      </w:r>
      <w:r w:rsidR="008F1957">
        <w:t>sz. melléklet)</w:t>
      </w:r>
      <w:r w:rsidR="002E255C">
        <w:t>.</w:t>
      </w:r>
    </w:p>
    <w:p w14:paraId="21989F18" w14:textId="6FFE5146" w:rsidR="00187DE4" w:rsidRPr="00593055" w:rsidRDefault="00324141" w:rsidP="00F17D51">
      <w:pPr>
        <w:spacing w:before="120" w:after="240"/>
        <w:jc w:val="both"/>
      </w:pPr>
      <w:r w:rsidRPr="00593055">
        <w:t>Az Ingatlan</w:t>
      </w:r>
      <w:r w:rsidR="00F17D51">
        <w:t>29</w:t>
      </w:r>
      <w:r w:rsidRPr="00593055">
        <w:t>-Ingatlan3</w:t>
      </w:r>
      <w:r w:rsidR="00F17D51">
        <w:t>1</w:t>
      </w:r>
      <w:r w:rsidRPr="00593055">
        <w:t xml:space="preserve"> rendezett telekingatlanok. </w:t>
      </w:r>
      <w:r w:rsidR="002E255C">
        <w:t>Az Ingatlan</w:t>
      </w:r>
      <w:r w:rsidR="00F17D51">
        <w:t>29</w:t>
      </w:r>
      <w:r w:rsidR="002E255C">
        <w:t>-Ingatlan3</w:t>
      </w:r>
      <w:r w:rsidR="00F17D51">
        <w:t>1</w:t>
      </w:r>
      <w:r w:rsidR="002E255C">
        <w:t xml:space="preserve">, mint szomszédos telkek összevonhatók. Az </w:t>
      </w:r>
      <w:r w:rsidRPr="00593055">
        <w:t>Ingatlan</w:t>
      </w:r>
      <w:r w:rsidR="00F17D51">
        <w:t>29</w:t>
      </w:r>
      <w:r w:rsidRPr="00593055">
        <w:t>-Ingatlan3</w:t>
      </w:r>
      <w:r w:rsidR="00F17D51">
        <w:t>1</w:t>
      </w:r>
      <w:r w:rsidRPr="00593055">
        <w:t>-</w:t>
      </w:r>
      <w:r w:rsidR="00FD1DE0" w:rsidRPr="00593055">
        <w:t xml:space="preserve">n </w:t>
      </w:r>
      <w:r w:rsidRPr="00593055">
        <w:t>meglévő épület</w:t>
      </w:r>
      <w:r w:rsidR="002E255C">
        <w:t>ek</w:t>
      </w:r>
      <w:r w:rsidRPr="00593055">
        <w:t xml:space="preserve"> nincs</w:t>
      </w:r>
      <w:r w:rsidR="002E255C">
        <w:t>enek</w:t>
      </w:r>
      <w:r w:rsidRPr="00593055">
        <w:t xml:space="preserve"> összhangban a kerületi építési szabályzatában foglaltakkal</w:t>
      </w:r>
      <w:r w:rsidR="00F358D6">
        <w:t>. Az Ingatlan</w:t>
      </w:r>
      <w:r w:rsidR="00F17D51">
        <w:t>29</w:t>
      </w:r>
      <w:r w:rsidR="00F358D6">
        <w:t>-Ingatlan3</w:t>
      </w:r>
      <w:r w:rsidR="00F17D51">
        <w:t>1</w:t>
      </w:r>
      <w:r w:rsidR="00F358D6">
        <w:t>-n meglévő épületek akadályozzák a gépjárművek ingatlanon belüli elhelyezésének lehetőségét. Az Ingatlan</w:t>
      </w:r>
      <w:r w:rsidR="00F17D51">
        <w:t>29</w:t>
      </w:r>
      <w:r w:rsidR="00F358D6">
        <w:t>-Ingatlan3</w:t>
      </w:r>
      <w:r w:rsidR="00F17D51">
        <w:t>0</w:t>
      </w:r>
      <w:r w:rsidR="00F358D6">
        <w:t xml:space="preserve"> jelenlegi</w:t>
      </w:r>
      <w:r w:rsidR="002E255C">
        <w:t xml:space="preserve"> beépítése túlnyúlik</w:t>
      </w:r>
      <w:r w:rsidR="00F358D6">
        <w:t xml:space="preserve"> az építési helyen, az Ingatlan3</w:t>
      </w:r>
      <w:r w:rsidR="00F17D51">
        <w:t>1</w:t>
      </w:r>
      <w:r w:rsidR="00F358D6">
        <w:t xml:space="preserve"> jelenlegi beépítése pedig nem érvényesíti az építési szabályzat adta lehetőségeket.</w:t>
      </w:r>
      <w:r w:rsidRPr="00593055">
        <w:t xml:space="preserve"> Figyelembe véve a</w:t>
      </w:r>
      <w:r w:rsidR="00F358D6">
        <w:t>z Ingatlan</w:t>
      </w:r>
      <w:r w:rsidR="00F17D51">
        <w:t>29</w:t>
      </w:r>
      <w:r w:rsidR="00F358D6">
        <w:t>-Ingatlan3</w:t>
      </w:r>
      <w:r w:rsidR="00F17D51">
        <w:t>1</w:t>
      </w:r>
      <w:r w:rsidRPr="00593055">
        <w:t xml:space="preserve"> környezetében lévő ingatlanokon az elmúlt években megvalósult fejlesztéseket</w:t>
      </w:r>
      <w:r w:rsidR="00F358D6">
        <w:t>,</w:t>
      </w:r>
      <w:r w:rsidRPr="00593055">
        <w:t xml:space="preserve"> városképi szempontból is javasolt a meglévő épület</w:t>
      </w:r>
      <w:r w:rsidR="00F358D6">
        <w:t>ek</w:t>
      </w:r>
      <w:r w:rsidRPr="00593055">
        <w:t xml:space="preserve"> bontása (zártsorú beépítés lévén bontási engedély köteles)</w:t>
      </w:r>
      <w:r w:rsidR="008F1957">
        <w:t xml:space="preserve"> (</w:t>
      </w:r>
      <w:r w:rsidR="006958B6">
        <w:t>4</w:t>
      </w:r>
      <w:r w:rsidR="00F12BB2">
        <w:t>0</w:t>
      </w:r>
      <w:r w:rsidR="008F1957">
        <w:t>.</w:t>
      </w:r>
      <w:r w:rsidR="006958B6">
        <w:t xml:space="preserve"> </w:t>
      </w:r>
      <w:r w:rsidR="008F1957">
        <w:t>sz. melléklet)</w:t>
      </w:r>
      <w:r w:rsidRPr="00593055">
        <w:t>.</w:t>
      </w:r>
    </w:p>
    <w:p w14:paraId="5FC65D3C" w14:textId="4A6F6347" w:rsidR="00ED55FA" w:rsidRPr="00593055" w:rsidRDefault="00667A3E" w:rsidP="00F17D51">
      <w:pPr>
        <w:spacing w:before="120" w:after="240"/>
        <w:jc w:val="both"/>
        <w:rPr>
          <w:color w:val="000000"/>
        </w:rPr>
      </w:pPr>
      <w:r w:rsidRPr="00593055">
        <w:t xml:space="preserve">Tekintettel arra, hogy az értékesítés lebonyolítója </w:t>
      </w:r>
      <w:r w:rsidR="00796453" w:rsidRPr="00593055">
        <w:t>a Zuglói Zrt.</w:t>
      </w:r>
      <w:r w:rsidRPr="00593055">
        <w:t xml:space="preserve">, </w:t>
      </w:r>
      <w:r w:rsidR="00ED55FA" w:rsidRPr="00593055">
        <w:t xml:space="preserve">az Önkormányzat vagyonáról, a vagyontárgyak feletti tulajdonosi jogok gyakorlásáról szóló, </w:t>
      </w:r>
      <w:r w:rsidR="00ED55FA" w:rsidRPr="00593055">
        <w:rPr>
          <w:color w:val="000000"/>
        </w:rPr>
        <w:t xml:space="preserve">Budapest Főváros XIV. Kerület Zugló Önkormányzata </w:t>
      </w:r>
      <w:r w:rsidR="00ED55FA" w:rsidRPr="00F17D51">
        <w:t>Képviselő</w:t>
      </w:r>
      <w:r w:rsidR="00ED55FA" w:rsidRPr="00593055">
        <w:rPr>
          <w:color w:val="000000"/>
        </w:rPr>
        <w:t xml:space="preserve">-testületének 18/2016. (III. 04.) </w:t>
      </w:r>
      <w:r w:rsidR="002A27B0" w:rsidRPr="00593055">
        <w:rPr>
          <w:color w:val="000000"/>
        </w:rPr>
        <w:t>önkormányzati</w:t>
      </w:r>
      <w:r w:rsidR="00ED55FA" w:rsidRPr="00593055">
        <w:rPr>
          <w:color w:val="000000"/>
        </w:rPr>
        <w:t xml:space="preserve"> rendelet 17. §. (1) bekezdésének megfelelően (</w:t>
      </w:r>
      <w:r w:rsidR="002A27B0" w:rsidRPr="00593055">
        <w:rPr>
          <w:color w:val="000000"/>
        </w:rPr>
        <w:t xml:space="preserve">a </w:t>
      </w:r>
      <w:r w:rsidR="00ED55FA" w:rsidRPr="00593055">
        <w:rPr>
          <w:color w:val="000000"/>
        </w:rPr>
        <w:t xml:space="preserve">továbbiakban: Vagyonrendelet), a vagyontárgy forgalmi (piaci) értékének meghatározásához </w:t>
      </w:r>
      <w:r w:rsidR="009B6839" w:rsidRPr="00593055">
        <w:rPr>
          <w:color w:val="000000"/>
        </w:rPr>
        <w:t xml:space="preserve">az Ingatlanok vonatkozásában </w:t>
      </w:r>
      <w:r w:rsidRPr="00593055">
        <w:rPr>
          <w:color w:val="000000"/>
        </w:rPr>
        <w:t>elkészíttette azok</w:t>
      </w:r>
      <w:r w:rsidR="00ED55FA" w:rsidRPr="00593055">
        <w:rPr>
          <w:color w:val="000000"/>
        </w:rPr>
        <w:t xml:space="preserve"> forgalmi értékbecslés</w:t>
      </w:r>
      <w:r w:rsidR="002A27B0" w:rsidRPr="00593055">
        <w:rPr>
          <w:color w:val="000000"/>
        </w:rPr>
        <w:t>é</w:t>
      </w:r>
      <w:r w:rsidR="00ED55FA" w:rsidRPr="00593055">
        <w:rPr>
          <w:color w:val="000000"/>
        </w:rPr>
        <w:t>t</w:t>
      </w:r>
      <w:r w:rsidRPr="00593055">
        <w:rPr>
          <w:color w:val="000000"/>
        </w:rPr>
        <w:t xml:space="preserve"> 2-2 példányban</w:t>
      </w:r>
      <w:r w:rsidR="00ED55FA" w:rsidRPr="00593055">
        <w:rPr>
          <w:color w:val="000000"/>
        </w:rPr>
        <w:t xml:space="preserve">, </w:t>
      </w:r>
      <w:r w:rsidRPr="00593055">
        <w:rPr>
          <w:color w:val="000000"/>
        </w:rPr>
        <w:t>a</w:t>
      </w:r>
      <w:r w:rsidR="00ED55FA" w:rsidRPr="00593055">
        <w:rPr>
          <w:color w:val="000000"/>
        </w:rPr>
        <w:t>melyek a</w:t>
      </w:r>
      <w:r w:rsidRPr="00593055">
        <w:rPr>
          <w:color w:val="000000"/>
        </w:rPr>
        <w:t xml:space="preserve">lapján az </w:t>
      </w:r>
      <w:r w:rsidR="002A27B0" w:rsidRPr="00593055">
        <w:rPr>
          <w:color w:val="000000"/>
        </w:rPr>
        <w:t>Ingatlanok</w:t>
      </w:r>
      <w:r w:rsidRPr="00593055">
        <w:rPr>
          <w:color w:val="000000"/>
        </w:rPr>
        <w:t xml:space="preserve"> értéke az alábbi</w:t>
      </w:r>
      <w:r w:rsidR="00ED55FA" w:rsidRPr="00593055">
        <w:rPr>
          <w:color w:val="000000"/>
        </w:rPr>
        <w:t>:</w:t>
      </w:r>
    </w:p>
    <w:p w14:paraId="57F3B278" w14:textId="0DB38C47" w:rsidR="00ED55FA" w:rsidRPr="00593055" w:rsidRDefault="009B6839" w:rsidP="00ED55FA">
      <w:pPr>
        <w:jc w:val="both"/>
        <w:rPr>
          <w:color w:val="000000"/>
        </w:rPr>
      </w:pPr>
      <w:r w:rsidRPr="00593055">
        <w:rPr>
          <w:color w:val="000000"/>
        </w:rPr>
        <w:t>Ingatlan1:</w:t>
      </w:r>
    </w:p>
    <w:p w14:paraId="2DF8EDEE" w14:textId="09F35170" w:rsidR="00153553" w:rsidRPr="00593055" w:rsidRDefault="00153553" w:rsidP="00435A1B">
      <w:pPr>
        <w:numPr>
          <w:ilvl w:val="0"/>
          <w:numId w:val="1"/>
        </w:numPr>
        <w:ind w:left="567" w:hanging="283"/>
        <w:jc w:val="both"/>
      </w:pPr>
      <w:r w:rsidRPr="00593055">
        <w:t xml:space="preserve">ANZSÓ 2001 Szolgáltató és Kereskedelmi Kft. által készített értékbecslés szerint az Ingatlan1 forgalmi értéke: </w:t>
      </w:r>
      <w:r w:rsidR="009356B5" w:rsidRPr="00593055">
        <w:t>5.600.000</w:t>
      </w:r>
      <w:r w:rsidRPr="00593055">
        <w:t>,- Ft + ÁFA (</w:t>
      </w:r>
      <w:r w:rsidR="00196C91">
        <w:t>4</w:t>
      </w:r>
      <w:r w:rsidR="00F12BB2">
        <w:t>1</w:t>
      </w:r>
      <w:r w:rsidR="00196C91">
        <w:t xml:space="preserve">. </w:t>
      </w:r>
      <w:r w:rsidRPr="00593055">
        <w:t>sz. melléklet);</w:t>
      </w:r>
    </w:p>
    <w:p w14:paraId="41CC8985" w14:textId="77777777" w:rsidR="00153553" w:rsidRPr="00593055" w:rsidRDefault="00153553" w:rsidP="00153553">
      <w:pPr>
        <w:ind w:left="720"/>
        <w:jc w:val="both"/>
      </w:pPr>
    </w:p>
    <w:p w14:paraId="5EC486C9" w14:textId="2689847E" w:rsidR="00153553" w:rsidRPr="00593055" w:rsidRDefault="00153553" w:rsidP="00435A1B">
      <w:pPr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 Ingatlan1 forgalmi értéke: </w:t>
      </w:r>
      <w:r w:rsidR="009356B5" w:rsidRPr="00593055">
        <w:t>5.400.000.</w:t>
      </w:r>
      <w:r w:rsidRPr="00593055">
        <w:t>- Ft + ÁFA (</w:t>
      </w:r>
      <w:r w:rsidR="00196C91">
        <w:t>4</w:t>
      </w:r>
      <w:r w:rsidR="00F12BB2">
        <w:t>2</w:t>
      </w:r>
      <w:r w:rsidR="00196C91">
        <w:t>. sz</w:t>
      </w:r>
      <w:r w:rsidR="003A5C7A">
        <w:t>.</w:t>
      </w:r>
      <w:r w:rsidRPr="00593055">
        <w:t xml:space="preserve"> sz</w:t>
      </w:r>
      <w:r w:rsidR="00642EF2">
        <w:t>.</w:t>
      </w:r>
      <w:r w:rsidRPr="00593055">
        <w:t xml:space="preserve"> melléklet).</w:t>
      </w:r>
    </w:p>
    <w:p w14:paraId="7998D7F1" w14:textId="77A12C63" w:rsidR="009B6839" w:rsidRPr="00593055" w:rsidRDefault="009B6839" w:rsidP="00ED55FA">
      <w:pPr>
        <w:jc w:val="both"/>
        <w:rPr>
          <w:color w:val="000000"/>
        </w:rPr>
      </w:pPr>
    </w:p>
    <w:p w14:paraId="7D30CB45" w14:textId="01769A10" w:rsidR="009B6839" w:rsidRPr="00593055" w:rsidRDefault="009B6839" w:rsidP="00ED55FA">
      <w:pPr>
        <w:jc w:val="both"/>
        <w:rPr>
          <w:color w:val="000000"/>
        </w:rPr>
      </w:pPr>
      <w:r w:rsidRPr="00593055">
        <w:rPr>
          <w:color w:val="000000"/>
        </w:rPr>
        <w:t>Ingatlan2</w:t>
      </w:r>
      <w:r w:rsidR="0042754D" w:rsidRPr="00593055">
        <w:rPr>
          <w:color w:val="000000"/>
        </w:rPr>
        <w:t>-3</w:t>
      </w:r>
      <w:r w:rsidRPr="00593055">
        <w:rPr>
          <w:color w:val="000000"/>
        </w:rPr>
        <w:t>:</w:t>
      </w:r>
    </w:p>
    <w:p w14:paraId="6E6D8A88" w14:textId="77777777" w:rsidR="00035DE9" w:rsidRPr="00593055" w:rsidRDefault="00035DE9" w:rsidP="00435A1B">
      <w:pPr>
        <w:numPr>
          <w:ilvl w:val="0"/>
          <w:numId w:val="1"/>
        </w:numPr>
        <w:ind w:left="567" w:hanging="283"/>
        <w:jc w:val="both"/>
      </w:pPr>
      <w:r w:rsidRPr="00593055">
        <w:t>ANZSÓ 2001 Szolgáltató és Kereskedelmi Kft. által készített értékbecslés szerint az:</w:t>
      </w:r>
    </w:p>
    <w:p w14:paraId="7B687AB0" w14:textId="7C622C04" w:rsidR="00035DE9" w:rsidRPr="00593055" w:rsidRDefault="00035DE9" w:rsidP="00035DE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 xml:space="preserve">Ingatlan2 </w:t>
      </w:r>
      <w:r w:rsidR="003A5C7A">
        <w:t xml:space="preserve">– 3 </w:t>
      </w:r>
      <w:r w:rsidRPr="00593055">
        <w:t xml:space="preserve">forgalmi értéke: </w:t>
      </w:r>
      <w:r w:rsidR="003A5C7A">
        <w:t>8</w:t>
      </w:r>
      <w:r w:rsidR="009356B5" w:rsidRPr="00593055">
        <w:t>.</w:t>
      </w:r>
      <w:r w:rsidR="003A5C7A">
        <w:t>4</w:t>
      </w:r>
      <w:r w:rsidR="009356B5" w:rsidRPr="00593055">
        <w:t>00.000</w:t>
      </w:r>
      <w:r w:rsidRPr="00593055">
        <w:t>,- Ft + ÁFA (</w:t>
      </w:r>
      <w:r w:rsidR="00196C91">
        <w:t>4</w:t>
      </w:r>
      <w:r w:rsidR="00F12BB2">
        <w:t>3</w:t>
      </w:r>
      <w:r w:rsidRPr="00593055">
        <w:t>. sz. melléklet);</w:t>
      </w:r>
    </w:p>
    <w:p w14:paraId="1B77B85E" w14:textId="4CB2BA56" w:rsidR="00035DE9" w:rsidRPr="00593055" w:rsidRDefault="00035DE9" w:rsidP="00035DE9">
      <w:pPr>
        <w:pStyle w:val="Listaszerbekezds"/>
        <w:ind w:left="1276"/>
        <w:jc w:val="both"/>
      </w:pPr>
    </w:p>
    <w:p w14:paraId="5AE89D5A" w14:textId="77777777" w:rsidR="00035DE9" w:rsidRPr="00593055" w:rsidRDefault="00035DE9" w:rsidP="00435A1B">
      <w:pPr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az:</w:t>
      </w:r>
    </w:p>
    <w:p w14:paraId="28E9702C" w14:textId="6B0CA366" w:rsidR="00035DE9" w:rsidRPr="00593055" w:rsidRDefault="00035DE9" w:rsidP="00035DE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>Ingatlan2</w:t>
      </w:r>
      <w:r w:rsidR="003A5C7A">
        <w:t xml:space="preserve"> -</w:t>
      </w:r>
      <w:proofErr w:type="gramStart"/>
      <w:r w:rsidR="003A5C7A">
        <w:t xml:space="preserve">3 </w:t>
      </w:r>
      <w:r w:rsidRPr="00593055">
        <w:t xml:space="preserve"> forgalmi</w:t>
      </w:r>
      <w:proofErr w:type="gramEnd"/>
      <w:r w:rsidRPr="00593055">
        <w:t xml:space="preserve"> értéke: </w:t>
      </w:r>
      <w:r w:rsidR="003A5C7A">
        <w:t>8</w:t>
      </w:r>
      <w:r w:rsidR="003A5C7A" w:rsidRPr="00593055">
        <w:t>.</w:t>
      </w:r>
      <w:r w:rsidR="003A5C7A">
        <w:t>5</w:t>
      </w:r>
      <w:r w:rsidR="003A5C7A" w:rsidRPr="00593055">
        <w:t>00.000,-</w:t>
      </w:r>
      <w:r w:rsidRPr="00593055">
        <w:t>,- Ft + ÁFA (</w:t>
      </w:r>
      <w:r w:rsidR="00037C99">
        <w:t>4</w:t>
      </w:r>
      <w:r w:rsidR="00F12BB2">
        <w:t>4</w:t>
      </w:r>
      <w:r w:rsidRPr="00593055">
        <w:t>. sz. melléklet);</w:t>
      </w:r>
    </w:p>
    <w:p w14:paraId="5473D319" w14:textId="7A765233" w:rsidR="009B6839" w:rsidRPr="00593055" w:rsidRDefault="009B6839" w:rsidP="00ED55FA">
      <w:pPr>
        <w:jc w:val="both"/>
        <w:rPr>
          <w:color w:val="000000"/>
        </w:rPr>
      </w:pPr>
    </w:p>
    <w:p w14:paraId="5DFEDEB8" w14:textId="4A4EC6DC" w:rsidR="009B6839" w:rsidRPr="00593055" w:rsidRDefault="009B6839" w:rsidP="00ED55FA">
      <w:pPr>
        <w:jc w:val="both"/>
        <w:rPr>
          <w:color w:val="000000"/>
        </w:rPr>
      </w:pPr>
      <w:r w:rsidRPr="00593055">
        <w:rPr>
          <w:color w:val="000000"/>
        </w:rPr>
        <w:t>Ingatlan4:</w:t>
      </w:r>
    </w:p>
    <w:p w14:paraId="6CE4E38B" w14:textId="20BC0C3F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</w:pPr>
      <w:r w:rsidRPr="00593055">
        <w:t xml:space="preserve">ANZSÓ 2001 Szolgáltató és Kereskedelmi Kft. által készített értékbecslés szerint az Ingatlan4 forgalmi értéke: </w:t>
      </w:r>
      <w:r w:rsidR="009356B5" w:rsidRPr="00593055">
        <w:t>112.00.000</w:t>
      </w:r>
      <w:r w:rsidRPr="00593055">
        <w:t>,- Ft + ÁFA (</w:t>
      </w:r>
      <w:r w:rsidR="00037C99">
        <w:t>4</w:t>
      </w:r>
      <w:r w:rsidR="00F12BB2">
        <w:t>5</w:t>
      </w:r>
      <w:r w:rsidRPr="00593055">
        <w:t>. sz. melléklet);</w:t>
      </w:r>
    </w:p>
    <w:p w14:paraId="23FA4F12" w14:textId="77777777" w:rsidR="001D6AA9" w:rsidRPr="00593055" w:rsidRDefault="001D6AA9" w:rsidP="001D6AA9">
      <w:pPr>
        <w:ind w:left="720"/>
        <w:jc w:val="both"/>
      </w:pPr>
    </w:p>
    <w:p w14:paraId="54B83DE1" w14:textId="3B4F3B4E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 Ingatlan4 forgalmi értéke: </w:t>
      </w:r>
      <w:r w:rsidR="009356B5" w:rsidRPr="00593055">
        <w:t>110.600.000</w:t>
      </w:r>
      <w:r w:rsidRPr="00593055">
        <w:t>,- Ft + ÁFA (</w:t>
      </w:r>
      <w:r w:rsidR="00037C99">
        <w:t>4</w:t>
      </w:r>
      <w:r w:rsidR="00F12BB2">
        <w:t>6</w:t>
      </w:r>
      <w:r w:rsidRPr="00593055">
        <w:t>. sz</w:t>
      </w:r>
      <w:r w:rsidR="00037C99">
        <w:t>.</w:t>
      </w:r>
      <w:r w:rsidRPr="00593055">
        <w:t xml:space="preserve"> melléklet).</w:t>
      </w:r>
    </w:p>
    <w:p w14:paraId="32727AFC" w14:textId="77777777" w:rsidR="001D6AA9" w:rsidRPr="00593055" w:rsidRDefault="001D6AA9" w:rsidP="00ED55FA">
      <w:pPr>
        <w:jc w:val="both"/>
        <w:rPr>
          <w:color w:val="000000"/>
        </w:rPr>
      </w:pPr>
    </w:p>
    <w:p w14:paraId="351261E1" w14:textId="0B033581" w:rsidR="009B6839" w:rsidRPr="00593055" w:rsidRDefault="009B6839" w:rsidP="00ED55FA">
      <w:pPr>
        <w:jc w:val="both"/>
        <w:rPr>
          <w:color w:val="000000"/>
        </w:rPr>
      </w:pPr>
      <w:r w:rsidRPr="00593055">
        <w:rPr>
          <w:color w:val="000000"/>
        </w:rPr>
        <w:t>Ingatlan5:</w:t>
      </w:r>
    </w:p>
    <w:p w14:paraId="2D8FE9EB" w14:textId="5189998F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</w:pPr>
      <w:r w:rsidRPr="00593055">
        <w:t xml:space="preserve">ANZSÓ 2001 Szolgáltató és Kereskedelmi Kft. által készített értékbecslés szerint az Ingatlan5 forgalmi értéke: </w:t>
      </w:r>
      <w:r w:rsidR="00642EF2">
        <w:t>147.000.000</w:t>
      </w:r>
      <w:r w:rsidRPr="00593055">
        <w:t>,- Ft + ÁFA (</w:t>
      </w:r>
      <w:r w:rsidR="00F12BB2">
        <w:t>47</w:t>
      </w:r>
      <w:r w:rsidRPr="00593055">
        <w:t>. sz. melléklet);</w:t>
      </w:r>
    </w:p>
    <w:p w14:paraId="050DA97A" w14:textId="77777777" w:rsidR="001D6AA9" w:rsidRPr="00593055" w:rsidRDefault="001D6AA9" w:rsidP="001D6AA9">
      <w:pPr>
        <w:ind w:left="720"/>
        <w:jc w:val="both"/>
      </w:pPr>
    </w:p>
    <w:p w14:paraId="782B5D45" w14:textId="2DE9407D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 Ingatlan5 forgalmi értéke: </w:t>
      </w:r>
      <w:r w:rsidR="00D435F5" w:rsidRPr="00593055">
        <w:t>142.200.000</w:t>
      </w:r>
      <w:r w:rsidRPr="00593055">
        <w:t>,- Ft + ÁFA (</w:t>
      </w:r>
      <w:r w:rsidR="00F12BB2">
        <w:t>48</w:t>
      </w:r>
      <w:r w:rsidRPr="00593055">
        <w:t>. sz</w:t>
      </w:r>
      <w:r w:rsidR="00642EF2">
        <w:t>.</w:t>
      </w:r>
      <w:r w:rsidRPr="00593055">
        <w:t xml:space="preserve"> melléklet).</w:t>
      </w:r>
    </w:p>
    <w:p w14:paraId="18E53E33" w14:textId="4BAE53A5" w:rsidR="001D6AA9" w:rsidRDefault="001D6AA9" w:rsidP="00ED55FA">
      <w:pPr>
        <w:jc w:val="both"/>
        <w:rPr>
          <w:color w:val="000000"/>
        </w:rPr>
      </w:pPr>
    </w:p>
    <w:p w14:paraId="79CBC6FE" w14:textId="199DE740" w:rsidR="00F17D51" w:rsidRDefault="00F17D51" w:rsidP="00ED55FA">
      <w:pPr>
        <w:jc w:val="both"/>
        <w:rPr>
          <w:color w:val="000000"/>
        </w:rPr>
      </w:pPr>
    </w:p>
    <w:p w14:paraId="59BD4828" w14:textId="77777777" w:rsidR="00F17D51" w:rsidRPr="00593055" w:rsidRDefault="00F17D51" w:rsidP="00ED55FA">
      <w:pPr>
        <w:jc w:val="both"/>
        <w:rPr>
          <w:color w:val="000000"/>
        </w:rPr>
      </w:pPr>
    </w:p>
    <w:p w14:paraId="34D15081" w14:textId="643D81AD" w:rsidR="009B6839" w:rsidRPr="00593055" w:rsidRDefault="009B6839" w:rsidP="009B6839">
      <w:pPr>
        <w:jc w:val="both"/>
        <w:rPr>
          <w:color w:val="000000"/>
        </w:rPr>
      </w:pPr>
      <w:r w:rsidRPr="00593055">
        <w:rPr>
          <w:color w:val="000000"/>
        </w:rPr>
        <w:lastRenderedPageBreak/>
        <w:t>Ingatlan6</w:t>
      </w:r>
      <w:r w:rsidR="0042754D" w:rsidRPr="00593055">
        <w:rPr>
          <w:color w:val="000000"/>
        </w:rPr>
        <w:t>-</w:t>
      </w:r>
      <w:r w:rsidRPr="00593055">
        <w:rPr>
          <w:color w:val="000000"/>
        </w:rPr>
        <w:t>Ingatlan1</w:t>
      </w:r>
      <w:r w:rsidR="000869E0" w:rsidRPr="00593055">
        <w:rPr>
          <w:color w:val="000000"/>
        </w:rPr>
        <w:t>4</w:t>
      </w:r>
      <w:r w:rsidRPr="00593055">
        <w:rPr>
          <w:color w:val="000000"/>
        </w:rPr>
        <w:t>:</w:t>
      </w:r>
    </w:p>
    <w:p w14:paraId="504BEE44" w14:textId="2C87EFBB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</w:pPr>
      <w:r w:rsidRPr="00593055">
        <w:t>ANZSÓ 2001 Szolgáltató és Kereskedelmi Kft. által készített értékbecslés szerint az</w:t>
      </w:r>
      <w:r w:rsidR="003474AE">
        <w:t xml:space="preserve"> Ingatlan6-Ingatlan14 együttes forgalmi értéke</w:t>
      </w:r>
      <w:r w:rsidRPr="00593055">
        <w:t>:</w:t>
      </w:r>
      <w:r w:rsidR="003474AE">
        <w:t xml:space="preserve"> </w:t>
      </w:r>
      <w:r w:rsidR="00642EF2">
        <w:t>101.000.000</w:t>
      </w:r>
      <w:r w:rsidR="003474AE" w:rsidRPr="00593055">
        <w:t>,- Ft + ÁFA (</w:t>
      </w:r>
      <w:r w:rsidR="00F12BB2">
        <w:t>49</w:t>
      </w:r>
      <w:r w:rsidR="003474AE" w:rsidRPr="00593055">
        <w:t>. sz</w:t>
      </w:r>
      <w:r w:rsidR="00642EF2">
        <w:t>.</w:t>
      </w:r>
      <w:r w:rsidR="003474AE" w:rsidRPr="00593055">
        <w:t xml:space="preserve"> melléklet)</w:t>
      </w:r>
      <w:r w:rsidR="003474AE">
        <w:t>;</w:t>
      </w:r>
    </w:p>
    <w:p w14:paraId="53D2E90B" w14:textId="7209CA7B" w:rsidR="001D6AA9" w:rsidRPr="00593055" w:rsidRDefault="001D6AA9" w:rsidP="001D6AA9">
      <w:pPr>
        <w:jc w:val="both"/>
      </w:pPr>
    </w:p>
    <w:p w14:paraId="50D8B76C" w14:textId="6E69673C" w:rsidR="001D6AA9" w:rsidRPr="00593055" w:rsidRDefault="001D6AA9" w:rsidP="00D435F5">
      <w:pPr>
        <w:numPr>
          <w:ilvl w:val="0"/>
          <w:numId w:val="1"/>
        </w:numPr>
        <w:ind w:left="567" w:hanging="283"/>
        <w:jc w:val="both"/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</w:t>
      </w:r>
      <w:r w:rsidR="00D435F5" w:rsidRPr="00593055">
        <w:t xml:space="preserve"> Ingatlan6-Ingatlan14 együttes forgalmi értéke</w:t>
      </w:r>
      <w:r w:rsidRPr="00593055">
        <w:t>:</w:t>
      </w:r>
      <w:r w:rsidR="00D435F5" w:rsidRPr="00593055">
        <w:t xml:space="preserve"> 99.800.000,- Ft + ÁFA </w:t>
      </w:r>
      <w:r w:rsidRPr="00593055">
        <w:t>(</w:t>
      </w:r>
      <w:r w:rsidR="00037C99">
        <w:t>5</w:t>
      </w:r>
      <w:r w:rsidR="00F12BB2">
        <w:t>0</w:t>
      </w:r>
      <w:r w:rsidRPr="00593055">
        <w:t>. sz. melléklet</w:t>
      </w:r>
      <w:r w:rsidR="003474AE" w:rsidRPr="00593055">
        <w:t>)</w:t>
      </w:r>
      <w:r w:rsidR="003474AE">
        <w:t>.</w:t>
      </w:r>
    </w:p>
    <w:p w14:paraId="6E82CC46" w14:textId="77777777" w:rsidR="001D6AA9" w:rsidRPr="00593055" w:rsidRDefault="001D6AA9" w:rsidP="00ED55FA">
      <w:pPr>
        <w:jc w:val="both"/>
        <w:rPr>
          <w:color w:val="000000"/>
        </w:rPr>
      </w:pPr>
    </w:p>
    <w:p w14:paraId="7C7D38FF" w14:textId="1867233D" w:rsidR="009B6839" w:rsidRPr="00593055" w:rsidRDefault="009B6839" w:rsidP="009B6839">
      <w:pPr>
        <w:jc w:val="both"/>
        <w:rPr>
          <w:color w:val="000000"/>
        </w:rPr>
      </w:pPr>
      <w:r w:rsidRPr="00593055">
        <w:rPr>
          <w:color w:val="000000"/>
        </w:rPr>
        <w:t>Ingatlan1</w:t>
      </w:r>
      <w:r w:rsidR="000869E0" w:rsidRPr="00593055">
        <w:rPr>
          <w:color w:val="000000"/>
        </w:rPr>
        <w:t>5</w:t>
      </w:r>
      <w:r w:rsidRPr="00593055">
        <w:rPr>
          <w:color w:val="000000"/>
        </w:rPr>
        <w:t>:</w:t>
      </w:r>
    </w:p>
    <w:p w14:paraId="3B1A7495" w14:textId="0C8E8496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</w:pPr>
      <w:r w:rsidRPr="00593055">
        <w:t>ANZSÓ 2001 Szolgáltató és Kereskedelmi Kft. által készített értékbecslés szerint az Ingatlan</w:t>
      </w:r>
      <w:r w:rsidR="00035DE9" w:rsidRPr="00593055">
        <w:t>1</w:t>
      </w:r>
      <w:r w:rsidR="000869E0" w:rsidRPr="00593055">
        <w:t>5</w:t>
      </w:r>
      <w:r w:rsidRPr="00593055">
        <w:t xml:space="preserve"> forgalmi értéke: </w:t>
      </w:r>
      <w:r w:rsidR="009356B5" w:rsidRPr="00593055">
        <w:t>62.500.000</w:t>
      </w:r>
      <w:r w:rsidRPr="00593055">
        <w:t>,- Ft + ÁFA (</w:t>
      </w:r>
      <w:r w:rsidR="00037C99">
        <w:t>5</w:t>
      </w:r>
      <w:r w:rsidR="00F12BB2">
        <w:t>1</w:t>
      </w:r>
      <w:r w:rsidRPr="00593055">
        <w:t>. sz. melléklet);</w:t>
      </w:r>
    </w:p>
    <w:p w14:paraId="00F75438" w14:textId="77777777" w:rsidR="001D6AA9" w:rsidRPr="00593055" w:rsidRDefault="001D6AA9" w:rsidP="001D6AA9">
      <w:pPr>
        <w:ind w:left="720"/>
        <w:jc w:val="both"/>
      </w:pPr>
    </w:p>
    <w:p w14:paraId="2B66A4E3" w14:textId="22D3A881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 Ingatlan</w:t>
      </w:r>
      <w:r w:rsidR="00035DE9" w:rsidRPr="00593055">
        <w:t>1</w:t>
      </w:r>
      <w:r w:rsidR="000869E0" w:rsidRPr="00593055">
        <w:t>5</w:t>
      </w:r>
      <w:r w:rsidRPr="00593055">
        <w:t xml:space="preserve"> forgalmi értéke: </w:t>
      </w:r>
      <w:r w:rsidR="009356B5" w:rsidRPr="00593055">
        <w:t>63.200.000</w:t>
      </w:r>
      <w:r w:rsidRPr="00593055">
        <w:t>,- Ft + ÁFA (</w:t>
      </w:r>
      <w:r w:rsidR="00037C99">
        <w:t>5</w:t>
      </w:r>
      <w:r w:rsidR="00F12BB2">
        <w:t>2</w:t>
      </w:r>
      <w:r w:rsidRPr="00593055">
        <w:t>. sz</w:t>
      </w:r>
      <w:r w:rsidR="00642EF2">
        <w:t xml:space="preserve">. </w:t>
      </w:r>
      <w:r w:rsidRPr="00593055">
        <w:t>melléklet).</w:t>
      </w:r>
    </w:p>
    <w:p w14:paraId="6D33EFA3" w14:textId="6B008758" w:rsidR="009B6839" w:rsidRPr="00593055" w:rsidRDefault="009B6839" w:rsidP="00ED55FA">
      <w:pPr>
        <w:jc w:val="both"/>
        <w:rPr>
          <w:color w:val="000000"/>
        </w:rPr>
      </w:pPr>
    </w:p>
    <w:p w14:paraId="18FC7849" w14:textId="18A7219F" w:rsidR="009B6839" w:rsidRPr="00593055" w:rsidRDefault="009B6839" w:rsidP="009B6839">
      <w:pPr>
        <w:jc w:val="both"/>
        <w:rPr>
          <w:color w:val="000000"/>
        </w:rPr>
      </w:pPr>
      <w:r w:rsidRPr="00593055">
        <w:rPr>
          <w:color w:val="000000"/>
        </w:rPr>
        <w:t>Ingatlan1</w:t>
      </w:r>
      <w:r w:rsidR="000869E0" w:rsidRPr="00593055">
        <w:rPr>
          <w:color w:val="000000"/>
        </w:rPr>
        <w:t>6</w:t>
      </w:r>
      <w:r w:rsidR="0042754D" w:rsidRPr="00593055">
        <w:rPr>
          <w:color w:val="000000"/>
        </w:rPr>
        <w:t>-</w:t>
      </w:r>
      <w:r w:rsidRPr="00593055">
        <w:rPr>
          <w:color w:val="000000"/>
        </w:rPr>
        <w:t>Ingatlan2</w:t>
      </w:r>
      <w:r w:rsidR="000869E0" w:rsidRPr="00593055">
        <w:rPr>
          <w:color w:val="000000"/>
        </w:rPr>
        <w:t>1</w:t>
      </w:r>
      <w:r w:rsidRPr="00593055">
        <w:rPr>
          <w:color w:val="000000"/>
        </w:rPr>
        <w:t>:</w:t>
      </w:r>
    </w:p>
    <w:p w14:paraId="006229C5" w14:textId="79CCC5BB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</w:pPr>
      <w:r w:rsidRPr="00593055">
        <w:t>ANZSÓ 2001 Szolgáltató és Kereskedelmi Kft. által készített értékbecslés szerint az:</w:t>
      </w:r>
    </w:p>
    <w:p w14:paraId="50E91BCB" w14:textId="39E358C5" w:rsidR="001D6AA9" w:rsidRPr="00593055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>Ingatlan1</w:t>
      </w:r>
      <w:r w:rsidR="000869E0" w:rsidRPr="00593055">
        <w:t>6</w:t>
      </w:r>
      <w:r w:rsidRPr="00593055">
        <w:t xml:space="preserve"> forgalmi értéke: </w:t>
      </w:r>
      <w:proofErr w:type="gramStart"/>
      <w:r w:rsidRPr="00593055">
        <w:t>…,-</w:t>
      </w:r>
      <w:proofErr w:type="gramEnd"/>
      <w:r w:rsidRPr="00593055">
        <w:t xml:space="preserve"> Ft + ÁFA (</w:t>
      </w:r>
      <w:r w:rsidR="00642EF2">
        <w:t>53/A</w:t>
      </w:r>
      <w:r w:rsidRPr="00593055">
        <w:t>. sz. melléklet);</w:t>
      </w:r>
    </w:p>
    <w:p w14:paraId="6A3146E1" w14:textId="12D6AF3A" w:rsidR="000869E0" w:rsidRPr="00593055" w:rsidRDefault="000869E0" w:rsidP="000869E0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 xml:space="preserve">Ingatlan17 forgalmi értéke: </w:t>
      </w:r>
      <w:proofErr w:type="gramStart"/>
      <w:r w:rsidRPr="00593055">
        <w:t>…,-</w:t>
      </w:r>
      <w:proofErr w:type="gramEnd"/>
      <w:r w:rsidRPr="00593055">
        <w:t xml:space="preserve"> Ft + ÁFA (</w:t>
      </w:r>
      <w:r w:rsidR="00642EF2">
        <w:t>53/B</w:t>
      </w:r>
      <w:r w:rsidRPr="00593055">
        <w:t>. sz. melléklet);</w:t>
      </w:r>
    </w:p>
    <w:p w14:paraId="19DC218D" w14:textId="6E2B8030" w:rsidR="001D6AA9" w:rsidRPr="00593055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 xml:space="preserve">Ingatlan18 forgalmi értéke: </w:t>
      </w:r>
      <w:proofErr w:type="gramStart"/>
      <w:r w:rsidRPr="00593055">
        <w:t>…,-</w:t>
      </w:r>
      <w:proofErr w:type="gramEnd"/>
      <w:r w:rsidRPr="00593055">
        <w:t xml:space="preserve"> Ft + ÁFA (</w:t>
      </w:r>
      <w:r w:rsidR="00642EF2">
        <w:t>53/C</w:t>
      </w:r>
      <w:r w:rsidRPr="00593055">
        <w:t>. sz. melléklet);</w:t>
      </w:r>
    </w:p>
    <w:p w14:paraId="2CFFE82E" w14:textId="5F1BF192" w:rsidR="001D6AA9" w:rsidRPr="00593055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 xml:space="preserve">Ingatlan19 forgalmi értéke: </w:t>
      </w:r>
      <w:proofErr w:type="gramStart"/>
      <w:r w:rsidRPr="00593055">
        <w:t>…,-</w:t>
      </w:r>
      <w:proofErr w:type="gramEnd"/>
      <w:r w:rsidRPr="00593055">
        <w:t xml:space="preserve"> Ft + ÁFA (</w:t>
      </w:r>
      <w:r w:rsidR="00642EF2">
        <w:t>53/D</w:t>
      </w:r>
      <w:r w:rsidRPr="00593055">
        <w:t>. sz. melléklet);</w:t>
      </w:r>
    </w:p>
    <w:p w14:paraId="707AEAE6" w14:textId="1DF0D2E6" w:rsidR="001D6AA9" w:rsidRPr="00593055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 xml:space="preserve">Ingatlan20 forgalmi értéke: </w:t>
      </w:r>
      <w:proofErr w:type="gramStart"/>
      <w:r w:rsidRPr="00593055">
        <w:t>…,-</w:t>
      </w:r>
      <w:proofErr w:type="gramEnd"/>
      <w:r w:rsidRPr="00593055">
        <w:t xml:space="preserve"> Ft + ÁFA (</w:t>
      </w:r>
      <w:r w:rsidR="00642EF2">
        <w:t>53/E</w:t>
      </w:r>
      <w:r w:rsidRPr="00593055">
        <w:t>. sz. melléklet);</w:t>
      </w:r>
    </w:p>
    <w:p w14:paraId="3692709E" w14:textId="77BA335F" w:rsidR="001D6AA9" w:rsidRPr="00593055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 xml:space="preserve">Ingatlan21 forgalmi értéke: </w:t>
      </w:r>
      <w:proofErr w:type="gramStart"/>
      <w:r w:rsidRPr="00593055">
        <w:t>…,-</w:t>
      </w:r>
      <w:proofErr w:type="gramEnd"/>
      <w:r w:rsidRPr="00593055">
        <w:t xml:space="preserve"> Ft + ÁFA (</w:t>
      </w:r>
      <w:r w:rsidR="00642EF2">
        <w:t>53/F</w:t>
      </w:r>
      <w:r w:rsidRPr="00593055">
        <w:t>. sz. melléklet)</w:t>
      </w:r>
      <w:r w:rsidR="000869E0" w:rsidRPr="00593055">
        <w:t>.</w:t>
      </w:r>
    </w:p>
    <w:p w14:paraId="30235FDB" w14:textId="77777777" w:rsidR="001D6AA9" w:rsidRPr="00593055" w:rsidRDefault="001D6AA9" w:rsidP="001D6AA9">
      <w:pPr>
        <w:ind w:left="720"/>
        <w:jc w:val="both"/>
      </w:pPr>
    </w:p>
    <w:p w14:paraId="58213118" w14:textId="690E3BA9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az:</w:t>
      </w:r>
    </w:p>
    <w:p w14:paraId="2F090064" w14:textId="4466BB47" w:rsidR="000869E0" w:rsidRPr="00593055" w:rsidRDefault="000869E0" w:rsidP="000869E0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 xml:space="preserve">Ingatlan16 forgalmi értéke: </w:t>
      </w:r>
      <w:proofErr w:type="gramStart"/>
      <w:r w:rsidRPr="00593055">
        <w:t>…,-</w:t>
      </w:r>
      <w:proofErr w:type="gramEnd"/>
      <w:r w:rsidRPr="00593055">
        <w:t xml:space="preserve"> Ft + ÁFA (</w:t>
      </w:r>
      <w:r w:rsidR="00642EF2">
        <w:t>54/A</w:t>
      </w:r>
      <w:r w:rsidRPr="00593055">
        <w:t>. sz. melléklet);</w:t>
      </w:r>
    </w:p>
    <w:p w14:paraId="65467DB7" w14:textId="0DE7FF81" w:rsidR="001D6AA9" w:rsidRPr="00593055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 xml:space="preserve">Ingatlan17 forgalmi értéke: </w:t>
      </w:r>
      <w:proofErr w:type="gramStart"/>
      <w:r w:rsidRPr="00593055">
        <w:t>…,-</w:t>
      </w:r>
      <w:proofErr w:type="gramEnd"/>
      <w:r w:rsidRPr="00593055">
        <w:t xml:space="preserve"> Ft + ÁFA (</w:t>
      </w:r>
      <w:r w:rsidR="00642EF2">
        <w:t>54/B.</w:t>
      </w:r>
      <w:r w:rsidRPr="00593055">
        <w:t xml:space="preserve"> sz. melléklet);</w:t>
      </w:r>
    </w:p>
    <w:p w14:paraId="5C51CB7E" w14:textId="3ED7D0C1" w:rsidR="001D6AA9" w:rsidRPr="00593055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 xml:space="preserve">Ingatlan18 forgalmi értéke: </w:t>
      </w:r>
      <w:proofErr w:type="gramStart"/>
      <w:r w:rsidRPr="00593055">
        <w:t>…,-</w:t>
      </w:r>
      <w:proofErr w:type="gramEnd"/>
      <w:r w:rsidRPr="00593055">
        <w:t xml:space="preserve"> Ft + ÁFA (</w:t>
      </w:r>
      <w:r w:rsidR="00642EF2">
        <w:t>54/C</w:t>
      </w:r>
      <w:r w:rsidRPr="00593055">
        <w:t>. sz. melléklet);</w:t>
      </w:r>
    </w:p>
    <w:p w14:paraId="48F87DD6" w14:textId="5D8418F8" w:rsidR="001D6AA9" w:rsidRPr="00593055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 xml:space="preserve">Ingatlan19 forgalmi értéke: </w:t>
      </w:r>
      <w:proofErr w:type="gramStart"/>
      <w:r w:rsidRPr="00593055">
        <w:t>…,-</w:t>
      </w:r>
      <w:proofErr w:type="gramEnd"/>
      <w:r w:rsidRPr="00593055">
        <w:t xml:space="preserve"> Ft + ÁFA (</w:t>
      </w:r>
      <w:r w:rsidR="00642EF2">
        <w:t>54/D</w:t>
      </w:r>
      <w:r w:rsidRPr="00593055">
        <w:t>. sz. melléklet);</w:t>
      </w:r>
    </w:p>
    <w:p w14:paraId="00004526" w14:textId="09662FEC" w:rsidR="001D6AA9" w:rsidRPr="00593055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 xml:space="preserve">Ingatlan20 forgalmi értéke: </w:t>
      </w:r>
      <w:proofErr w:type="gramStart"/>
      <w:r w:rsidRPr="00593055">
        <w:t>…,-</w:t>
      </w:r>
      <w:proofErr w:type="gramEnd"/>
      <w:r w:rsidRPr="00593055">
        <w:t xml:space="preserve"> Ft + ÁFA (</w:t>
      </w:r>
      <w:r w:rsidR="00642EF2">
        <w:t>54/E</w:t>
      </w:r>
      <w:r w:rsidRPr="00593055">
        <w:t>. sz. melléklet);</w:t>
      </w:r>
    </w:p>
    <w:p w14:paraId="235BC743" w14:textId="47F005B6" w:rsidR="0042754D" w:rsidRPr="00593055" w:rsidRDefault="001D6AA9" w:rsidP="009B683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 xml:space="preserve">Ingatlan21 forgalmi értéke: </w:t>
      </w:r>
      <w:proofErr w:type="gramStart"/>
      <w:r w:rsidRPr="00593055">
        <w:t>…,-</w:t>
      </w:r>
      <w:proofErr w:type="gramEnd"/>
      <w:r w:rsidRPr="00593055">
        <w:t xml:space="preserve"> Ft + ÁFA (</w:t>
      </w:r>
      <w:r w:rsidR="00642EF2">
        <w:t>54/F</w:t>
      </w:r>
      <w:r w:rsidRPr="00593055">
        <w:t>. sz. melléklet)</w:t>
      </w:r>
      <w:r w:rsidR="000869E0" w:rsidRPr="00593055">
        <w:t>.</w:t>
      </w:r>
    </w:p>
    <w:p w14:paraId="77998405" w14:textId="576AAF39" w:rsidR="00153553" w:rsidRPr="00593055" w:rsidRDefault="00153553" w:rsidP="009B6839">
      <w:pPr>
        <w:jc w:val="both"/>
        <w:rPr>
          <w:color w:val="000000"/>
        </w:rPr>
      </w:pPr>
    </w:p>
    <w:p w14:paraId="53615603" w14:textId="1E4E0429" w:rsidR="0042754D" w:rsidRPr="00593055" w:rsidRDefault="0042754D" w:rsidP="009B6839">
      <w:pPr>
        <w:jc w:val="both"/>
        <w:rPr>
          <w:color w:val="000000"/>
        </w:rPr>
      </w:pPr>
      <w:r w:rsidRPr="00593055">
        <w:rPr>
          <w:color w:val="000000"/>
        </w:rPr>
        <w:t>Ingatlan2</w:t>
      </w:r>
      <w:r w:rsidR="000869E0" w:rsidRPr="00593055">
        <w:rPr>
          <w:color w:val="000000"/>
        </w:rPr>
        <w:t>2</w:t>
      </w:r>
      <w:r w:rsidRPr="00593055">
        <w:rPr>
          <w:color w:val="000000"/>
        </w:rPr>
        <w:t>:</w:t>
      </w:r>
    </w:p>
    <w:p w14:paraId="72246049" w14:textId="35CD9D03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</w:pPr>
      <w:r w:rsidRPr="00593055">
        <w:t>ANZSÓ 2001 Szolgáltató és Kereskedelmi Kft. által készített értékbecslés szerint az Ingatlan</w:t>
      </w:r>
      <w:r w:rsidR="00035DE9" w:rsidRPr="00593055">
        <w:t>2</w:t>
      </w:r>
      <w:r w:rsidR="000869E0" w:rsidRPr="00593055">
        <w:t>2</w:t>
      </w:r>
      <w:r w:rsidRPr="00593055">
        <w:t xml:space="preserve"> forgalmi értéke: </w:t>
      </w:r>
      <w:r w:rsidR="009356B5" w:rsidRPr="00593055">
        <w:t>51.000.000</w:t>
      </w:r>
      <w:r w:rsidRPr="00593055">
        <w:t>,- Ft + ÁFA (</w:t>
      </w:r>
      <w:r w:rsidR="00642EF2">
        <w:t>55</w:t>
      </w:r>
      <w:r w:rsidRPr="00593055">
        <w:t>. sz. melléklet);</w:t>
      </w:r>
    </w:p>
    <w:p w14:paraId="788EBE70" w14:textId="77777777" w:rsidR="001D6AA9" w:rsidRPr="00593055" w:rsidRDefault="001D6AA9" w:rsidP="001D6AA9">
      <w:pPr>
        <w:ind w:left="720"/>
        <w:jc w:val="both"/>
      </w:pPr>
    </w:p>
    <w:p w14:paraId="172CBA83" w14:textId="5D0CCED0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 Ingatlan</w:t>
      </w:r>
      <w:r w:rsidR="00035DE9" w:rsidRPr="00593055">
        <w:t>2</w:t>
      </w:r>
      <w:r w:rsidR="000869E0" w:rsidRPr="00593055">
        <w:t>2</w:t>
      </w:r>
      <w:r w:rsidRPr="00593055">
        <w:t xml:space="preserve"> forgalmi értéke: </w:t>
      </w:r>
      <w:r w:rsidR="009356B5" w:rsidRPr="00593055">
        <w:t>48.300.000</w:t>
      </w:r>
      <w:r w:rsidRPr="00593055">
        <w:t xml:space="preserve">,- Ft + ÁFA </w:t>
      </w:r>
      <w:r w:rsidR="00642EF2">
        <w:t>(56</w:t>
      </w:r>
      <w:r w:rsidRPr="00593055">
        <w:t>. sz</w:t>
      </w:r>
      <w:r w:rsidR="00642EF2">
        <w:t>.</w:t>
      </w:r>
      <w:r w:rsidRPr="00593055">
        <w:t xml:space="preserve"> melléklet).</w:t>
      </w:r>
    </w:p>
    <w:p w14:paraId="2B7DCF05" w14:textId="77777777" w:rsidR="00F17D51" w:rsidRDefault="00F17D51" w:rsidP="0042754D">
      <w:pPr>
        <w:jc w:val="both"/>
        <w:rPr>
          <w:color w:val="000000"/>
        </w:rPr>
      </w:pPr>
    </w:p>
    <w:p w14:paraId="767D5BF7" w14:textId="4D86126D" w:rsidR="0042754D" w:rsidRPr="00593055" w:rsidRDefault="0042754D" w:rsidP="0042754D">
      <w:pPr>
        <w:jc w:val="both"/>
        <w:rPr>
          <w:color w:val="000000"/>
        </w:rPr>
      </w:pPr>
      <w:r w:rsidRPr="00593055">
        <w:rPr>
          <w:color w:val="000000"/>
        </w:rPr>
        <w:t>Ingatlan2</w:t>
      </w:r>
      <w:r w:rsidR="000869E0" w:rsidRPr="00593055">
        <w:rPr>
          <w:color w:val="000000"/>
        </w:rPr>
        <w:t>3</w:t>
      </w:r>
      <w:r w:rsidRPr="00593055">
        <w:rPr>
          <w:color w:val="000000"/>
        </w:rPr>
        <w:t>:</w:t>
      </w:r>
    </w:p>
    <w:p w14:paraId="56B8AEE6" w14:textId="40AA9D14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</w:pPr>
      <w:r w:rsidRPr="00593055">
        <w:t>ANZSÓ 2001 Szolgáltató és Kereskedelmi Kft. által készített értékbecslés szerint az Ingatlan</w:t>
      </w:r>
      <w:r w:rsidR="00035DE9" w:rsidRPr="00593055">
        <w:t>2</w:t>
      </w:r>
      <w:r w:rsidR="000869E0" w:rsidRPr="00593055">
        <w:t>3</w:t>
      </w:r>
      <w:r w:rsidRPr="00593055">
        <w:t xml:space="preserve"> forgalmi értéke: </w:t>
      </w:r>
      <w:r w:rsidR="00642EF2">
        <w:t>193.000.000</w:t>
      </w:r>
      <w:r w:rsidRPr="00593055">
        <w:t>,- Ft + ÁFA (</w:t>
      </w:r>
      <w:r w:rsidR="00642EF2">
        <w:t>57</w:t>
      </w:r>
      <w:r w:rsidRPr="00593055">
        <w:t>. sz. melléklet);</w:t>
      </w:r>
    </w:p>
    <w:p w14:paraId="061A9569" w14:textId="77777777" w:rsidR="001D6AA9" w:rsidRPr="00593055" w:rsidRDefault="001D6AA9" w:rsidP="001D6AA9">
      <w:pPr>
        <w:ind w:left="720"/>
        <w:jc w:val="both"/>
      </w:pPr>
    </w:p>
    <w:p w14:paraId="44E2872E" w14:textId="2F2C6E27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 Ingatlan</w:t>
      </w:r>
      <w:r w:rsidR="00035DE9" w:rsidRPr="00593055">
        <w:t>2</w:t>
      </w:r>
      <w:r w:rsidR="000869E0" w:rsidRPr="00593055">
        <w:t>3</w:t>
      </w:r>
      <w:r w:rsidRPr="00593055">
        <w:t xml:space="preserve"> forgalmi értéke: </w:t>
      </w:r>
      <w:r w:rsidR="00D435F5" w:rsidRPr="00593055">
        <w:t>197.200.000</w:t>
      </w:r>
      <w:r w:rsidRPr="00593055">
        <w:t>,- Ft + ÁFA (</w:t>
      </w:r>
      <w:r w:rsidR="00642EF2">
        <w:t>58</w:t>
      </w:r>
      <w:r w:rsidRPr="00593055">
        <w:t>. sz</w:t>
      </w:r>
      <w:r w:rsidR="00642EF2">
        <w:t>.</w:t>
      </w:r>
      <w:r w:rsidRPr="00593055">
        <w:t xml:space="preserve"> melléklet).</w:t>
      </w:r>
    </w:p>
    <w:p w14:paraId="3A0E6EAD" w14:textId="77777777" w:rsidR="001D6AA9" w:rsidRPr="00593055" w:rsidRDefault="001D6AA9" w:rsidP="0042754D">
      <w:pPr>
        <w:jc w:val="both"/>
        <w:rPr>
          <w:color w:val="000000"/>
        </w:rPr>
      </w:pPr>
    </w:p>
    <w:p w14:paraId="21667031" w14:textId="7AF71924" w:rsidR="0042754D" w:rsidRPr="00593055" w:rsidRDefault="0042754D" w:rsidP="0042754D">
      <w:pPr>
        <w:jc w:val="both"/>
        <w:rPr>
          <w:color w:val="000000"/>
        </w:rPr>
      </w:pPr>
      <w:r w:rsidRPr="00593055">
        <w:rPr>
          <w:color w:val="000000"/>
        </w:rPr>
        <w:t>Ingatlan2</w:t>
      </w:r>
      <w:r w:rsidR="000869E0" w:rsidRPr="00593055">
        <w:rPr>
          <w:color w:val="000000"/>
        </w:rPr>
        <w:t>4</w:t>
      </w:r>
      <w:r w:rsidRPr="00593055">
        <w:rPr>
          <w:color w:val="000000"/>
        </w:rPr>
        <w:t>:</w:t>
      </w:r>
    </w:p>
    <w:p w14:paraId="3713CD28" w14:textId="58D2C94A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</w:pPr>
      <w:r w:rsidRPr="00593055">
        <w:t>ANZSÓ 2001 Szolgáltató és Kereskedelmi Kft. által készített értékbecslés szerint az Ingatlan</w:t>
      </w:r>
      <w:r w:rsidR="00035DE9" w:rsidRPr="00593055">
        <w:t>2</w:t>
      </w:r>
      <w:r w:rsidR="000869E0" w:rsidRPr="00593055">
        <w:t>4</w:t>
      </w:r>
      <w:r w:rsidRPr="00593055">
        <w:t xml:space="preserve"> forgalmi értéke: </w:t>
      </w:r>
      <w:r w:rsidR="009356B5" w:rsidRPr="00593055">
        <w:t>53.000.000</w:t>
      </w:r>
      <w:r w:rsidRPr="00593055">
        <w:t>- Ft + ÁFA (</w:t>
      </w:r>
      <w:r w:rsidR="00642EF2">
        <w:t>59</w:t>
      </w:r>
      <w:r w:rsidRPr="00593055">
        <w:t>. sz. melléklet);</w:t>
      </w:r>
    </w:p>
    <w:p w14:paraId="0DB2592B" w14:textId="77777777" w:rsidR="001D6AA9" w:rsidRPr="00593055" w:rsidRDefault="001D6AA9" w:rsidP="001D6AA9">
      <w:pPr>
        <w:ind w:left="720"/>
        <w:jc w:val="both"/>
      </w:pPr>
    </w:p>
    <w:p w14:paraId="0E136DBD" w14:textId="1E429E96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 Ingatlan</w:t>
      </w:r>
      <w:r w:rsidR="00035DE9" w:rsidRPr="00593055">
        <w:t>2</w:t>
      </w:r>
      <w:r w:rsidR="000869E0" w:rsidRPr="00593055">
        <w:t>4</w:t>
      </w:r>
      <w:r w:rsidRPr="00593055">
        <w:t xml:space="preserve"> forgalmi értéke: </w:t>
      </w:r>
      <w:r w:rsidR="009356B5" w:rsidRPr="00593055">
        <w:t>49.200.000</w:t>
      </w:r>
      <w:r w:rsidRPr="00593055">
        <w:t>,- Ft + ÁFA (</w:t>
      </w:r>
      <w:r w:rsidR="00642EF2">
        <w:t>60</w:t>
      </w:r>
      <w:r w:rsidRPr="00593055">
        <w:t>. sz</w:t>
      </w:r>
      <w:r w:rsidR="00642EF2">
        <w:t>.</w:t>
      </w:r>
      <w:r w:rsidRPr="00593055">
        <w:t xml:space="preserve"> melléklet).</w:t>
      </w:r>
    </w:p>
    <w:p w14:paraId="6B765E7D" w14:textId="77777777" w:rsidR="001D6AA9" w:rsidRPr="00593055" w:rsidRDefault="001D6AA9" w:rsidP="0042754D">
      <w:pPr>
        <w:jc w:val="both"/>
        <w:rPr>
          <w:color w:val="000000"/>
        </w:rPr>
      </w:pPr>
    </w:p>
    <w:p w14:paraId="577DE92D" w14:textId="48C695BC" w:rsidR="0042754D" w:rsidRPr="00593055" w:rsidRDefault="0042754D" w:rsidP="0042754D">
      <w:pPr>
        <w:jc w:val="both"/>
        <w:rPr>
          <w:color w:val="000000"/>
        </w:rPr>
      </w:pPr>
      <w:r w:rsidRPr="00593055">
        <w:rPr>
          <w:color w:val="000000"/>
        </w:rPr>
        <w:t>Ingatlan2</w:t>
      </w:r>
      <w:r w:rsidR="000869E0" w:rsidRPr="00593055">
        <w:rPr>
          <w:color w:val="000000"/>
        </w:rPr>
        <w:t>5</w:t>
      </w:r>
      <w:r w:rsidRPr="00593055">
        <w:rPr>
          <w:color w:val="000000"/>
        </w:rPr>
        <w:t>:</w:t>
      </w:r>
    </w:p>
    <w:p w14:paraId="025D74A3" w14:textId="6AE2F467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</w:pPr>
      <w:r w:rsidRPr="00593055">
        <w:t>ANZSÓ 2001 Szolgáltató és Kereskedelmi Kft. által készített értékbecslés szerint az Ingatlan</w:t>
      </w:r>
      <w:r w:rsidR="00035DE9" w:rsidRPr="00593055">
        <w:t>2</w:t>
      </w:r>
      <w:r w:rsidR="000869E0" w:rsidRPr="00593055">
        <w:t xml:space="preserve">5 </w:t>
      </w:r>
      <w:r w:rsidRPr="00593055">
        <w:t xml:space="preserve">forgalmi értéke: </w:t>
      </w:r>
      <w:r w:rsidR="009356B5" w:rsidRPr="00593055">
        <w:t>18.500.000</w:t>
      </w:r>
      <w:r w:rsidRPr="00593055">
        <w:t>,- Ft + ÁFA (</w:t>
      </w:r>
      <w:r w:rsidR="00642EF2">
        <w:t>61</w:t>
      </w:r>
      <w:r w:rsidRPr="00593055">
        <w:t>. sz. melléklet);</w:t>
      </w:r>
    </w:p>
    <w:p w14:paraId="56503C39" w14:textId="77777777" w:rsidR="001D6AA9" w:rsidRPr="00593055" w:rsidRDefault="001D6AA9" w:rsidP="001D6AA9">
      <w:pPr>
        <w:ind w:left="720"/>
        <w:jc w:val="both"/>
      </w:pPr>
    </w:p>
    <w:p w14:paraId="5F233A96" w14:textId="7A41F34F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 Ingatlan</w:t>
      </w:r>
      <w:r w:rsidR="00035DE9" w:rsidRPr="00593055">
        <w:t>2</w:t>
      </w:r>
      <w:r w:rsidR="000869E0" w:rsidRPr="00593055">
        <w:t>5</w:t>
      </w:r>
      <w:r w:rsidRPr="00593055">
        <w:t xml:space="preserve"> forgalmi értéke: </w:t>
      </w:r>
      <w:r w:rsidR="009356B5" w:rsidRPr="00593055">
        <w:t>18.300.000</w:t>
      </w:r>
      <w:r w:rsidRPr="00593055">
        <w:t>,- Ft + ÁFA (</w:t>
      </w:r>
      <w:r w:rsidR="00642EF2">
        <w:t>62</w:t>
      </w:r>
      <w:r w:rsidRPr="00593055">
        <w:t>. sz</w:t>
      </w:r>
      <w:r w:rsidR="00642EF2">
        <w:t>.</w:t>
      </w:r>
      <w:r w:rsidRPr="00593055">
        <w:t xml:space="preserve"> melléklet).</w:t>
      </w:r>
    </w:p>
    <w:p w14:paraId="46889F8B" w14:textId="77777777" w:rsidR="001D6AA9" w:rsidRPr="00593055" w:rsidRDefault="001D6AA9" w:rsidP="009B6839">
      <w:pPr>
        <w:jc w:val="both"/>
        <w:rPr>
          <w:color w:val="000000"/>
        </w:rPr>
      </w:pPr>
    </w:p>
    <w:p w14:paraId="56742394" w14:textId="7C44AA50" w:rsidR="0042754D" w:rsidRPr="00593055" w:rsidRDefault="0042754D" w:rsidP="0042754D">
      <w:pPr>
        <w:jc w:val="both"/>
        <w:rPr>
          <w:color w:val="000000"/>
        </w:rPr>
      </w:pPr>
      <w:r w:rsidRPr="00593055">
        <w:rPr>
          <w:color w:val="000000"/>
        </w:rPr>
        <w:t>Ingatlan2</w:t>
      </w:r>
      <w:r w:rsidR="000869E0" w:rsidRPr="00593055">
        <w:rPr>
          <w:color w:val="000000"/>
        </w:rPr>
        <w:t>6</w:t>
      </w:r>
      <w:r w:rsidRPr="00593055">
        <w:rPr>
          <w:color w:val="000000"/>
        </w:rPr>
        <w:t>:</w:t>
      </w:r>
    </w:p>
    <w:p w14:paraId="3B9185F0" w14:textId="21B0641F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</w:pPr>
      <w:r w:rsidRPr="00593055">
        <w:t>ANZSÓ 2001 Szolgáltató és Kereskedelmi Kft. által készített értékbecslés szerint az Ingatlan</w:t>
      </w:r>
      <w:r w:rsidR="00035DE9" w:rsidRPr="00593055">
        <w:t>2</w:t>
      </w:r>
      <w:r w:rsidR="000869E0" w:rsidRPr="00593055">
        <w:t>6</w:t>
      </w:r>
      <w:r w:rsidRPr="00593055">
        <w:t xml:space="preserve"> forgalmi értéke: </w:t>
      </w:r>
      <w:r w:rsidR="009356B5" w:rsidRPr="00593055">
        <w:t>60.000.000</w:t>
      </w:r>
      <w:r w:rsidRPr="00593055">
        <w:t>,- Ft + ÁFA (</w:t>
      </w:r>
      <w:r w:rsidR="00642EF2">
        <w:t>63</w:t>
      </w:r>
      <w:r w:rsidRPr="00593055">
        <w:t>. sz. melléklet);</w:t>
      </w:r>
    </w:p>
    <w:p w14:paraId="58CC2EB0" w14:textId="77777777" w:rsidR="001D6AA9" w:rsidRPr="00593055" w:rsidRDefault="001D6AA9" w:rsidP="001D6AA9">
      <w:pPr>
        <w:ind w:left="720"/>
        <w:jc w:val="both"/>
      </w:pPr>
    </w:p>
    <w:p w14:paraId="2C28025C" w14:textId="0E0118FE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 Ingatlan</w:t>
      </w:r>
      <w:r w:rsidR="00035DE9" w:rsidRPr="00593055">
        <w:t>2</w:t>
      </w:r>
      <w:r w:rsidR="000869E0" w:rsidRPr="00593055">
        <w:t>6</w:t>
      </w:r>
      <w:r w:rsidRPr="00593055">
        <w:t xml:space="preserve"> forgalmi értéke: </w:t>
      </w:r>
      <w:r w:rsidR="009356B5" w:rsidRPr="00593055">
        <w:t>56.700.000</w:t>
      </w:r>
      <w:r w:rsidRPr="00593055">
        <w:t>,- Ft + ÁFA (</w:t>
      </w:r>
      <w:r w:rsidR="00642EF2">
        <w:t>64</w:t>
      </w:r>
      <w:r w:rsidRPr="00593055">
        <w:t>. sz</w:t>
      </w:r>
      <w:r w:rsidR="00642EF2">
        <w:t>.</w:t>
      </w:r>
      <w:r w:rsidRPr="00593055">
        <w:t xml:space="preserve"> melléklet).</w:t>
      </w:r>
    </w:p>
    <w:p w14:paraId="340EEC71" w14:textId="77777777" w:rsidR="001D6AA9" w:rsidRPr="00593055" w:rsidRDefault="001D6AA9" w:rsidP="009B6839">
      <w:pPr>
        <w:jc w:val="both"/>
        <w:rPr>
          <w:color w:val="000000"/>
        </w:rPr>
      </w:pPr>
    </w:p>
    <w:p w14:paraId="66724C08" w14:textId="521AADD1" w:rsidR="0042754D" w:rsidRPr="00593055" w:rsidRDefault="0042754D" w:rsidP="0042754D">
      <w:pPr>
        <w:jc w:val="both"/>
        <w:rPr>
          <w:color w:val="000000"/>
        </w:rPr>
      </w:pPr>
      <w:r w:rsidRPr="00593055">
        <w:rPr>
          <w:color w:val="000000"/>
        </w:rPr>
        <w:t>Ingatlan2</w:t>
      </w:r>
      <w:r w:rsidR="000869E0" w:rsidRPr="00593055">
        <w:rPr>
          <w:color w:val="000000"/>
        </w:rPr>
        <w:t>7</w:t>
      </w:r>
      <w:r w:rsidRPr="00593055">
        <w:rPr>
          <w:color w:val="000000"/>
        </w:rPr>
        <w:t>-Ingatlan2</w:t>
      </w:r>
      <w:r w:rsidR="000869E0" w:rsidRPr="00593055">
        <w:rPr>
          <w:color w:val="000000"/>
        </w:rPr>
        <w:t>8</w:t>
      </w:r>
      <w:r w:rsidRPr="00593055">
        <w:rPr>
          <w:color w:val="000000"/>
        </w:rPr>
        <w:t>:</w:t>
      </w:r>
    </w:p>
    <w:p w14:paraId="322A69D0" w14:textId="07EE565E" w:rsidR="001D6AA9" w:rsidRPr="00593055" w:rsidRDefault="001D6AA9" w:rsidP="00801970">
      <w:pPr>
        <w:numPr>
          <w:ilvl w:val="0"/>
          <w:numId w:val="1"/>
        </w:numPr>
        <w:ind w:left="567" w:hanging="283"/>
        <w:jc w:val="both"/>
      </w:pPr>
      <w:r w:rsidRPr="00593055">
        <w:t xml:space="preserve">ANZSÓ 2001 Szolgáltató és Kereskedelmi Kft. által készített értékbecslés szerint </w:t>
      </w:r>
      <w:r w:rsidR="00801970" w:rsidRPr="00593055">
        <w:t>az Ingatlan 27-Ingatlan28 együttes forgalmi értéke: 69.</w:t>
      </w:r>
      <w:r w:rsidR="00306415">
        <w:t>3</w:t>
      </w:r>
      <w:r w:rsidR="00801970" w:rsidRPr="00593055">
        <w:t xml:space="preserve">00.000,- Ft + ÁFA </w:t>
      </w:r>
      <w:r w:rsidRPr="00593055">
        <w:t>(</w:t>
      </w:r>
      <w:r w:rsidR="00642EF2">
        <w:t>65</w:t>
      </w:r>
      <w:bookmarkStart w:id="1" w:name="_GoBack"/>
      <w:bookmarkEnd w:id="1"/>
      <w:r w:rsidRPr="00593055">
        <w:t>. sz. melléklet)</w:t>
      </w:r>
      <w:r w:rsidR="00D57FDA" w:rsidRPr="00593055">
        <w:t>.</w:t>
      </w:r>
    </w:p>
    <w:p w14:paraId="34457DF3" w14:textId="77777777" w:rsidR="001D6AA9" w:rsidRPr="00593055" w:rsidRDefault="001D6AA9" w:rsidP="001D6AA9">
      <w:pPr>
        <w:ind w:left="720"/>
        <w:jc w:val="both"/>
      </w:pPr>
    </w:p>
    <w:p w14:paraId="63B10E8E" w14:textId="3D1A8721" w:rsidR="001D6AA9" w:rsidRPr="00593055" w:rsidRDefault="001D6AA9" w:rsidP="00D435F5">
      <w:pPr>
        <w:numPr>
          <w:ilvl w:val="0"/>
          <w:numId w:val="1"/>
        </w:numPr>
        <w:ind w:left="567" w:hanging="283"/>
        <w:jc w:val="both"/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</w:t>
      </w:r>
      <w:r w:rsidR="00D435F5" w:rsidRPr="00593055">
        <w:t xml:space="preserve"> Ingatlan 27-Ingatlan28 együttes forgalmi értéke</w:t>
      </w:r>
      <w:r w:rsidRPr="00593055">
        <w:t xml:space="preserve">: </w:t>
      </w:r>
      <w:r w:rsidR="00D435F5" w:rsidRPr="00593055">
        <w:t>69.200.000</w:t>
      </w:r>
      <w:r w:rsidRPr="00593055">
        <w:t>,- Ft + ÁFA (</w:t>
      </w:r>
      <w:r w:rsidR="00642EF2">
        <w:t>66</w:t>
      </w:r>
      <w:r w:rsidRPr="00593055">
        <w:t>. sz. melléklet)</w:t>
      </w:r>
      <w:r w:rsidR="00D435F5" w:rsidRPr="00593055">
        <w:t>.</w:t>
      </w:r>
    </w:p>
    <w:p w14:paraId="035A714A" w14:textId="77777777" w:rsidR="001D6AA9" w:rsidRPr="00593055" w:rsidRDefault="001D6AA9" w:rsidP="0042754D">
      <w:pPr>
        <w:jc w:val="both"/>
        <w:rPr>
          <w:color w:val="000000"/>
        </w:rPr>
      </w:pPr>
    </w:p>
    <w:p w14:paraId="6B8DDF5C" w14:textId="621A26BF" w:rsidR="0042754D" w:rsidRPr="00593055" w:rsidRDefault="0042754D" w:rsidP="0042754D">
      <w:pPr>
        <w:jc w:val="both"/>
        <w:rPr>
          <w:color w:val="000000"/>
        </w:rPr>
      </w:pPr>
      <w:r w:rsidRPr="00593055">
        <w:rPr>
          <w:color w:val="000000"/>
        </w:rPr>
        <w:t>Ingatlan</w:t>
      </w:r>
      <w:r w:rsidR="00F17D51">
        <w:rPr>
          <w:color w:val="000000"/>
        </w:rPr>
        <w:t>29</w:t>
      </w:r>
      <w:r w:rsidRPr="00593055">
        <w:rPr>
          <w:color w:val="000000"/>
        </w:rPr>
        <w:t>-3</w:t>
      </w:r>
      <w:r w:rsidR="00F17D51">
        <w:rPr>
          <w:color w:val="000000"/>
        </w:rPr>
        <w:t>1</w:t>
      </w:r>
      <w:r w:rsidRPr="00593055">
        <w:rPr>
          <w:color w:val="000000"/>
        </w:rPr>
        <w:t>:</w:t>
      </w:r>
    </w:p>
    <w:p w14:paraId="694D38D5" w14:textId="77777777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</w:pPr>
      <w:r w:rsidRPr="00593055">
        <w:t>ANZSÓ 2001 Szolgáltató és Kereskedelmi Kft. által készített értékbecslés szerint az:</w:t>
      </w:r>
    </w:p>
    <w:p w14:paraId="528A295B" w14:textId="661E16D6" w:rsidR="001D6AA9" w:rsidRPr="00593055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>Ingatlan</w:t>
      </w:r>
      <w:r w:rsidR="00F17D51">
        <w:t>29</w:t>
      </w:r>
      <w:r w:rsidRPr="00593055">
        <w:t xml:space="preserve"> forgalmi értéke: </w:t>
      </w:r>
      <w:r w:rsidR="00642EF2">
        <w:t>137.000.000</w:t>
      </w:r>
      <w:r w:rsidRPr="00593055">
        <w:t>,- Ft + ÁFA (</w:t>
      </w:r>
      <w:r w:rsidR="00642EF2">
        <w:t>67/A</w:t>
      </w:r>
      <w:r w:rsidRPr="00593055">
        <w:t>. sz. melléklet);</w:t>
      </w:r>
    </w:p>
    <w:p w14:paraId="19616A11" w14:textId="14D46C3B" w:rsidR="001D6AA9" w:rsidRPr="00593055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>Ingatlan3</w:t>
      </w:r>
      <w:r w:rsidR="00F17D51">
        <w:t>0</w:t>
      </w:r>
      <w:r w:rsidRPr="00593055">
        <w:t xml:space="preserve"> forgalmi értéke: </w:t>
      </w:r>
      <w:r w:rsidR="00642EF2">
        <w:t>138.000.000</w:t>
      </w:r>
      <w:r w:rsidRPr="00593055">
        <w:t>,- Ft + ÁFA (</w:t>
      </w:r>
      <w:r w:rsidR="00642EF2">
        <w:t>67/B</w:t>
      </w:r>
      <w:r w:rsidRPr="00593055">
        <w:t>. sz. melléklet);</w:t>
      </w:r>
    </w:p>
    <w:p w14:paraId="492ED821" w14:textId="508BDEC6" w:rsidR="001D6AA9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>Ingatlan3</w:t>
      </w:r>
      <w:r w:rsidR="00F17D51">
        <w:t>1</w:t>
      </w:r>
      <w:r w:rsidRPr="00593055">
        <w:t xml:space="preserve"> forgalmi értéke: </w:t>
      </w:r>
      <w:r w:rsidR="00642EF2">
        <w:t>128.000.000</w:t>
      </w:r>
      <w:r w:rsidRPr="00593055">
        <w:t>,- Ft + ÁFA (</w:t>
      </w:r>
      <w:r w:rsidR="00642EF2">
        <w:t>67/C</w:t>
      </w:r>
      <w:r w:rsidRPr="00593055">
        <w:t>. sz. melléklet)</w:t>
      </w:r>
      <w:r w:rsidR="00F17D51">
        <w:t>;</w:t>
      </w:r>
    </w:p>
    <w:p w14:paraId="19EF6B99" w14:textId="1BF727E5" w:rsidR="00543989" w:rsidRPr="00593055" w:rsidRDefault="0054398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>
        <w:t>Ingatlan</w:t>
      </w:r>
      <w:r w:rsidR="00F17D51">
        <w:t>29</w:t>
      </w:r>
      <w:r>
        <w:t>-Ingatlan 3</w:t>
      </w:r>
      <w:r w:rsidR="00F17D51">
        <w:t>1</w:t>
      </w:r>
      <w:r>
        <w:t xml:space="preserve"> együttes forgalmi értéke: </w:t>
      </w:r>
      <w:r w:rsidR="00642EF2">
        <w:t>403.000.000</w:t>
      </w:r>
      <w:r w:rsidR="00F17D51" w:rsidRPr="00593055">
        <w:t>,- Ft + ÁFA</w:t>
      </w:r>
      <w:r w:rsidR="00F17D51">
        <w:t>.</w:t>
      </w:r>
    </w:p>
    <w:p w14:paraId="2446FBBD" w14:textId="77777777" w:rsidR="001D6AA9" w:rsidRPr="00593055" w:rsidRDefault="001D6AA9" w:rsidP="001D6AA9">
      <w:pPr>
        <w:jc w:val="both"/>
      </w:pPr>
    </w:p>
    <w:p w14:paraId="3ACFCFE4" w14:textId="77777777" w:rsidR="001D6AA9" w:rsidRPr="00593055" w:rsidRDefault="001D6AA9" w:rsidP="00435A1B">
      <w:pPr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593055">
        <w:t>City-</w:t>
      </w:r>
      <w:proofErr w:type="spellStart"/>
      <w:r w:rsidRPr="00593055">
        <w:t>Form</w:t>
      </w:r>
      <w:proofErr w:type="spellEnd"/>
      <w:r w:rsidRPr="00593055">
        <w:t xml:space="preserve"> 2000 Kft. által készített értékbecslés szerint az:</w:t>
      </w:r>
    </w:p>
    <w:p w14:paraId="51673E09" w14:textId="73F886AB" w:rsidR="001D6AA9" w:rsidRPr="00593055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>Ingatlan</w:t>
      </w:r>
      <w:r w:rsidR="00F17D51">
        <w:t>29</w:t>
      </w:r>
      <w:r w:rsidRPr="00593055">
        <w:t xml:space="preserve"> forgalmi értéke: </w:t>
      </w:r>
      <w:r w:rsidR="00D435F5" w:rsidRPr="00593055">
        <w:t>133.300.000</w:t>
      </w:r>
      <w:r w:rsidRPr="00593055">
        <w:t>,- Ft + ÁFA (</w:t>
      </w:r>
      <w:r w:rsidR="00642EF2">
        <w:t>68/A</w:t>
      </w:r>
      <w:r w:rsidRPr="00593055">
        <w:t>. sz. melléklet);</w:t>
      </w:r>
    </w:p>
    <w:p w14:paraId="00C3C1CE" w14:textId="2B4F9F2E" w:rsidR="001D6AA9" w:rsidRPr="00593055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>Ingatlan3</w:t>
      </w:r>
      <w:r w:rsidR="00F17D51">
        <w:t>0</w:t>
      </w:r>
      <w:r w:rsidRPr="00593055">
        <w:t xml:space="preserve"> forgalmi értéke: </w:t>
      </w:r>
      <w:r w:rsidR="00D435F5" w:rsidRPr="00593055">
        <w:t>132.200.000</w:t>
      </w:r>
      <w:r w:rsidRPr="00593055">
        <w:t>,- Ft + ÁFA (</w:t>
      </w:r>
      <w:r w:rsidR="00642EF2">
        <w:t>68/B</w:t>
      </w:r>
      <w:r w:rsidRPr="00593055">
        <w:t>. sz. melléklet);</w:t>
      </w:r>
    </w:p>
    <w:p w14:paraId="70EEA9D7" w14:textId="6E0DED61" w:rsidR="001D6AA9" w:rsidRDefault="001D6AA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 w:rsidRPr="00593055">
        <w:t>Ingatlan3</w:t>
      </w:r>
      <w:r w:rsidR="00F17D51">
        <w:t>1</w:t>
      </w:r>
      <w:r w:rsidRPr="00593055">
        <w:t xml:space="preserve"> forgalmi értéke: </w:t>
      </w:r>
      <w:r w:rsidR="00D435F5" w:rsidRPr="00593055">
        <w:t>123.700.000</w:t>
      </w:r>
      <w:r w:rsidRPr="00593055">
        <w:t>,- Ft + ÁFA (</w:t>
      </w:r>
      <w:r w:rsidR="00642EF2">
        <w:t>68/C</w:t>
      </w:r>
      <w:r w:rsidRPr="00593055">
        <w:t>. sz. melléklet)</w:t>
      </w:r>
      <w:r w:rsidR="00F17D51">
        <w:t>;</w:t>
      </w:r>
    </w:p>
    <w:p w14:paraId="16463905" w14:textId="2427F990" w:rsidR="00543989" w:rsidRPr="00593055" w:rsidRDefault="00543989" w:rsidP="001D6AA9">
      <w:pPr>
        <w:pStyle w:val="Listaszerbekezds"/>
        <w:numPr>
          <w:ilvl w:val="0"/>
          <w:numId w:val="1"/>
        </w:numPr>
        <w:ind w:left="1276" w:hanging="425"/>
        <w:jc w:val="both"/>
      </w:pPr>
      <w:r>
        <w:t>Ingatlan</w:t>
      </w:r>
      <w:r w:rsidR="00F17D51">
        <w:t>29</w:t>
      </w:r>
      <w:r>
        <w:t>-Ingatlan3</w:t>
      </w:r>
      <w:r w:rsidR="00F17D51">
        <w:t>1</w:t>
      </w:r>
      <w:r>
        <w:t xml:space="preserve"> együttes forgalmi értéke: 389.200.000,-Ft + </w:t>
      </w:r>
      <w:r w:rsidR="00F17D51">
        <w:t>ÁFA.</w:t>
      </w:r>
    </w:p>
    <w:p w14:paraId="2B844BD0" w14:textId="77777777" w:rsidR="00153553" w:rsidRPr="00593055" w:rsidRDefault="00153553" w:rsidP="00ED55FA">
      <w:pPr>
        <w:spacing w:line="276" w:lineRule="auto"/>
      </w:pPr>
    </w:p>
    <w:p w14:paraId="14BB93B8" w14:textId="4560BECB" w:rsidR="00ED55FA" w:rsidRDefault="00ED55FA" w:rsidP="00ED55FA">
      <w:pPr>
        <w:spacing w:line="276" w:lineRule="auto"/>
      </w:pPr>
      <w:r>
        <w:rPr>
          <w:b/>
          <w:bCs/>
          <w:u w:val="single"/>
        </w:rPr>
        <w:t>II. Vélemények</w:t>
      </w:r>
      <w:r>
        <w:rPr>
          <w:b/>
          <w:bCs/>
        </w:rPr>
        <w:t>____________________________________________________________________</w:t>
      </w:r>
    </w:p>
    <w:p w14:paraId="680241B2" w14:textId="77777777" w:rsidR="00A04764" w:rsidRDefault="00A04764" w:rsidP="00ED55FA">
      <w:pPr>
        <w:jc w:val="both"/>
        <w:rPr>
          <w:lang w:eastAsia="x-none"/>
        </w:rPr>
      </w:pPr>
    </w:p>
    <w:p w14:paraId="4159CD96" w14:textId="17A9CCD8" w:rsidR="00324141" w:rsidRPr="00593055" w:rsidRDefault="00324141" w:rsidP="00ED55FA">
      <w:pPr>
        <w:jc w:val="both"/>
        <w:rPr>
          <w:bCs/>
          <w:color w:val="000000"/>
        </w:rPr>
      </w:pPr>
      <w:r w:rsidRPr="00593055">
        <w:rPr>
          <w:bCs/>
          <w:color w:val="000000"/>
        </w:rPr>
        <w:t>Tekintettel arra, hogy a Költségvetési rendelet szerint az Ingatlanok értékesítésre kijelölésre kerültek, a</w:t>
      </w:r>
      <w:r w:rsidR="00075FE6" w:rsidRPr="00593055">
        <w:rPr>
          <w:bCs/>
          <w:color w:val="000000"/>
        </w:rPr>
        <w:t xml:space="preserve"> Költségvetési rendelet</w:t>
      </w:r>
      <w:r w:rsidRPr="00593055">
        <w:rPr>
          <w:bCs/>
          <w:color w:val="000000"/>
        </w:rPr>
        <w:t xml:space="preserve"> végrehajtásához az </w:t>
      </w:r>
      <w:r w:rsidR="00075FE6" w:rsidRPr="00593055">
        <w:rPr>
          <w:bCs/>
          <w:color w:val="000000"/>
        </w:rPr>
        <w:t xml:space="preserve">értékesítés folyamatának </w:t>
      </w:r>
      <w:r w:rsidR="002A27B0" w:rsidRPr="00593055">
        <w:rPr>
          <w:bCs/>
          <w:color w:val="000000"/>
        </w:rPr>
        <w:t xml:space="preserve">Zuglói Zrt. általi </w:t>
      </w:r>
      <w:r w:rsidR="00075FE6" w:rsidRPr="00593055">
        <w:rPr>
          <w:bCs/>
          <w:color w:val="000000"/>
        </w:rPr>
        <w:t>megindítása</w:t>
      </w:r>
      <w:r w:rsidR="002A27B0" w:rsidRPr="00593055">
        <w:rPr>
          <w:bCs/>
          <w:color w:val="000000"/>
        </w:rPr>
        <w:t xml:space="preserve"> és lebonyolítása</w:t>
      </w:r>
      <w:r w:rsidRPr="00593055">
        <w:rPr>
          <w:bCs/>
          <w:color w:val="000000"/>
        </w:rPr>
        <w:t xml:space="preserve"> </w:t>
      </w:r>
      <w:r w:rsidR="00997FA6">
        <w:rPr>
          <w:bCs/>
          <w:color w:val="000000"/>
        </w:rPr>
        <w:t>szükséges</w:t>
      </w:r>
      <w:r w:rsidRPr="00593055">
        <w:rPr>
          <w:bCs/>
          <w:color w:val="000000"/>
        </w:rPr>
        <w:t xml:space="preserve">. </w:t>
      </w:r>
    </w:p>
    <w:p w14:paraId="45A67784" w14:textId="77777777" w:rsidR="00324141" w:rsidRPr="00593055" w:rsidRDefault="00324141" w:rsidP="00ED55FA">
      <w:pPr>
        <w:jc w:val="both"/>
        <w:rPr>
          <w:bCs/>
          <w:color w:val="000000"/>
        </w:rPr>
      </w:pPr>
    </w:p>
    <w:p w14:paraId="08471DC8" w14:textId="0A54D8D0" w:rsidR="00ED55FA" w:rsidRPr="00593055" w:rsidRDefault="00ED55FA" w:rsidP="00ED55FA">
      <w:pPr>
        <w:jc w:val="both"/>
        <w:rPr>
          <w:bCs/>
          <w:color w:val="000000"/>
        </w:rPr>
      </w:pPr>
      <w:r w:rsidRPr="00593055">
        <w:rPr>
          <w:bCs/>
          <w:color w:val="000000"/>
        </w:rPr>
        <w:t xml:space="preserve">Fentiek alapján a Zuglói Zrt. javasolja </w:t>
      </w:r>
      <w:r w:rsidR="00435A1B" w:rsidRPr="00593055">
        <w:rPr>
          <w:bCs/>
          <w:color w:val="000000"/>
        </w:rPr>
        <w:t>a fentebb felsorolt</w:t>
      </w:r>
      <w:r w:rsidR="002A27B0" w:rsidRPr="00593055">
        <w:rPr>
          <w:bCs/>
          <w:color w:val="000000"/>
        </w:rPr>
        <w:t>, kijelölt</w:t>
      </w:r>
      <w:r w:rsidR="00435A1B" w:rsidRPr="00593055">
        <w:rPr>
          <w:bCs/>
          <w:color w:val="000000"/>
        </w:rPr>
        <w:t xml:space="preserve"> Ingatlanok tekintetében a </w:t>
      </w:r>
      <w:r w:rsidR="00435A1B" w:rsidRPr="00593055">
        <w:rPr>
          <w:bCs/>
          <w:lang w:eastAsia="x-none"/>
        </w:rPr>
        <w:t>Budapest Főváros XIV. Kerület Zugló Önkormányzata Képviselő-testületének 1/2020. (III. 2.) önkormányzati rendelete és 400/2020. (VII. 13.) önkormányzati határozata egyes elemeinek végrehajtását</w:t>
      </w:r>
      <w:r w:rsidRPr="00593055">
        <w:rPr>
          <w:bCs/>
          <w:color w:val="000000"/>
        </w:rPr>
        <w:t>.</w:t>
      </w:r>
    </w:p>
    <w:p w14:paraId="2B4E2B8B" w14:textId="77777777" w:rsidR="00ED55FA" w:rsidRPr="003E454E" w:rsidRDefault="00ED55FA" w:rsidP="00ED55FA">
      <w:pPr>
        <w:jc w:val="both"/>
        <w:rPr>
          <w:b/>
        </w:rPr>
      </w:pPr>
    </w:p>
    <w:p w14:paraId="70E93B93" w14:textId="77777777" w:rsidR="00ED55FA" w:rsidRPr="00C24140" w:rsidRDefault="00ED55FA" w:rsidP="00ED55FA">
      <w:pPr>
        <w:spacing w:before="120" w:after="120"/>
        <w:jc w:val="both"/>
        <w:rPr>
          <w:b/>
          <w:color w:val="000000"/>
          <w:u w:val="single"/>
        </w:rPr>
      </w:pPr>
      <w:r w:rsidRPr="00C24140">
        <w:rPr>
          <w:b/>
          <w:color w:val="000000"/>
          <w:u w:val="single"/>
        </w:rPr>
        <w:t>Jogi szabályozási környezet:</w:t>
      </w:r>
    </w:p>
    <w:p w14:paraId="3E9F6C91" w14:textId="3316F5E1" w:rsidR="00ED55FA" w:rsidRPr="00C24140" w:rsidRDefault="00ED55FA" w:rsidP="00ED55FA">
      <w:pPr>
        <w:spacing w:before="120" w:after="120"/>
        <w:jc w:val="both"/>
      </w:pPr>
      <w:r w:rsidRPr="00C24140">
        <w:t>Budapest Főváros XIV. Kerület Zugló Önkormányzat</w:t>
      </w:r>
      <w:r w:rsidR="00435A1B">
        <w:t>a</w:t>
      </w:r>
      <w:r w:rsidRPr="00C24140">
        <w:t xml:space="preserve"> tulajdonában álló lakások és nem lakás céljára szolgáló helyiségek elidegenítésének egyes feltételeiről szóló </w:t>
      </w:r>
      <w:r w:rsidR="00435A1B">
        <w:t>26</w:t>
      </w:r>
      <w:r w:rsidRPr="00C24140">
        <w:t>/20</w:t>
      </w:r>
      <w:r w:rsidR="00435A1B">
        <w:t>20</w:t>
      </w:r>
      <w:r w:rsidRPr="00C24140">
        <w:t>. (VI.2</w:t>
      </w:r>
      <w:r w:rsidR="00435A1B">
        <w:t>6</w:t>
      </w:r>
      <w:r w:rsidRPr="00C24140">
        <w:t xml:space="preserve">.) rendelet </w:t>
      </w:r>
      <w:r w:rsidR="00831E6F">
        <w:t xml:space="preserve">(a továbbiakban: Elidegenítési rendelet) </w:t>
      </w:r>
      <w:r w:rsidR="00435A1B">
        <w:t>1</w:t>
      </w:r>
      <w:r w:rsidRPr="00C24140">
        <w:t>. § (</w:t>
      </w:r>
      <w:r w:rsidR="00435A1B">
        <w:t>1</w:t>
      </w:r>
      <w:r w:rsidRPr="00C24140">
        <w:t>) bekezdése szerint:</w:t>
      </w:r>
    </w:p>
    <w:p w14:paraId="271499A4" w14:textId="332E363A" w:rsidR="00435A1B" w:rsidRPr="00EE10D1" w:rsidRDefault="00EE10D1" w:rsidP="00435A1B">
      <w:pPr>
        <w:tabs>
          <w:tab w:val="left" w:pos="284"/>
        </w:tabs>
        <w:spacing w:line="276" w:lineRule="auto"/>
        <w:rPr>
          <w:i/>
          <w:iCs/>
        </w:rPr>
      </w:pPr>
      <w:r w:rsidRPr="00EE10D1">
        <w:rPr>
          <w:i/>
          <w:iCs/>
        </w:rPr>
        <w:t>„</w:t>
      </w:r>
      <w:r w:rsidR="00435A1B" w:rsidRPr="00EE10D1">
        <w:rPr>
          <w:i/>
          <w:iCs/>
        </w:rPr>
        <w:t xml:space="preserve">E rendelet hatálya kiterjed: </w:t>
      </w:r>
    </w:p>
    <w:p w14:paraId="5C56F4A1" w14:textId="77777777" w:rsidR="00435A1B" w:rsidRPr="00EE10D1" w:rsidRDefault="00435A1B" w:rsidP="00EE10D1">
      <w:pPr>
        <w:pStyle w:val="Listaszerbekezds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contextualSpacing w:val="0"/>
        <w:jc w:val="both"/>
        <w:rPr>
          <w:i/>
          <w:iCs/>
        </w:rPr>
      </w:pPr>
      <w:r w:rsidRPr="00EE10D1">
        <w:rPr>
          <w:i/>
          <w:iCs/>
        </w:rPr>
        <w:lastRenderedPageBreak/>
        <w:t>Budapest Főváros XIV. Kerület Zugló Önkormányzata (a továbbiakban: Önkormányzat) tulajdonában álló épületben lévő, bérbeadott</w:t>
      </w:r>
    </w:p>
    <w:p w14:paraId="0EF3AC58" w14:textId="77777777" w:rsidR="00435A1B" w:rsidRPr="00EE10D1" w:rsidRDefault="00435A1B" w:rsidP="00EE10D1">
      <w:pPr>
        <w:tabs>
          <w:tab w:val="left" w:pos="284"/>
        </w:tabs>
        <w:spacing w:line="276" w:lineRule="auto"/>
        <w:ind w:firstLine="284"/>
        <w:rPr>
          <w:i/>
          <w:iCs/>
        </w:rPr>
      </w:pPr>
      <w:proofErr w:type="spellStart"/>
      <w:r w:rsidRPr="00EE10D1">
        <w:rPr>
          <w:i/>
          <w:iCs/>
        </w:rPr>
        <w:t>aa</w:t>
      </w:r>
      <w:proofErr w:type="spellEnd"/>
      <w:r w:rsidRPr="00EE10D1">
        <w:rPr>
          <w:i/>
          <w:iCs/>
        </w:rPr>
        <w:t>) lakásra,</w:t>
      </w:r>
    </w:p>
    <w:p w14:paraId="35275601" w14:textId="77777777" w:rsidR="00435A1B" w:rsidRPr="00EE10D1" w:rsidRDefault="00435A1B" w:rsidP="00EE10D1">
      <w:pPr>
        <w:tabs>
          <w:tab w:val="left" w:pos="284"/>
        </w:tabs>
        <w:spacing w:line="276" w:lineRule="auto"/>
        <w:ind w:firstLine="284"/>
        <w:rPr>
          <w:i/>
          <w:iCs/>
        </w:rPr>
      </w:pPr>
      <w:r w:rsidRPr="00EE10D1">
        <w:rPr>
          <w:i/>
          <w:iCs/>
        </w:rPr>
        <w:t xml:space="preserve">ab) nem lakás céljára szolgáló helyiségre, </w:t>
      </w:r>
    </w:p>
    <w:p w14:paraId="411B3A62" w14:textId="77777777" w:rsidR="00435A1B" w:rsidRPr="00EE10D1" w:rsidRDefault="00435A1B" w:rsidP="00435A1B">
      <w:pPr>
        <w:pStyle w:val="Listaszerbekezds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i/>
          <w:iCs/>
        </w:rPr>
      </w:pPr>
      <w:r w:rsidRPr="00EE10D1">
        <w:rPr>
          <w:i/>
          <w:iCs/>
        </w:rPr>
        <w:t>társasházban lévő önkormányzati tulajdonú</w:t>
      </w:r>
    </w:p>
    <w:p w14:paraId="4C9B8928" w14:textId="77777777" w:rsidR="00435A1B" w:rsidRPr="00EE10D1" w:rsidRDefault="00435A1B" w:rsidP="00EE10D1">
      <w:pPr>
        <w:tabs>
          <w:tab w:val="left" w:pos="284"/>
        </w:tabs>
        <w:spacing w:line="276" w:lineRule="auto"/>
        <w:ind w:firstLine="284"/>
        <w:rPr>
          <w:i/>
          <w:iCs/>
        </w:rPr>
      </w:pPr>
      <w:proofErr w:type="spellStart"/>
      <w:r w:rsidRPr="00EE10D1">
        <w:rPr>
          <w:i/>
          <w:iCs/>
        </w:rPr>
        <w:t>ba</w:t>
      </w:r>
      <w:proofErr w:type="spellEnd"/>
      <w:r w:rsidRPr="00EE10D1">
        <w:rPr>
          <w:i/>
          <w:iCs/>
        </w:rPr>
        <w:t xml:space="preserve">) lakásra, </w:t>
      </w:r>
    </w:p>
    <w:p w14:paraId="05E9AF48" w14:textId="77777777" w:rsidR="00435A1B" w:rsidRPr="00EE10D1" w:rsidRDefault="00435A1B" w:rsidP="00EE10D1">
      <w:pPr>
        <w:tabs>
          <w:tab w:val="left" w:pos="709"/>
        </w:tabs>
        <w:spacing w:line="276" w:lineRule="auto"/>
        <w:ind w:left="567" w:hanging="283"/>
        <w:rPr>
          <w:i/>
          <w:iCs/>
        </w:rPr>
      </w:pPr>
      <w:proofErr w:type="spellStart"/>
      <w:r w:rsidRPr="00EE10D1">
        <w:rPr>
          <w:i/>
          <w:iCs/>
        </w:rPr>
        <w:t>bb</w:t>
      </w:r>
      <w:proofErr w:type="spellEnd"/>
      <w:r w:rsidRPr="00EE10D1">
        <w:rPr>
          <w:i/>
          <w:iCs/>
        </w:rPr>
        <w:t xml:space="preserve">) </w:t>
      </w:r>
      <w:bookmarkStart w:id="2" w:name="_Hlk3395275"/>
      <w:r w:rsidRPr="00EE10D1">
        <w:rPr>
          <w:i/>
          <w:iCs/>
        </w:rPr>
        <w:t>az ingatlan-nyilvántartásban az Önkormányzat tulajdonában lévő önálló ingatlanként bejegyzett nem lakás céljára szolgáló helyiségre,</w:t>
      </w:r>
    </w:p>
    <w:p w14:paraId="70F61846" w14:textId="7781A654" w:rsidR="00435A1B" w:rsidRPr="00EE10D1" w:rsidRDefault="00435A1B" w:rsidP="00435A1B">
      <w:pPr>
        <w:tabs>
          <w:tab w:val="left" w:pos="284"/>
        </w:tabs>
        <w:spacing w:line="276" w:lineRule="auto"/>
        <w:rPr>
          <w:i/>
          <w:iCs/>
        </w:rPr>
      </w:pPr>
      <w:r w:rsidRPr="00EE10D1">
        <w:rPr>
          <w:i/>
          <w:iCs/>
        </w:rPr>
        <w:t>ha elidegenítésük adásvétel jogcímén történik.</w:t>
      </w:r>
      <w:r w:rsidR="00EE10D1" w:rsidRPr="00EE10D1">
        <w:rPr>
          <w:i/>
          <w:iCs/>
        </w:rPr>
        <w:t>”</w:t>
      </w:r>
    </w:p>
    <w:bookmarkEnd w:id="2"/>
    <w:p w14:paraId="6DC1BB96" w14:textId="2B100B8F" w:rsidR="000D13DE" w:rsidRDefault="000D13DE" w:rsidP="00ED55FA">
      <w:pPr>
        <w:spacing w:before="120" w:after="120"/>
        <w:jc w:val="both"/>
      </w:pPr>
      <w:r>
        <w:t>Továbbá az Elidegenítési rendelet 2. §-a rögzíti, hogy:</w:t>
      </w:r>
    </w:p>
    <w:p w14:paraId="052805CC" w14:textId="51C9DB34" w:rsidR="000D13DE" w:rsidRDefault="000D13DE" w:rsidP="00ED55FA">
      <w:pPr>
        <w:spacing w:before="120" w:after="120"/>
        <w:jc w:val="both"/>
        <w:rPr>
          <w:i/>
          <w:iCs/>
        </w:rPr>
      </w:pPr>
      <w:r w:rsidRPr="000D13DE">
        <w:rPr>
          <w:i/>
          <w:iCs/>
        </w:rPr>
        <w:t>„</w:t>
      </w:r>
      <w:r w:rsidRPr="00593055">
        <w:rPr>
          <w:i/>
          <w:iCs/>
        </w:rPr>
        <w:t>Az Önkormányzat tulajdonában lévő lakás és nem lakás céljára szolgáló helyiség (a továbbiakban: helyiség) elidegenítésére e rendeletben nem szabályozott kérdésekben, ideértve a helyiségek nem adásvétel úján történő elidegenítését is, az önkormányzat vagyonáról, a vagyontárgyak feletti tulajdonosi jogok gyakorlásról szóló önkormányzati rendelet (a továbbiakban: vagyonrendelet) szabályait alkalmazni kell kivéve azokat az eseteket</w:t>
      </w:r>
      <w:r w:rsidRPr="000D13DE">
        <w:rPr>
          <w:i/>
          <w:iCs/>
        </w:rPr>
        <w:t>, ha e rendelet szerint az Önkormányzat tulajdonában álló lakások vagy nem lakás céljára szolgáló helyiségek bérbeadásának feltételeit szabályozó rendeleteket (a továbbia</w:t>
      </w:r>
      <w:r>
        <w:rPr>
          <w:i/>
          <w:iCs/>
        </w:rPr>
        <w:t>k</w:t>
      </w:r>
      <w:r w:rsidRPr="000D13DE">
        <w:rPr>
          <w:i/>
          <w:iCs/>
        </w:rPr>
        <w:t>ban: bérleti rendeletek) kell alkalmazni.”</w:t>
      </w:r>
    </w:p>
    <w:p w14:paraId="28CFB4B5" w14:textId="12FB8142" w:rsidR="007F2A1F" w:rsidRDefault="007F2A1F" w:rsidP="007F2A1F">
      <w:pPr>
        <w:spacing w:before="120" w:after="120"/>
        <w:jc w:val="both"/>
      </w:pPr>
      <w:r>
        <w:t>Ugyanezen rendelet 4. § (2) bekezdése ugyanakkor kimondja:</w:t>
      </w:r>
    </w:p>
    <w:p w14:paraId="43543E46" w14:textId="2EF7ABF1" w:rsidR="007F2A1F" w:rsidRPr="00580409" w:rsidRDefault="007F2A1F" w:rsidP="007F2A1F">
      <w:pPr>
        <w:spacing w:before="120" w:after="120"/>
        <w:jc w:val="both"/>
        <w:rPr>
          <w:i/>
          <w:iCs/>
        </w:rPr>
      </w:pPr>
      <w:r w:rsidRPr="00580409">
        <w:rPr>
          <w:i/>
          <w:iCs/>
        </w:rPr>
        <w:t>„A helyiség elidegenítésének előkészítése és végrehajtása a Zuglói Városgazdálkodási Közszolgáltató Zártkörűen Működő Részvénytársaság (a továbbiakban: Zuglói Zrt.) feladata.”</w:t>
      </w:r>
    </w:p>
    <w:p w14:paraId="3F1341F9" w14:textId="6AEA6226" w:rsidR="007F2A1F" w:rsidRDefault="007F2A1F" w:rsidP="007F2A1F">
      <w:pPr>
        <w:spacing w:before="120" w:after="120"/>
        <w:jc w:val="both"/>
      </w:pPr>
      <w:r>
        <w:t>Tekintettel arra, hogy az Ingatlanok elidegenítésre történt kijelölése a Költségvetési rendeletben</w:t>
      </w:r>
      <w:r w:rsidR="00CA3AEE">
        <w:t xml:space="preserve"> </w:t>
      </w:r>
      <w:r w:rsidR="002A27B0">
        <w:t xml:space="preserve">már </w:t>
      </w:r>
      <w:r>
        <w:t xml:space="preserve">korábban a tulajdonosi jogokat gyakorló által megtörtént, az Elidegenítési rendelet ezen fentebb hivatkozott 2. §-a alapján alkalmazandó </w:t>
      </w:r>
      <w:r w:rsidR="00ED55FA">
        <w:t>Vagyonrendelet</w:t>
      </w:r>
      <w:r w:rsidR="00E83FD5">
        <w:t xml:space="preserve">ben előírtak </w:t>
      </w:r>
      <w:r>
        <w:t>irányadók a Költségvetési rendeletben</w:t>
      </w:r>
      <w:r w:rsidR="00CA3AEE">
        <w:t xml:space="preserve"> </w:t>
      </w:r>
      <w:r>
        <w:t>meghatározottak végrehajtására.</w:t>
      </w:r>
    </w:p>
    <w:p w14:paraId="05B2EBFE" w14:textId="40E5E64E" w:rsidR="00580409" w:rsidRDefault="007F2A1F" w:rsidP="007F2A1F">
      <w:pPr>
        <w:spacing w:before="120" w:after="120"/>
        <w:jc w:val="both"/>
      </w:pPr>
      <w:r>
        <w:t xml:space="preserve">A fentebb ismertetettek alapján a Zuglói Zrt. </w:t>
      </w:r>
      <w:r w:rsidR="00BD5C02">
        <w:t xml:space="preserve">– értékhatártól függően – </w:t>
      </w:r>
      <w:r>
        <w:t xml:space="preserve">a Vagyonrendelet </w:t>
      </w:r>
      <w:r w:rsidR="00ED55FA" w:rsidRPr="007813E6">
        <w:t>36. § (1) bek</w:t>
      </w:r>
      <w:r w:rsidR="00ED55FA">
        <w:t>ezdés</w:t>
      </w:r>
      <w:r w:rsidR="00ED55FA" w:rsidRPr="007813E6">
        <w:t xml:space="preserve"> a) pont</w:t>
      </w:r>
      <w:r w:rsidR="00ED55FA">
        <w:t>ja</w:t>
      </w:r>
      <w:r w:rsidR="00BD5C02">
        <w:t>, illetve 36. § (2) bekezdés a) pontja alapján jár el.</w:t>
      </w:r>
    </w:p>
    <w:p w14:paraId="286C4F1F" w14:textId="2AAF8513" w:rsidR="00BD5C02" w:rsidRDefault="00BD5C02" w:rsidP="007F2A1F">
      <w:pPr>
        <w:spacing w:before="120" w:after="120"/>
        <w:jc w:val="both"/>
      </w:pPr>
      <w:r>
        <w:t>Előbbi esetben a Vagyonrendelet 36. § (1) bekezdés a) pontja az alábbiak szerint rendelkezik:</w:t>
      </w:r>
    </w:p>
    <w:p w14:paraId="5E091359" w14:textId="012044ED" w:rsidR="00ED55FA" w:rsidRPr="00770630" w:rsidRDefault="00580409" w:rsidP="00ED55FA">
      <w:pPr>
        <w:autoSpaceDE w:val="0"/>
        <w:autoSpaceDN w:val="0"/>
        <w:adjustRightInd w:val="0"/>
        <w:jc w:val="both"/>
        <w:rPr>
          <w:i/>
          <w:iCs/>
        </w:rPr>
      </w:pPr>
      <w:r w:rsidRPr="00770630">
        <w:rPr>
          <w:i/>
          <w:iCs/>
        </w:rPr>
        <w:t>„E</w:t>
      </w:r>
      <w:r w:rsidR="00ED55FA" w:rsidRPr="00770630">
        <w:rPr>
          <w:i/>
          <w:iCs/>
        </w:rPr>
        <w:t>ltérő rendelkezés hiányában kizárólag nyilvános versenytárgyalás útján, az összességében legelőnyösebb ajánlatot tevő részére a (8) bekezdés kivételével– a szolgáltatás és ellenszolgáltatás értékarányosságának biztosításával – kell eladni az ingatlant, ha a forgalmi értéke eléri az bruttó 10 millió forintot.</w:t>
      </w:r>
      <w:r w:rsidRPr="00770630">
        <w:rPr>
          <w:i/>
          <w:iCs/>
        </w:rPr>
        <w:t>”</w:t>
      </w:r>
    </w:p>
    <w:p w14:paraId="3A0DBB72" w14:textId="3E1DEFEF" w:rsidR="00BD5C02" w:rsidRDefault="00BD5C02" w:rsidP="002F2C39">
      <w:pPr>
        <w:spacing w:before="120" w:after="120"/>
        <w:jc w:val="both"/>
      </w:pPr>
      <w:r>
        <w:t xml:space="preserve">Továbbá </w:t>
      </w:r>
      <w:r w:rsidR="002F2C39">
        <w:t>ugyanezen rendelet</w:t>
      </w:r>
      <w:r>
        <w:t xml:space="preserve"> </w:t>
      </w:r>
      <w:r w:rsidRPr="007813E6">
        <w:t xml:space="preserve">36. § (14) </w:t>
      </w:r>
      <w:r>
        <w:t>bekezdése kimondja:</w:t>
      </w:r>
    </w:p>
    <w:p w14:paraId="52F332A0" w14:textId="55BE1982" w:rsidR="00BD5C02" w:rsidRPr="00BD5C02" w:rsidRDefault="00BD5C02" w:rsidP="002F2C39">
      <w:pPr>
        <w:spacing w:before="120" w:after="120"/>
        <w:jc w:val="both"/>
        <w:rPr>
          <w:b/>
          <w:i/>
          <w:iCs/>
          <w:u w:val="single"/>
        </w:rPr>
      </w:pPr>
      <w:r w:rsidRPr="00BD5C02">
        <w:rPr>
          <w:i/>
          <w:iCs/>
        </w:rPr>
        <w:t xml:space="preserve">„A </w:t>
      </w:r>
      <w:r w:rsidRPr="002F2C39">
        <w:rPr>
          <w:i/>
          <w:iCs/>
        </w:rPr>
        <w:t>versenyeztetés</w:t>
      </w:r>
      <w:r w:rsidRPr="00BD5C02">
        <w:rPr>
          <w:i/>
          <w:iCs/>
        </w:rPr>
        <w:t xml:space="preserve"> módjáról, formájáról - a vagyontárgy értékéhez igazodóan – a tulajdonosi jogokat gyakorló szerv dönt. </w:t>
      </w:r>
      <w:r w:rsidRPr="002A27B0">
        <w:rPr>
          <w:bCs/>
          <w:i/>
          <w:iCs/>
        </w:rPr>
        <w:t>A versenyeztetés részletes eljárási rendjét a rendelet 1. mellékletét képező Versenyeztetési Szabályzat határozza meg.”</w:t>
      </w:r>
    </w:p>
    <w:p w14:paraId="3EF35AB9" w14:textId="4CED4F3B" w:rsidR="00BD5C02" w:rsidRDefault="00BD5C02" w:rsidP="002F2C39">
      <w:pPr>
        <w:spacing w:before="120" w:after="120"/>
        <w:jc w:val="both"/>
      </w:pPr>
      <w:r>
        <w:t xml:space="preserve">A második esetben a Vagyonrendelet 36. § (2) bekezdés a) pontja </w:t>
      </w:r>
      <w:r w:rsidR="002F2C39">
        <w:t>alkalmazandó, azaz</w:t>
      </w:r>
      <w:r>
        <w:t xml:space="preserve">: </w:t>
      </w:r>
    </w:p>
    <w:p w14:paraId="0E26F431" w14:textId="10F69B64" w:rsidR="00580409" w:rsidRDefault="00770630" w:rsidP="002F2C39">
      <w:pPr>
        <w:spacing w:before="120" w:after="120"/>
        <w:jc w:val="both"/>
        <w:rPr>
          <w:i/>
          <w:iCs/>
        </w:rPr>
      </w:pPr>
      <w:r w:rsidRPr="00770630">
        <w:rPr>
          <w:i/>
          <w:iCs/>
        </w:rPr>
        <w:t>„</w:t>
      </w:r>
      <w:r w:rsidR="00580409" w:rsidRPr="00770630">
        <w:rPr>
          <w:i/>
          <w:iCs/>
        </w:rPr>
        <w:t xml:space="preserve">Hirdetmény </w:t>
      </w:r>
      <w:r w:rsidR="00580409" w:rsidRPr="002F2C39">
        <w:rPr>
          <w:i/>
          <w:iCs/>
        </w:rPr>
        <w:t>útján</w:t>
      </w:r>
      <w:r w:rsidR="00580409" w:rsidRPr="00770630">
        <w:rPr>
          <w:i/>
          <w:iCs/>
        </w:rPr>
        <w:t xml:space="preserve"> pályázat nélkül az összességében legelőnyösebb ajánlatot tevő részére - a (8) bekezdés kivételével – a szolgáltatás és ellenszolgáltatás értékarányosságának biztosításával - kell a) eladni az ingatlant, ha a forgalmi értéke nem éri el a bruttó 10 millió forintot</w:t>
      </w:r>
      <w:r w:rsidRPr="00770630">
        <w:rPr>
          <w:i/>
          <w:iCs/>
        </w:rPr>
        <w:t>.</w:t>
      </w:r>
      <w:r w:rsidR="002F2C39">
        <w:rPr>
          <w:i/>
          <w:iCs/>
        </w:rPr>
        <w:t>”</w:t>
      </w:r>
    </w:p>
    <w:p w14:paraId="57D43B97" w14:textId="4C655560" w:rsidR="00ED55FA" w:rsidRPr="00593055" w:rsidRDefault="002F2C39" w:rsidP="00ED55FA">
      <w:pPr>
        <w:spacing w:before="120" w:after="120"/>
        <w:jc w:val="both"/>
        <w:rPr>
          <w:bCs/>
        </w:rPr>
      </w:pPr>
      <w:r>
        <w:t>Egyes Ingatlan esetében fennáll a főváros elővásárlási joga a</w:t>
      </w:r>
      <w:r w:rsidR="00ED55FA" w:rsidRPr="00C24140">
        <w:t xml:space="preserve">z </w:t>
      </w:r>
      <w:r w:rsidR="00ED55FA" w:rsidRPr="00C24140">
        <w:rPr>
          <w:bCs/>
        </w:rPr>
        <w:t xml:space="preserve">egyes állami tulajdonban lévő vagyontárgyak önkormányzatok tulajdonába adásáról szóló 1991. évi XXXIII. törvény 39. § (2) bekezdése </w:t>
      </w:r>
      <w:r w:rsidRPr="00593055">
        <w:rPr>
          <w:bCs/>
        </w:rPr>
        <w:t xml:space="preserve">alapján, amely szerint </w:t>
      </w:r>
      <w:r w:rsidR="00ED55FA" w:rsidRPr="00593055">
        <w:rPr>
          <w:bCs/>
        </w:rPr>
        <w:t>a fővárost a kerület, a kerületet a főváros tulajdonában lévő ingatlan tekintetében elővásárlási jog illeti meg.</w:t>
      </w:r>
    </w:p>
    <w:p w14:paraId="03FEF995" w14:textId="10F24578" w:rsidR="00ED55FA" w:rsidRPr="00593055" w:rsidRDefault="002F2C39" w:rsidP="00ED55FA">
      <w:pPr>
        <w:spacing w:before="120" w:after="120"/>
        <w:jc w:val="both"/>
        <w:rPr>
          <w:bCs/>
        </w:rPr>
      </w:pPr>
      <w:r w:rsidRPr="00593055">
        <w:rPr>
          <w:bCs/>
        </w:rPr>
        <w:lastRenderedPageBreak/>
        <w:t>Ugyanakkor a</w:t>
      </w:r>
      <w:r w:rsidR="00ED55FA" w:rsidRPr="00593055">
        <w:rPr>
          <w:bCs/>
        </w:rPr>
        <w:t xml:space="preserve"> nemzeti vagyonról szóló 2011. évi CXCVI. számú törvény 14. § (2) bekezdése értelmében</w:t>
      </w:r>
      <w:r w:rsidRPr="00593055">
        <w:rPr>
          <w:bCs/>
        </w:rPr>
        <w:t xml:space="preserve"> az Ingatlanok tekintetében minden esetben fennáll azon törvényi kötelezettség, </w:t>
      </w:r>
      <w:r w:rsidR="00D2090E" w:rsidRPr="00593055">
        <w:rPr>
          <w:bCs/>
        </w:rPr>
        <w:t>miszerint</w:t>
      </w:r>
      <w:r w:rsidRPr="00593055">
        <w:rPr>
          <w:bCs/>
        </w:rPr>
        <w:t xml:space="preserve"> a</w:t>
      </w:r>
      <w:r w:rsidR="00ED55FA" w:rsidRPr="00593055">
        <w:rPr>
          <w:bCs/>
        </w:rPr>
        <w:t xml:space="preserve"> helyi önkormányzat tulajdonában lévő ingatlan értékesítése esetén az államot minden más jogosultat megelőző elővásárlási jog illeti meg.</w:t>
      </w:r>
    </w:p>
    <w:p w14:paraId="67B987EB" w14:textId="0DCD3F78" w:rsidR="00ED55FA" w:rsidRDefault="00ED55FA" w:rsidP="00ED55FA">
      <w:pPr>
        <w:spacing w:before="120" w:after="120"/>
        <w:jc w:val="both"/>
      </w:pPr>
      <w:r w:rsidRPr="00593055">
        <w:rPr>
          <w:bCs/>
        </w:rPr>
        <w:t>A</w:t>
      </w:r>
      <w:r w:rsidR="002F2C39" w:rsidRPr="00593055">
        <w:rPr>
          <w:bCs/>
        </w:rPr>
        <w:t xml:space="preserve"> Költségvetési rendeletben foglaltak végrehajtása</w:t>
      </w:r>
      <w:r w:rsidRPr="00593055">
        <w:rPr>
          <w:bCs/>
        </w:rPr>
        <w:t xml:space="preserve"> során a jogszabályban biztosított elővásárlási jogosult felhívását az </w:t>
      </w:r>
      <w:r w:rsidR="00770630" w:rsidRPr="00593055">
        <w:rPr>
          <w:bCs/>
        </w:rPr>
        <w:t xml:space="preserve">Értékesítési rendelet </w:t>
      </w:r>
      <w:r w:rsidRPr="00593055">
        <w:rPr>
          <w:bCs/>
        </w:rPr>
        <w:t>vonatkozó</w:t>
      </w:r>
      <w:r w:rsidRPr="00C24140">
        <w:t xml:space="preserve"> részében meghatározott módon, </w:t>
      </w:r>
      <w:r w:rsidR="002F2C39">
        <w:t xml:space="preserve">az </w:t>
      </w:r>
      <w:r w:rsidR="00D2090E">
        <w:t xml:space="preserve">felek által aláírt és ellenjegyzett adásvételi szerződés </w:t>
      </w:r>
      <w:r w:rsidR="002F2C39">
        <w:t>elővásárlásra</w:t>
      </w:r>
      <w:r w:rsidRPr="00C24140">
        <w:t xml:space="preserve"> jogosult részére történő megküldésével teljesítjük azzal a felhívással, hogy amennyiben a kézhezvételtől számított, törvényben meghatározott </w:t>
      </w:r>
      <w:r>
        <w:t xml:space="preserve">35, illetve </w:t>
      </w:r>
      <w:r w:rsidRPr="00C24140">
        <w:t>3</w:t>
      </w:r>
      <w:r>
        <w:t>0</w:t>
      </w:r>
      <w:r w:rsidRPr="00C24140">
        <w:t xml:space="preserve"> napos határidő leteltével nem nyilatkozik, azt úgy kell tekinteni, hogy a jogosult elővásárlási jogával nem kíván élni. </w:t>
      </w:r>
    </w:p>
    <w:p w14:paraId="361DD075" w14:textId="77777777" w:rsidR="002235AC" w:rsidRDefault="002235AC" w:rsidP="00ED55FA">
      <w:pPr>
        <w:jc w:val="both"/>
        <w:rPr>
          <w:b/>
          <w:bCs/>
          <w:u w:val="single"/>
        </w:rPr>
      </w:pPr>
    </w:p>
    <w:p w14:paraId="41A34710" w14:textId="69A5C584" w:rsidR="00ED55FA" w:rsidRDefault="00ED55FA" w:rsidP="00ED55FA">
      <w:pPr>
        <w:jc w:val="both"/>
        <w:rPr>
          <w:bCs/>
        </w:rPr>
      </w:pPr>
      <w:r w:rsidRPr="00C24140">
        <w:rPr>
          <w:b/>
          <w:bCs/>
          <w:u w:val="single"/>
        </w:rPr>
        <w:t xml:space="preserve">Jogi </w:t>
      </w:r>
      <w:r w:rsidR="00755998">
        <w:rPr>
          <w:b/>
          <w:bCs/>
          <w:u w:val="single"/>
        </w:rPr>
        <w:t>Főo</w:t>
      </w:r>
      <w:r>
        <w:rPr>
          <w:b/>
          <w:bCs/>
          <w:u w:val="single"/>
        </w:rPr>
        <w:t>sztály</w:t>
      </w:r>
      <w:r w:rsidRPr="00C24140">
        <w:rPr>
          <w:b/>
          <w:bCs/>
          <w:u w:val="single"/>
        </w:rPr>
        <w:t xml:space="preserve"> véleménye:</w:t>
      </w:r>
      <w:r w:rsidRPr="00C24140">
        <w:rPr>
          <w:bCs/>
        </w:rPr>
        <w:t xml:space="preserve"> </w:t>
      </w:r>
    </w:p>
    <w:p w14:paraId="41A46EF6" w14:textId="0B3E0F2D" w:rsidR="00ED55FA" w:rsidRPr="002F2C39" w:rsidRDefault="00ED55FA" w:rsidP="00ED55FA">
      <w:pPr>
        <w:jc w:val="both"/>
        <w:rPr>
          <w:bCs/>
          <w:i/>
        </w:rPr>
      </w:pPr>
      <w:r w:rsidRPr="00327814">
        <w:rPr>
          <w:bCs/>
          <w:i/>
        </w:rPr>
        <w:t>Az előterjesztésben foglaltakkal egyetért.</w:t>
      </w:r>
    </w:p>
    <w:p w14:paraId="5C419B5F" w14:textId="77777777" w:rsidR="00ED55FA" w:rsidRDefault="00ED55FA" w:rsidP="00ED55FA">
      <w:pPr>
        <w:jc w:val="both"/>
        <w:rPr>
          <w:b/>
          <w:bCs/>
          <w:u w:val="single"/>
        </w:rPr>
      </w:pPr>
    </w:p>
    <w:p w14:paraId="5BF27AB4" w14:textId="77777777" w:rsidR="00ED55FA" w:rsidRPr="00C24140" w:rsidRDefault="00ED55FA" w:rsidP="00ED55FA">
      <w:pPr>
        <w:jc w:val="both"/>
        <w:rPr>
          <w:b/>
          <w:bCs/>
          <w:u w:val="single"/>
        </w:rPr>
      </w:pPr>
      <w:proofErr w:type="spellStart"/>
      <w:r w:rsidRPr="00C24140">
        <w:rPr>
          <w:b/>
          <w:bCs/>
          <w:u w:val="single"/>
        </w:rPr>
        <w:t>Főépítész</w:t>
      </w:r>
      <w:proofErr w:type="spellEnd"/>
      <w:r w:rsidRPr="00C24140">
        <w:rPr>
          <w:b/>
          <w:bCs/>
          <w:u w:val="single"/>
        </w:rPr>
        <w:t xml:space="preserve"> véleménye:</w:t>
      </w:r>
    </w:p>
    <w:p w14:paraId="2C2EA151" w14:textId="69A02B04" w:rsidR="00CD6442" w:rsidRDefault="00CD6442" w:rsidP="00CD6442">
      <w:pPr>
        <w:jc w:val="both"/>
        <w:rPr>
          <w:bCs/>
          <w:i/>
        </w:rPr>
      </w:pPr>
      <w:r w:rsidRPr="00CD6442">
        <w:rPr>
          <w:bCs/>
          <w:i/>
        </w:rPr>
        <w:t>Az önkormányzati telkek elidegenítésére kiírandó pályázat Képviselő-testületi előterjesztéshez - a Budapest Főváros XIV. Kerület Zugló Önkormányzata tulajdonában állólakások és nem lakás céljára szolgáló helyiségek elidegenítésének egyes feltételeiről szóló Budapest Főváros XIV. Kerület Képviselő-testületének 26/2020. (VI. 26.) önkormányzati rendeleten alapulóan - állásfoglalásokat adtunk, további észrevételünk nincs.</w:t>
      </w:r>
    </w:p>
    <w:p w14:paraId="409F20AE" w14:textId="33B58017" w:rsidR="00B82B9F" w:rsidRDefault="00B82B9F" w:rsidP="00CD6442">
      <w:pPr>
        <w:jc w:val="both"/>
        <w:rPr>
          <w:bCs/>
          <w:i/>
        </w:rPr>
      </w:pPr>
    </w:p>
    <w:p w14:paraId="70A055FE" w14:textId="04D1C4F3" w:rsidR="00B82B9F" w:rsidRDefault="00B82B9F" w:rsidP="00B82B9F">
      <w:pPr>
        <w:jc w:val="both"/>
        <w:rPr>
          <w:bCs/>
        </w:rPr>
      </w:pPr>
      <w:r>
        <w:rPr>
          <w:b/>
          <w:bCs/>
          <w:u w:val="single"/>
        </w:rPr>
        <w:t>Gazdasági</w:t>
      </w:r>
      <w:r w:rsidRPr="00C2414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Főosztály</w:t>
      </w:r>
      <w:r w:rsidRPr="00C24140">
        <w:rPr>
          <w:b/>
          <w:bCs/>
          <w:u w:val="single"/>
        </w:rPr>
        <w:t xml:space="preserve"> véleménye:</w:t>
      </w:r>
      <w:r w:rsidRPr="00C24140">
        <w:rPr>
          <w:bCs/>
        </w:rPr>
        <w:t xml:space="preserve"> </w:t>
      </w:r>
    </w:p>
    <w:p w14:paraId="6E3EB1BC" w14:textId="77777777" w:rsidR="00642EF2" w:rsidRPr="00642EF2" w:rsidRDefault="00642EF2" w:rsidP="00642EF2">
      <w:pPr>
        <w:jc w:val="both"/>
        <w:rPr>
          <w:bCs/>
          <w:i/>
        </w:rPr>
      </w:pPr>
      <w:r w:rsidRPr="00642EF2">
        <w:rPr>
          <w:bCs/>
          <w:i/>
        </w:rPr>
        <w:t>A főosztály támogatja az előterjesztést.</w:t>
      </w:r>
    </w:p>
    <w:p w14:paraId="291AC643" w14:textId="77777777" w:rsidR="00B82B9F" w:rsidRPr="00B82B9F" w:rsidRDefault="00B82B9F" w:rsidP="00CD6442">
      <w:pPr>
        <w:jc w:val="both"/>
        <w:rPr>
          <w:bCs/>
          <w:iCs/>
        </w:rPr>
      </w:pPr>
    </w:p>
    <w:p w14:paraId="6E3AD025" w14:textId="77777777" w:rsidR="00ED55FA" w:rsidRDefault="00ED55FA" w:rsidP="00ED55FA">
      <w:pPr>
        <w:jc w:val="both"/>
        <w:rPr>
          <w:b/>
          <w:bCs/>
          <w:u w:val="single"/>
        </w:rPr>
      </w:pPr>
    </w:p>
    <w:p w14:paraId="41E69106" w14:textId="77777777" w:rsidR="00F05FA3" w:rsidRDefault="00F05FA3" w:rsidP="00F05FA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III. Bizottsági vélemény</w:t>
      </w:r>
    </w:p>
    <w:p w14:paraId="455666E0" w14:textId="77777777" w:rsidR="00F05FA3" w:rsidRDefault="00F05FA3" w:rsidP="00F05FA3">
      <w:pPr>
        <w:jc w:val="both"/>
        <w:rPr>
          <w:bCs/>
        </w:rPr>
      </w:pPr>
    </w:p>
    <w:p w14:paraId="1EB57518" w14:textId="45252189" w:rsidR="00F05FA3" w:rsidRDefault="00F05FA3" w:rsidP="00F05FA3">
      <w:pPr>
        <w:jc w:val="both"/>
        <w:rPr>
          <w:bCs/>
        </w:rPr>
      </w:pPr>
      <w:r>
        <w:rPr>
          <w:bCs/>
        </w:rPr>
        <w:t>Az előterjesztést a Gazdasági</w:t>
      </w:r>
      <w:r>
        <w:t xml:space="preserve"> Bizottság</w:t>
      </w:r>
      <w:r>
        <w:rPr>
          <w:bCs/>
        </w:rPr>
        <w:t xml:space="preserve"> tárgyalja. </w:t>
      </w:r>
      <w:r>
        <w:rPr>
          <w:bCs/>
          <w:color w:val="000000"/>
        </w:rPr>
        <w:t>A Bizottság véleménye a Képviselő-testület ülésén szóban ismertetésre kerül.</w:t>
      </w:r>
    </w:p>
    <w:p w14:paraId="3A66CC79" w14:textId="77777777" w:rsidR="00ED55FA" w:rsidRDefault="00ED55FA" w:rsidP="00ED55FA">
      <w:pPr>
        <w:pStyle w:val="Szvegtrzs31"/>
        <w:numPr>
          <w:ilvl w:val="12"/>
          <w:numId w:val="0"/>
        </w:numPr>
        <w:spacing w:line="276" w:lineRule="auto"/>
        <w:rPr>
          <w:b/>
          <w:bCs/>
          <w:i w:val="0"/>
          <w:u w:val="single"/>
        </w:rPr>
      </w:pPr>
    </w:p>
    <w:p w14:paraId="33836510" w14:textId="77777777" w:rsidR="00ED55FA" w:rsidRDefault="00ED55FA" w:rsidP="00ED55FA">
      <w:pPr>
        <w:pStyle w:val="Szvegtrzs31"/>
        <w:numPr>
          <w:ilvl w:val="12"/>
          <w:numId w:val="0"/>
        </w:numPr>
        <w:spacing w:line="276" w:lineRule="auto"/>
      </w:pPr>
      <w:r>
        <w:rPr>
          <w:b/>
          <w:bCs/>
          <w:i w:val="0"/>
          <w:u w:val="single"/>
        </w:rPr>
        <w:t>IV</w:t>
      </w:r>
      <w:r w:rsidRPr="00D23033">
        <w:rPr>
          <w:b/>
          <w:bCs/>
          <w:i w:val="0"/>
          <w:u w:val="single"/>
        </w:rPr>
        <w:t>. Döntési javaslat</w:t>
      </w:r>
      <w:r>
        <w:rPr>
          <w:b/>
          <w:bCs/>
        </w:rPr>
        <w:t>________________________________________________________________</w:t>
      </w:r>
    </w:p>
    <w:p w14:paraId="32E104BE" w14:textId="15D86E62" w:rsidR="005C1AFD" w:rsidRPr="00E40501" w:rsidRDefault="005C1AFD" w:rsidP="005C1AFD">
      <w:pPr>
        <w:pStyle w:val="Szvegtrzs"/>
        <w:tabs>
          <w:tab w:val="left" w:pos="567"/>
        </w:tabs>
        <w:spacing w:before="120" w:line="276" w:lineRule="auto"/>
        <w:ind w:left="567" w:hanging="567"/>
        <w:jc w:val="both"/>
        <w:rPr>
          <w:b w:val="0"/>
          <w:szCs w:val="24"/>
        </w:rPr>
      </w:pPr>
    </w:p>
    <w:p w14:paraId="494AA7D5" w14:textId="70CA73BD" w:rsidR="00E40501" w:rsidRDefault="00E40501" w:rsidP="00F17D51">
      <w:pPr>
        <w:jc w:val="both"/>
        <w:rPr>
          <w:b/>
        </w:rPr>
      </w:pPr>
      <w:r w:rsidRPr="003E454E">
        <w:rPr>
          <w:bCs/>
        </w:rPr>
        <w:t xml:space="preserve">Budapest Főváros XIV. </w:t>
      </w:r>
      <w:r w:rsidRPr="00F17D51">
        <w:rPr>
          <w:lang w:eastAsia="x-none"/>
        </w:rPr>
        <w:t>Kerület</w:t>
      </w:r>
      <w:r w:rsidRPr="003E454E">
        <w:rPr>
          <w:bCs/>
        </w:rPr>
        <w:t xml:space="preserve"> Zugló Önkormányzat</w:t>
      </w:r>
      <w:r>
        <w:rPr>
          <w:bCs/>
        </w:rPr>
        <w:t>a</w:t>
      </w:r>
      <w:r w:rsidRPr="003E454E">
        <w:rPr>
          <w:bCs/>
        </w:rPr>
        <w:t xml:space="preserve"> </w:t>
      </w:r>
      <w:r w:rsidRPr="003E454E">
        <w:rPr>
          <w:color w:val="000000"/>
        </w:rPr>
        <w:t>Képviselő</w:t>
      </w:r>
      <w:r w:rsidRPr="003E454E">
        <w:rPr>
          <w:bCs/>
        </w:rPr>
        <w:t>-testület</w:t>
      </w:r>
      <w:r>
        <w:rPr>
          <w:bCs/>
        </w:rPr>
        <w:t xml:space="preserve">e </w:t>
      </w:r>
      <w:r w:rsidRPr="00593055">
        <w:t>elfogadja az előterjesztés</w:t>
      </w:r>
      <w:r w:rsidR="00A12018">
        <w:t xml:space="preserve"> </w:t>
      </w:r>
      <w:r w:rsidR="00F17D51" w:rsidRPr="00F17D51">
        <w:rPr>
          <w:bCs/>
        </w:rPr>
        <w:t>1</w:t>
      </w:r>
      <w:r w:rsidRPr="00F17D51">
        <w:rPr>
          <w:bCs/>
        </w:rPr>
        <w:t>.</w:t>
      </w:r>
      <w:r w:rsidRPr="00593055">
        <w:t xml:space="preserve"> számú mellékletét képező, az </w:t>
      </w:r>
      <w:r w:rsidRPr="00593055">
        <w:rPr>
          <w:lang w:eastAsia="x-none"/>
        </w:rPr>
        <w:t>Önkormányzata Képviselő-testületének 1/2020. (III. 2.) önkormányzati rendelete és 400/2020. (VII. 13.) önkormányzati határozata egyes elemeinek végrehajtásáról</w:t>
      </w:r>
      <w:r w:rsidRPr="00593055">
        <w:t xml:space="preserve"> </w:t>
      </w:r>
      <w:proofErr w:type="gramStart"/>
      <w:r w:rsidRPr="00593055">
        <w:t xml:space="preserve">szóló, </w:t>
      </w:r>
      <w:r w:rsidRPr="00593055">
        <w:rPr>
          <w:iCs/>
        </w:rPr>
        <w:t>….</w:t>
      </w:r>
      <w:proofErr w:type="gramEnd"/>
      <w:r w:rsidRPr="00593055">
        <w:rPr>
          <w:iCs/>
        </w:rPr>
        <w:t>./2020 (</w:t>
      </w:r>
      <w:r w:rsidR="005C1AFD">
        <w:rPr>
          <w:iCs/>
        </w:rPr>
        <w:t>IX. 17.</w:t>
      </w:r>
      <w:r w:rsidRPr="00593055">
        <w:rPr>
          <w:iCs/>
        </w:rPr>
        <w:t xml:space="preserve">) számú </w:t>
      </w:r>
      <w:r w:rsidR="005C1AFD">
        <w:rPr>
          <w:iCs/>
        </w:rPr>
        <w:t>önkormányzati</w:t>
      </w:r>
      <w:r w:rsidRPr="00593055">
        <w:rPr>
          <w:iCs/>
        </w:rPr>
        <w:t xml:space="preserve"> </w:t>
      </w:r>
      <w:r w:rsidRPr="00593055">
        <w:t>határozati javaslatot.</w:t>
      </w:r>
    </w:p>
    <w:p w14:paraId="0157CD42" w14:textId="25625B05" w:rsidR="00ED55FA" w:rsidRPr="00593055" w:rsidRDefault="00ED55FA" w:rsidP="00593055">
      <w:pPr>
        <w:spacing w:line="276" w:lineRule="auto"/>
        <w:jc w:val="both"/>
      </w:pPr>
    </w:p>
    <w:p w14:paraId="30D9111A" w14:textId="1271F19B" w:rsidR="00593055" w:rsidRDefault="00593055" w:rsidP="00ED55FA">
      <w:pPr>
        <w:spacing w:line="276" w:lineRule="auto"/>
        <w:jc w:val="both"/>
      </w:pPr>
    </w:p>
    <w:p w14:paraId="384E9503" w14:textId="77777777" w:rsidR="00593055" w:rsidRDefault="00593055" w:rsidP="00ED55FA">
      <w:pPr>
        <w:spacing w:line="276" w:lineRule="auto"/>
        <w:jc w:val="both"/>
      </w:pPr>
    </w:p>
    <w:p w14:paraId="206A1327" w14:textId="5021212E" w:rsidR="00ED55FA" w:rsidRDefault="00ED55FA" w:rsidP="00ED55FA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  <w:r w:rsidRPr="008D6158">
        <w:rPr>
          <w:i w:val="0"/>
        </w:rPr>
        <w:t>Budapest, 2020.</w:t>
      </w:r>
      <w:r>
        <w:rPr>
          <w:i w:val="0"/>
        </w:rPr>
        <w:t xml:space="preserve"> </w:t>
      </w:r>
      <w:r w:rsidR="00324141">
        <w:rPr>
          <w:i w:val="0"/>
        </w:rPr>
        <w:t>szeptember</w:t>
      </w:r>
      <w:r>
        <w:rPr>
          <w:i w:val="0"/>
        </w:rPr>
        <w:t xml:space="preserve"> </w:t>
      </w:r>
      <w:r w:rsidR="00604BB2">
        <w:rPr>
          <w:i w:val="0"/>
        </w:rPr>
        <w:t>11.</w:t>
      </w:r>
    </w:p>
    <w:p w14:paraId="206D7F29" w14:textId="77777777" w:rsidR="00ED55FA" w:rsidRDefault="00ED55FA" w:rsidP="00ED55FA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tab/>
      </w:r>
    </w:p>
    <w:p w14:paraId="23B40B85" w14:textId="77777777" w:rsidR="00ED55FA" w:rsidRDefault="00ED55FA" w:rsidP="00ED55FA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tab/>
        <w:t xml:space="preserve">   Hajdu Flórián</w:t>
      </w:r>
    </w:p>
    <w:p w14:paraId="4D2AB150" w14:textId="77777777" w:rsidR="00ED55FA" w:rsidRDefault="00ED55FA" w:rsidP="00ED55FA">
      <w:pPr>
        <w:pStyle w:val="Szvegtrzs2"/>
        <w:spacing w:line="276" w:lineRule="auto"/>
        <w:ind w:left="6372"/>
        <w:rPr>
          <w:b/>
          <w:bCs w:val="0"/>
        </w:rPr>
      </w:pPr>
      <w:r>
        <w:rPr>
          <w:b/>
          <w:bCs w:val="0"/>
          <w:i/>
        </w:rPr>
        <w:t xml:space="preserve">      </w:t>
      </w:r>
      <w:r w:rsidRPr="00BA1D94">
        <w:rPr>
          <w:b/>
          <w:bCs w:val="0"/>
        </w:rPr>
        <w:t>al</w:t>
      </w:r>
      <w:r w:rsidRPr="00366C8A">
        <w:rPr>
          <w:b/>
          <w:bCs w:val="0"/>
        </w:rPr>
        <w:t>polgármeste</w:t>
      </w:r>
      <w:r>
        <w:rPr>
          <w:b/>
          <w:bCs w:val="0"/>
        </w:rPr>
        <w:t>r</w:t>
      </w:r>
    </w:p>
    <w:p w14:paraId="79E130E6" w14:textId="77777777" w:rsidR="00ED55FA" w:rsidRDefault="00ED55FA" w:rsidP="00ED55FA">
      <w:pPr>
        <w:pStyle w:val="Szvegtrzs2"/>
        <w:spacing w:line="276" w:lineRule="auto"/>
        <w:ind w:left="6372"/>
        <w:rPr>
          <w:b/>
          <w:bCs w:val="0"/>
        </w:rPr>
      </w:pPr>
    </w:p>
    <w:p w14:paraId="4F1DE030" w14:textId="77777777" w:rsidR="00ED55FA" w:rsidRPr="00333BB1" w:rsidRDefault="00ED55FA" w:rsidP="00ED55FA">
      <w:pPr>
        <w:jc w:val="both"/>
        <w:rPr>
          <w:bCs/>
        </w:rPr>
      </w:pPr>
      <w:r>
        <w:t xml:space="preserve">A határozathozatal </w:t>
      </w:r>
      <w:r w:rsidRPr="00333BB1">
        <w:rPr>
          <w:bCs/>
        </w:rPr>
        <w:t>Magyarország helyi önkormányzatairól szóló 2011. évi CLXXXIX. törvény 47. § (1)-(2) bekezdése alapján egyszerű szótöbbséget igényel.</w:t>
      </w:r>
    </w:p>
    <w:p w14:paraId="482E7C5C" w14:textId="77777777" w:rsidR="00ED55FA" w:rsidRPr="00333BB1" w:rsidRDefault="00ED55FA" w:rsidP="00ED55FA">
      <w:pPr>
        <w:jc w:val="both"/>
        <w:rPr>
          <w:bCs/>
        </w:rPr>
      </w:pPr>
    </w:p>
    <w:p w14:paraId="3A65B6FB" w14:textId="437F16E8" w:rsidR="00ED55FA" w:rsidRDefault="00ED55FA" w:rsidP="00ED55FA">
      <w:pPr>
        <w:spacing w:line="276" w:lineRule="auto"/>
        <w:jc w:val="both"/>
      </w:pPr>
      <w:r w:rsidRPr="00333BB1">
        <w:rPr>
          <w:bCs/>
        </w:rPr>
        <w:lastRenderedPageBreak/>
        <w:t>A törvény 46. § (1) bekezdése szerint a képviselő-testület ülése nyilvános. Ugyanezen paragrafus (2) bekezdése c) pontja alapján a képviselő-testület zárt ülést rendelhet el a vagyonával</w:t>
      </w:r>
      <w:r>
        <w:t xml:space="preserve"> való rendelkezés esetén, továbbá az általa kiírt pályázat </w:t>
      </w:r>
      <w:r w:rsidRPr="00634A08">
        <w:t>feltételeinek</w:t>
      </w:r>
      <w:r w:rsidRPr="00634A08">
        <w:rPr>
          <w:color w:val="474747"/>
          <w:shd w:val="clear" w:color="auto" w:fill="E0EBF3"/>
        </w:rPr>
        <w:t xml:space="preserve"> </w:t>
      </w:r>
      <w:r w:rsidRPr="00634A08">
        <w:t>meghatározásakor</w:t>
      </w:r>
      <w:r>
        <w:t>, a pályázat tárgyalásakor</w:t>
      </w:r>
      <w:r w:rsidR="00F05FA3">
        <w:t>,</w:t>
      </w:r>
      <w:r>
        <w:t xml:space="preserve"> </w:t>
      </w:r>
      <w:proofErr w:type="gramStart"/>
      <w:r>
        <w:t>illetve</w:t>
      </w:r>
      <w:proofErr w:type="gramEnd"/>
      <w:r>
        <w:t xml:space="preserve"> ha a nyilvános tárgyalás az önkormányzat vagy más érintett üzleti érdekét sértené.</w:t>
      </w:r>
    </w:p>
    <w:p w14:paraId="6B2981B0" w14:textId="77777777" w:rsidR="00ED55FA" w:rsidRDefault="00ED55FA" w:rsidP="00ED55FA">
      <w:pPr>
        <w:jc w:val="both"/>
        <w:rPr>
          <w:b/>
          <w:bCs/>
          <w:u w:val="single"/>
        </w:rPr>
      </w:pPr>
    </w:p>
    <w:p w14:paraId="32613A38" w14:textId="2C9DC602" w:rsidR="00ED55FA" w:rsidRDefault="00ED55FA" w:rsidP="00ED55FA">
      <w:pPr>
        <w:jc w:val="both"/>
        <w:rPr>
          <w:b/>
          <w:bCs/>
          <w:u w:val="single"/>
        </w:rPr>
      </w:pPr>
    </w:p>
    <w:p w14:paraId="3BC1F326" w14:textId="1A99CA08" w:rsidR="00F17D51" w:rsidRDefault="00F17D51" w:rsidP="00ED55FA">
      <w:pPr>
        <w:jc w:val="both"/>
        <w:rPr>
          <w:b/>
          <w:bCs/>
          <w:u w:val="single"/>
        </w:rPr>
      </w:pPr>
    </w:p>
    <w:p w14:paraId="18E8447D" w14:textId="77777777" w:rsidR="00F17D51" w:rsidRDefault="00F17D51" w:rsidP="00ED55FA">
      <w:pPr>
        <w:jc w:val="both"/>
        <w:rPr>
          <w:b/>
          <w:bCs/>
          <w:u w:val="single"/>
        </w:rPr>
      </w:pPr>
    </w:p>
    <w:p w14:paraId="570344CB" w14:textId="77777777" w:rsidR="00ED55FA" w:rsidRDefault="00ED55FA" w:rsidP="00ED55FA">
      <w:pPr>
        <w:jc w:val="both"/>
        <w:rPr>
          <w:b/>
          <w:bCs/>
          <w:u w:val="single"/>
        </w:rPr>
      </w:pPr>
      <w:r w:rsidRPr="00B17064">
        <w:rPr>
          <w:b/>
          <w:bCs/>
          <w:u w:val="single"/>
        </w:rPr>
        <w:t>Mellékletek:</w:t>
      </w:r>
    </w:p>
    <w:p w14:paraId="33730068" w14:textId="77777777" w:rsidR="00ED55FA" w:rsidRPr="00B17064" w:rsidRDefault="00ED55FA" w:rsidP="00ED55FA">
      <w:pPr>
        <w:jc w:val="both"/>
        <w:rPr>
          <w:b/>
          <w:bCs/>
          <w:u w:val="single"/>
        </w:rPr>
      </w:pPr>
    </w:p>
    <w:p w14:paraId="5DE35565" w14:textId="24DF0CE8" w:rsidR="00ED55FA" w:rsidRPr="009C63B8" w:rsidRDefault="000E0894" w:rsidP="000E0894">
      <w:pPr>
        <w:jc w:val="both"/>
      </w:pPr>
      <w:r>
        <w:t xml:space="preserve">1. </w:t>
      </w:r>
      <w:r w:rsidR="00ED55FA">
        <w:t>sz. melléklet:</w:t>
      </w:r>
      <w:r>
        <w:tab/>
      </w:r>
      <w:r w:rsidR="00ED55FA">
        <w:t>határozati javaslat</w:t>
      </w:r>
    </w:p>
    <w:p w14:paraId="754FE5B2" w14:textId="7394FEB4" w:rsidR="00ED55FA" w:rsidRDefault="00F12BB2" w:rsidP="00324141">
      <w:pPr>
        <w:jc w:val="both"/>
      </w:pPr>
      <w:r>
        <w:t>2</w:t>
      </w:r>
      <w:r w:rsidR="00324141">
        <w:t>-3</w:t>
      </w:r>
      <w:r>
        <w:t>2</w:t>
      </w:r>
      <w:r w:rsidR="00324141">
        <w:t>. sz</w:t>
      </w:r>
      <w:r w:rsidR="00ED55FA" w:rsidRPr="009C63B8">
        <w:t>. melléklet:</w:t>
      </w:r>
      <w:r w:rsidR="000E0894">
        <w:tab/>
      </w:r>
      <w:r w:rsidR="00324141" w:rsidRPr="009C63B8">
        <w:t>tulajdoni lap</w:t>
      </w:r>
      <w:r w:rsidR="00324141">
        <w:t>ok</w:t>
      </w:r>
    </w:p>
    <w:p w14:paraId="70C5FD72" w14:textId="3881672F" w:rsidR="00324141" w:rsidRDefault="00324141" w:rsidP="00324141">
      <w:pPr>
        <w:jc w:val="both"/>
      </w:pPr>
      <w:r>
        <w:t>3</w:t>
      </w:r>
      <w:r w:rsidR="00F12BB2">
        <w:t>3</w:t>
      </w:r>
      <w:r>
        <w:t>-</w:t>
      </w:r>
      <w:r w:rsidR="006958B6">
        <w:t>4</w:t>
      </w:r>
      <w:r w:rsidR="00F12BB2">
        <w:t>0</w:t>
      </w:r>
      <w:r>
        <w:t>. sz. melléklet:</w:t>
      </w:r>
      <w:r w:rsidR="000E0894">
        <w:tab/>
      </w:r>
      <w:proofErr w:type="spellStart"/>
      <w:r>
        <w:t>Főépítészi</w:t>
      </w:r>
      <w:proofErr w:type="spellEnd"/>
      <w:r>
        <w:t xml:space="preserve"> állásfoglalások</w:t>
      </w:r>
    </w:p>
    <w:p w14:paraId="5C0229D6" w14:textId="1292D942" w:rsidR="00324141" w:rsidRDefault="00BE672B" w:rsidP="00324141">
      <w:pPr>
        <w:jc w:val="both"/>
      </w:pPr>
      <w:r>
        <w:t>4</w:t>
      </w:r>
      <w:r w:rsidR="00F12BB2">
        <w:t>1</w:t>
      </w:r>
      <w:r w:rsidR="00324141">
        <w:t>-</w:t>
      </w:r>
      <w:r w:rsidR="00642EF2">
        <w:t>68</w:t>
      </w:r>
      <w:r w:rsidR="00324141">
        <w:t>. sz. melléklet:</w:t>
      </w:r>
      <w:r w:rsidR="000E0894">
        <w:tab/>
      </w:r>
      <w:r w:rsidR="00324141">
        <w:t>FÉ – ANZSÓ/City</w:t>
      </w:r>
    </w:p>
    <w:p w14:paraId="4A611C10" w14:textId="5D534243" w:rsidR="00ED55FA" w:rsidRDefault="00ED55FA" w:rsidP="00324141">
      <w:pPr>
        <w:jc w:val="both"/>
      </w:pPr>
    </w:p>
    <w:p w14:paraId="5E21E765" w14:textId="77777777" w:rsidR="000E0894" w:rsidRPr="009C63B8" w:rsidRDefault="000E0894" w:rsidP="00324141">
      <w:pPr>
        <w:jc w:val="both"/>
      </w:pPr>
    </w:p>
    <w:p w14:paraId="0A7E802F" w14:textId="77777777" w:rsidR="00ED55FA" w:rsidRDefault="00ED55FA" w:rsidP="00ED55FA">
      <w:pPr>
        <w:jc w:val="both"/>
      </w:pPr>
      <w:r w:rsidRPr="009C63B8">
        <w:t xml:space="preserve">A mellékletek a </w:t>
      </w:r>
      <w:r w:rsidRPr="00B17064">
        <w:rPr>
          <w:b/>
          <w:i/>
          <w:color w:val="000000"/>
        </w:rPr>
        <w:t>www.</w:t>
      </w:r>
      <w:hyperlink r:id="rId8" w:tgtFrame="_blank" w:history="1">
        <w:r w:rsidRPr="00B17064">
          <w:rPr>
            <w:b/>
            <w:i/>
            <w:color w:val="000000"/>
          </w:rPr>
          <w:t>govcenter.hu</w:t>
        </w:r>
      </w:hyperlink>
      <w:r w:rsidRPr="009C63B8">
        <w:t xml:space="preserve"> felületen elérhetőek</w:t>
      </w:r>
    </w:p>
    <w:p w14:paraId="320853E8" w14:textId="77777777" w:rsidR="00ED55FA" w:rsidRPr="009C63B8" w:rsidRDefault="00ED55FA" w:rsidP="00ED55FA">
      <w:pPr>
        <w:jc w:val="both"/>
      </w:pPr>
    </w:p>
    <w:p w14:paraId="0487B40A" w14:textId="77777777" w:rsidR="00ED55FA" w:rsidRDefault="00ED55FA" w:rsidP="00ED55FA">
      <w:pPr>
        <w:jc w:val="both"/>
      </w:pPr>
      <w:r>
        <w:t>Készítette: Zuglói Városgazdálkodási Közszolgáltató Zrt.</w:t>
      </w:r>
    </w:p>
    <w:p w14:paraId="6512A56B" w14:textId="77777777" w:rsidR="00ED55FA" w:rsidRDefault="00ED55FA" w:rsidP="00ED55FA">
      <w:pPr>
        <w:ind w:firstLine="1134"/>
        <w:jc w:val="both"/>
      </w:pPr>
      <w:r>
        <w:t>Ingatlangazdálkodási Igazgatóság</w:t>
      </w:r>
    </w:p>
    <w:p w14:paraId="1760E625" w14:textId="77777777" w:rsidR="00ED55FA" w:rsidRDefault="00ED55FA" w:rsidP="00ED55FA">
      <w:pPr>
        <w:ind w:left="708" w:firstLine="426"/>
        <w:jc w:val="both"/>
      </w:pPr>
      <w:r>
        <w:t>Ingatlanhasznosítási Osztály</w:t>
      </w:r>
    </w:p>
    <w:p w14:paraId="7B69DEF9" w14:textId="77777777" w:rsidR="00ED55FA" w:rsidRDefault="00ED55FA" w:rsidP="00ED55FA">
      <w:pPr>
        <w:ind w:left="426" w:firstLine="708"/>
        <w:jc w:val="both"/>
      </w:pPr>
      <w:r>
        <w:t>Tüske Szabolcs osztályvezető</w:t>
      </w:r>
    </w:p>
    <w:p w14:paraId="279BE5E1" w14:textId="77777777" w:rsidR="00ED55FA" w:rsidRDefault="00ED55FA" w:rsidP="00ED55FA">
      <w:pPr>
        <w:pStyle w:val="llb"/>
        <w:tabs>
          <w:tab w:val="clear" w:pos="4536"/>
          <w:tab w:val="clear" w:pos="9072"/>
        </w:tabs>
        <w:spacing w:line="276" w:lineRule="auto"/>
      </w:pPr>
    </w:p>
    <w:p w14:paraId="165E47BE" w14:textId="1AACFF9A" w:rsidR="00324141" w:rsidRDefault="00324141">
      <w:pPr>
        <w:spacing w:after="160" w:line="259" w:lineRule="auto"/>
      </w:pPr>
      <w:r>
        <w:br w:type="page"/>
      </w:r>
    </w:p>
    <w:p w14:paraId="12C20E07" w14:textId="77777777" w:rsidR="000E0894" w:rsidRDefault="000E0894" w:rsidP="000E0894">
      <w:pPr>
        <w:pStyle w:val="Szvegtrzs2"/>
        <w:tabs>
          <w:tab w:val="left" w:pos="9072"/>
        </w:tabs>
        <w:ind w:left="709" w:hanging="709"/>
      </w:pPr>
    </w:p>
    <w:p w14:paraId="3466564C" w14:textId="007120F4" w:rsidR="008D3FEE" w:rsidRPr="00300527" w:rsidRDefault="008D3FEE" w:rsidP="002A4603">
      <w:pPr>
        <w:pStyle w:val="Listaszerbekezds"/>
        <w:numPr>
          <w:ilvl w:val="0"/>
          <w:numId w:val="19"/>
        </w:numPr>
        <w:jc w:val="right"/>
        <w:rPr>
          <w:i/>
          <w:sz w:val="22"/>
          <w:szCs w:val="22"/>
        </w:rPr>
      </w:pPr>
      <w:r>
        <w:rPr>
          <w:i/>
        </w:rPr>
        <w:t>számú melléklet a 123-</w:t>
      </w:r>
      <w:r w:rsidR="0081513E">
        <w:rPr>
          <w:i/>
        </w:rPr>
        <w:t>522</w:t>
      </w:r>
      <w:r>
        <w:rPr>
          <w:i/>
        </w:rPr>
        <w:t>/2020. előterjesztéshez</w:t>
      </w:r>
    </w:p>
    <w:p w14:paraId="5085090E" w14:textId="77777777" w:rsidR="00300527" w:rsidRDefault="00300527" w:rsidP="00300527">
      <w:pPr>
        <w:pStyle w:val="Listaszerbekezds"/>
        <w:jc w:val="center"/>
        <w:rPr>
          <w:i/>
          <w:sz w:val="22"/>
          <w:szCs w:val="22"/>
        </w:rPr>
      </w:pPr>
    </w:p>
    <w:p w14:paraId="727BC75A" w14:textId="77777777" w:rsidR="008D3FEE" w:rsidRPr="008D3FEE" w:rsidRDefault="008D3FEE" w:rsidP="00300527">
      <w:pPr>
        <w:pStyle w:val="Listaszerbekezds"/>
        <w:jc w:val="center"/>
        <w:rPr>
          <w:i/>
          <w:iCs/>
        </w:rPr>
      </w:pPr>
      <w:r w:rsidRPr="008D3FEE">
        <w:rPr>
          <w:i/>
          <w:iCs/>
        </w:rPr>
        <w:t>„Határozati javaslat”</w:t>
      </w:r>
    </w:p>
    <w:p w14:paraId="119BBD30" w14:textId="77777777" w:rsidR="008D3FEE" w:rsidRDefault="008D3FEE" w:rsidP="00300527">
      <w:pPr>
        <w:pStyle w:val="Listaszerbekezds"/>
      </w:pPr>
    </w:p>
    <w:p w14:paraId="1EB586B9" w14:textId="77777777" w:rsidR="008D3FEE" w:rsidRPr="008D3FEE" w:rsidRDefault="008D3FEE" w:rsidP="00300527">
      <w:pPr>
        <w:pStyle w:val="Listaszerbekezds"/>
        <w:rPr>
          <w:b/>
          <w:bCs/>
        </w:rPr>
      </w:pPr>
    </w:p>
    <w:p w14:paraId="34FE2819" w14:textId="77777777" w:rsidR="008D3FEE" w:rsidRPr="008D3FEE" w:rsidRDefault="008D3FEE" w:rsidP="00300527">
      <w:pPr>
        <w:pStyle w:val="Listaszerbekezds"/>
        <w:jc w:val="center"/>
        <w:rPr>
          <w:b/>
          <w:bCs/>
        </w:rPr>
      </w:pPr>
      <w:r w:rsidRPr="008D3FEE">
        <w:rPr>
          <w:b/>
          <w:bCs/>
        </w:rPr>
        <w:t>Budapest Főváros XIV. Kerület Zugló Önkormányzata</w:t>
      </w:r>
    </w:p>
    <w:p w14:paraId="1555061A" w14:textId="77777777" w:rsidR="008D3FEE" w:rsidRPr="008D3FEE" w:rsidRDefault="008D3FEE" w:rsidP="00300527">
      <w:pPr>
        <w:pStyle w:val="Listaszerbekezds"/>
        <w:jc w:val="center"/>
        <w:rPr>
          <w:b/>
          <w:bCs/>
        </w:rPr>
      </w:pPr>
      <w:r w:rsidRPr="008D3FEE">
        <w:rPr>
          <w:b/>
          <w:bCs/>
        </w:rPr>
        <w:t>Képviselő-testületének</w:t>
      </w:r>
    </w:p>
    <w:p w14:paraId="79D7BDB4" w14:textId="77777777" w:rsidR="008D3FEE" w:rsidRPr="008D3FEE" w:rsidRDefault="008D3FEE" w:rsidP="00300527">
      <w:pPr>
        <w:pStyle w:val="Listaszerbekezds"/>
        <w:tabs>
          <w:tab w:val="left" w:pos="9072"/>
        </w:tabs>
        <w:jc w:val="center"/>
        <w:rPr>
          <w:b/>
          <w:bCs/>
        </w:rPr>
      </w:pPr>
      <w:r w:rsidRPr="008D3FEE">
        <w:rPr>
          <w:b/>
          <w:bCs/>
        </w:rPr>
        <w:t>……/2020. (IX. 17.) önkormányzati határozata</w:t>
      </w:r>
    </w:p>
    <w:p w14:paraId="64958D50" w14:textId="77777777" w:rsidR="008D3FEE" w:rsidRDefault="008D3FEE" w:rsidP="00300527">
      <w:pPr>
        <w:pStyle w:val="Szvegtrzs"/>
        <w:ind w:left="720"/>
        <w:jc w:val="center"/>
        <w:rPr>
          <w:lang w:eastAsia="x-none"/>
        </w:rPr>
      </w:pPr>
      <w:r>
        <w:br/>
      </w:r>
      <w:r w:rsidRPr="000E0894">
        <w:rPr>
          <w:lang w:eastAsia="x-none"/>
        </w:rPr>
        <w:t>Budapest Főváros XIV. Kerület Zugló Önkormányzata Képviselő-testületének</w:t>
      </w:r>
    </w:p>
    <w:p w14:paraId="585B17B1" w14:textId="77777777" w:rsidR="008D3FEE" w:rsidRPr="000E0894" w:rsidRDefault="008D3FEE" w:rsidP="00300527">
      <w:pPr>
        <w:pStyle w:val="Szvegtrzs"/>
        <w:ind w:left="720"/>
        <w:jc w:val="center"/>
        <w:rPr>
          <w:lang w:eastAsia="x-none"/>
        </w:rPr>
      </w:pPr>
      <w:r w:rsidRPr="000E0894">
        <w:rPr>
          <w:lang w:eastAsia="x-none"/>
        </w:rPr>
        <w:t>1/2020. (III. 2.) önkormányzati rendelete és 400/2020. (VII. 13.) önkormányzati határozata egyes elemeinek végrehajtásáról</w:t>
      </w:r>
    </w:p>
    <w:p w14:paraId="39A8D524" w14:textId="77777777" w:rsidR="008D3FEE" w:rsidRDefault="008D3FEE" w:rsidP="00300527">
      <w:pPr>
        <w:pStyle w:val="Szvegtrzs"/>
        <w:ind w:left="720"/>
      </w:pPr>
    </w:p>
    <w:p w14:paraId="5B428C3E" w14:textId="2EB1F6FB" w:rsidR="00CD486C" w:rsidRDefault="008D3FEE" w:rsidP="00300527">
      <w:pPr>
        <w:pStyle w:val="Listaszerbekezds"/>
        <w:tabs>
          <w:tab w:val="left" w:pos="9072"/>
        </w:tabs>
        <w:jc w:val="both"/>
        <w:rPr>
          <w:color w:val="000000"/>
        </w:rPr>
      </w:pPr>
      <w:r w:rsidRPr="008D3FEE">
        <w:rPr>
          <w:color w:val="000000"/>
        </w:rPr>
        <w:t xml:space="preserve">Budapest Főváros XIV. Kerület Zugló Önkormányzata Képviselő-testülete </w:t>
      </w:r>
      <w:r>
        <w:t xml:space="preserve">úgy dönt, hogy hozzájárul a </w:t>
      </w:r>
      <w:r w:rsidRPr="008D3FEE">
        <w:rPr>
          <w:color w:val="000000"/>
        </w:rPr>
        <w:t xml:space="preserve">Budapest Főváros XIV. Kerület Zugló Önkormányzata Képviselő-testületének 1/2020. (III. 2.) önkormányzati rendelete és 400/2020. (VII. 13.) önkormányzati határozata egyes elemeinek végrehajtásához akként, hogy </w:t>
      </w:r>
      <w:r w:rsidRPr="004D5BFA">
        <w:rPr>
          <w:lang w:eastAsia="x-none"/>
        </w:rPr>
        <w:t>f</w:t>
      </w:r>
      <w:r w:rsidRPr="004D5BFA">
        <w:rPr>
          <w:color w:val="000000"/>
        </w:rPr>
        <w:t xml:space="preserve">elkéri a Zuglói Zrt. vezérigazgatóját, hogy gondoskodjon értékhatártól függően a </w:t>
      </w:r>
      <w:r w:rsidR="001D6268" w:rsidRPr="00CD6442">
        <w:rPr>
          <w:color w:val="000000"/>
        </w:rPr>
        <w:t>nyilvános versenytárgyalás, illetve</w:t>
      </w:r>
      <w:r w:rsidRPr="00CD6442">
        <w:rPr>
          <w:color w:val="000000"/>
        </w:rPr>
        <w:t xml:space="preserve"> hirdetményi eljárás lebonyolításáról, továbbá a </w:t>
      </w:r>
      <w:r w:rsidR="00417428" w:rsidRPr="00CD6442">
        <w:rPr>
          <w:color w:val="000000"/>
        </w:rPr>
        <w:t>nyilvános versenytárgyalást</w:t>
      </w:r>
      <w:r w:rsidRPr="004D5BFA">
        <w:rPr>
          <w:color w:val="000000"/>
        </w:rPr>
        <w:t>, illetve hirdetményi eljárást annak sikertelensége esetén visszavonásig ismételje meg a mindenkori, érvényes forgalmi értékbecslés alapján megállapított, aktuális, minimálisan ajánlható vételáron.</w:t>
      </w:r>
      <w:r w:rsidRPr="008D3FEE">
        <w:rPr>
          <w:color w:val="000000"/>
        </w:rPr>
        <w:t xml:space="preserve"> </w:t>
      </w:r>
    </w:p>
    <w:p w14:paraId="5C39FB90" w14:textId="77777777" w:rsidR="00300527" w:rsidRDefault="00300527" w:rsidP="00300527">
      <w:pPr>
        <w:pStyle w:val="Listaszerbekezds"/>
        <w:spacing w:before="360"/>
        <w:jc w:val="both"/>
        <w:rPr>
          <w:bCs/>
          <w:lang w:val="x-none" w:eastAsia="x-none"/>
        </w:rPr>
      </w:pPr>
    </w:p>
    <w:p w14:paraId="2FC9B9AA" w14:textId="43B3882F" w:rsidR="008D3FEE" w:rsidRDefault="008D3FEE" w:rsidP="00300527">
      <w:pPr>
        <w:pStyle w:val="Listaszerbekezds"/>
        <w:spacing w:before="360"/>
        <w:jc w:val="both"/>
      </w:pPr>
      <w:r w:rsidRPr="008D3FEE">
        <w:rPr>
          <w:bCs/>
          <w:lang w:val="x-none" w:eastAsia="x-none"/>
        </w:rPr>
        <w:t>Budapest Főváros XIV. Kerület Zugló Önkormányzat Képviselő-testület</w:t>
      </w:r>
      <w:r w:rsidRPr="008D3FEE">
        <w:rPr>
          <w:bCs/>
          <w:lang w:eastAsia="x-none"/>
        </w:rPr>
        <w:t>e</w:t>
      </w:r>
      <w:r w:rsidRPr="008D3FEE">
        <w:rPr>
          <w:bCs/>
          <w:lang w:val="x-none" w:eastAsia="x-none"/>
        </w:rPr>
        <w:t xml:space="preserve"> úgy dönt, hogy</w:t>
      </w:r>
      <w:r w:rsidRPr="008D3FEE">
        <w:rPr>
          <w:bCs/>
          <w:lang w:eastAsia="x-none"/>
        </w:rPr>
        <w:t xml:space="preserve"> </w:t>
      </w:r>
      <w:r w:rsidRPr="004D5BFA">
        <w:t>pályázati eljárás esetén a pályázatok bontására és értékelésére bizottságokat hoz létre, amelynek tagjai:</w:t>
      </w:r>
    </w:p>
    <w:p w14:paraId="597C52E8" w14:textId="77777777" w:rsidR="00173EC3" w:rsidRPr="004D5BFA" w:rsidRDefault="00173EC3" w:rsidP="00300527">
      <w:pPr>
        <w:pStyle w:val="Listaszerbekezds"/>
        <w:spacing w:before="360"/>
        <w:jc w:val="both"/>
      </w:pPr>
    </w:p>
    <w:p w14:paraId="68E48034" w14:textId="154A6ABA" w:rsidR="008D3FEE" w:rsidRDefault="008D3FEE" w:rsidP="00300527">
      <w:pPr>
        <w:pStyle w:val="Listaszerbekezds"/>
        <w:ind w:right="-1"/>
        <w:jc w:val="both"/>
      </w:pPr>
      <w:r>
        <w:t xml:space="preserve">A </w:t>
      </w:r>
      <w:r>
        <w:rPr>
          <w:u w:val="single"/>
        </w:rPr>
        <w:t>bontó</w:t>
      </w:r>
      <w:r>
        <w:t xml:space="preserve"> bizottság tagjai:</w:t>
      </w:r>
    </w:p>
    <w:p w14:paraId="211735BE" w14:textId="0BC2908C" w:rsidR="008D3FEE" w:rsidRDefault="00417428" w:rsidP="00300527">
      <w:pPr>
        <w:pStyle w:val="Listaszerbekezds"/>
        <w:ind w:right="-1"/>
        <w:jc w:val="both"/>
      </w:pPr>
      <w:r>
        <w:tab/>
        <w:t>az ingatlanok értékesítésével</w:t>
      </w:r>
      <w:r w:rsidR="008D3FEE">
        <w:t xml:space="preserve"> foglalkozó belső szervezeti egység vezetője</w:t>
      </w:r>
    </w:p>
    <w:p w14:paraId="12756E40" w14:textId="77777777" w:rsidR="008D3FEE" w:rsidRDefault="008D3FEE" w:rsidP="00300527">
      <w:pPr>
        <w:pStyle w:val="Listaszerbekezds"/>
        <w:ind w:right="-1"/>
        <w:jc w:val="both"/>
      </w:pPr>
      <w:r>
        <w:tab/>
        <w:t>a Gazdasági Bizottság elnöke</w:t>
      </w:r>
    </w:p>
    <w:p w14:paraId="3E1357E1" w14:textId="77777777" w:rsidR="008D3FEE" w:rsidRDefault="008D3FEE" w:rsidP="00300527">
      <w:pPr>
        <w:pStyle w:val="Listaszerbekezds"/>
        <w:ind w:right="-1"/>
        <w:jc w:val="both"/>
      </w:pPr>
      <w:r>
        <w:tab/>
        <w:t>a Polgármesteri Hivatal Jegyzője által kijelölt 2 fő munkatárs</w:t>
      </w:r>
    </w:p>
    <w:p w14:paraId="071F2949" w14:textId="77777777" w:rsidR="008D3FEE" w:rsidRDefault="008D3FEE" w:rsidP="00300527">
      <w:pPr>
        <w:pStyle w:val="Listaszerbekezds"/>
        <w:ind w:right="-1"/>
        <w:jc w:val="both"/>
      </w:pPr>
    </w:p>
    <w:p w14:paraId="517F8121" w14:textId="507A77E0" w:rsidR="008D3FEE" w:rsidRDefault="008D3FEE" w:rsidP="00300527">
      <w:pPr>
        <w:pStyle w:val="Listaszerbekezds"/>
        <w:ind w:right="-1"/>
        <w:jc w:val="both"/>
      </w:pPr>
      <w:r>
        <w:t xml:space="preserve">Az </w:t>
      </w:r>
      <w:r>
        <w:rPr>
          <w:u w:val="single"/>
        </w:rPr>
        <w:t>értékelő</w:t>
      </w:r>
      <w:r>
        <w:t xml:space="preserve"> bizottság tagjai:</w:t>
      </w:r>
    </w:p>
    <w:p w14:paraId="717AF191" w14:textId="38B74617" w:rsidR="008D3FEE" w:rsidRDefault="008D3FEE" w:rsidP="00300527">
      <w:pPr>
        <w:pStyle w:val="Listaszerbekezds"/>
        <w:ind w:right="-1"/>
        <w:jc w:val="both"/>
      </w:pPr>
      <w:r>
        <w:tab/>
      </w:r>
      <w:r>
        <w:tab/>
      </w:r>
      <w:r>
        <w:tab/>
        <w:t>Kinisch Andrea</w:t>
      </w:r>
    </w:p>
    <w:p w14:paraId="6A08AA15" w14:textId="6D9F72F9" w:rsidR="0028586E" w:rsidRDefault="0028586E" w:rsidP="00300527">
      <w:pPr>
        <w:pStyle w:val="Listaszerbekezds"/>
        <w:ind w:right="-1"/>
        <w:jc w:val="both"/>
      </w:pPr>
      <w:r>
        <w:tab/>
      </w:r>
      <w:r>
        <w:tab/>
      </w:r>
      <w:r>
        <w:tab/>
        <w:t>Pécsi Diána</w:t>
      </w:r>
    </w:p>
    <w:p w14:paraId="190AA1A3" w14:textId="58647149" w:rsidR="0028586E" w:rsidRDefault="0028586E" w:rsidP="00300527">
      <w:pPr>
        <w:pStyle w:val="Listaszerbekezds"/>
        <w:ind w:right="-1"/>
        <w:jc w:val="both"/>
      </w:pPr>
      <w:r>
        <w:tab/>
      </w:r>
      <w:r>
        <w:tab/>
      </w:r>
      <w:r>
        <w:tab/>
        <w:t>Hajdu Flórián</w:t>
      </w:r>
    </w:p>
    <w:p w14:paraId="14923B4B" w14:textId="77777777" w:rsidR="008D3FEE" w:rsidRDefault="008D3FEE" w:rsidP="00300527">
      <w:pPr>
        <w:pStyle w:val="Listaszerbekezds"/>
        <w:ind w:right="-1"/>
        <w:jc w:val="both"/>
      </w:pPr>
      <w:r>
        <w:tab/>
      </w:r>
      <w:r>
        <w:tab/>
      </w:r>
      <w:r>
        <w:tab/>
        <w:t>Sógor László</w:t>
      </w:r>
    </w:p>
    <w:p w14:paraId="236C7BC6" w14:textId="77777777" w:rsidR="008D3FEE" w:rsidRDefault="008D3FEE" w:rsidP="00300527">
      <w:pPr>
        <w:pStyle w:val="Szvegtrzs"/>
        <w:ind w:left="720"/>
        <w:rPr>
          <w:b w:val="0"/>
          <w:bCs/>
        </w:rPr>
      </w:pPr>
    </w:p>
    <w:p w14:paraId="13D532D3" w14:textId="77777777" w:rsidR="008D3FEE" w:rsidRDefault="008D3FEE" w:rsidP="00300527">
      <w:pPr>
        <w:pStyle w:val="Listaszerbekezds"/>
        <w:jc w:val="both"/>
        <w:rPr>
          <w:bCs/>
          <w:iCs/>
        </w:rPr>
      </w:pPr>
      <w:r>
        <w:rPr>
          <w:b/>
          <w:color w:val="000000"/>
          <w:u w:val="single"/>
        </w:rPr>
        <w:t>Határidő:</w:t>
      </w:r>
      <w:r>
        <w:rPr>
          <w:bCs/>
          <w:color w:val="000000"/>
        </w:rPr>
        <w:t xml:space="preserve"> </w:t>
      </w:r>
      <w:r>
        <w:rPr>
          <w:bCs/>
          <w:iCs/>
        </w:rPr>
        <w:t>folyamatosan</w:t>
      </w:r>
    </w:p>
    <w:p w14:paraId="750B7E99" w14:textId="77777777" w:rsidR="008D3FEE" w:rsidRDefault="008D3FEE" w:rsidP="00300527">
      <w:pPr>
        <w:pStyle w:val="Szvegtrzs2"/>
        <w:tabs>
          <w:tab w:val="left" w:pos="9072"/>
        </w:tabs>
        <w:ind w:left="720"/>
      </w:pPr>
      <w:r>
        <w:rPr>
          <w:b/>
          <w:u w:val="single"/>
        </w:rPr>
        <w:t>Felelős:</w:t>
      </w:r>
      <w:r>
        <w:rPr>
          <w:b/>
        </w:rPr>
        <w:t xml:space="preserve"> </w:t>
      </w:r>
      <w:r>
        <w:t>Zuglói Városgazdálkodási Közszolgáltató Zrt.</w:t>
      </w:r>
      <w:r>
        <w:rPr>
          <w:b/>
        </w:rPr>
        <w:t xml:space="preserve"> (</w:t>
      </w:r>
      <w:r>
        <w:t xml:space="preserve">Baracskai Gábor vezérigazgató) </w:t>
      </w:r>
    </w:p>
    <w:p w14:paraId="454648DE" w14:textId="729DF4CB" w:rsidR="00300527" w:rsidRDefault="00300527">
      <w:pPr>
        <w:spacing w:after="160" w:line="259" w:lineRule="auto"/>
      </w:pPr>
    </w:p>
    <w:sectPr w:rsidR="00300527" w:rsidSect="001D6AA9">
      <w:footerReference w:type="even" r:id="rId9"/>
      <w:footerReference w:type="default" r:id="rId10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C5078" w14:textId="77777777" w:rsidR="002947A2" w:rsidRDefault="002947A2">
      <w:r>
        <w:separator/>
      </w:r>
    </w:p>
  </w:endnote>
  <w:endnote w:type="continuationSeparator" w:id="0">
    <w:p w14:paraId="407C84DE" w14:textId="77777777" w:rsidR="002947A2" w:rsidRDefault="0029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A01D" w14:textId="77777777" w:rsidR="001D6AA9" w:rsidRDefault="001D6AA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BE134ED" w14:textId="77777777" w:rsidR="001D6AA9" w:rsidRDefault="001D6AA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68B4A" w14:textId="77777777" w:rsidR="001D6AA9" w:rsidRDefault="001D6AA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01314">
      <w:rPr>
        <w:rStyle w:val="Oldalszm"/>
        <w:noProof/>
      </w:rPr>
      <w:t>11</w:t>
    </w:r>
    <w:r>
      <w:rPr>
        <w:rStyle w:val="Oldalszm"/>
      </w:rPr>
      <w:fldChar w:fldCharType="end"/>
    </w:r>
  </w:p>
  <w:p w14:paraId="4EEA97A8" w14:textId="77777777" w:rsidR="001D6AA9" w:rsidRDefault="001D6A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4E033" w14:textId="77777777" w:rsidR="002947A2" w:rsidRDefault="002947A2">
      <w:r>
        <w:separator/>
      </w:r>
    </w:p>
  </w:footnote>
  <w:footnote w:type="continuationSeparator" w:id="0">
    <w:p w14:paraId="3C95C6E5" w14:textId="77777777" w:rsidR="002947A2" w:rsidRDefault="0029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F29"/>
    <w:multiLevelType w:val="hybridMultilevel"/>
    <w:tmpl w:val="18189B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7D07"/>
    <w:multiLevelType w:val="hybridMultilevel"/>
    <w:tmpl w:val="B1D606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0DB3"/>
    <w:multiLevelType w:val="hybridMultilevel"/>
    <w:tmpl w:val="EFDA321A"/>
    <w:lvl w:ilvl="0" w:tplc="8190F4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576EFF"/>
    <w:multiLevelType w:val="multilevel"/>
    <w:tmpl w:val="8FAA15E2"/>
    <w:lvl w:ilvl="0">
      <w:start w:val="2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3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33C2616"/>
    <w:multiLevelType w:val="multilevel"/>
    <w:tmpl w:val="8FAA15E2"/>
    <w:lvl w:ilvl="0">
      <w:start w:val="2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3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A486EBA"/>
    <w:multiLevelType w:val="hybridMultilevel"/>
    <w:tmpl w:val="47D2C42E"/>
    <w:lvl w:ilvl="0" w:tplc="1B9EC83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74489"/>
    <w:multiLevelType w:val="hybridMultilevel"/>
    <w:tmpl w:val="AB86AA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928FB"/>
    <w:multiLevelType w:val="hybridMultilevel"/>
    <w:tmpl w:val="BCA6D8CC"/>
    <w:lvl w:ilvl="0" w:tplc="8D3263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D74"/>
    <w:multiLevelType w:val="hybridMultilevel"/>
    <w:tmpl w:val="A6E409AA"/>
    <w:lvl w:ilvl="0" w:tplc="9C1A20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31592"/>
    <w:multiLevelType w:val="hybridMultilevel"/>
    <w:tmpl w:val="B1D606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7129C"/>
    <w:multiLevelType w:val="hybridMultilevel"/>
    <w:tmpl w:val="A6E409AA"/>
    <w:lvl w:ilvl="0" w:tplc="9C1A20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64E34"/>
    <w:multiLevelType w:val="hybridMultilevel"/>
    <w:tmpl w:val="F1943AEE"/>
    <w:lvl w:ilvl="0" w:tplc="567ADF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578EA"/>
    <w:multiLevelType w:val="hybridMultilevel"/>
    <w:tmpl w:val="D76E3222"/>
    <w:lvl w:ilvl="0" w:tplc="72F20A6E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8" w:hanging="360"/>
      </w:pPr>
    </w:lvl>
    <w:lvl w:ilvl="2" w:tplc="040E001B" w:tentative="1">
      <w:start w:val="1"/>
      <w:numFmt w:val="lowerRoman"/>
      <w:lvlText w:val="%3."/>
      <w:lvlJc w:val="right"/>
      <w:pPr>
        <w:ind w:left="3088" w:hanging="180"/>
      </w:pPr>
    </w:lvl>
    <w:lvl w:ilvl="3" w:tplc="040E000F" w:tentative="1">
      <w:start w:val="1"/>
      <w:numFmt w:val="decimal"/>
      <w:lvlText w:val="%4."/>
      <w:lvlJc w:val="left"/>
      <w:pPr>
        <w:ind w:left="3808" w:hanging="360"/>
      </w:pPr>
    </w:lvl>
    <w:lvl w:ilvl="4" w:tplc="040E0019" w:tentative="1">
      <w:start w:val="1"/>
      <w:numFmt w:val="lowerLetter"/>
      <w:lvlText w:val="%5."/>
      <w:lvlJc w:val="left"/>
      <w:pPr>
        <w:ind w:left="4528" w:hanging="360"/>
      </w:pPr>
    </w:lvl>
    <w:lvl w:ilvl="5" w:tplc="040E001B" w:tentative="1">
      <w:start w:val="1"/>
      <w:numFmt w:val="lowerRoman"/>
      <w:lvlText w:val="%6."/>
      <w:lvlJc w:val="right"/>
      <w:pPr>
        <w:ind w:left="5248" w:hanging="180"/>
      </w:pPr>
    </w:lvl>
    <w:lvl w:ilvl="6" w:tplc="040E000F" w:tentative="1">
      <w:start w:val="1"/>
      <w:numFmt w:val="decimal"/>
      <w:lvlText w:val="%7."/>
      <w:lvlJc w:val="left"/>
      <w:pPr>
        <w:ind w:left="5968" w:hanging="360"/>
      </w:pPr>
    </w:lvl>
    <w:lvl w:ilvl="7" w:tplc="040E0019" w:tentative="1">
      <w:start w:val="1"/>
      <w:numFmt w:val="lowerLetter"/>
      <w:lvlText w:val="%8."/>
      <w:lvlJc w:val="left"/>
      <w:pPr>
        <w:ind w:left="6688" w:hanging="360"/>
      </w:pPr>
    </w:lvl>
    <w:lvl w:ilvl="8" w:tplc="040E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69082436"/>
    <w:multiLevelType w:val="hybridMultilevel"/>
    <w:tmpl w:val="A45CE4AA"/>
    <w:lvl w:ilvl="0" w:tplc="3496A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25C20"/>
    <w:multiLevelType w:val="hybridMultilevel"/>
    <w:tmpl w:val="50C86CF8"/>
    <w:lvl w:ilvl="0" w:tplc="70305F24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32635"/>
    <w:multiLevelType w:val="hybridMultilevel"/>
    <w:tmpl w:val="0464E1DE"/>
    <w:lvl w:ilvl="0" w:tplc="63540EF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12"/>
  </w:num>
  <w:num w:numId="5">
    <w:abstractNumId w:val="2"/>
  </w:num>
  <w:num w:numId="6">
    <w:abstractNumId w:val="13"/>
  </w:num>
  <w:num w:numId="7">
    <w:abstractNumId w:val="4"/>
  </w:num>
  <w:num w:numId="8">
    <w:abstractNumId w:val="3"/>
  </w:num>
  <w:num w:numId="9">
    <w:abstractNumId w:val="1"/>
  </w:num>
  <w:num w:numId="10">
    <w:abstractNumId w:val="1"/>
  </w:num>
  <w:num w:numId="11">
    <w:abstractNumId w:val="0"/>
  </w:num>
  <w:num w:numId="12">
    <w:abstractNumId w:val="5"/>
  </w:num>
  <w:num w:numId="13">
    <w:abstractNumId w:val="9"/>
  </w:num>
  <w:num w:numId="14">
    <w:abstractNumId w:val="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FA"/>
    <w:rsid w:val="00023B66"/>
    <w:rsid w:val="00035DE9"/>
    <w:rsid w:val="00037C99"/>
    <w:rsid w:val="00043D6F"/>
    <w:rsid w:val="000512B0"/>
    <w:rsid w:val="00060A39"/>
    <w:rsid w:val="0007520F"/>
    <w:rsid w:val="00075FE6"/>
    <w:rsid w:val="000775FD"/>
    <w:rsid w:val="000869E0"/>
    <w:rsid w:val="000C0643"/>
    <w:rsid w:val="000D13DE"/>
    <w:rsid w:val="000E0894"/>
    <w:rsid w:val="000F3987"/>
    <w:rsid w:val="000F64F2"/>
    <w:rsid w:val="00100644"/>
    <w:rsid w:val="00132FCA"/>
    <w:rsid w:val="00152D0E"/>
    <w:rsid w:val="00153553"/>
    <w:rsid w:val="00173EC3"/>
    <w:rsid w:val="001741B9"/>
    <w:rsid w:val="00187DE4"/>
    <w:rsid w:val="00196C91"/>
    <w:rsid w:val="001D6268"/>
    <w:rsid w:val="001D6AA9"/>
    <w:rsid w:val="00202B1E"/>
    <w:rsid w:val="002235AC"/>
    <w:rsid w:val="0025136C"/>
    <w:rsid w:val="0028586E"/>
    <w:rsid w:val="002947A2"/>
    <w:rsid w:val="002A27B0"/>
    <w:rsid w:val="002A4603"/>
    <w:rsid w:val="002B2414"/>
    <w:rsid w:val="002D2DF5"/>
    <w:rsid w:val="002D499A"/>
    <w:rsid w:val="002E255C"/>
    <w:rsid w:val="002F2C39"/>
    <w:rsid w:val="002F7A85"/>
    <w:rsid w:val="00300527"/>
    <w:rsid w:val="00306415"/>
    <w:rsid w:val="003152E3"/>
    <w:rsid w:val="003218F1"/>
    <w:rsid w:val="00324141"/>
    <w:rsid w:val="0032531F"/>
    <w:rsid w:val="00333BB1"/>
    <w:rsid w:val="003474AE"/>
    <w:rsid w:val="00351F33"/>
    <w:rsid w:val="003A5C7A"/>
    <w:rsid w:val="003C2D32"/>
    <w:rsid w:val="003C5B18"/>
    <w:rsid w:val="003D1DFB"/>
    <w:rsid w:val="00417428"/>
    <w:rsid w:val="0042754D"/>
    <w:rsid w:val="00435A1B"/>
    <w:rsid w:val="00460B17"/>
    <w:rsid w:val="00462066"/>
    <w:rsid w:val="004B52C8"/>
    <w:rsid w:val="004B5AB4"/>
    <w:rsid w:val="004D5BFA"/>
    <w:rsid w:val="004E4E46"/>
    <w:rsid w:val="004F2E0A"/>
    <w:rsid w:val="00543989"/>
    <w:rsid w:val="0055127A"/>
    <w:rsid w:val="0055314B"/>
    <w:rsid w:val="005547F0"/>
    <w:rsid w:val="0057440B"/>
    <w:rsid w:val="00580409"/>
    <w:rsid w:val="00593055"/>
    <w:rsid w:val="005C1AFD"/>
    <w:rsid w:val="005D0E01"/>
    <w:rsid w:val="005D59FE"/>
    <w:rsid w:val="005D7ED2"/>
    <w:rsid w:val="00604BB2"/>
    <w:rsid w:val="00634A08"/>
    <w:rsid w:val="00642EF2"/>
    <w:rsid w:val="00667A3E"/>
    <w:rsid w:val="006720F1"/>
    <w:rsid w:val="00684FDC"/>
    <w:rsid w:val="0069084F"/>
    <w:rsid w:val="00693285"/>
    <w:rsid w:val="006958B6"/>
    <w:rsid w:val="006A7329"/>
    <w:rsid w:val="006B2699"/>
    <w:rsid w:val="006C380D"/>
    <w:rsid w:val="006D546E"/>
    <w:rsid w:val="006E3FB7"/>
    <w:rsid w:val="00703C5B"/>
    <w:rsid w:val="00737F19"/>
    <w:rsid w:val="00755998"/>
    <w:rsid w:val="007637B2"/>
    <w:rsid w:val="00770630"/>
    <w:rsid w:val="00773DFA"/>
    <w:rsid w:val="007813B0"/>
    <w:rsid w:val="00782D9C"/>
    <w:rsid w:val="00796453"/>
    <w:rsid w:val="007B51FD"/>
    <w:rsid w:val="007F2A1F"/>
    <w:rsid w:val="007F6CC1"/>
    <w:rsid w:val="00801260"/>
    <w:rsid w:val="00801970"/>
    <w:rsid w:val="0081513E"/>
    <w:rsid w:val="00831E6F"/>
    <w:rsid w:val="00853F1B"/>
    <w:rsid w:val="00875432"/>
    <w:rsid w:val="008B7E36"/>
    <w:rsid w:val="008D3FEE"/>
    <w:rsid w:val="008F1957"/>
    <w:rsid w:val="009356B5"/>
    <w:rsid w:val="00942549"/>
    <w:rsid w:val="00942F85"/>
    <w:rsid w:val="009459F7"/>
    <w:rsid w:val="00955DB6"/>
    <w:rsid w:val="00974D45"/>
    <w:rsid w:val="00997FA6"/>
    <w:rsid w:val="009B1DEB"/>
    <w:rsid w:val="009B5909"/>
    <w:rsid w:val="009B6839"/>
    <w:rsid w:val="009C4C4B"/>
    <w:rsid w:val="009C781C"/>
    <w:rsid w:val="009E0FCE"/>
    <w:rsid w:val="00A04764"/>
    <w:rsid w:val="00A10BB8"/>
    <w:rsid w:val="00A12018"/>
    <w:rsid w:val="00A13E48"/>
    <w:rsid w:val="00A50341"/>
    <w:rsid w:val="00A56391"/>
    <w:rsid w:val="00A77541"/>
    <w:rsid w:val="00AC6450"/>
    <w:rsid w:val="00AD0AF4"/>
    <w:rsid w:val="00AD26F3"/>
    <w:rsid w:val="00AE2CAA"/>
    <w:rsid w:val="00B12AAA"/>
    <w:rsid w:val="00B37624"/>
    <w:rsid w:val="00B57830"/>
    <w:rsid w:val="00B62DD1"/>
    <w:rsid w:val="00B6311B"/>
    <w:rsid w:val="00B75DF6"/>
    <w:rsid w:val="00B82B9F"/>
    <w:rsid w:val="00B9123D"/>
    <w:rsid w:val="00B9682E"/>
    <w:rsid w:val="00BB7392"/>
    <w:rsid w:val="00BD5C02"/>
    <w:rsid w:val="00BE672B"/>
    <w:rsid w:val="00C13126"/>
    <w:rsid w:val="00C22899"/>
    <w:rsid w:val="00CA3AEE"/>
    <w:rsid w:val="00CB7E32"/>
    <w:rsid w:val="00CC3C77"/>
    <w:rsid w:val="00CD486C"/>
    <w:rsid w:val="00CD5233"/>
    <w:rsid w:val="00CD6442"/>
    <w:rsid w:val="00D01314"/>
    <w:rsid w:val="00D03DE2"/>
    <w:rsid w:val="00D207EA"/>
    <w:rsid w:val="00D2090E"/>
    <w:rsid w:val="00D22FC7"/>
    <w:rsid w:val="00D435F5"/>
    <w:rsid w:val="00D52A02"/>
    <w:rsid w:val="00D57FDA"/>
    <w:rsid w:val="00D768ED"/>
    <w:rsid w:val="00DE357B"/>
    <w:rsid w:val="00E15833"/>
    <w:rsid w:val="00E40501"/>
    <w:rsid w:val="00E53689"/>
    <w:rsid w:val="00E8324A"/>
    <w:rsid w:val="00E83FD5"/>
    <w:rsid w:val="00EC0FFA"/>
    <w:rsid w:val="00ED55FA"/>
    <w:rsid w:val="00ED6A69"/>
    <w:rsid w:val="00EE0018"/>
    <w:rsid w:val="00EE10D1"/>
    <w:rsid w:val="00F05FA3"/>
    <w:rsid w:val="00F12BB2"/>
    <w:rsid w:val="00F17D51"/>
    <w:rsid w:val="00F33931"/>
    <w:rsid w:val="00F358D6"/>
    <w:rsid w:val="00F47521"/>
    <w:rsid w:val="00FC2456"/>
    <w:rsid w:val="00FD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9A11"/>
  <w15:chartTrackingRefBased/>
  <w15:docId w15:val="{C68937FB-7D63-48EA-A88B-CCCD95C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ED55F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rsid w:val="00ED55F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ED55F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ED55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D55F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D55FA"/>
  </w:style>
  <w:style w:type="paragraph" w:styleId="Szvegtrzs2">
    <w:name w:val="Body Text 2"/>
    <w:basedOn w:val="Norml"/>
    <w:link w:val="Szvegtrzs2Char"/>
    <w:rsid w:val="00ED55FA"/>
    <w:pPr>
      <w:jc w:val="both"/>
    </w:pPr>
    <w:rPr>
      <w:bCs/>
      <w:iCs/>
    </w:rPr>
  </w:style>
  <w:style w:type="character" w:customStyle="1" w:styleId="Szvegtrzs2Char">
    <w:name w:val="Szövegtörzs 2 Char"/>
    <w:basedOn w:val="Bekezdsalapbettpusa"/>
    <w:link w:val="Szvegtrzs2"/>
    <w:rsid w:val="00ED55FA"/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paragraph" w:customStyle="1" w:styleId="Default">
    <w:name w:val="Default"/>
    <w:rsid w:val="00ED55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7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7ED2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C0F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0F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0FF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0F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0FF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2754D"/>
    <w:pPr>
      <w:ind w:left="720"/>
      <w:contextualSpacing/>
    </w:pPr>
  </w:style>
  <w:style w:type="paragraph" w:styleId="Vltozat">
    <w:name w:val="Revision"/>
    <w:hidden/>
    <w:uiPriority w:val="99"/>
    <w:semiHidden/>
    <w:rsid w:val="00A5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17D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7D5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center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599E-E6CB-45D3-AD58-88A2F852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3706</Words>
  <Characters>25579</Characters>
  <Application>Microsoft Office Word</Application>
  <DocSecurity>0</DocSecurity>
  <Lines>213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Kornél</dc:creator>
  <cp:keywords/>
  <dc:description/>
  <cp:lastModifiedBy>Pokó Renáta</cp:lastModifiedBy>
  <cp:revision>3</cp:revision>
  <cp:lastPrinted>2020-09-07T13:08:00Z</cp:lastPrinted>
  <dcterms:created xsi:type="dcterms:W3CDTF">2020-09-18T08:35:00Z</dcterms:created>
  <dcterms:modified xsi:type="dcterms:W3CDTF">2020-09-18T09:14:00Z</dcterms:modified>
</cp:coreProperties>
</file>