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FF" w:rsidRPr="00722BFF" w:rsidRDefault="00722BFF" w:rsidP="00E47FF3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722BF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14. melléklet a 44/2015. (XI. 2.) MvM rendelethez</w:t>
      </w:r>
    </w:p>
    <w:p w:rsidR="00722BFF" w:rsidRPr="00722BFF" w:rsidRDefault="00722BFF" w:rsidP="0072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tbl>
      <w:tblPr>
        <w:tblW w:w="1077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2"/>
        <w:gridCol w:w="5338"/>
      </w:tblGrid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Összegezés az ajánlatok elbírálásáról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I. szakasz: Ajánlatkérő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I.1) Név és címek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(jelölje meg az eljárásért felelős összes ajánlatkérőt)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BF" w:rsidRDefault="00722BFF" w:rsidP="006A5456">
            <w:pPr>
              <w:tabs>
                <w:tab w:val="num" w:pos="1092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722BFF">
              <w:rPr>
                <w:color w:val="222222"/>
              </w:rPr>
              <w:t>Hivatalos név:</w:t>
            </w:r>
            <w:r w:rsidR="00BA741A">
              <w:rPr>
                <w:color w:val="222222"/>
              </w:rPr>
              <w:t xml:space="preserve"> </w:t>
            </w:r>
            <w:r w:rsidR="00971201" w:rsidRPr="00971201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Budapest Főváros XIV. Kerület Zugló </w:t>
            </w:r>
            <w:r w:rsidR="006A545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Önkormányzata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72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Postai cím:</w:t>
            </w:r>
            <w:r w:rsidR="00BA74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722BBF" w:rsidRPr="00722B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1145 Budapest, Pétervárad utca 2.</w:t>
            </w:r>
          </w:p>
        </w:tc>
      </w:tr>
      <w:tr w:rsidR="00722BFF" w:rsidRPr="00722BFF" w:rsidTr="000E14C1">
        <w:trPr>
          <w:jc w:val="center"/>
        </w:trPr>
        <w:tc>
          <w:tcPr>
            <w:tcW w:w="54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Város:</w:t>
            </w:r>
            <w:r w:rsidR="00BA741A" w:rsidRPr="00BA741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BA741A" w:rsidRPr="00BA741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Budapest</w:t>
            </w:r>
          </w:p>
        </w:tc>
        <w:tc>
          <w:tcPr>
            <w:tcW w:w="53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72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Postai irányítószám:</w:t>
            </w:r>
            <w:r w:rsidR="00BA741A" w:rsidRPr="00A507E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507E2" w:rsidRPr="00A507E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722B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145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 szakasz: Tárgy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II.1) Meghatározás</w:t>
            </w:r>
          </w:p>
        </w:tc>
      </w:tr>
      <w:tr w:rsidR="00722BFF" w:rsidRPr="00722BFF" w:rsidTr="000E14C1">
        <w:trPr>
          <w:trHeight w:val="655"/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2E29" w:rsidRPr="007B2E29" w:rsidRDefault="00722BFF" w:rsidP="007B2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II.1.1) A közbeszerzés tárgya:</w:t>
            </w:r>
          </w:p>
          <w:p w:rsidR="007B2E29" w:rsidRPr="007B2E29" w:rsidRDefault="007B2E29" w:rsidP="0014258F">
            <w:pPr>
              <w:pStyle w:val="Listaszerbekezds"/>
              <w:ind w:left="0"/>
              <w:rPr>
                <w:b/>
                <w:color w:val="002060"/>
              </w:rPr>
            </w:pPr>
            <w:r w:rsidRPr="007B2E29">
              <w:rPr>
                <w:b/>
                <w:color w:val="002060"/>
              </w:rPr>
              <w:t>„Intézményi (óvoda, bölcsőde) nyílászáró cserék”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II.2) A közbeszerzés mennyisége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8A38D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II.2.1) A közbeszerzés mennyisége:</w:t>
            </w:r>
          </w:p>
          <w:p w:rsidR="00485A87" w:rsidRDefault="00485A87" w:rsidP="00485A87">
            <w:pPr>
              <w:pStyle w:val="Default"/>
              <w:spacing w:line="276" w:lineRule="auto"/>
              <w:jc w:val="both"/>
              <w:rPr>
                <w:b/>
                <w:u w:val="single"/>
              </w:rPr>
            </w:pPr>
          </w:p>
          <w:p w:rsidR="00485A87" w:rsidRPr="00EB56D1" w:rsidRDefault="00485A87" w:rsidP="00485A87">
            <w:pPr>
              <w:pStyle w:val="Default"/>
              <w:spacing w:line="276" w:lineRule="auto"/>
              <w:jc w:val="both"/>
              <w:rPr>
                <w:rFonts w:eastAsia="Times New Roman" w:cs="Times New Roman"/>
                <w:color w:val="002060"/>
                <w:kern w:val="0"/>
                <w:lang w:eastAsia="hu-HU" w:bidi="ar-SA"/>
              </w:rPr>
            </w:pPr>
            <w:r w:rsidRPr="00EB56D1">
              <w:rPr>
                <w:rFonts w:eastAsia="Times New Roman" w:cs="Times New Roman"/>
                <w:b/>
                <w:color w:val="002060"/>
                <w:kern w:val="0"/>
                <w:u w:val="single"/>
                <w:lang w:eastAsia="hu-HU" w:bidi="ar-SA"/>
              </w:rPr>
              <w:t>Közbeszerzés tárgya:</w:t>
            </w:r>
            <w:r w:rsidRPr="00EB56D1">
              <w:rPr>
                <w:rFonts w:eastAsia="Times New Roman" w:cs="Times New Roman"/>
                <w:color w:val="002060"/>
                <w:kern w:val="0"/>
                <w:lang w:eastAsia="hu-HU" w:bidi="ar-SA"/>
              </w:rPr>
              <w:t xml:space="preserve"> építési beruházás</w:t>
            </w:r>
          </w:p>
          <w:p w:rsidR="00485A87" w:rsidRPr="00C33134" w:rsidRDefault="00485A87" w:rsidP="00485A87">
            <w:pPr>
              <w:pStyle w:val="Default"/>
              <w:spacing w:line="276" w:lineRule="auto"/>
              <w:ind w:left="567"/>
              <w:jc w:val="both"/>
              <w:rPr>
                <w:rFonts w:eastAsia="Times New Roman" w:cs="Times New Roman"/>
                <w:b/>
                <w:color w:val="002060"/>
                <w:kern w:val="0"/>
                <w:u w:val="single"/>
                <w:lang w:eastAsia="hu-HU" w:bidi="ar-SA"/>
              </w:rPr>
            </w:pPr>
          </w:p>
          <w:p w:rsidR="00EC2415" w:rsidRPr="004861BA" w:rsidRDefault="00EC2415" w:rsidP="00EC2415">
            <w:pPr>
              <w:pStyle w:val="Nincstrkz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861BA"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  <w:t>Intézményi (óvoda, bölcsőde) nyílászáró cserék:</w:t>
            </w:r>
          </w:p>
          <w:p w:rsidR="00EC2415" w:rsidRPr="004861BA" w:rsidRDefault="00EC2415" w:rsidP="00EC2415">
            <w:pPr>
              <w:pStyle w:val="Nincstrkz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C2415" w:rsidRPr="00F2713F" w:rsidRDefault="00EC2415" w:rsidP="00F2713F">
            <w:pPr>
              <w:pStyle w:val="Nincstrkz"/>
              <w:spacing w:line="360" w:lineRule="auto"/>
              <w:ind w:left="15"/>
              <w:jc w:val="both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Meglévő fa szerkezetű homlokzati nyílászárók cseréje új, műanyag szerkezetű, háromrétegű üvegezésű ablakokra (profilvastagság min. 80 mm, háromrétegű üvegezés,</w:t>
            </w:r>
            <w:r w:rsidR="004861BA" w:rsidRPr="00F2713F">
              <w:rPr>
                <w:rFonts w:ascii="Times New Roman" w:hAnsi="Times New Roman" w:cs="Times New Roman"/>
                <w:color w:val="002060"/>
                <w:lang w:eastAsia="hu-HU"/>
              </w:rPr>
              <w:t xml:space="preserve"> </w:t>
            </w:r>
            <w:proofErr w:type="spellStart"/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Uw</w:t>
            </w:r>
            <w:proofErr w:type="spellEnd"/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≤1,15 W/m2K, műanyag könyöklő és műanyag párkány)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/>
                <w:bCs/>
                <w:color w:val="002060"/>
                <w:u w:val="single"/>
                <w:lang w:eastAsia="hu-HU"/>
              </w:rPr>
              <w:t>A nyílászárók méretei: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15"/>
              <w:rPr>
                <w:rFonts w:ascii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/>
                <w:bCs/>
                <w:color w:val="002060"/>
                <w:highlight w:val="lightGray"/>
                <w:u w:val="single"/>
                <w:lang w:eastAsia="hu-HU"/>
              </w:rPr>
              <w:t>I. rész: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Egressy út 180-184.: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278x275 cm ajtó+ nyíló-bukó ablak+üvegezett fix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8 db 285x190 cm nyíló-bukó ablak+külső redőny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8 db 95x285 cm ajtó+külső redőny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8 db 385x190 cm nyíló-bukó ablak+külső redőny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6 db 190x190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285x95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430x200 cm nyíló-bukó ablak+külső redőny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4 db 265x195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250x195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195x225 cm nyíló-bukó ablak+tömör fix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400x25 cm fix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145x225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95x280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13 db 90x190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3 db 85x280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195x195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485x195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185x140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85x230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385x190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165x270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150x240 ablak+tömör fix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385x240 üvegezett ajtó+nyíló-bukó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3 db 160x160x50 mennyezeti felülvilágító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Fráter György tér 12</w:t>
            </w:r>
            <w:proofErr w:type="gramStart"/>
            <w:r w:rsidRPr="00F2713F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.:</w:t>
            </w:r>
            <w:proofErr w:type="gramEnd"/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19 db 130x170 cm nyíló-bukó ablak</w:t>
            </w:r>
          </w:p>
          <w:p w:rsidR="00EC2415" w:rsidRPr="004861BA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/>
                <w:bCs/>
                <w:color w:val="002060"/>
                <w:highlight w:val="lightGray"/>
                <w:u w:val="single"/>
                <w:lang w:eastAsia="hu-HU"/>
              </w:rPr>
              <w:t>II. rész: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Gvadányi utca 40-42.: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140x240 cm ajtó+felülvilágító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112 db 140x200 cm osztott ablak (alul: bukó, fent: nyíló)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Bánki Donát utca 12/G</w:t>
            </w:r>
            <w:proofErr w:type="gramStart"/>
            <w:r w:rsidRPr="00F2713F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.:</w:t>
            </w:r>
            <w:proofErr w:type="gramEnd"/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18 db 170x170 cm osztott ablak (alul: bukó, fent: nyíló)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4 db 70x170 cm osztott ablak (alul: bukó, fent: nyíló)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 xml:space="preserve">16 db 120x120 cm osztott ablak (alul: bukó, fent: nyíló) 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4 db 220x170 cm osztott ablak (alul: bukó, fent: nyíló)</w:t>
            </w:r>
          </w:p>
          <w:p w:rsidR="00F2713F" w:rsidRDefault="00F2713F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bCs/>
                <w:color w:val="002060"/>
                <w:lang w:eastAsia="hu-HU"/>
              </w:rPr>
            </w:pP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F2713F">
              <w:rPr>
                <w:rFonts w:ascii="Times New Roman" w:hAnsi="Times New Roman" w:cs="Times New Roman"/>
                <w:b/>
                <w:bCs/>
                <w:color w:val="002060"/>
                <w:highlight w:val="lightGray"/>
                <w:u w:val="single"/>
                <w:lang w:eastAsia="hu-HU"/>
              </w:rPr>
              <w:t>III. rész:</w:t>
            </w:r>
          </w:p>
          <w:p w:rsidR="00EC2415" w:rsidRPr="00562E66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562E66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>Kerékgyártó utca 35-39.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360x240 cm üvegezett ajtó+üvegezett fix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80x240 cm üvegezett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130x260 cm bejárati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150x170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250v170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200x170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70x170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C2415" w:rsidRPr="00562E66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u w:val="single"/>
                <w:lang w:eastAsia="hu-HU"/>
              </w:rPr>
            </w:pPr>
            <w:r w:rsidRPr="00562E66">
              <w:rPr>
                <w:rFonts w:ascii="Times New Roman" w:hAnsi="Times New Roman" w:cs="Times New Roman"/>
                <w:bCs/>
                <w:color w:val="002060"/>
                <w:u w:val="single"/>
                <w:lang w:eastAsia="hu-HU"/>
              </w:rPr>
              <w:t xml:space="preserve"> Ilosvai Selymes tér 5.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6 db 600x300 cm üvegezett ajtó+nyíló-bukó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3 db 300x300 cm üvegezett ajtó+nyíló-bukó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600x260 cm üvegezett fix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1 db 600x260 cm üvegezett ajtó+nyíló-bukó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28 db 120x170 cm nyíló-bukó ablak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3 db 150x260 cm üvegezett fix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120x260 cm tömör ajtó+fix felülvilágító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100x240 cm tömör ajtó</w:t>
            </w:r>
          </w:p>
          <w:p w:rsidR="00EC2415" w:rsidRPr="00F2713F" w:rsidRDefault="00EC2415" w:rsidP="00EC2415">
            <w:pPr>
              <w:pStyle w:val="Nincstrkz"/>
              <w:spacing w:line="360" w:lineRule="auto"/>
              <w:ind w:left="441" w:hanging="426"/>
              <w:rPr>
                <w:rFonts w:ascii="Times New Roman" w:hAnsi="Times New Roman" w:cs="Times New Roman"/>
                <w:color w:val="002060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2 db 300x170 cm nyíló-bukó ablak</w:t>
            </w:r>
          </w:p>
          <w:p w:rsidR="00EC2415" w:rsidRPr="00F2713F" w:rsidRDefault="00EC2415" w:rsidP="00EC2415">
            <w:pPr>
              <w:pStyle w:val="Nincstrkz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F2713F">
              <w:rPr>
                <w:rFonts w:ascii="Times New Roman" w:hAnsi="Times New Roman" w:cs="Times New Roman"/>
                <w:bCs/>
                <w:color w:val="002060"/>
                <w:lang w:eastAsia="hu-HU"/>
              </w:rPr>
              <w:t>5 db 120x50 cm nyíló-bukó ablak</w:t>
            </w:r>
          </w:p>
          <w:p w:rsidR="00EC2415" w:rsidRPr="00F2713F" w:rsidRDefault="00EC2415" w:rsidP="00EC2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C2415" w:rsidRPr="004861BA" w:rsidRDefault="00EC2415" w:rsidP="00EC2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861B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részletesebb mennyiségi adatokat az ajánlati dokumentáció tartalmazza.</w:t>
            </w:r>
          </w:p>
          <w:p w:rsidR="00EC2415" w:rsidRPr="004861BA" w:rsidRDefault="00EC2415" w:rsidP="00EC2415">
            <w:pPr>
              <w:pStyle w:val="standard"/>
              <w:jc w:val="both"/>
              <w:rPr>
                <w:rFonts w:ascii="Times New Roman" w:hAnsi="Times New Roman"/>
                <w:color w:val="002060"/>
              </w:rPr>
            </w:pPr>
          </w:p>
          <w:p w:rsidR="00EC2415" w:rsidRPr="004861BA" w:rsidRDefault="00EC2415" w:rsidP="00EC2415">
            <w:pPr>
              <w:pStyle w:val="standard"/>
              <w:jc w:val="both"/>
              <w:rPr>
                <w:rFonts w:ascii="Times New Roman" w:hAnsi="Times New Roman"/>
                <w:color w:val="002060"/>
              </w:rPr>
            </w:pPr>
            <w:r w:rsidRPr="004861BA">
              <w:rPr>
                <w:rFonts w:ascii="Times New Roman" w:hAnsi="Times New Roman"/>
                <w:color w:val="002060"/>
              </w:rPr>
              <w:t>Az Ajánlatkérő felhívja a figyelmet arra, hogy:</w:t>
            </w:r>
          </w:p>
          <w:p w:rsidR="00EC2415" w:rsidRPr="004861BA" w:rsidRDefault="00EC2415" w:rsidP="00EC2415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</w:p>
          <w:p w:rsidR="00EC2415" w:rsidRPr="004861BA" w:rsidRDefault="00EC2415" w:rsidP="00EC2415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4861BA">
              <w:rPr>
                <w:rFonts w:ascii="Times New Roman" w:hAnsi="Times New Roman"/>
                <w:color w:val="002060"/>
              </w:rPr>
              <w:t>- az Ajánlattevő által a jelen építési beruházás során felhasznált termékeknek a felhívásban és a dokumentációban megjelölt termékeknek, vagy azzal egyenértékű termékeknek kell megfelelniük (321/2015. (X.30.) Korm. rend. 46. § (3) bekezdés).</w:t>
            </w:r>
          </w:p>
          <w:p w:rsidR="00EC2415" w:rsidRPr="004861BA" w:rsidRDefault="00EC2415" w:rsidP="00EC2415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</w:p>
          <w:p w:rsidR="00EC2415" w:rsidRPr="004861BA" w:rsidRDefault="00EC2415" w:rsidP="00EC2415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4861BA">
              <w:rPr>
                <w:rFonts w:ascii="Times New Roman" w:hAnsi="Times New Roman"/>
                <w:color w:val="002060"/>
              </w:rPr>
              <w:t>- Ajánlatkérő az építési beruházáshoz kapcsolódó, a dokumentáció részét képező műszaki leírásban, árazatlan költségvetésben adja meg elvárásait, mely alapján az Ajánlattevő a kivitelezést köteles a vonatkozó szabványok és hatósági előírások alapján elvégezni.</w:t>
            </w:r>
          </w:p>
          <w:p w:rsidR="00EC2415" w:rsidRPr="004861BA" w:rsidRDefault="00EC2415" w:rsidP="00EC2415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4861BA">
              <w:rPr>
                <w:rFonts w:ascii="Times New Roman" w:hAnsi="Times New Roman"/>
                <w:color w:val="002060"/>
              </w:rPr>
              <w:br/>
              <w:t>Ajánlatkérő az „azzal egyenértékű” építési beruházás során felhasznált termék alatt a dokumentáció műszaki leírásában, árazatlan költségvetésben részletesen meghatározott műszaki paramétereknek megfelelő termékeket érti.</w:t>
            </w:r>
          </w:p>
          <w:p w:rsidR="00EC2415" w:rsidRPr="004861BA" w:rsidRDefault="00EC2415" w:rsidP="00EC2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EC2415" w:rsidRPr="00562E66" w:rsidRDefault="00EC2415" w:rsidP="00EC2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562E6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>CPV:</w:t>
            </w:r>
          </w:p>
          <w:p w:rsidR="00EC2415" w:rsidRPr="004861BA" w:rsidRDefault="00EC2415" w:rsidP="00EC2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861B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45421132-8 Ablak beszerelése</w:t>
            </w:r>
          </w:p>
          <w:p w:rsidR="00EB0176" w:rsidRPr="004861BA" w:rsidRDefault="00EC2415" w:rsidP="00FE1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861B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25234000-0 Műanyag ajtók, ablakok, keretek, küszöbök</w:t>
            </w:r>
            <w:r w:rsidR="004861BA" w:rsidRPr="004861B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, nyílászáró táblák és redőnyök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4C6E7" w:themeFill="accent5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F7CBD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7F7CB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IV. szakasz: Eljárás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DEEAF6" w:themeFill="accent1" w:themeFillTint="3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IV.1) Meghatározás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IV.1.1) A Kbt. mely része, illetve fejezete szerinti eljárás került alkalmazásra:</w:t>
            </w:r>
          </w:p>
          <w:p w:rsidR="00BA741A" w:rsidRPr="009D5CBD" w:rsidRDefault="009D5CBD" w:rsidP="009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9D5C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Harmadik rész XVII. Fejezet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IV.1.2) Az eljárás fajtája:</w:t>
            </w:r>
          </w:p>
          <w:p w:rsidR="00BA741A" w:rsidRPr="00722BFF" w:rsidRDefault="00161205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16120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Nyílt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DE5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 xml:space="preserve">IV.1.3) </w:t>
            </w:r>
            <w:r w:rsidR="00DE5F8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Tárgyalásos eljárás vagy versenypárbeszéd esetén az eljárás alkalmazását megalapozó körülmények ismertetése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  <w:r w:rsidR="0096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2536FA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36FA" w:rsidRPr="00722BFF" w:rsidRDefault="002536FA" w:rsidP="0025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IV.1.4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Hirdetmény nélküli tárgyalásos eljárás esetén az eljárás alkalmazását megalapozó körülmények ismertetése: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DEEAF6" w:themeFill="accent1" w:themeFillTint="3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IV.2) Adminisztratív információk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5CBD" w:rsidRDefault="00722BFF" w:rsidP="009D5C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IV.2.1) Az adott eljárásra vonatkozó közzététel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hirdetmény száma a Hivatalos Lapban:</w:t>
            </w:r>
            <w:r w:rsidR="000D28C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9D5CBD" w:rsidRPr="00E36E94"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="009D5CBD" w:rsidRPr="00E36E94">
              <w:rPr>
                <w:rFonts w:ascii="Times New Roman" w:eastAsia="Times New Roman" w:hAnsi="Times New Roman" w:cs="Times New Roman"/>
                <w:sz w:val="24"/>
                <w:szCs w:val="24"/>
              </w:rPr>
              <w:t>[ ][ ][ ]/S [ ][ ][ ]–[ ][ ][ ][ ][ ][ ][ ]</w:t>
            </w:r>
          </w:p>
          <w:p w:rsidR="00722BFF" w:rsidRPr="00722BFF" w:rsidRDefault="00722BFF" w:rsidP="009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hirdetmény száma a Közbeszerzési Értesítőben: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 ]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 ][ ][ ][ ]/[ ][ ][ ][ ] </w:t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</w:t>
            </w:r>
            <w:proofErr w:type="spellStart"/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KÉ-szám</w:t>
            </w:r>
            <w:proofErr w:type="spellEnd"/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/évszám)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56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IV.2.2) Hirdetmény közzététele nélkül induló eljárás esetén az eljárást megindító felhívás megküldésének, illetőleg a Közbeszerzési Hatóság tájékoztatásának napja: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493080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(</w:t>
            </w:r>
            <w:r w:rsidR="00A930C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201</w:t>
            </w:r>
            <w:r w:rsidR="005626D5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8</w:t>
            </w:r>
            <w:r w:rsidR="00A930C9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/</w:t>
            </w:r>
            <w:r w:rsidR="00CE0372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04/10</w:t>
            </w:r>
            <w:r w:rsidRPr="00493080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)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IV.2.3) Az előzetes piaci konzultációk eredményének ismertetése érdekében tett intézkedések ismertetése: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B6CD7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6CD7" w:rsidRDefault="009B6CD7" w:rsidP="009B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4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Elektronikustól eltérő kommunikációs eszközök alkalmazásának indoka:</w:t>
            </w:r>
          </w:p>
          <w:p w:rsidR="009B6CD7" w:rsidRPr="009B6CD7" w:rsidRDefault="009B6CD7" w:rsidP="009B6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</w:pPr>
            <w:r w:rsidRPr="009B6CD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  <w:t>Közbeszerzési dokumentumok elektronikustól eltérő módon történő rendelkezésre bocsátásának indoka.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120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 w:rsidR="009679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="0096791F"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="009679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="002E2287" w:rsidRPr="002E228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 w:rsidR="009679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1206AF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 w:rsidR="002E22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CD6487"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96791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="00722BFF"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43A6" w:rsidRPr="00CA47BC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728" w:rsidRPr="00722BFF" w:rsidRDefault="00722BFF" w:rsidP="00FF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 w:rsidR="00B407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12FA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2FAF" w:rsidRPr="00722BFF" w:rsidRDefault="00C12FAF" w:rsidP="00C1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</w:t>
            </w:r>
            <w:r w:rsidR="00D25AA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tetése: -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1E4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 w:rsidR="00681AA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="00F32D92"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9388E"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1FC1" w:rsidRDefault="00722BFF" w:rsidP="0016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="006A42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 w:rsidR="006A42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8A1FC1" w:rsidRDefault="008A1FC1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8A4CB7" w:rsidRPr="00E66F6D" w:rsidRDefault="00CB793A" w:rsidP="008A4CB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8A4CB7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.) Ajánlattevő neve: </w:t>
            </w:r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Best </w:t>
            </w:r>
            <w:proofErr w:type="spellStart"/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Solution</w:t>
            </w:r>
            <w:proofErr w:type="spellEnd"/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Konstrukt</w:t>
            </w:r>
            <w:proofErr w:type="spellEnd"/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8A4CB7" w:rsidRPr="00E66F6D" w:rsidRDefault="008A4CB7" w:rsidP="008A4CB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3021 Lőrinci, Rákóczi u. 65.</w:t>
            </w:r>
          </w:p>
          <w:p w:rsidR="001E4EC4" w:rsidRPr="00E66F6D" w:rsidRDefault="008A4CB7" w:rsidP="00D23F8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 w:rsidR="001E4EC4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: </w:t>
            </w:r>
            <w:r w:rsidR="009273C0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8853B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4542831-2-10</w:t>
            </w:r>
          </w:p>
          <w:p w:rsidR="0023561F" w:rsidRPr="00E66F6D" w:rsidRDefault="0023561F" w:rsidP="008A4CB7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A4CB7" w:rsidRPr="00E66F6D" w:rsidRDefault="008A4CB7" w:rsidP="008A4CB7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1836CE" w:rsidRPr="00E66F6D" w:rsidTr="00F164C6">
              <w:tc>
                <w:tcPr>
                  <w:tcW w:w="6628" w:type="dxa"/>
                  <w:shd w:val="clear" w:color="auto" w:fill="auto"/>
                </w:tcPr>
                <w:p w:rsidR="001836CE" w:rsidRPr="00E66F6D" w:rsidRDefault="0023561F" w:rsidP="00E7112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1. Szumma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836CE" w:rsidRPr="00E66F6D" w:rsidRDefault="005A0E6F" w:rsidP="00E7112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</w:t>
                  </w:r>
                  <w:r w:rsidR="001836CE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ettó </w:t>
                  </w:r>
                  <w:r w:rsidR="00E7112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8.431.009.</w:t>
                  </w:r>
                  <w:r w:rsidR="00985098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- </w:t>
                  </w:r>
                  <w:r w:rsidR="001836CE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HUF</w:t>
                  </w:r>
                </w:p>
              </w:tc>
            </w:tr>
            <w:tr w:rsidR="001836CE" w:rsidRPr="00E66F6D" w:rsidTr="00F164C6">
              <w:tc>
                <w:tcPr>
                  <w:tcW w:w="6628" w:type="dxa"/>
                  <w:shd w:val="clear" w:color="auto" w:fill="auto"/>
                </w:tcPr>
                <w:p w:rsidR="001836CE" w:rsidRPr="00E66F6D" w:rsidRDefault="00761AFC" w:rsidP="00E7112C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2. Jótállás időtartama (hó</w:t>
                  </w:r>
                  <w:r w:rsidR="009273C0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nap, min. </w:t>
                  </w:r>
                  <w:r w:rsidR="00E7112C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836CE" w:rsidRPr="00E66F6D" w:rsidRDefault="00E7112C" w:rsidP="001836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="00761AFC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40467B" w:rsidRPr="00E66F6D" w:rsidTr="00F164C6">
              <w:tc>
                <w:tcPr>
                  <w:tcW w:w="6628" w:type="dxa"/>
                  <w:shd w:val="clear" w:color="auto" w:fill="auto"/>
                </w:tcPr>
                <w:p w:rsidR="0040467B" w:rsidRPr="00E66F6D" w:rsidRDefault="005328B1" w:rsidP="001836CE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</w:t>
                  </w:r>
                  <w:r w:rsidR="0040467B"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Nap késedelmi kötbér mértéke (%/nap, mely az ÁFA nélkül számított összesített vállalkozói díj min. 0,5 %-a max.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0467B" w:rsidRPr="00E66F6D" w:rsidRDefault="0040467B" w:rsidP="001836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8A4CB7" w:rsidRPr="00E66F6D" w:rsidRDefault="008A4CB7" w:rsidP="008A4CB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A0E6F" w:rsidRDefault="008A4CB7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 w:rsidR="00290B1B"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5328B1" w:rsidRDefault="005328B1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16F88" w:rsidRPr="00C87C97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Kalotherm</w:t>
            </w:r>
            <w:proofErr w:type="spellEnd"/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Építőipari </w:t>
            </w:r>
            <w:proofErr w:type="spellStart"/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Zrt</w:t>
            </w:r>
            <w:proofErr w:type="spellEnd"/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.</w:t>
            </w:r>
          </w:p>
          <w:p w:rsidR="00416F88" w:rsidRPr="000B49A7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 w:rsidR="0041027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1078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Budapest, </w:t>
            </w:r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Nefelejcs u 42.</w:t>
            </w:r>
          </w:p>
          <w:p w:rsidR="00416F88" w:rsidRPr="0025542B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</w:t>
            </w:r>
            <w:r w:rsidR="00844E6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2354526-2-42</w:t>
            </w:r>
          </w:p>
          <w:p w:rsidR="00416F88" w:rsidRDefault="00416F88" w:rsidP="00416F8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17E44" w:rsidRDefault="00416F88" w:rsidP="00416F8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217E44" w:rsidRPr="00E66F6D" w:rsidTr="002549F0">
              <w:tc>
                <w:tcPr>
                  <w:tcW w:w="6628" w:type="dxa"/>
                  <w:shd w:val="clear" w:color="auto" w:fill="auto"/>
                </w:tcPr>
                <w:p w:rsidR="00217E44" w:rsidRPr="00E66F6D" w:rsidRDefault="00217E44" w:rsidP="00217E44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17E44" w:rsidRPr="00E66F6D" w:rsidRDefault="00217E44" w:rsidP="00217E4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11.902.995.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217E44" w:rsidRPr="00E66F6D" w:rsidTr="002549F0">
              <w:tc>
                <w:tcPr>
                  <w:tcW w:w="6628" w:type="dxa"/>
                  <w:shd w:val="clear" w:color="auto" w:fill="auto"/>
                </w:tcPr>
                <w:p w:rsidR="00217E44" w:rsidRPr="00E66F6D" w:rsidRDefault="00217E44" w:rsidP="00217E44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17E44" w:rsidRPr="00E66F6D" w:rsidRDefault="00217E44" w:rsidP="00217E4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36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217E44" w:rsidRPr="00E66F6D" w:rsidTr="002549F0">
              <w:tc>
                <w:tcPr>
                  <w:tcW w:w="6628" w:type="dxa"/>
                  <w:shd w:val="clear" w:color="auto" w:fill="auto"/>
                </w:tcPr>
                <w:p w:rsidR="00217E44" w:rsidRPr="00E66F6D" w:rsidRDefault="00217E44" w:rsidP="00217E44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217E44" w:rsidRPr="00E66F6D" w:rsidRDefault="00217E44" w:rsidP="00217E44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,5 %/nap</w:t>
                  </w:r>
                </w:p>
              </w:tc>
            </w:tr>
          </w:tbl>
          <w:p w:rsidR="00416F88" w:rsidRDefault="00416F88" w:rsidP="00416F88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328B1" w:rsidRPr="00543C1D" w:rsidRDefault="00416F88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722BFF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722BFF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7A3F91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7A3F91" w:rsidRPr="00743903" w:rsidTr="006033D9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7A3F91" w:rsidRPr="00743903" w:rsidRDefault="00990A28" w:rsidP="008C35D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Best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Solution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Konstrukt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Kft.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7A3F91" w:rsidRPr="00743903" w:rsidRDefault="00990A28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Kalotherm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Építőipari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Zrt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.</w:t>
                  </w:r>
                </w:p>
              </w:tc>
            </w:tr>
            <w:tr w:rsidR="007A3F91" w:rsidRPr="00722BFF" w:rsidTr="006033D9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értékelés részszempontjai (adott esetben alszempontjai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részszempontok súlyszámai (adott esetben az alszempontok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részszempontok súlyszámai (adott esetben az alszempontok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743903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EA62DE" w:rsidRPr="00A81DC5" w:rsidTr="00A65D4F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90A28" w:rsidRDefault="00F46C7F" w:rsidP="00990A28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(nettó HUF)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84079F" w:rsidRPr="00743903" w:rsidRDefault="00F46C7F" w:rsidP="00990A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(7</w:t>
                  </w:r>
                  <w:r w:rsidR="0084079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A62DE" w:rsidRPr="00743903" w:rsidRDefault="00EA62DE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A62DE" w:rsidRPr="00743903" w:rsidRDefault="00F46C7F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</w:t>
                  </w:r>
                  <w:r w:rsidR="0084079F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Default="002D1742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A62DE" w:rsidRPr="00743903" w:rsidRDefault="00101DA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101DA3" w:rsidRDefault="00101DA3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101DA3" w:rsidRDefault="00101DA3" w:rsidP="00101DA3">
                  <w:pPr>
                    <w:spacing w:after="0" w:line="328" w:lineRule="atLeast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463440" w:rsidRDefault="00101DA3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7000</w:t>
                  </w:r>
                </w:p>
                <w:p w:rsidR="00EA62DE" w:rsidRPr="00743903" w:rsidRDefault="00EA62DE" w:rsidP="004268C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0E1E95" w:rsidRDefault="000E1E95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8C35D1" w:rsidRDefault="00E743E3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EA62DE" w:rsidRPr="00743903" w:rsidRDefault="00EA62DE" w:rsidP="0084079F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743E3" w:rsidRDefault="00E743E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E743E3" w:rsidRDefault="00101DA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71,12</w:t>
                  </w:r>
                </w:p>
                <w:p w:rsidR="00EA62DE" w:rsidRPr="00743903" w:rsidRDefault="00EA62DE" w:rsidP="004268C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A62DE" w:rsidRPr="00743903" w:rsidRDefault="00101DA3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4978,4</w:t>
                  </w:r>
                </w:p>
              </w:tc>
            </w:tr>
            <w:tr w:rsidR="002D1742" w:rsidRPr="00A81DC5" w:rsidTr="00722BBF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0E1E95" w:rsidRDefault="00290B1B" w:rsidP="000E1E95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 w:rsidR="00F46C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állás időtartama (hónap, min. </w:t>
                  </w:r>
                  <w:r w:rsidR="00990A2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24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84079F" w:rsidRPr="00E423B3" w:rsidRDefault="0084079F" w:rsidP="00F46C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</w:t>
                  </w:r>
                  <w:r w:rsidR="00F46C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F46C7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101DA3" w:rsidP="0070654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101DA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E423B3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101DA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Default="000E1E95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D1742" w:rsidRPr="00743903" w:rsidRDefault="00101DA3" w:rsidP="00727551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300</w:t>
                  </w:r>
                </w:p>
              </w:tc>
            </w:tr>
            <w:tr w:rsidR="00290B1B" w:rsidRPr="00A81DC5" w:rsidTr="00722BBF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0B1B" w:rsidRDefault="00F46C7F" w:rsidP="000E1E95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290B1B"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="00290B1B"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="00290B1B"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="00290B1B"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="00290B1B"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84079F" w:rsidRPr="002F1562" w:rsidRDefault="0084079F" w:rsidP="00F46C7F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</w:t>
                  </w:r>
                  <w:r w:rsidR="00F46C7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F46C7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101DA3" w:rsidP="0070654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101DA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Default="00101DA3" w:rsidP="00101DA3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743E3" w:rsidRDefault="00101DA3" w:rsidP="00101DA3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</w:t>
                  </w:r>
                </w:p>
                <w:p w:rsidR="00290B1B" w:rsidRDefault="00290B1B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2D1742" w:rsidRPr="00A81DC5" w:rsidTr="00722BBF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D1742" w:rsidRPr="00743903" w:rsidRDefault="002D1742" w:rsidP="002D1742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D1742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0E1E95" w:rsidRPr="002D1742" w:rsidRDefault="00101DA3" w:rsidP="004268CA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10000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743903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D1742" w:rsidRPr="000E1E95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0E1E95" w:rsidRPr="000E1E95" w:rsidRDefault="00101DA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5293,4</w:t>
                  </w:r>
                </w:p>
              </w:tc>
            </w:tr>
          </w:tbl>
          <w:p w:rsidR="007A3F91" w:rsidRPr="00722BFF" w:rsidRDefault="007A3F91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722BFF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DF5820" w:rsidRPr="007678D2" w:rsidRDefault="002728B9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 w:rsidR="000E1E95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DF5820" w:rsidRPr="00722BFF" w:rsidTr="000E14C1">
        <w:trPr>
          <w:trHeight w:val="673"/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E95" w:rsidRDefault="00DF5820" w:rsidP="00F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57170A" w:rsidRDefault="0057170A" w:rsidP="00E90564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4268CA" w:rsidRPr="004268CA" w:rsidRDefault="004268CA" w:rsidP="004268C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4268C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4268CA" w:rsidRPr="004268CA" w:rsidRDefault="004268CA" w:rsidP="004268CA">
            <w:pPr>
              <w:pStyle w:val="Listaszerbekezds1"/>
              <w:spacing w:after="0" w:line="240" w:lineRule="auto"/>
              <w:ind w:left="0"/>
              <w:jc w:val="both"/>
              <w:rPr>
                <w:color w:val="002060"/>
              </w:rPr>
            </w:pPr>
          </w:p>
          <w:p w:rsidR="004268CA" w:rsidRPr="004268CA" w:rsidRDefault="004268CA" w:rsidP="004268C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4268CA" w:rsidRPr="004268CA" w:rsidRDefault="004268CA" w:rsidP="004268C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4268CA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4268CA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4268CA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24 hónap - 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4268CA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68CA" w:rsidRPr="004268CA" w:rsidRDefault="004268CA" w:rsidP="004268CA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4268CA" w:rsidRPr="004268CA" w:rsidRDefault="004268CA" w:rsidP="004268CA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4268CA" w:rsidRPr="004268CA" w:rsidRDefault="004268CA" w:rsidP="004268CA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4268CA">
              <w:rPr>
                <w:color w:val="002060"/>
              </w:rPr>
              <w:t>Az adható pontszám valamennyi résszempont esetében: 1-100 pont.</w:t>
            </w:r>
          </w:p>
          <w:p w:rsidR="004268CA" w:rsidRPr="004268CA" w:rsidRDefault="004268CA" w:rsidP="004268CA">
            <w:pPr>
              <w:pStyle w:val="Listaszerbekezds1"/>
              <w:ind w:left="0"/>
              <w:jc w:val="both"/>
              <w:outlineLvl w:val="0"/>
              <w:rPr>
                <w:color w:val="002060"/>
              </w:rPr>
            </w:pPr>
          </w:p>
          <w:p w:rsidR="004268CA" w:rsidRPr="00A018AA" w:rsidRDefault="004268CA" w:rsidP="004268CA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4268CA" w:rsidRPr="004268CA" w:rsidRDefault="004268CA" w:rsidP="004268C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4268CA" w:rsidRPr="004268CA" w:rsidRDefault="004268CA" w:rsidP="004268C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4268CA" w:rsidRPr="004268CA" w:rsidRDefault="004268CA" w:rsidP="004268C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4268CA" w:rsidRPr="004268CA" w:rsidRDefault="004268CA" w:rsidP="004268CA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2.25pt;height:28.5pt" o:ole="">
                  <v:imagedata r:id="rId8" o:title=""/>
                </v:shape>
                <o:OLEObject Type="Embed" ProgID="Equation.3" ShapeID="_x0000_i1030" DrawAspect="Content" ObjectID="_1588575306" r:id="rId9"/>
              </w:object>
            </w:r>
          </w:p>
          <w:p w:rsidR="004268CA" w:rsidRPr="004268CA" w:rsidRDefault="004268CA" w:rsidP="004268C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4268CA" w:rsidRPr="004268CA" w:rsidRDefault="004268CA" w:rsidP="004268C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4268CA" w:rsidRPr="004268CA" w:rsidRDefault="004268CA" w:rsidP="004268C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4268CA" w:rsidRPr="004268CA" w:rsidRDefault="004268CA" w:rsidP="004268C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4268CA" w:rsidRPr="004268CA" w:rsidRDefault="004268CA" w:rsidP="004268C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4268CA" w:rsidRPr="004268CA" w:rsidRDefault="004268CA" w:rsidP="004268CA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4268CA" w:rsidRPr="004268CA" w:rsidRDefault="004268CA" w:rsidP="004268CA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felfelé történik a kerekítés).  </w:t>
            </w:r>
          </w:p>
          <w:p w:rsidR="004268CA" w:rsidRPr="004268CA" w:rsidRDefault="004268CA" w:rsidP="004268CA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A018AA" w:rsidRDefault="004268CA" w:rsidP="004268CA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Jótállás időtartama (hónap, min. 24 hónap - </w:t>
            </w:r>
            <w:proofErr w:type="spellStart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</w:p>
          <w:p w:rsidR="004268CA" w:rsidRPr="004268CA" w:rsidRDefault="004268CA" w:rsidP="004268CA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  <w:r w:rsidRPr="004268CA">
              <w:rPr>
                <w:color w:val="002060"/>
              </w:rPr>
              <w:t xml:space="preserve">Jótállás </w:t>
            </w: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24 hónap, ezért ha az </w:t>
            </w:r>
            <w:proofErr w:type="gram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24 hónap időtartamú vállalás kapja a minimális 1 pontot, a 60 hónap vagy annál hosszabb időtartamú vállalás kapja a maximális 100 pontot.</w:t>
            </w:r>
          </w:p>
          <w:p w:rsidR="004268CA" w:rsidRPr="004268CA" w:rsidRDefault="004268CA" w:rsidP="004268CA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módszere: ponttáblázat</w:t>
            </w:r>
          </w:p>
          <w:p w:rsidR="004268CA" w:rsidRPr="004268CA" w:rsidRDefault="004268CA" w:rsidP="004268C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24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4268CA" w:rsidRPr="004268CA" w:rsidRDefault="004268CA" w:rsidP="004268C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22 hónap) az ajánlat érvénytelen lesz.</w:t>
            </w:r>
          </w:p>
          <w:p w:rsidR="004268CA" w:rsidRPr="004268CA" w:rsidRDefault="004268CA" w:rsidP="004268CA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A018AA" w:rsidRDefault="004268CA" w:rsidP="00A018A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kizárólag az egész számú megajánlást fogadja el, a törtszámú, illetve nem hónapban meghatározott, illetve az egyszerre több eltérő értéket (pl. 52-56 hónap) is tartalmazó megajánlást tartalmazó ajánlat az érvénytelenség következményét</w:t>
            </w:r>
            <w:r w:rsidR="00A018A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vonja maga után.</w:t>
            </w:r>
          </w:p>
          <w:p w:rsidR="004268CA" w:rsidRPr="004268CA" w:rsidRDefault="004268CA" w:rsidP="00A018A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4268CA" w:rsidRPr="00A018AA" w:rsidRDefault="004268CA" w:rsidP="004268CA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4268CA" w:rsidRPr="004268CA" w:rsidRDefault="004268CA" w:rsidP="004268CA">
            <w:pPr>
              <w:pStyle w:val="Style14"/>
              <w:widowControl/>
              <w:tabs>
                <w:tab w:val="left" w:pos="0"/>
                <w:tab w:val="left" w:pos="284"/>
              </w:tabs>
              <w:spacing w:line="240" w:lineRule="auto"/>
              <w:ind w:firstLine="0"/>
              <w:rPr>
                <w:rFonts w:ascii="Times New Roman" w:hAnsi="Times New Roman"/>
                <w:color w:val="002060"/>
              </w:rPr>
            </w:pPr>
          </w:p>
          <w:p w:rsidR="004268CA" w:rsidRPr="004268CA" w:rsidRDefault="004268CA" w:rsidP="004268C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Ptk. 6:186. § (1) bekezdése szerint a kötelezett pénz fizetésére kötelezheti magát arra az esetre, ha olyan okból, amelyért felelős, megszegi a szerződést.</w:t>
            </w:r>
          </w:p>
          <w:p w:rsidR="004268CA" w:rsidRPr="004268CA" w:rsidRDefault="004268CA" w:rsidP="004268C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megajánlása alapján kerül meghatározásra.</w:t>
            </w:r>
          </w:p>
          <w:p w:rsidR="004268CA" w:rsidRPr="004268CA" w:rsidRDefault="004268CA" w:rsidP="004268C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268CA" w:rsidRPr="004268CA" w:rsidRDefault="004268CA" w:rsidP="004268CA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meghiúsulási kötbért érvényesíteni.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4268CA" w:rsidRPr="004268CA" w:rsidRDefault="004268CA" w:rsidP="004268C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4268CA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68CA" w:rsidRPr="004268CA" w:rsidRDefault="004268CA" w:rsidP="004268CA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4268CA" w:rsidRPr="004268CA" w:rsidRDefault="004268CA" w:rsidP="004268CA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DE6B52" w:rsidRPr="004268CA" w:rsidRDefault="004268CA" w:rsidP="007B4568">
            <w:pPr>
              <w:jc w:val="both"/>
              <w:rPr>
                <w:sz w:val="24"/>
                <w:szCs w:val="24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az ajánlat érvénytelen lesz.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1027C" w:rsidRDefault="00F679E3" w:rsidP="0058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DF7BD0"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 w:rsidR="00D150B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="00DF7BD0"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587E41" w:rsidRDefault="00587E41" w:rsidP="0058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587E41" w:rsidRPr="00E66F6D" w:rsidRDefault="00587E41" w:rsidP="00587E41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Solution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Konstrukt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587E41" w:rsidRPr="00E66F6D" w:rsidRDefault="00587E41" w:rsidP="00587E41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3021 Lőrinci, Rákóczi u. 65.</w:t>
            </w:r>
          </w:p>
          <w:p w:rsidR="00587E41" w:rsidRPr="00E66F6D" w:rsidRDefault="00587E41" w:rsidP="00587E41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4542831-2-10</w:t>
            </w:r>
          </w:p>
          <w:p w:rsidR="00587E41" w:rsidRPr="00E66F6D" w:rsidRDefault="00587E41" w:rsidP="00587E41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87E41" w:rsidRPr="00E66F6D" w:rsidRDefault="00587E41" w:rsidP="00587E41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587E41" w:rsidRPr="00E66F6D" w:rsidTr="002549F0">
              <w:tc>
                <w:tcPr>
                  <w:tcW w:w="6628" w:type="dxa"/>
                  <w:shd w:val="clear" w:color="auto" w:fill="auto"/>
                </w:tcPr>
                <w:p w:rsidR="00587E41" w:rsidRPr="00E66F6D" w:rsidRDefault="00587E41" w:rsidP="00587E41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587E41" w:rsidRPr="00E66F6D" w:rsidRDefault="00587E41" w:rsidP="00587E41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8.431.009.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587E41" w:rsidRPr="00E66F6D" w:rsidTr="002549F0">
              <w:tc>
                <w:tcPr>
                  <w:tcW w:w="6628" w:type="dxa"/>
                  <w:shd w:val="clear" w:color="auto" w:fill="auto"/>
                </w:tcPr>
                <w:p w:rsidR="00587E41" w:rsidRPr="00E66F6D" w:rsidRDefault="00587E41" w:rsidP="00587E41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587E41" w:rsidRPr="00E66F6D" w:rsidRDefault="00587E41" w:rsidP="00587E41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587E41" w:rsidRPr="00E66F6D" w:rsidTr="002549F0">
              <w:tc>
                <w:tcPr>
                  <w:tcW w:w="6628" w:type="dxa"/>
                  <w:shd w:val="clear" w:color="auto" w:fill="auto"/>
                </w:tcPr>
                <w:p w:rsidR="00587E41" w:rsidRPr="00E66F6D" w:rsidRDefault="00587E41" w:rsidP="00587E41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587E41" w:rsidRPr="00E66F6D" w:rsidRDefault="00587E41" w:rsidP="00587E41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587E41" w:rsidRDefault="00587E41" w:rsidP="0058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587E41" w:rsidRPr="00587E41" w:rsidRDefault="00587E41" w:rsidP="0058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FA5854" w:rsidRDefault="0041027C" w:rsidP="004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41027C" w:rsidRDefault="0041027C" w:rsidP="004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DF7BD0" w:rsidRPr="0041027C" w:rsidRDefault="0041027C" w:rsidP="0024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65B" w:rsidRPr="00944A81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 w:rsidR="0007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</w:t>
            </w:r>
            <w:proofErr w:type="gramStart"/>
            <w:r w:rsidR="000731F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ellenszolgáltatás összege és ajánlata kiválasztásának indokai:</w:t>
            </w:r>
            <w:r w:rsidR="0099065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8F129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DF5820" w:rsidRPr="00D23E0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87C92" w:rsidRDefault="00880F4D" w:rsidP="00DD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="00DF5820"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="00DF5820"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="00CC14A5"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6E70E6"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="009E4EA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CC14A5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igen </w:t>
            </w:r>
            <w:r w:rsidR="006E70E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="007D20DA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nem</w:t>
            </w:r>
            <w:r w:rsidR="00DF5820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amely(ek)nek teljesítéséhez az ajánlattevő alvállalkozót kíván igénybe venni:</w:t>
            </w:r>
            <w:r w:rsidR="00553938" w:rsidRPr="005539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Fa- és műanyag szerkezetek elhelyezése, üvegezés</w:t>
            </w:r>
          </w:p>
          <w:p w:rsidR="00DF5820" w:rsidRPr="00C05A6F" w:rsidRDefault="00DF5820" w:rsidP="008F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amely(ek)nek teljesítéséhez az ajánlattevő alvállalkozót kíván igénybe v</w:t>
            </w:r>
            <w:r w:rsidR="008F129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DF5820" w:rsidRPr="00D23E0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2114" w:rsidRDefault="00DF5820" w:rsidP="0096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</w:t>
            </w:r>
            <w:r w:rsidR="009F2582"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 adószáma</w:t>
            </w:r>
            <w:r w:rsidR="009E4EA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DA3C19" w:rsidRPr="00E67589" w:rsidRDefault="00962114" w:rsidP="00F7763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="005539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Az ajánlat benyújtásakor még nem ismert.</w:t>
            </w:r>
          </w:p>
          <w:p w:rsidR="00962114" w:rsidRPr="00C05A6F" w:rsidRDefault="00962114" w:rsidP="00DA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="00531C8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05A6F" w:rsidRDefault="00DF5820" w:rsidP="00FF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0C4CA8" w:rsidRPr="00CF6499" w:rsidRDefault="00DF5820" w:rsidP="00880F4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</w:t>
            </w:r>
            <w:r w:rsidR="009F2582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őforrást nyújtó szervezet(ek), adószáma és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az alkalmassági követelmény(ek) megjelölése, amely(ek)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szervezet(ek)re (is) támaszkodik a nyertes ajánlattevő ajánlatában:</w:t>
            </w:r>
            <w:r w:rsidR="009621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880F4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62114" w:rsidRPr="00C05A6F" w:rsidRDefault="00DF5820" w:rsidP="00880F4D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szervezet(ek)</w:t>
            </w:r>
            <w:r w:rsidR="009F2582"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 és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az alkalmassági követelmény(ek) megjelölése, amely(ek)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szervezet(ek)re (is) támaszkodik a nyertes ajánlatot követő legkedvezőbb ajánlatot tevő ajánlatában:</w:t>
            </w:r>
            <w:r w:rsidR="00352CE3">
              <w:rPr>
                <w:color w:val="222222"/>
              </w:rPr>
              <w:t xml:space="preserve"> -</w:t>
            </w:r>
          </w:p>
        </w:tc>
      </w:tr>
      <w:tr w:rsidR="00DF5820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860" w:rsidRDefault="00DF5820" w:rsidP="00CA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 w:rsidR="009F258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 w:rsidR="00822A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CA38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  <w:p w:rsidR="00B402E3" w:rsidRPr="00CA38F3" w:rsidRDefault="00B402E3" w:rsidP="00CA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V.2.12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291C2D" w:rsidRPr="00722BFF" w:rsidTr="00291C2D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0A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0A43E4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291C2D" w:rsidRPr="008E7EC5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291C2D" w:rsidRPr="003E2FC6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291C2D" w:rsidRPr="008E7EC5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CA47BC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 -</w:t>
            </w:r>
          </w:p>
        </w:tc>
      </w:tr>
      <w:tr w:rsidR="00291C2D" w:rsidRPr="00722BFF" w:rsidTr="00B5157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7457D" w:rsidRPr="00E66F6D" w:rsidRDefault="00B7457D" w:rsidP="00B7457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1.) Ajánlattevő neve: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Solution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Konstrukt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B7457D" w:rsidRPr="00E66F6D" w:rsidRDefault="00B7457D" w:rsidP="00B7457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3021 Lőrinci, Rákóczi u. 65.</w:t>
            </w:r>
          </w:p>
          <w:p w:rsidR="00B7457D" w:rsidRPr="00E66F6D" w:rsidRDefault="00B7457D" w:rsidP="00B7457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4542831-2-10</w:t>
            </w:r>
          </w:p>
          <w:p w:rsidR="00B7457D" w:rsidRPr="00E66F6D" w:rsidRDefault="00B7457D" w:rsidP="00B7457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7457D" w:rsidRPr="00E66F6D" w:rsidRDefault="00B7457D" w:rsidP="00B7457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B7457D" w:rsidRPr="00E66F6D" w:rsidTr="002549F0">
              <w:tc>
                <w:tcPr>
                  <w:tcW w:w="6628" w:type="dxa"/>
                  <w:shd w:val="clear" w:color="auto" w:fill="auto"/>
                </w:tcPr>
                <w:p w:rsidR="00B7457D" w:rsidRPr="00E66F6D" w:rsidRDefault="00B7457D" w:rsidP="00B7457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7457D" w:rsidRPr="00E66F6D" w:rsidRDefault="00B7457D" w:rsidP="00B7457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29.142.444.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B7457D" w:rsidRPr="00E66F6D" w:rsidTr="002549F0">
              <w:tc>
                <w:tcPr>
                  <w:tcW w:w="6628" w:type="dxa"/>
                  <w:shd w:val="clear" w:color="auto" w:fill="auto"/>
                </w:tcPr>
                <w:p w:rsidR="00B7457D" w:rsidRPr="00E66F6D" w:rsidRDefault="00B7457D" w:rsidP="00B7457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7457D" w:rsidRPr="00E66F6D" w:rsidRDefault="00B7457D" w:rsidP="00B7457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B7457D" w:rsidRPr="00E66F6D" w:rsidTr="002549F0">
              <w:tc>
                <w:tcPr>
                  <w:tcW w:w="6628" w:type="dxa"/>
                  <w:shd w:val="clear" w:color="auto" w:fill="auto"/>
                </w:tcPr>
                <w:p w:rsidR="00B7457D" w:rsidRPr="00E66F6D" w:rsidRDefault="00B7457D" w:rsidP="00B7457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7457D" w:rsidRPr="00E66F6D" w:rsidRDefault="00B7457D" w:rsidP="00B7457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B7457D" w:rsidRPr="00E66F6D" w:rsidRDefault="00B7457D" w:rsidP="00B7457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7457D" w:rsidRDefault="00B7457D" w:rsidP="00B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B7457D" w:rsidRDefault="00B7457D" w:rsidP="00B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B7457D" w:rsidRPr="00C87C97" w:rsidRDefault="00B7457D" w:rsidP="00B7457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Kalotherm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Építőipari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Zrt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.</w:t>
            </w:r>
          </w:p>
          <w:p w:rsidR="00B7457D" w:rsidRPr="000B49A7" w:rsidRDefault="00B7457D" w:rsidP="00B7457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1078 Budapest, Nefelejcs u 42.</w:t>
            </w:r>
          </w:p>
          <w:p w:rsidR="00B7457D" w:rsidRPr="0025542B" w:rsidRDefault="00B7457D" w:rsidP="00B7457D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12354526-2-42</w:t>
            </w:r>
          </w:p>
          <w:p w:rsidR="00B7457D" w:rsidRDefault="00B7457D" w:rsidP="00B7457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B7457D" w:rsidRDefault="00B7457D" w:rsidP="00B7457D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B7457D" w:rsidRPr="00E66F6D" w:rsidTr="002549F0">
              <w:tc>
                <w:tcPr>
                  <w:tcW w:w="6628" w:type="dxa"/>
                  <w:shd w:val="clear" w:color="auto" w:fill="auto"/>
                </w:tcPr>
                <w:p w:rsidR="00B7457D" w:rsidRPr="00E66F6D" w:rsidRDefault="00B7457D" w:rsidP="00B7457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7457D" w:rsidRPr="00E66F6D" w:rsidRDefault="00B7457D" w:rsidP="00E7586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E7586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41.068.892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B7457D" w:rsidRPr="00E66F6D" w:rsidTr="002549F0">
              <w:tc>
                <w:tcPr>
                  <w:tcW w:w="6628" w:type="dxa"/>
                  <w:shd w:val="clear" w:color="auto" w:fill="auto"/>
                </w:tcPr>
                <w:p w:rsidR="00B7457D" w:rsidRPr="00E66F6D" w:rsidRDefault="00B7457D" w:rsidP="00B7457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7457D" w:rsidRPr="00E66F6D" w:rsidRDefault="00B7457D" w:rsidP="00B7457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36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B7457D" w:rsidRPr="00E66F6D" w:rsidTr="002549F0">
              <w:tc>
                <w:tcPr>
                  <w:tcW w:w="6628" w:type="dxa"/>
                  <w:shd w:val="clear" w:color="auto" w:fill="auto"/>
                </w:tcPr>
                <w:p w:rsidR="00B7457D" w:rsidRPr="00E66F6D" w:rsidRDefault="00B7457D" w:rsidP="00B7457D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B7457D" w:rsidRPr="00E66F6D" w:rsidRDefault="00B7457D" w:rsidP="00B7457D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,5 %/nap</w:t>
                  </w:r>
                </w:p>
              </w:tc>
            </w:tr>
          </w:tbl>
          <w:p w:rsidR="00B7457D" w:rsidRDefault="00B7457D" w:rsidP="00B7457D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291C2D" w:rsidRPr="00543C1D" w:rsidRDefault="00B7457D" w:rsidP="00B74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291C2D" w:rsidRPr="00B53E87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291C2D" w:rsidRPr="00743903" w:rsidTr="00514A7B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C44A96" w:rsidRPr="00E66F6D" w:rsidRDefault="00C44A96" w:rsidP="00C44A96">
                  <w:pPr>
                    <w:shd w:val="clear" w:color="auto" w:fill="E7E6E6" w:themeFill="background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Best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Solution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Konstrukt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Kft.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291C2D" w:rsidRPr="00743903" w:rsidRDefault="00C44A96" w:rsidP="00C44A9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Kalotherm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Építőipari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Zrt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.</w:t>
                  </w:r>
                </w:p>
              </w:tc>
            </w:tr>
            <w:tr w:rsidR="00291C2D" w:rsidRPr="00722BFF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Az értékelés részszempontjai (adott esetben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alszempontjai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291C2D" w:rsidRPr="00A81DC5" w:rsidTr="00514A7B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27666" w:rsidRDefault="00291C2D" w:rsidP="00927666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(nettó HUF)</w:t>
                  </w:r>
                </w:p>
                <w:p w:rsidR="00291C2D" w:rsidRPr="00743903" w:rsidRDefault="00291C2D" w:rsidP="0092766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(70)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7000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291C2D" w:rsidRPr="00743903" w:rsidRDefault="00291C2D" w:rsidP="00291C2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Default="00C57F05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71,25</w:t>
                  </w:r>
                </w:p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C57F05" w:rsidP="00C821BE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4987,5</w:t>
                  </w:r>
                </w:p>
              </w:tc>
            </w:tr>
            <w:tr w:rsidR="00291C2D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Default="00291C2D" w:rsidP="00291C2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állás időtartama (hónap, min. </w:t>
                  </w:r>
                  <w:r w:rsidR="0092766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24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291C2D" w:rsidRPr="00E423B3" w:rsidRDefault="00291C2D" w:rsidP="00291C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E423B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C57F05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Pr="00743903" w:rsidRDefault="00C57F05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300</w:t>
                  </w:r>
                </w:p>
              </w:tc>
            </w:tr>
            <w:tr w:rsidR="00291C2D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1C2D" w:rsidRDefault="00291C2D" w:rsidP="00291C2D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291C2D" w:rsidRPr="002F1562" w:rsidRDefault="00291C2D" w:rsidP="00291C2D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C57F05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Default="00291C2D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291C2D" w:rsidRDefault="00C57F05" w:rsidP="00291C2D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</w:t>
                  </w:r>
                </w:p>
              </w:tc>
            </w:tr>
            <w:tr w:rsidR="00291C2D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91C2D" w:rsidRPr="00743903" w:rsidRDefault="00291C2D" w:rsidP="00291C2D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10000</w:t>
                  </w:r>
                </w:p>
                <w:p w:rsidR="00291C2D" w:rsidRPr="002D1742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1C2D" w:rsidRPr="00743903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1C2D" w:rsidRPr="000E1E95" w:rsidRDefault="00291C2D" w:rsidP="00291C2D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291C2D" w:rsidRPr="000E1E95" w:rsidRDefault="00C57F05" w:rsidP="004273F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5302,5</w:t>
                  </w:r>
                </w:p>
              </w:tc>
            </w:tr>
          </w:tbl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722BFF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291C2D" w:rsidRPr="007678D2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291C2D" w:rsidRDefault="00291C2D" w:rsidP="00291C2D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3E2CE7" w:rsidRDefault="003E2CE7" w:rsidP="003E2CE7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3E2CE7" w:rsidRPr="004268CA" w:rsidRDefault="003E2CE7" w:rsidP="003E2CE7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4268C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3E2CE7" w:rsidRPr="004268CA" w:rsidRDefault="003E2CE7" w:rsidP="003E2CE7">
            <w:pPr>
              <w:pStyle w:val="Listaszerbekezds1"/>
              <w:spacing w:after="0" w:line="240" w:lineRule="auto"/>
              <w:ind w:left="0"/>
              <w:jc w:val="both"/>
              <w:rPr>
                <w:color w:val="002060"/>
              </w:rPr>
            </w:pPr>
          </w:p>
          <w:p w:rsidR="003E2CE7" w:rsidRPr="004268CA" w:rsidRDefault="003E2CE7" w:rsidP="003E2CE7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3E2CE7" w:rsidRPr="004268CA" w:rsidRDefault="003E2CE7" w:rsidP="003E2CE7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3E2CE7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3E2CE7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3E2CE7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24 hónap - 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3E2CE7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E2CE7" w:rsidRPr="004268CA" w:rsidRDefault="003E2CE7" w:rsidP="003E2C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3E2CE7" w:rsidRPr="004268CA" w:rsidRDefault="003E2CE7" w:rsidP="003E2CE7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3E2CE7" w:rsidRPr="004268CA" w:rsidRDefault="003E2CE7" w:rsidP="003E2CE7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4268CA">
              <w:rPr>
                <w:color w:val="002060"/>
              </w:rPr>
              <w:t>Az adható pontszám valamennyi résszempont esetében: 1-100 pont.</w:t>
            </w:r>
          </w:p>
          <w:p w:rsidR="003E2CE7" w:rsidRPr="004268CA" w:rsidRDefault="003E2CE7" w:rsidP="003E2CE7">
            <w:pPr>
              <w:pStyle w:val="Listaszerbekezds1"/>
              <w:ind w:left="0"/>
              <w:jc w:val="both"/>
              <w:outlineLvl w:val="0"/>
              <w:rPr>
                <w:color w:val="002060"/>
              </w:rPr>
            </w:pPr>
          </w:p>
          <w:p w:rsidR="003E2CE7" w:rsidRPr="00A018AA" w:rsidRDefault="003E2CE7" w:rsidP="003E2CE7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3E2CE7" w:rsidRPr="004268CA" w:rsidRDefault="003E2CE7" w:rsidP="003E2CE7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3E2CE7" w:rsidRPr="004268CA" w:rsidRDefault="003E2CE7" w:rsidP="003E2CE7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3E2CE7" w:rsidRPr="004268CA" w:rsidRDefault="003E2CE7" w:rsidP="003E2CE7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3E2CE7" w:rsidRPr="004268CA" w:rsidRDefault="003E2CE7" w:rsidP="003E2CE7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>
                <v:shape id="_x0000_i1035" type="#_x0000_t75" style="width:122.25pt;height:28.5pt" o:ole="">
                  <v:imagedata r:id="rId8" o:title=""/>
                </v:shape>
                <o:OLEObject Type="Embed" ProgID="Equation.3" ShapeID="_x0000_i1035" DrawAspect="Content" ObjectID="_1588575307" r:id="rId10"/>
              </w:object>
            </w:r>
          </w:p>
          <w:p w:rsidR="003E2CE7" w:rsidRPr="004268CA" w:rsidRDefault="003E2CE7" w:rsidP="003E2CE7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3E2CE7" w:rsidRPr="004268CA" w:rsidRDefault="003E2CE7" w:rsidP="003E2CE7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3E2CE7" w:rsidRPr="004268CA" w:rsidRDefault="003E2CE7" w:rsidP="003E2CE7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3E2CE7" w:rsidRPr="004268CA" w:rsidRDefault="003E2CE7" w:rsidP="003E2CE7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3E2CE7" w:rsidRPr="004268CA" w:rsidRDefault="003E2CE7" w:rsidP="003E2CE7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3E2CE7" w:rsidRPr="004268CA" w:rsidRDefault="003E2CE7" w:rsidP="003E2CE7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3E2CE7" w:rsidRPr="004268CA" w:rsidRDefault="003E2CE7" w:rsidP="003E2CE7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felfelé történik a kerekítés).  </w:t>
            </w:r>
          </w:p>
          <w:p w:rsidR="003E2CE7" w:rsidRPr="004268CA" w:rsidRDefault="003E2CE7" w:rsidP="003E2CE7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A018AA" w:rsidRDefault="003E2CE7" w:rsidP="003E2CE7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Jótállás időtartama (hónap, min. 24 hónap - </w:t>
            </w:r>
            <w:proofErr w:type="spellStart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</w:p>
          <w:p w:rsidR="003E2CE7" w:rsidRPr="004268CA" w:rsidRDefault="003E2CE7" w:rsidP="003E2CE7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  <w:r w:rsidRPr="004268CA">
              <w:rPr>
                <w:color w:val="002060"/>
              </w:rPr>
              <w:t xml:space="preserve">Jótállás </w:t>
            </w: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24 hónap, ezért ha az </w:t>
            </w:r>
            <w:proofErr w:type="gram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24 hónap időtartamú vállalás kapja a minimális 1 pontot, a 60 hónap vagy annál hosszabb időtartamú vállalás kapja a maximális 100 pontot.</w:t>
            </w:r>
          </w:p>
          <w:p w:rsidR="003E2CE7" w:rsidRPr="004268CA" w:rsidRDefault="003E2CE7" w:rsidP="003E2CE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módszere: ponttáblázat</w:t>
            </w:r>
          </w:p>
          <w:p w:rsidR="003E2CE7" w:rsidRPr="004268CA" w:rsidRDefault="003E2CE7" w:rsidP="003E2CE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24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3E2CE7" w:rsidRPr="004268CA" w:rsidRDefault="003E2CE7" w:rsidP="003E2CE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22 hónap) az ajánlat érvénytelen lesz.</w:t>
            </w:r>
          </w:p>
          <w:p w:rsidR="003E2CE7" w:rsidRPr="004268CA" w:rsidRDefault="003E2CE7" w:rsidP="003E2C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kizárólag az egész számú megajánlást fogadja el, a törtszámú, illetve nem hónapban meghatározott, illetve az egyszerre több eltérő értéket (pl. 52-56 hónap) is tartalmazó megajánlást tartalmazó ajánlat az érvénytelenség következményét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vonja maga után.</w:t>
            </w:r>
          </w:p>
          <w:p w:rsidR="003E2CE7" w:rsidRPr="004268CA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3E2CE7" w:rsidRPr="00A018AA" w:rsidRDefault="003E2CE7" w:rsidP="003E2CE7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3E2CE7" w:rsidRPr="004268CA" w:rsidRDefault="003E2CE7" w:rsidP="003E2CE7">
            <w:pPr>
              <w:pStyle w:val="Style14"/>
              <w:widowControl/>
              <w:tabs>
                <w:tab w:val="left" w:pos="0"/>
                <w:tab w:val="left" w:pos="284"/>
              </w:tabs>
              <w:spacing w:line="240" w:lineRule="auto"/>
              <w:ind w:firstLine="0"/>
              <w:rPr>
                <w:rFonts w:ascii="Times New Roman" w:hAnsi="Times New Roman"/>
                <w:color w:val="002060"/>
              </w:rPr>
            </w:pPr>
          </w:p>
          <w:p w:rsidR="003E2CE7" w:rsidRPr="004268CA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Ptk. 6:186. § (1) bekezdése szerint a kötelezett pénz fizetésére kötelezheti magát arra az esetre, ha olyan okból, amelyért felelős, megszegi a szerződést.</w:t>
            </w:r>
          </w:p>
          <w:p w:rsidR="003E2CE7" w:rsidRPr="004268CA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megajánlása alapján kerül meghatározásra.</w:t>
            </w:r>
          </w:p>
          <w:p w:rsidR="003E2CE7" w:rsidRPr="004268CA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E2CE7" w:rsidRPr="004268CA" w:rsidRDefault="003E2CE7" w:rsidP="003E2CE7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meghiúsulási kötbért érvényesíteni.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3E2CE7" w:rsidRPr="004268CA" w:rsidRDefault="003E2CE7" w:rsidP="003E2CE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3E2CE7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2CE7" w:rsidRPr="004268CA" w:rsidRDefault="003E2CE7" w:rsidP="003E2CE7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3E2CE7" w:rsidRPr="004268CA" w:rsidRDefault="003E2CE7" w:rsidP="003E2CE7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7B4568" w:rsidRDefault="003E2CE7" w:rsidP="003E2CE7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az ajánlat érvénytelen lesz.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803062" w:rsidRPr="00E66F6D" w:rsidRDefault="00291C2D" w:rsidP="00803062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="00803062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r w:rsidR="008030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Best </w:t>
            </w:r>
            <w:proofErr w:type="spellStart"/>
            <w:r w:rsidR="008030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Solution</w:t>
            </w:r>
            <w:proofErr w:type="spellEnd"/>
            <w:r w:rsidR="008030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8030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Konstrukt</w:t>
            </w:r>
            <w:proofErr w:type="spellEnd"/>
            <w:r w:rsidR="0080306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803062" w:rsidRPr="00E66F6D" w:rsidRDefault="00803062" w:rsidP="00803062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3021 Lőrinci, Rákóczi u. 65.</w:t>
            </w:r>
          </w:p>
          <w:p w:rsidR="00803062" w:rsidRPr="00E66F6D" w:rsidRDefault="00803062" w:rsidP="00803062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4542831-2-10</w:t>
            </w:r>
          </w:p>
          <w:p w:rsidR="00803062" w:rsidRPr="00E66F6D" w:rsidRDefault="00803062" w:rsidP="00803062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03062" w:rsidRPr="00E66F6D" w:rsidRDefault="00803062" w:rsidP="00803062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803062" w:rsidRPr="00E66F6D" w:rsidTr="002549F0">
              <w:tc>
                <w:tcPr>
                  <w:tcW w:w="6628" w:type="dxa"/>
                  <w:shd w:val="clear" w:color="auto" w:fill="auto"/>
                </w:tcPr>
                <w:p w:rsidR="00803062" w:rsidRPr="00E66F6D" w:rsidRDefault="00803062" w:rsidP="00803062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803062" w:rsidRPr="00E66F6D" w:rsidRDefault="00803062" w:rsidP="00803062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29.142.444.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803062" w:rsidRPr="00E66F6D" w:rsidTr="002549F0">
              <w:tc>
                <w:tcPr>
                  <w:tcW w:w="6628" w:type="dxa"/>
                  <w:shd w:val="clear" w:color="auto" w:fill="auto"/>
                </w:tcPr>
                <w:p w:rsidR="00803062" w:rsidRPr="00E66F6D" w:rsidRDefault="00803062" w:rsidP="00803062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803062" w:rsidRPr="00E66F6D" w:rsidRDefault="00803062" w:rsidP="00803062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803062" w:rsidRPr="00E66F6D" w:rsidTr="002549F0">
              <w:tc>
                <w:tcPr>
                  <w:tcW w:w="6628" w:type="dxa"/>
                  <w:shd w:val="clear" w:color="auto" w:fill="auto"/>
                </w:tcPr>
                <w:p w:rsidR="00803062" w:rsidRPr="00E66F6D" w:rsidRDefault="00803062" w:rsidP="00803062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803062" w:rsidRPr="00E66F6D" w:rsidRDefault="00803062" w:rsidP="00803062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803062" w:rsidRPr="00E66F6D" w:rsidRDefault="00803062" w:rsidP="00803062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03062" w:rsidRDefault="00803062" w:rsidP="0080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91C2D" w:rsidRPr="0041027C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944A81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ellenszolgáltatás összege és ajánlata kiválasztásának indokai: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C87C92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63064D"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</w:t>
            </w:r>
            <w:r w:rsidR="0063064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nem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venni:</w:t>
            </w:r>
            <w:r w:rsidR="00AA6E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AA6E37" w:rsidRPr="005539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Fa- és műanyag szerkezetek elhelyezése, üvegezés</w:t>
            </w:r>
          </w:p>
          <w:p w:rsidR="00291C2D" w:rsidRPr="00C05A6F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megnevezése, adószáma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291C2D" w:rsidRPr="00E67589" w:rsidRDefault="00291C2D" w:rsidP="00291C2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="00AA6E3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Az ajánlat benyújtásakor még nem ismert.</w:t>
            </w:r>
          </w:p>
          <w:p w:rsidR="00291C2D" w:rsidRPr="00C05A6F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C05A6F" w:rsidRDefault="00291C2D" w:rsidP="00291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291C2D" w:rsidRPr="00CF6499" w:rsidRDefault="00291C2D" w:rsidP="00291C2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ajánlattevő ajánlatában: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291C2D" w:rsidRPr="00C05A6F" w:rsidRDefault="00291C2D" w:rsidP="00291C2D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ajánlatot követő legkedvezőbb ajánlatot tevő ajánlatában:</w:t>
            </w:r>
            <w:r>
              <w:rPr>
                <w:color w:val="222222"/>
              </w:rPr>
              <w:t xml:space="preserve"> -</w:t>
            </w:r>
          </w:p>
        </w:tc>
      </w:tr>
      <w:tr w:rsidR="00291C2D" w:rsidRPr="00722BFF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91C2D" w:rsidRPr="00CA38F3" w:rsidRDefault="00291C2D" w:rsidP="0029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C0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Pr="00FF0A9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 w:rsidR="00C02A6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D648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3378C7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987EEF" w:rsidRPr="00CA47BC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CA47BC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V.1.5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 -</w:t>
            </w:r>
          </w:p>
        </w:tc>
      </w:tr>
      <w:tr w:rsidR="00987EEF" w:rsidRPr="00722BFF" w:rsidTr="00C02A67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A759D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A759D6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Pr="0073339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C14A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987EEF" w:rsidRPr="00543C1D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V.2.2) 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érvényes ajánlatot tevők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 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9623B" w:rsidRPr="00E66F6D" w:rsidRDefault="0039623B" w:rsidP="0039623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1.) Ajánlattevő neve: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Solution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Konstrukt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39623B" w:rsidRPr="00E66F6D" w:rsidRDefault="0039623B" w:rsidP="0039623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3021 Lőrinci, Rákóczi u. 65.</w:t>
            </w:r>
          </w:p>
          <w:p w:rsidR="0039623B" w:rsidRPr="00E66F6D" w:rsidRDefault="0039623B" w:rsidP="0039623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4542831-2-10</w:t>
            </w:r>
          </w:p>
          <w:p w:rsidR="0039623B" w:rsidRPr="00E66F6D" w:rsidRDefault="0039623B" w:rsidP="0039623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9623B" w:rsidRPr="00E66F6D" w:rsidRDefault="0039623B" w:rsidP="0039623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39623B" w:rsidRPr="00E66F6D" w:rsidTr="002549F0">
              <w:tc>
                <w:tcPr>
                  <w:tcW w:w="6628" w:type="dxa"/>
                  <w:shd w:val="clear" w:color="auto" w:fill="auto"/>
                </w:tcPr>
                <w:p w:rsidR="0039623B" w:rsidRPr="00E66F6D" w:rsidRDefault="0039623B" w:rsidP="0039623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9623B" w:rsidRPr="00E66F6D" w:rsidRDefault="0039623B" w:rsidP="003962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37.154.187.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39623B" w:rsidRPr="00E66F6D" w:rsidTr="002549F0">
              <w:tc>
                <w:tcPr>
                  <w:tcW w:w="6628" w:type="dxa"/>
                  <w:shd w:val="clear" w:color="auto" w:fill="auto"/>
                </w:tcPr>
                <w:p w:rsidR="0039623B" w:rsidRPr="00E66F6D" w:rsidRDefault="0039623B" w:rsidP="0039623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9623B" w:rsidRPr="00E66F6D" w:rsidRDefault="0039623B" w:rsidP="003962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39623B" w:rsidRPr="00E66F6D" w:rsidTr="002549F0">
              <w:tc>
                <w:tcPr>
                  <w:tcW w:w="6628" w:type="dxa"/>
                  <w:shd w:val="clear" w:color="auto" w:fill="auto"/>
                </w:tcPr>
                <w:p w:rsidR="0039623B" w:rsidRPr="00E66F6D" w:rsidRDefault="0039623B" w:rsidP="0039623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9623B" w:rsidRPr="00E66F6D" w:rsidRDefault="0039623B" w:rsidP="003962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39623B" w:rsidRPr="00E66F6D" w:rsidRDefault="0039623B" w:rsidP="0039623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9623B" w:rsidRDefault="0039623B" w:rsidP="00396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39623B" w:rsidRDefault="0039623B" w:rsidP="00396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39623B" w:rsidRPr="00C87C97" w:rsidRDefault="0039623B" w:rsidP="0039623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</w:t>
            </w:r>
            <w:r w:rsidRPr="00C87C9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Kalotherm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Építőipari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Zrt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.</w:t>
            </w:r>
          </w:p>
          <w:p w:rsidR="0039623B" w:rsidRPr="000B49A7" w:rsidRDefault="0039623B" w:rsidP="0039623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b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1078 Budapest, Nefelejcs u 42.</w:t>
            </w:r>
          </w:p>
          <w:p w:rsidR="0039623B" w:rsidRPr="0025542B" w:rsidRDefault="0039623B" w:rsidP="0039623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0B49A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12354526-2-42</w:t>
            </w:r>
          </w:p>
          <w:p w:rsidR="0039623B" w:rsidRDefault="0039623B" w:rsidP="0039623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9623B" w:rsidRDefault="0039623B" w:rsidP="0039623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333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39623B" w:rsidRPr="00E66F6D" w:rsidTr="002549F0">
              <w:tc>
                <w:tcPr>
                  <w:tcW w:w="6628" w:type="dxa"/>
                  <w:shd w:val="clear" w:color="auto" w:fill="auto"/>
                </w:tcPr>
                <w:p w:rsidR="0039623B" w:rsidRPr="00E66F6D" w:rsidRDefault="0039623B" w:rsidP="0039623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9623B" w:rsidRPr="00E66F6D" w:rsidRDefault="0039623B" w:rsidP="00366B8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366B8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46.797.307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39623B" w:rsidRPr="00E66F6D" w:rsidTr="002549F0">
              <w:tc>
                <w:tcPr>
                  <w:tcW w:w="6628" w:type="dxa"/>
                  <w:shd w:val="clear" w:color="auto" w:fill="auto"/>
                </w:tcPr>
                <w:p w:rsidR="0039623B" w:rsidRPr="00E66F6D" w:rsidRDefault="0039623B" w:rsidP="0039623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9623B" w:rsidRPr="00E66F6D" w:rsidRDefault="0039623B" w:rsidP="003962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36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39623B" w:rsidRPr="00E66F6D" w:rsidTr="002549F0">
              <w:tc>
                <w:tcPr>
                  <w:tcW w:w="6628" w:type="dxa"/>
                  <w:shd w:val="clear" w:color="auto" w:fill="auto"/>
                </w:tcPr>
                <w:p w:rsidR="0039623B" w:rsidRPr="00E66F6D" w:rsidRDefault="0039623B" w:rsidP="0039623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9623B" w:rsidRPr="00E66F6D" w:rsidRDefault="0039623B" w:rsidP="0039623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,5 %/nap</w:t>
                  </w:r>
                </w:p>
              </w:tc>
            </w:tr>
          </w:tbl>
          <w:p w:rsidR="0039623B" w:rsidRDefault="0039623B" w:rsidP="0039623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87EEF" w:rsidRPr="00543C1D" w:rsidRDefault="0039623B" w:rsidP="00396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997CE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V.2.3) Az ajánlatok értékelése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1667"/>
              <w:gridCol w:w="1080"/>
              <w:gridCol w:w="1080"/>
              <w:gridCol w:w="1667"/>
              <w:gridCol w:w="1090"/>
              <w:gridCol w:w="1080"/>
            </w:tblGrid>
            <w:tr w:rsidR="00987EEF" w:rsidRPr="00743903" w:rsidTr="00514A7B">
              <w:trPr>
                <w:gridAfter w:val="1"/>
                <w:wAfter w:w="1080" w:type="dxa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987EEF" w:rsidRPr="00743903" w:rsidRDefault="00DD61A2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Best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Solution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Konstrukt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Kft.</w:t>
                  </w:r>
                </w:p>
              </w:tc>
              <w:tc>
                <w:tcPr>
                  <w:tcW w:w="2757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Az ajánlattevő neve:</w:t>
                  </w:r>
                </w:p>
                <w:p w:rsidR="00987EEF" w:rsidRPr="00743903" w:rsidRDefault="00DD61A2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0"/>
                      <w:szCs w:val="20"/>
                      <w:lang w:eastAsia="hu-H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Kalotherm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 xml:space="preserve"> Építőipari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Zrt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.</w:t>
                  </w:r>
                </w:p>
              </w:tc>
            </w:tr>
            <w:tr w:rsidR="00987EEF" w:rsidRPr="00722BFF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Az értékelés részszempontjai (adott esetben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alszempontjai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is)</w:t>
                  </w:r>
                </w:p>
              </w:tc>
              <w:tc>
                <w:tcPr>
                  <w:tcW w:w="166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A részszempontok súlyszámai (adott esetben az </w:t>
                  </w:r>
                  <w:proofErr w:type="spellStart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alszempontok</w:t>
                  </w:r>
                  <w:proofErr w:type="spellEnd"/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 xml:space="preserve"> súlyszámai is)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Értékelési pontszám</w:t>
                  </w:r>
                </w:p>
              </w:tc>
            </w:tr>
            <w:tr w:rsidR="00987EEF" w:rsidRPr="00A81DC5" w:rsidTr="00514A7B">
              <w:trPr>
                <w:trHeight w:val="1179"/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E253F4" w:rsidRDefault="00987EEF" w:rsidP="00DD61A2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8C35D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vállalási ár (nettó HUF)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987EEF" w:rsidRPr="00743903" w:rsidRDefault="00987EEF" w:rsidP="00DD6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(70)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253F4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253F4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253F4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  <w:t>7000</w:t>
                  </w:r>
                </w:p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Pr="00743903" w:rsidRDefault="00987EEF" w:rsidP="00E253F4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70</w:t>
                  </w:r>
                </w:p>
                <w:p w:rsidR="00987EEF" w:rsidRPr="00743903" w:rsidRDefault="00987EEF" w:rsidP="00514A7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  <w:p w:rsidR="00987EEF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79,59</w:t>
                  </w:r>
                </w:p>
                <w:p w:rsidR="00987EEF" w:rsidRPr="00743903" w:rsidRDefault="00987EEF" w:rsidP="00E253F4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253F4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5571,3</w:t>
                  </w:r>
                </w:p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87EEF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Default="00987EEF" w:rsidP="00514A7B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Jót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állás időtartama (hónap, min. </w:t>
                  </w:r>
                  <w:r w:rsidR="003207C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24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987EEF" w:rsidRPr="00E423B3" w:rsidRDefault="00987EEF" w:rsidP="00514A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E423B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253F4" w:rsidRDefault="00E253F4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E253F4" w:rsidRDefault="00E253F4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E253F4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300</w:t>
                  </w:r>
                </w:p>
                <w:p w:rsidR="00987EEF" w:rsidRPr="00743903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87EEF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987EEF" w:rsidRDefault="00987EEF" w:rsidP="00514A7B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 xml:space="preserve">. Napi késedelmi kötbér mértéke (%/nap, mely 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az ÁFA</w:t>
                  </w:r>
                  <w:r w:rsidRPr="002F1562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proofErr w:type="gramEnd"/>
                  <w:r w:rsidRPr="00290B1B">
                    <w:rPr>
                      <w:rFonts w:ascii="Times New Roman" w:hAnsi="Times New Roman"/>
                      <w:sz w:val="24"/>
                      <w:szCs w:val="24"/>
                    </w:rPr>
                    <w:t>, max.1,5</w:t>
                  </w:r>
                  <w:r w:rsidRPr="002F156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%-a</w:t>
                  </w:r>
                  <w:r w:rsidRPr="002F1562">
                    <w:rPr>
                      <w:rFonts w:ascii="Times New Roman" w:hAnsi="Times New Roman"/>
                      <w:sz w:val="24"/>
                      <w:szCs w:val="24"/>
                    </w:rPr>
                    <w:t>/nap)</w:t>
                  </w:r>
                </w:p>
                <w:p w:rsidR="00987EEF" w:rsidRPr="002F1562" w:rsidRDefault="00987EEF" w:rsidP="00514A7B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(15)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1500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Default="00E1630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1630F" w:rsidRDefault="00E1630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  <w:p w:rsidR="00987EEF" w:rsidRDefault="00E1630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15</w:t>
                  </w:r>
                </w:p>
                <w:p w:rsidR="00987EEF" w:rsidRDefault="00987EEF" w:rsidP="00514A7B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87EEF" w:rsidRPr="00A81DC5" w:rsidTr="00514A7B">
              <w:trPr>
                <w:jc w:val="center"/>
              </w:trPr>
              <w:tc>
                <w:tcPr>
                  <w:tcW w:w="2475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987EEF" w:rsidRPr="00743903" w:rsidRDefault="00987EEF" w:rsidP="00514A7B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</w:pPr>
                  <w:r w:rsidRPr="00743903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987EEF" w:rsidRDefault="00E253F4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10000</w:t>
                  </w:r>
                </w:p>
                <w:p w:rsidR="00987EEF" w:rsidRPr="002D1742" w:rsidRDefault="00987EEF" w:rsidP="00E253F4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87EEF" w:rsidRPr="00743903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987EEF" w:rsidRPr="000E1E95" w:rsidRDefault="00E1630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  <w:t>5886,3</w:t>
                  </w:r>
                </w:p>
                <w:p w:rsidR="00987EEF" w:rsidRPr="000E1E95" w:rsidRDefault="00987EEF" w:rsidP="00514A7B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987EEF" w:rsidRPr="00722BF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722BF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987EEF" w:rsidRPr="007678D2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987EEF" w:rsidRPr="007678D2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5F6EAA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987EEF" w:rsidRPr="007B4568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987EEF" w:rsidRDefault="00987EEF" w:rsidP="00514A7B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127FDD" w:rsidRPr="004268CA" w:rsidRDefault="00127FDD" w:rsidP="00127FD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4268CA">
              <w:rPr>
                <w:rFonts w:ascii="Times New Roman" w:hAnsi="Times New Roman"/>
                <w:b/>
                <w:color w:val="002060"/>
              </w:rPr>
              <w:t>A Kbt. 76. § (2) bekezdés c) pontja és a 322/2015 (X.30.) Korm. rendelet 24. § alapján a legjobb ár-érték arány.</w:t>
            </w:r>
          </w:p>
          <w:p w:rsidR="00127FDD" w:rsidRPr="004268CA" w:rsidRDefault="00127FDD" w:rsidP="00127FDD">
            <w:pPr>
              <w:pStyle w:val="Listaszerbekezds1"/>
              <w:spacing w:after="0" w:line="240" w:lineRule="auto"/>
              <w:ind w:left="0"/>
              <w:jc w:val="both"/>
              <w:rPr>
                <w:color w:val="002060"/>
              </w:rPr>
            </w:pPr>
          </w:p>
          <w:p w:rsidR="00127FDD" w:rsidRPr="004268CA" w:rsidRDefault="00127FDD" w:rsidP="00127FD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127FDD" w:rsidRPr="004268CA" w:rsidRDefault="00127FDD" w:rsidP="00127FD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127FDD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127FDD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127FDD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24 hónap - 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127FDD" w:rsidRPr="004268CA" w:rsidTr="002549F0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27FDD" w:rsidRPr="004268CA" w:rsidRDefault="00127FDD" w:rsidP="00127FDD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127FDD" w:rsidRPr="004268CA" w:rsidRDefault="00127FDD" w:rsidP="00127FDD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127FDD" w:rsidRPr="004268CA" w:rsidRDefault="00127FDD" w:rsidP="00127FDD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4268CA">
              <w:rPr>
                <w:color w:val="002060"/>
              </w:rPr>
              <w:t>Az adható pontszám valamennyi résszempont esetében: 1-100 pont.</w:t>
            </w:r>
          </w:p>
          <w:p w:rsidR="00127FDD" w:rsidRPr="004268CA" w:rsidRDefault="00127FDD" w:rsidP="00127FDD">
            <w:pPr>
              <w:pStyle w:val="Listaszerbekezds1"/>
              <w:ind w:left="0"/>
              <w:jc w:val="both"/>
              <w:outlineLvl w:val="0"/>
              <w:rPr>
                <w:color w:val="002060"/>
              </w:rPr>
            </w:pPr>
          </w:p>
          <w:p w:rsidR="00127FDD" w:rsidRPr="00A018AA" w:rsidRDefault="00127FDD" w:rsidP="00127FDD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u w:val="single"/>
              </w:rPr>
            </w:pPr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1.) Ajánlati ár /</w:t>
            </w:r>
            <w:proofErr w:type="spellStart"/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>Szumma</w:t>
            </w:r>
            <w:proofErr w:type="spellEnd"/>
            <w:r w:rsidRPr="00A018AA">
              <w:rPr>
                <w:rFonts w:ascii="Times New Roman" w:hAnsi="Times New Roman"/>
                <w:b/>
                <w:color w:val="002060"/>
                <w:highlight w:val="lightGray"/>
                <w:u w:val="single"/>
              </w:rPr>
              <w:t xml:space="preserve"> vállalási ár meghatározása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4268CA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127FDD" w:rsidRPr="004268CA" w:rsidRDefault="00127FDD" w:rsidP="00127FD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127FDD" w:rsidRPr="004268CA" w:rsidRDefault="00127FDD" w:rsidP="00127FD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127FDD" w:rsidRPr="004268CA" w:rsidRDefault="00127FDD" w:rsidP="00127FD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127FDD" w:rsidRPr="004268CA" w:rsidRDefault="00127FDD" w:rsidP="00127FDD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>
                <v:shape id="_x0000_i1037" type="#_x0000_t75" style="width:122.25pt;height:28.5pt" o:ole="">
                  <v:imagedata r:id="rId8" o:title=""/>
                </v:shape>
                <o:OLEObject Type="Embed" ProgID="Equation.3" ShapeID="_x0000_i1037" DrawAspect="Content" ObjectID="_1588575308" r:id="rId11"/>
              </w:object>
            </w:r>
          </w:p>
          <w:p w:rsidR="00127FDD" w:rsidRPr="004268CA" w:rsidRDefault="00127FDD" w:rsidP="00127FD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127FDD" w:rsidRPr="004268CA" w:rsidRDefault="00127FDD" w:rsidP="00127FD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127FDD" w:rsidRPr="004268CA" w:rsidRDefault="00127FDD" w:rsidP="00127FD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127FDD" w:rsidRPr="004268CA" w:rsidRDefault="00127FDD" w:rsidP="00127FD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127FDD" w:rsidRPr="004268CA" w:rsidRDefault="00127FDD" w:rsidP="00127FD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127FDD" w:rsidRPr="004268CA" w:rsidRDefault="00127FDD" w:rsidP="00127FDD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127FDD" w:rsidRPr="004268CA" w:rsidRDefault="00127FDD" w:rsidP="00127FDD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felfelé történik a kerekítés).  </w:t>
            </w:r>
          </w:p>
          <w:p w:rsidR="00127FDD" w:rsidRPr="004268CA" w:rsidRDefault="00127FDD" w:rsidP="00127FDD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A018AA" w:rsidRDefault="00127FDD" w:rsidP="00127FDD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 xml:space="preserve">2.) Jótállás időtartama (hónap, min. 24 hónap - </w:t>
            </w:r>
            <w:proofErr w:type="spellStart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. 60 hónap)</w:t>
            </w: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</w:p>
          <w:p w:rsidR="00127FDD" w:rsidRPr="004268CA" w:rsidRDefault="00127FDD" w:rsidP="00127FDD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color w:val="002060"/>
              </w:rPr>
            </w:pPr>
            <w:r w:rsidRPr="004268CA">
              <w:rPr>
                <w:color w:val="002060"/>
              </w:rPr>
              <w:t xml:space="preserve">Jótállás </w:t>
            </w: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24 hónap, ezért ha az </w:t>
            </w:r>
            <w:proofErr w:type="gram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24 hónap időtartamú vállalás kapja a minimális 1 pontot, a 60 hónap vagy annál hosszabb időtartamú vállalás kapja a maximális 100 pontot.</w:t>
            </w:r>
          </w:p>
          <w:p w:rsidR="00127FDD" w:rsidRPr="004268CA" w:rsidRDefault="00127FDD" w:rsidP="00127FD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módszere: ponttáblázat</w:t>
            </w:r>
          </w:p>
          <w:p w:rsidR="00127FDD" w:rsidRPr="004268CA" w:rsidRDefault="00127FDD" w:rsidP="00127FD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24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127FDD" w:rsidRPr="004268CA" w:rsidRDefault="00127FDD" w:rsidP="00127FD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22 hónap) az ajánlat érvénytelen lesz.</w:t>
            </w:r>
          </w:p>
          <w:p w:rsidR="00127FDD" w:rsidRPr="004268CA" w:rsidRDefault="00127FDD" w:rsidP="00127FD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kizárólag az egész számú megajánlást fogadja el, a törtszámú, illetve nem hónapban meghatározott, illetve az egyszerre több eltérő értéket (pl. 52-56 hónap) is tartalmazó megajánlást tartalmazó ajánlat az érvénytelenség következményét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vonja maga után.</w:t>
            </w:r>
          </w:p>
          <w:p w:rsidR="00127FDD" w:rsidRPr="004268CA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127FDD" w:rsidRPr="00A018AA" w:rsidRDefault="00127FDD" w:rsidP="00127FDD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u w:val="single"/>
                <w:lang w:eastAsia="hu-HU"/>
              </w:rPr>
            </w:pPr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a</w:t>
            </w:r>
            <w:proofErr w:type="gramEnd"/>
            <w:r w:rsidRPr="00A018AA">
              <w:rPr>
                <w:rFonts w:ascii="Times New Roman" w:eastAsia="Times New Roman" w:hAnsi="Times New Roman" w:cs="Times New Roman"/>
                <w:b/>
                <w:color w:val="002060"/>
                <w:highlight w:val="lightGray"/>
                <w:u w:val="single"/>
                <w:lang w:eastAsia="hu-HU"/>
              </w:rPr>
              <w:t>, max.1,5%-a/nap)</w:t>
            </w:r>
          </w:p>
          <w:p w:rsidR="00127FDD" w:rsidRPr="004268CA" w:rsidRDefault="00127FDD" w:rsidP="00127FDD">
            <w:pPr>
              <w:pStyle w:val="Style14"/>
              <w:widowControl/>
              <w:tabs>
                <w:tab w:val="left" w:pos="0"/>
                <w:tab w:val="left" w:pos="284"/>
              </w:tabs>
              <w:spacing w:line="240" w:lineRule="auto"/>
              <w:ind w:firstLine="0"/>
              <w:rPr>
                <w:rFonts w:ascii="Times New Roman" w:hAnsi="Times New Roman"/>
                <w:color w:val="002060"/>
              </w:rPr>
            </w:pPr>
          </w:p>
          <w:p w:rsidR="00127FDD" w:rsidRPr="004268CA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Ptk. 6:186. § (1) bekezdése szerint a kötelezett pénz fizetésére kötelezheti magát arra az esetre, ha olyan okból, amelyért felelős, megszegi a szerződést.</w:t>
            </w:r>
          </w:p>
          <w:p w:rsidR="00127FDD" w:rsidRPr="004268CA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megajánlása alapján kerül meghatározásra.</w:t>
            </w:r>
          </w:p>
          <w:p w:rsidR="00127FDD" w:rsidRPr="004268CA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127FDD" w:rsidRPr="004268CA" w:rsidRDefault="00127FDD" w:rsidP="00127FDD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meghiúsulási kötbért érvényesíteni.</w:t>
            </w: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127FDD" w:rsidRPr="004268CA" w:rsidRDefault="00127FDD" w:rsidP="00127FD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127FDD" w:rsidRPr="004268CA" w:rsidTr="002549F0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FDD" w:rsidRPr="004268CA" w:rsidRDefault="00127FDD" w:rsidP="00127FDD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4268C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127FDD" w:rsidRPr="004268CA" w:rsidRDefault="00127FDD" w:rsidP="00127FD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7B4568" w:rsidRDefault="00127FDD" w:rsidP="00127FD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4268C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az ajánlat érvénytelen lesz.</w:t>
            </w:r>
          </w:p>
        </w:tc>
      </w:tr>
      <w:tr w:rsidR="00987EEF" w:rsidRPr="0041027C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101AEB" w:rsidRPr="00E66F6D" w:rsidRDefault="00987EEF" w:rsidP="00101AE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</w:t>
            </w:r>
            <w:r w:rsidR="00101AEB"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neve: </w:t>
            </w:r>
            <w:r w:rsidR="00101AE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Best </w:t>
            </w:r>
            <w:proofErr w:type="spellStart"/>
            <w:r w:rsidR="00101AE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Solution</w:t>
            </w:r>
            <w:proofErr w:type="spellEnd"/>
            <w:r w:rsidR="00101AE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101AE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Konstrukt</w:t>
            </w:r>
            <w:proofErr w:type="spellEnd"/>
            <w:r w:rsidR="00101AE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101AEB" w:rsidRPr="00E66F6D" w:rsidRDefault="00101AEB" w:rsidP="00101AE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E66F6D">
              <w:rPr>
                <w:b/>
              </w:rPr>
              <w:t xml:space="preserve"> </w:t>
            </w: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3021 Lőrinci, Rákóczi u. 65.</w:t>
            </w:r>
          </w:p>
          <w:p w:rsidR="00101AEB" w:rsidRPr="00E66F6D" w:rsidRDefault="00101AEB" w:rsidP="00101AE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1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4542831-2-10</w:t>
            </w:r>
          </w:p>
          <w:p w:rsidR="00101AEB" w:rsidRPr="00E66F6D" w:rsidRDefault="00101AEB" w:rsidP="00101AE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101AEB" w:rsidRPr="00E66F6D" w:rsidRDefault="00101AEB" w:rsidP="00101AE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6F6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101AEB" w:rsidRPr="00E66F6D" w:rsidTr="002549F0">
              <w:tc>
                <w:tcPr>
                  <w:tcW w:w="6628" w:type="dxa"/>
                  <w:shd w:val="clear" w:color="auto" w:fill="auto"/>
                </w:tcPr>
                <w:p w:rsidR="00101AEB" w:rsidRPr="00E66F6D" w:rsidRDefault="00101AEB" w:rsidP="00101AE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01AEB" w:rsidRPr="00E66F6D" w:rsidRDefault="00101AEB" w:rsidP="00101A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37.154.187.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101AEB" w:rsidRPr="00E66F6D" w:rsidTr="002549F0">
              <w:tc>
                <w:tcPr>
                  <w:tcW w:w="6628" w:type="dxa"/>
                  <w:shd w:val="clear" w:color="auto" w:fill="auto"/>
                </w:tcPr>
                <w:p w:rsidR="00101AEB" w:rsidRPr="00E66F6D" w:rsidRDefault="00101AEB" w:rsidP="00101AE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24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01AEB" w:rsidRPr="00E66F6D" w:rsidRDefault="00101AEB" w:rsidP="00101A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101AEB" w:rsidRPr="00E66F6D" w:rsidTr="002549F0">
              <w:tc>
                <w:tcPr>
                  <w:tcW w:w="6628" w:type="dxa"/>
                  <w:shd w:val="clear" w:color="auto" w:fill="auto"/>
                </w:tcPr>
                <w:p w:rsidR="00101AEB" w:rsidRPr="00E66F6D" w:rsidRDefault="00101AEB" w:rsidP="00101AE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01AEB" w:rsidRPr="00E66F6D" w:rsidRDefault="00101AEB" w:rsidP="00101A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E66F6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101AEB" w:rsidRPr="00E66F6D" w:rsidRDefault="00101AEB" w:rsidP="00101AE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101AEB" w:rsidRDefault="00101AEB" w:rsidP="00101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E66F6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987EEF" w:rsidRPr="0041027C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987EEF" w:rsidRPr="00944A81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944A81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adószáma,</w:t>
            </w:r>
            <w:r w:rsidR="00AC5E8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722BF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987EEF" w:rsidRPr="00C05A6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87C92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3C285E" w:rsidRPr="00C05A6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</w:t>
            </w:r>
            <w:r w:rsidR="003C285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nem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venni: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  <w:p w:rsidR="00987EEF" w:rsidRPr="00C05A6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teljesítéséhez az ajánlattevő alvállalkozót kíván igénybe v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987EEF" w:rsidRPr="00C05A6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megnevezése, adószáma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987EEF" w:rsidRPr="00E67589" w:rsidRDefault="00987EEF" w:rsidP="00514A7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="001F7A2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Az ajánlat benyújtásakor még nem ismert. </w:t>
            </w:r>
          </w:p>
          <w:p w:rsidR="00987EEF" w:rsidRPr="00C05A6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nyertes ajánlatot követő legkedvezőbb ajánlatot tevő ajánlatában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987EEF" w:rsidRPr="00C05A6F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05A6F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987EEF" w:rsidRPr="00CF6499" w:rsidRDefault="00987EEF" w:rsidP="00514A7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ajánlattevő ajánlatában: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87EEF" w:rsidRPr="00C05A6F" w:rsidRDefault="00987EEF" w:rsidP="00514A7B">
            <w:pPr>
              <w:shd w:val="clear" w:color="auto" w:fill="FFFFFF"/>
              <w:spacing w:after="0" w:line="240" w:lineRule="auto"/>
              <w:jc w:val="both"/>
              <w:rPr>
                <w:color w:val="222222"/>
              </w:rPr>
            </w:pPr>
            <w:r w:rsidRPr="00C05A6F">
              <w:rPr>
                <w:color w:val="222222"/>
              </w:rPr>
              <w:t xml:space="preserve">Az </w:t>
            </w:r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), adószáma és az alkalmassági követelmény(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 megjelölése, amely(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) igazolása érdekében az ajánlattevő </w:t>
            </w:r>
            <w:proofErr w:type="gram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</w:t>
            </w:r>
            <w:proofErr w:type="spellStart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ek</w:t>
            </w:r>
            <w:proofErr w:type="spellEnd"/>
            <w:r w:rsidRPr="00C05A6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)re (is) támaszkodik a nyertes ajánlatot követő legkedvezőbb ajánlatot tevő ajánlatában:</w:t>
            </w:r>
            <w:r>
              <w:rPr>
                <w:color w:val="222222"/>
              </w:rPr>
              <w:t xml:space="preserve"> -</w:t>
            </w:r>
          </w:p>
        </w:tc>
      </w:tr>
      <w:tr w:rsidR="00987EEF" w:rsidRPr="00CA38F3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A38F3" w:rsidRDefault="00987EEF" w:rsidP="00514A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A47BC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722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987EEF" w:rsidRPr="00CA47BC" w:rsidTr="00514A7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7EEF" w:rsidRPr="00CA47BC" w:rsidRDefault="00987EEF" w:rsidP="0051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V.2.12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Az összeférhetetlenségi helyzet elhárítása érdekében az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</w:t>
            </w:r>
            <w:r w:rsidRPr="00CA47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 szakasz: Kiegészítő információk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VI.1) További információk: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Default="0054213B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VI.1.1) A szerződéskötési moratórium időtartama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br/>
            </w:r>
            <w:r w:rsid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II.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III.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Pr="00373399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IV. rész: </w:t>
            </w: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373399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VI.1.2) Az összegezés elkészítésének időpontja: (2018/___/___)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373399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37339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VI.1.3) Az összegezés megküldésének időpontja: (2018/___/___)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VI.1.4) Az összegezés módosításának indoka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VI.1.5) Az összegezés módosításának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VI.1.6) A módosított összegezés megküldésének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VI.1.7) Az összegezés javításának indoka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VI.1.8) Az összegezés javításának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VI.1.9) A javított összegezés megküldésének időpontja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2 (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DC207A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DC207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VI.1.10) További információk:</w:t>
            </w:r>
            <w:r w:rsidRPr="0054213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</w:p>
          <w:p w:rsidR="00B972B0" w:rsidRPr="0054213B" w:rsidRDefault="006D71C0" w:rsidP="00FB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Ajánlatkérő</w:t>
            </w:r>
            <w:bookmarkStart w:id="0" w:name="_GoBack"/>
            <w:bookmarkEnd w:id="0"/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a </w:t>
            </w:r>
            <w:proofErr w:type="spellStart"/>
            <w:r w:rsidR="00FB34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Kalotherm</w:t>
            </w:r>
            <w:proofErr w:type="spellEnd"/>
            <w:r w:rsidR="00FB34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Építőipari </w:t>
            </w:r>
            <w:proofErr w:type="spellStart"/>
            <w:r w:rsidR="00FB34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Zrt</w:t>
            </w:r>
            <w:proofErr w:type="spellEnd"/>
            <w:r w:rsidR="00FB347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Ajánlatát </w:t>
            </w:r>
            <w:r w:rsidR="00F738A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valamennyi rész vonatkozásában </w:t>
            </w:r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a Kbt. 69. § (2) bekezdése alapján megfelelőnek találta, azonban nem hívta fel a Kbt. 69.§ (4) bekezdése szerinti igazolások benyújtására, melyre tekintettel Ajánlatkérő </w:t>
            </w:r>
            <w:r w:rsidR="00F738A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egyik rész vonatkozásában sem</w:t>
            </w:r>
            <w:r w:rsidR="00B972B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hirdet 2. helyezettet.</w:t>
            </w:r>
          </w:p>
        </w:tc>
      </w:tr>
    </w:tbl>
    <w:p w:rsidR="002B0CAA" w:rsidRPr="00722BFF" w:rsidRDefault="002B0CAA">
      <w:pPr>
        <w:rPr>
          <w:rFonts w:ascii="Times New Roman" w:hAnsi="Times New Roman" w:cs="Times New Roman"/>
          <w:sz w:val="24"/>
          <w:szCs w:val="24"/>
        </w:rPr>
      </w:pPr>
    </w:p>
    <w:sectPr w:rsidR="002B0CAA" w:rsidRPr="00722BFF" w:rsidSect="005E33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F0" w:rsidRDefault="002549F0" w:rsidP="0097203C">
      <w:pPr>
        <w:spacing w:after="0" w:line="240" w:lineRule="auto"/>
      </w:pPr>
      <w:r>
        <w:separator/>
      </w:r>
    </w:p>
  </w:endnote>
  <w:endnote w:type="continuationSeparator" w:id="0">
    <w:p w:rsidR="002549F0" w:rsidRDefault="002549F0" w:rsidP="0097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49F0" w:rsidRPr="002F5658" w:rsidRDefault="002549F0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56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6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6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71C0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2F56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49F0" w:rsidRDefault="002549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F0" w:rsidRDefault="002549F0" w:rsidP="0097203C">
      <w:pPr>
        <w:spacing w:after="0" w:line="240" w:lineRule="auto"/>
      </w:pPr>
      <w:r>
        <w:separator/>
      </w:r>
    </w:p>
  </w:footnote>
  <w:footnote w:type="continuationSeparator" w:id="0">
    <w:p w:rsidR="002549F0" w:rsidRDefault="002549F0" w:rsidP="00972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C896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11D2F"/>
    <w:multiLevelType w:val="hybridMultilevel"/>
    <w:tmpl w:val="58F4DFEA"/>
    <w:lvl w:ilvl="0" w:tplc="231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6AAB"/>
    <w:multiLevelType w:val="hybridMultilevel"/>
    <w:tmpl w:val="C210821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2A3A97"/>
    <w:multiLevelType w:val="hybridMultilevel"/>
    <w:tmpl w:val="653AB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612DF"/>
    <w:multiLevelType w:val="hybridMultilevel"/>
    <w:tmpl w:val="A450041E"/>
    <w:lvl w:ilvl="0" w:tplc="5BF88C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649"/>
    <w:multiLevelType w:val="hybridMultilevel"/>
    <w:tmpl w:val="CF627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7816"/>
    <w:multiLevelType w:val="hybridMultilevel"/>
    <w:tmpl w:val="26DE86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300A"/>
    <w:multiLevelType w:val="hybridMultilevel"/>
    <w:tmpl w:val="659816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FD"/>
    <w:multiLevelType w:val="hybridMultilevel"/>
    <w:tmpl w:val="A6C2D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1DA8"/>
    <w:multiLevelType w:val="hybridMultilevel"/>
    <w:tmpl w:val="6FC2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8224B"/>
    <w:multiLevelType w:val="singleLevel"/>
    <w:tmpl w:val="C3CC2406"/>
    <w:lvl w:ilvl="0">
      <w:start w:val="1"/>
      <w:numFmt w:val="decimal"/>
      <w:lvlText w:val="%1."/>
      <w:legacy w:legacy="1" w:legacySpace="0" w:legacyIndent="378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11" w15:restartNumberingAfterBreak="0">
    <w:nsid w:val="23B76DDD"/>
    <w:multiLevelType w:val="hybridMultilevel"/>
    <w:tmpl w:val="00922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54F4"/>
    <w:multiLevelType w:val="hybridMultilevel"/>
    <w:tmpl w:val="77D46B68"/>
    <w:lvl w:ilvl="0" w:tplc="B7F81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91CEB"/>
    <w:multiLevelType w:val="hybridMultilevel"/>
    <w:tmpl w:val="1610C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27E7"/>
    <w:multiLevelType w:val="hybridMultilevel"/>
    <w:tmpl w:val="94BEE25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4F7AFA"/>
    <w:multiLevelType w:val="hybridMultilevel"/>
    <w:tmpl w:val="4C34E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0134"/>
    <w:multiLevelType w:val="hybridMultilevel"/>
    <w:tmpl w:val="A69C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E56FD"/>
    <w:multiLevelType w:val="hybridMultilevel"/>
    <w:tmpl w:val="0E90016E"/>
    <w:lvl w:ilvl="0" w:tplc="EEC6C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4074B"/>
    <w:multiLevelType w:val="hybridMultilevel"/>
    <w:tmpl w:val="2A182C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7C4C"/>
    <w:multiLevelType w:val="hybridMultilevel"/>
    <w:tmpl w:val="8E84C11A"/>
    <w:lvl w:ilvl="0" w:tplc="4BC896CA">
      <w:numFmt w:val="bullet"/>
      <w:lvlText w:val="■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E78DF"/>
    <w:multiLevelType w:val="hybridMultilevel"/>
    <w:tmpl w:val="AE1ABB4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546B"/>
    <w:multiLevelType w:val="hybridMultilevel"/>
    <w:tmpl w:val="B68E009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453A1"/>
    <w:multiLevelType w:val="hybridMultilevel"/>
    <w:tmpl w:val="233E6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D069C"/>
    <w:multiLevelType w:val="hybridMultilevel"/>
    <w:tmpl w:val="81FAC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22294"/>
    <w:multiLevelType w:val="hybridMultilevel"/>
    <w:tmpl w:val="D168061C"/>
    <w:lvl w:ilvl="0" w:tplc="BFB2B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82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2C5C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59906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CCE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5A1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6D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0F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241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81A8E"/>
    <w:multiLevelType w:val="hybridMultilevel"/>
    <w:tmpl w:val="ED9E5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110B8"/>
    <w:multiLevelType w:val="hybridMultilevel"/>
    <w:tmpl w:val="A392A7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A54A9"/>
    <w:multiLevelType w:val="hybridMultilevel"/>
    <w:tmpl w:val="3E163BC2"/>
    <w:lvl w:ilvl="0" w:tplc="23A61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E4359"/>
    <w:multiLevelType w:val="hybridMultilevel"/>
    <w:tmpl w:val="B1C42A3A"/>
    <w:lvl w:ilvl="0" w:tplc="DDBCF8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63BD"/>
    <w:multiLevelType w:val="hybridMultilevel"/>
    <w:tmpl w:val="611A9D9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C5CC8"/>
    <w:multiLevelType w:val="hybridMultilevel"/>
    <w:tmpl w:val="50B49596"/>
    <w:lvl w:ilvl="0" w:tplc="231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C6E80"/>
    <w:multiLevelType w:val="hybridMultilevel"/>
    <w:tmpl w:val="DBCCB452"/>
    <w:lvl w:ilvl="0" w:tplc="DDBCF8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41BB"/>
    <w:multiLevelType w:val="hybridMultilevel"/>
    <w:tmpl w:val="C5501580"/>
    <w:lvl w:ilvl="0" w:tplc="6CF8E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6E545A"/>
    <w:multiLevelType w:val="singleLevel"/>
    <w:tmpl w:val="3666492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4" w15:restartNumberingAfterBreak="0">
    <w:nsid w:val="79A04372"/>
    <w:multiLevelType w:val="hybridMultilevel"/>
    <w:tmpl w:val="497EC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6704C0"/>
    <w:multiLevelType w:val="hybridMultilevel"/>
    <w:tmpl w:val="FCD4F146"/>
    <w:lvl w:ilvl="0" w:tplc="4BC896C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177D3"/>
    <w:multiLevelType w:val="hybridMultilevel"/>
    <w:tmpl w:val="92A8B4C0"/>
    <w:lvl w:ilvl="0" w:tplc="91C6E0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1"/>
  </w:num>
  <w:num w:numId="4">
    <w:abstractNumId w:val="28"/>
  </w:num>
  <w:num w:numId="5">
    <w:abstractNumId w:val="26"/>
  </w:num>
  <w:num w:numId="6">
    <w:abstractNumId w:val="7"/>
  </w:num>
  <w:num w:numId="7">
    <w:abstractNumId w:val="1"/>
  </w:num>
  <w:num w:numId="8">
    <w:abstractNumId w:val="21"/>
  </w:num>
  <w:num w:numId="9">
    <w:abstractNumId w:val="29"/>
  </w:num>
  <w:num w:numId="10">
    <w:abstractNumId w:val="27"/>
  </w:num>
  <w:num w:numId="11">
    <w:abstractNumId w:val="30"/>
  </w:num>
  <w:num w:numId="12">
    <w:abstractNumId w:val="22"/>
  </w:num>
  <w:num w:numId="13">
    <w:abstractNumId w:val="20"/>
  </w:num>
  <w:num w:numId="14">
    <w:abstractNumId w:val="2"/>
  </w:num>
  <w:num w:numId="15">
    <w:abstractNumId w:val="34"/>
  </w:num>
  <w:num w:numId="16">
    <w:abstractNumId w:val="12"/>
  </w:num>
  <w:num w:numId="17">
    <w:abstractNumId w:val="17"/>
  </w:num>
  <w:num w:numId="18">
    <w:abstractNumId w:val="16"/>
  </w:num>
  <w:num w:numId="19">
    <w:abstractNumId w:val="25"/>
  </w:num>
  <w:num w:numId="20">
    <w:abstractNumId w:val="6"/>
  </w:num>
  <w:num w:numId="21">
    <w:abstractNumId w:val="11"/>
  </w:num>
  <w:num w:numId="22">
    <w:abstractNumId w:val="5"/>
  </w:num>
  <w:num w:numId="23">
    <w:abstractNumId w:val="18"/>
  </w:num>
  <w:num w:numId="24">
    <w:abstractNumId w:val="3"/>
  </w:num>
  <w:num w:numId="25">
    <w:abstractNumId w:val="13"/>
  </w:num>
  <w:num w:numId="26">
    <w:abstractNumId w:val="15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</w:num>
  <w:num w:numId="29">
    <w:abstractNumId w:val="33"/>
  </w:num>
  <w:num w:numId="30">
    <w:abstractNumId w:val="9"/>
  </w:num>
  <w:num w:numId="31">
    <w:abstractNumId w:val="32"/>
  </w:num>
  <w:num w:numId="32">
    <w:abstractNumId w:val="4"/>
  </w:num>
  <w:num w:numId="33">
    <w:abstractNumId w:val="36"/>
  </w:num>
  <w:num w:numId="34">
    <w:abstractNumId w:val="35"/>
  </w:num>
  <w:num w:numId="35">
    <w:abstractNumId w:val="19"/>
  </w:num>
  <w:num w:numId="36">
    <w:abstractNumId w:val="0"/>
    <w:lvlOverride w:ilvl="0">
      <w:lvl w:ilvl="0">
        <w:numFmt w:val="bullet"/>
        <w:lvlText w:val="■"/>
        <w:lvlJc w:val="left"/>
        <w:pPr>
          <w:ind w:left="0" w:hanging="360"/>
        </w:pPr>
        <w:rPr>
          <w:rFonts w:ascii="Calibri" w:hAnsi="Calibri" w:hint="default"/>
        </w:rPr>
      </w:lvl>
    </w:lvlOverride>
  </w:num>
  <w:num w:numId="37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65"/>
    <w:rsid w:val="00000BF3"/>
    <w:rsid w:val="00002FE9"/>
    <w:rsid w:val="00007098"/>
    <w:rsid w:val="00012FCE"/>
    <w:rsid w:val="00014F43"/>
    <w:rsid w:val="000153F0"/>
    <w:rsid w:val="00016627"/>
    <w:rsid w:val="00017A10"/>
    <w:rsid w:val="00017CDA"/>
    <w:rsid w:val="00022B17"/>
    <w:rsid w:val="00024092"/>
    <w:rsid w:val="00024BDB"/>
    <w:rsid w:val="00026866"/>
    <w:rsid w:val="00026D47"/>
    <w:rsid w:val="000271CD"/>
    <w:rsid w:val="00027988"/>
    <w:rsid w:val="00030BB1"/>
    <w:rsid w:val="00034587"/>
    <w:rsid w:val="00041B4A"/>
    <w:rsid w:val="000436DB"/>
    <w:rsid w:val="00050EA1"/>
    <w:rsid w:val="0005138F"/>
    <w:rsid w:val="00051DBC"/>
    <w:rsid w:val="00055D79"/>
    <w:rsid w:val="0005766D"/>
    <w:rsid w:val="00060D27"/>
    <w:rsid w:val="0006691F"/>
    <w:rsid w:val="00072844"/>
    <w:rsid w:val="00072EB3"/>
    <w:rsid w:val="00072F2A"/>
    <w:rsid w:val="000731FE"/>
    <w:rsid w:val="00073692"/>
    <w:rsid w:val="00074620"/>
    <w:rsid w:val="0007580E"/>
    <w:rsid w:val="00077637"/>
    <w:rsid w:val="00077F07"/>
    <w:rsid w:val="000804AA"/>
    <w:rsid w:val="000806FF"/>
    <w:rsid w:val="00080A5F"/>
    <w:rsid w:val="000818A4"/>
    <w:rsid w:val="000823E7"/>
    <w:rsid w:val="00082B62"/>
    <w:rsid w:val="00083DB8"/>
    <w:rsid w:val="0008662B"/>
    <w:rsid w:val="00087E27"/>
    <w:rsid w:val="00090D39"/>
    <w:rsid w:val="00091F75"/>
    <w:rsid w:val="0009530C"/>
    <w:rsid w:val="00095E8A"/>
    <w:rsid w:val="0009783E"/>
    <w:rsid w:val="00097B19"/>
    <w:rsid w:val="000A2287"/>
    <w:rsid w:val="000A2F03"/>
    <w:rsid w:val="000A32E0"/>
    <w:rsid w:val="000A3C1C"/>
    <w:rsid w:val="000A43E4"/>
    <w:rsid w:val="000A4B43"/>
    <w:rsid w:val="000B2158"/>
    <w:rsid w:val="000B27E2"/>
    <w:rsid w:val="000B49A7"/>
    <w:rsid w:val="000B6BB6"/>
    <w:rsid w:val="000C0B48"/>
    <w:rsid w:val="000C2E58"/>
    <w:rsid w:val="000C373A"/>
    <w:rsid w:val="000C4447"/>
    <w:rsid w:val="000C4733"/>
    <w:rsid w:val="000C4CA8"/>
    <w:rsid w:val="000D0364"/>
    <w:rsid w:val="000D158E"/>
    <w:rsid w:val="000D2626"/>
    <w:rsid w:val="000D28C3"/>
    <w:rsid w:val="000D2ADB"/>
    <w:rsid w:val="000D445D"/>
    <w:rsid w:val="000D5070"/>
    <w:rsid w:val="000D52CA"/>
    <w:rsid w:val="000D6854"/>
    <w:rsid w:val="000E0FE1"/>
    <w:rsid w:val="000E14C1"/>
    <w:rsid w:val="000E1543"/>
    <w:rsid w:val="000E1E95"/>
    <w:rsid w:val="000E705E"/>
    <w:rsid w:val="000F07E9"/>
    <w:rsid w:val="000F1607"/>
    <w:rsid w:val="000F7BDB"/>
    <w:rsid w:val="00101AEB"/>
    <w:rsid w:val="00101DA3"/>
    <w:rsid w:val="00103712"/>
    <w:rsid w:val="001052AD"/>
    <w:rsid w:val="00106747"/>
    <w:rsid w:val="00112E54"/>
    <w:rsid w:val="00113473"/>
    <w:rsid w:val="00116B9C"/>
    <w:rsid w:val="001206AF"/>
    <w:rsid w:val="0012101D"/>
    <w:rsid w:val="00122041"/>
    <w:rsid w:val="0012372B"/>
    <w:rsid w:val="001267B1"/>
    <w:rsid w:val="00127FDD"/>
    <w:rsid w:val="0013321C"/>
    <w:rsid w:val="00133D97"/>
    <w:rsid w:val="00135DDB"/>
    <w:rsid w:val="00141542"/>
    <w:rsid w:val="0014258F"/>
    <w:rsid w:val="001468C2"/>
    <w:rsid w:val="00146960"/>
    <w:rsid w:val="00146C80"/>
    <w:rsid w:val="00147107"/>
    <w:rsid w:val="00150165"/>
    <w:rsid w:val="001510E6"/>
    <w:rsid w:val="0015116D"/>
    <w:rsid w:val="00151C3E"/>
    <w:rsid w:val="00151E31"/>
    <w:rsid w:val="00154F24"/>
    <w:rsid w:val="00155C30"/>
    <w:rsid w:val="00155C75"/>
    <w:rsid w:val="00157B81"/>
    <w:rsid w:val="00161205"/>
    <w:rsid w:val="001612AA"/>
    <w:rsid w:val="00161E1A"/>
    <w:rsid w:val="001648C0"/>
    <w:rsid w:val="00166C72"/>
    <w:rsid w:val="001740D3"/>
    <w:rsid w:val="00176817"/>
    <w:rsid w:val="00180027"/>
    <w:rsid w:val="00180BAC"/>
    <w:rsid w:val="001832C8"/>
    <w:rsid w:val="001836CE"/>
    <w:rsid w:val="00183B82"/>
    <w:rsid w:val="00183E14"/>
    <w:rsid w:val="001909BE"/>
    <w:rsid w:val="00195B25"/>
    <w:rsid w:val="00196EC3"/>
    <w:rsid w:val="00197E26"/>
    <w:rsid w:val="001A221F"/>
    <w:rsid w:val="001A3B8D"/>
    <w:rsid w:val="001A3EDB"/>
    <w:rsid w:val="001A4882"/>
    <w:rsid w:val="001A544C"/>
    <w:rsid w:val="001A6C4B"/>
    <w:rsid w:val="001A741A"/>
    <w:rsid w:val="001B183A"/>
    <w:rsid w:val="001B31C6"/>
    <w:rsid w:val="001B5432"/>
    <w:rsid w:val="001B5D74"/>
    <w:rsid w:val="001B6404"/>
    <w:rsid w:val="001B6AFA"/>
    <w:rsid w:val="001B6B30"/>
    <w:rsid w:val="001B6EBF"/>
    <w:rsid w:val="001C0B2E"/>
    <w:rsid w:val="001C6F42"/>
    <w:rsid w:val="001C7B72"/>
    <w:rsid w:val="001D0727"/>
    <w:rsid w:val="001D146F"/>
    <w:rsid w:val="001D46B5"/>
    <w:rsid w:val="001D511A"/>
    <w:rsid w:val="001D59ED"/>
    <w:rsid w:val="001D6FA2"/>
    <w:rsid w:val="001E2043"/>
    <w:rsid w:val="001E4535"/>
    <w:rsid w:val="001E4682"/>
    <w:rsid w:val="001E4EC4"/>
    <w:rsid w:val="001E6A51"/>
    <w:rsid w:val="001E7889"/>
    <w:rsid w:val="001F0368"/>
    <w:rsid w:val="001F06B3"/>
    <w:rsid w:val="001F138D"/>
    <w:rsid w:val="001F3D52"/>
    <w:rsid w:val="001F53BE"/>
    <w:rsid w:val="001F56E2"/>
    <w:rsid w:val="001F62D8"/>
    <w:rsid w:val="001F7A29"/>
    <w:rsid w:val="00200719"/>
    <w:rsid w:val="002057D3"/>
    <w:rsid w:val="002100D1"/>
    <w:rsid w:val="00211245"/>
    <w:rsid w:val="00211403"/>
    <w:rsid w:val="002135DC"/>
    <w:rsid w:val="002141E9"/>
    <w:rsid w:val="00214425"/>
    <w:rsid w:val="00215E7E"/>
    <w:rsid w:val="00217E44"/>
    <w:rsid w:val="00221372"/>
    <w:rsid w:val="0022389D"/>
    <w:rsid w:val="00230532"/>
    <w:rsid w:val="0023167C"/>
    <w:rsid w:val="00231940"/>
    <w:rsid w:val="002342E9"/>
    <w:rsid w:val="0023561F"/>
    <w:rsid w:val="002358D9"/>
    <w:rsid w:val="00235FD3"/>
    <w:rsid w:val="0023642A"/>
    <w:rsid w:val="00236F1B"/>
    <w:rsid w:val="00240324"/>
    <w:rsid w:val="002415F9"/>
    <w:rsid w:val="00242628"/>
    <w:rsid w:val="002429E0"/>
    <w:rsid w:val="00244720"/>
    <w:rsid w:val="00244A11"/>
    <w:rsid w:val="00245036"/>
    <w:rsid w:val="0024782A"/>
    <w:rsid w:val="0025107D"/>
    <w:rsid w:val="002536FA"/>
    <w:rsid w:val="00253886"/>
    <w:rsid w:val="002549F0"/>
    <w:rsid w:val="0025542B"/>
    <w:rsid w:val="002605CA"/>
    <w:rsid w:val="00260EAB"/>
    <w:rsid w:val="00261889"/>
    <w:rsid w:val="00263737"/>
    <w:rsid w:val="00263CC6"/>
    <w:rsid w:val="00270D89"/>
    <w:rsid w:val="00270EBA"/>
    <w:rsid w:val="00271205"/>
    <w:rsid w:val="00271FBD"/>
    <w:rsid w:val="002728B9"/>
    <w:rsid w:val="00273F59"/>
    <w:rsid w:val="00274748"/>
    <w:rsid w:val="002757D8"/>
    <w:rsid w:val="00275FB2"/>
    <w:rsid w:val="00280F5A"/>
    <w:rsid w:val="0028250E"/>
    <w:rsid w:val="002842CB"/>
    <w:rsid w:val="00284739"/>
    <w:rsid w:val="00286704"/>
    <w:rsid w:val="00286B33"/>
    <w:rsid w:val="00290B1B"/>
    <w:rsid w:val="00291C2D"/>
    <w:rsid w:val="002921CA"/>
    <w:rsid w:val="00293FA8"/>
    <w:rsid w:val="002A0B64"/>
    <w:rsid w:val="002A0FEE"/>
    <w:rsid w:val="002A2DF2"/>
    <w:rsid w:val="002A54FE"/>
    <w:rsid w:val="002A6C3D"/>
    <w:rsid w:val="002A6F25"/>
    <w:rsid w:val="002B0CAA"/>
    <w:rsid w:val="002B1346"/>
    <w:rsid w:val="002C06C5"/>
    <w:rsid w:val="002C0969"/>
    <w:rsid w:val="002C1766"/>
    <w:rsid w:val="002C4DF5"/>
    <w:rsid w:val="002D1742"/>
    <w:rsid w:val="002D2909"/>
    <w:rsid w:val="002D4CA0"/>
    <w:rsid w:val="002D50C1"/>
    <w:rsid w:val="002E2287"/>
    <w:rsid w:val="002E2B97"/>
    <w:rsid w:val="002E5142"/>
    <w:rsid w:val="002F0538"/>
    <w:rsid w:val="002F370A"/>
    <w:rsid w:val="002F5658"/>
    <w:rsid w:val="002F5A4A"/>
    <w:rsid w:val="002F5D61"/>
    <w:rsid w:val="003002A1"/>
    <w:rsid w:val="0030118E"/>
    <w:rsid w:val="00302256"/>
    <w:rsid w:val="0030232A"/>
    <w:rsid w:val="00303BCD"/>
    <w:rsid w:val="00303DA3"/>
    <w:rsid w:val="00305DC1"/>
    <w:rsid w:val="003068BD"/>
    <w:rsid w:val="00307687"/>
    <w:rsid w:val="00310196"/>
    <w:rsid w:val="00311024"/>
    <w:rsid w:val="00317808"/>
    <w:rsid w:val="00317FF5"/>
    <w:rsid w:val="00320570"/>
    <w:rsid w:val="003207CC"/>
    <w:rsid w:val="003243A6"/>
    <w:rsid w:val="00325356"/>
    <w:rsid w:val="00325879"/>
    <w:rsid w:val="00331F0E"/>
    <w:rsid w:val="003340FD"/>
    <w:rsid w:val="00334726"/>
    <w:rsid w:val="0033590B"/>
    <w:rsid w:val="003373D3"/>
    <w:rsid w:val="003378C7"/>
    <w:rsid w:val="00340815"/>
    <w:rsid w:val="00340EB6"/>
    <w:rsid w:val="00341404"/>
    <w:rsid w:val="00341582"/>
    <w:rsid w:val="00342B71"/>
    <w:rsid w:val="00343066"/>
    <w:rsid w:val="003452F2"/>
    <w:rsid w:val="00346562"/>
    <w:rsid w:val="003469F4"/>
    <w:rsid w:val="00347E7C"/>
    <w:rsid w:val="00350CD1"/>
    <w:rsid w:val="00352CE3"/>
    <w:rsid w:val="0035366D"/>
    <w:rsid w:val="003618F8"/>
    <w:rsid w:val="00361C6A"/>
    <w:rsid w:val="003635AE"/>
    <w:rsid w:val="00365239"/>
    <w:rsid w:val="003654ED"/>
    <w:rsid w:val="003656F6"/>
    <w:rsid w:val="00365B58"/>
    <w:rsid w:val="00366B8B"/>
    <w:rsid w:val="00370802"/>
    <w:rsid w:val="00370BF8"/>
    <w:rsid w:val="00373399"/>
    <w:rsid w:val="003765A7"/>
    <w:rsid w:val="00377BA0"/>
    <w:rsid w:val="003814E0"/>
    <w:rsid w:val="003822CD"/>
    <w:rsid w:val="00385F69"/>
    <w:rsid w:val="00387BFD"/>
    <w:rsid w:val="003923E2"/>
    <w:rsid w:val="0039332F"/>
    <w:rsid w:val="00395603"/>
    <w:rsid w:val="0039623B"/>
    <w:rsid w:val="003A2CC6"/>
    <w:rsid w:val="003B397E"/>
    <w:rsid w:val="003B3E08"/>
    <w:rsid w:val="003B3EB7"/>
    <w:rsid w:val="003B4EE4"/>
    <w:rsid w:val="003B6205"/>
    <w:rsid w:val="003B660E"/>
    <w:rsid w:val="003C0D4C"/>
    <w:rsid w:val="003C1B92"/>
    <w:rsid w:val="003C285E"/>
    <w:rsid w:val="003C3454"/>
    <w:rsid w:val="003C39FA"/>
    <w:rsid w:val="003C40F1"/>
    <w:rsid w:val="003C463A"/>
    <w:rsid w:val="003C61BF"/>
    <w:rsid w:val="003D4B4C"/>
    <w:rsid w:val="003D7D70"/>
    <w:rsid w:val="003E0A97"/>
    <w:rsid w:val="003E0E35"/>
    <w:rsid w:val="003E2CE7"/>
    <w:rsid w:val="003E2FC6"/>
    <w:rsid w:val="003E4072"/>
    <w:rsid w:val="003E4E0A"/>
    <w:rsid w:val="003E5F53"/>
    <w:rsid w:val="003E6E53"/>
    <w:rsid w:val="003F11EC"/>
    <w:rsid w:val="003F26F9"/>
    <w:rsid w:val="004003D1"/>
    <w:rsid w:val="0040136C"/>
    <w:rsid w:val="004030B8"/>
    <w:rsid w:val="0040467B"/>
    <w:rsid w:val="00405904"/>
    <w:rsid w:val="0041027C"/>
    <w:rsid w:val="00411514"/>
    <w:rsid w:val="00412C75"/>
    <w:rsid w:val="00413D69"/>
    <w:rsid w:val="004166EB"/>
    <w:rsid w:val="00416F88"/>
    <w:rsid w:val="004215F6"/>
    <w:rsid w:val="00423900"/>
    <w:rsid w:val="0042606E"/>
    <w:rsid w:val="004268CA"/>
    <w:rsid w:val="004273FB"/>
    <w:rsid w:val="0043009F"/>
    <w:rsid w:val="00431100"/>
    <w:rsid w:val="004311A9"/>
    <w:rsid w:val="00432C1F"/>
    <w:rsid w:val="00433A03"/>
    <w:rsid w:val="004361B6"/>
    <w:rsid w:val="004368E7"/>
    <w:rsid w:val="0044113E"/>
    <w:rsid w:val="004426B4"/>
    <w:rsid w:val="00442959"/>
    <w:rsid w:val="004436F9"/>
    <w:rsid w:val="0044552D"/>
    <w:rsid w:val="004464CA"/>
    <w:rsid w:val="00446A3C"/>
    <w:rsid w:val="004479B7"/>
    <w:rsid w:val="00447D7F"/>
    <w:rsid w:val="004527B7"/>
    <w:rsid w:val="00452C63"/>
    <w:rsid w:val="00454147"/>
    <w:rsid w:val="00454F19"/>
    <w:rsid w:val="004558A1"/>
    <w:rsid w:val="004600DC"/>
    <w:rsid w:val="00462A48"/>
    <w:rsid w:val="00462B4D"/>
    <w:rsid w:val="00463440"/>
    <w:rsid w:val="0046699B"/>
    <w:rsid w:val="0046714F"/>
    <w:rsid w:val="0047103E"/>
    <w:rsid w:val="00472541"/>
    <w:rsid w:val="00473338"/>
    <w:rsid w:val="004738AB"/>
    <w:rsid w:val="00474EF4"/>
    <w:rsid w:val="00475CBC"/>
    <w:rsid w:val="00475F92"/>
    <w:rsid w:val="00477AB5"/>
    <w:rsid w:val="00480677"/>
    <w:rsid w:val="00480DDF"/>
    <w:rsid w:val="0048315A"/>
    <w:rsid w:val="00483537"/>
    <w:rsid w:val="00483B5B"/>
    <w:rsid w:val="00483C30"/>
    <w:rsid w:val="00485A87"/>
    <w:rsid w:val="004861BA"/>
    <w:rsid w:val="0049054B"/>
    <w:rsid w:val="00491B67"/>
    <w:rsid w:val="00491FB9"/>
    <w:rsid w:val="00493080"/>
    <w:rsid w:val="004A070B"/>
    <w:rsid w:val="004A1C54"/>
    <w:rsid w:val="004A2F47"/>
    <w:rsid w:val="004A3221"/>
    <w:rsid w:val="004A588D"/>
    <w:rsid w:val="004A7477"/>
    <w:rsid w:val="004B1BEA"/>
    <w:rsid w:val="004B36D2"/>
    <w:rsid w:val="004B4931"/>
    <w:rsid w:val="004B53B8"/>
    <w:rsid w:val="004B59D2"/>
    <w:rsid w:val="004C359F"/>
    <w:rsid w:val="004C36B9"/>
    <w:rsid w:val="004C5128"/>
    <w:rsid w:val="004C5CD8"/>
    <w:rsid w:val="004C7CCC"/>
    <w:rsid w:val="004D137D"/>
    <w:rsid w:val="004D18B1"/>
    <w:rsid w:val="004D45B2"/>
    <w:rsid w:val="004D52CC"/>
    <w:rsid w:val="004D6CDD"/>
    <w:rsid w:val="004E0DEE"/>
    <w:rsid w:val="004E15AB"/>
    <w:rsid w:val="004E3519"/>
    <w:rsid w:val="004E4567"/>
    <w:rsid w:val="004E4656"/>
    <w:rsid w:val="004E53E1"/>
    <w:rsid w:val="004E6820"/>
    <w:rsid w:val="004E7816"/>
    <w:rsid w:val="004E7E55"/>
    <w:rsid w:val="004F47E3"/>
    <w:rsid w:val="004F6B39"/>
    <w:rsid w:val="004F6DF8"/>
    <w:rsid w:val="00501CF1"/>
    <w:rsid w:val="00502ED6"/>
    <w:rsid w:val="005056A0"/>
    <w:rsid w:val="005072CB"/>
    <w:rsid w:val="00507A76"/>
    <w:rsid w:val="00507CEA"/>
    <w:rsid w:val="00507E33"/>
    <w:rsid w:val="005105F0"/>
    <w:rsid w:val="0051121F"/>
    <w:rsid w:val="0051231B"/>
    <w:rsid w:val="005125A0"/>
    <w:rsid w:val="00514A7B"/>
    <w:rsid w:val="005163AB"/>
    <w:rsid w:val="00517853"/>
    <w:rsid w:val="00517B38"/>
    <w:rsid w:val="00520D71"/>
    <w:rsid w:val="00521217"/>
    <w:rsid w:val="00522604"/>
    <w:rsid w:val="005231BF"/>
    <w:rsid w:val="0052334F"/>
    <w:rsid w:val="00525958"/>
    <w:rsid w:val="0052702A"/>
    <w:rsid w:val="00531C88"/>
    <w:rsid w:val="005328B1"/>
    <w:rsid w:val="00532F49"/>
    <w:rsid w:val="00536A0E"/>
    <w:rsid w:val="00537315"/>
    <w:rsid w:val="00540353"/>
    <w:rsid w:val="00540B4F"/>
    <w:rsid w:val="005411D5"/>
    <w:rsid w:val="0054213B"/>
    <w:rsid w:val="0054298A"/>
    <w:rsid w:val="00542D21"/>
    <w:rsid w:val="005439E5"/>
    <w:rsid w:val="00543C1D"/>
    <w:rsid w:val="00543DBE"/>
    <w:rsid w:val="00545C1F"/>
    <w:rsid w:val="00547171"/>
    <w:rsid w:val="005507B6"/>
    <w:rsid w:val="00551BE3"/>
    <w:rsid w:val="005530B7"/>
    <w:rsid w:val="005534C9"/>
    <w:rsid w:val="00553938"/>
    <w:rsid w:val="00560018"/>
    <w:rsid w:val="00560A66"/>
    <w:rsid w:val="005615F7"/>
    <w:rsid w:val="005626D5"/>
    <w:rsid w:val="00562E66"/>
    <w:rsid w:val="005642A1"/>
    <w:rsid w:val="00566632"/>
    <w:rsid w:val="0056736C"/>
    <w:rsid w:val="00570090"/>
    <w:rsid w:val="0057170A"/>
    <w:rsid w:val="00577FBA"/>
    <w:rsid w:val="0058304A"/>
    <w:rsid w:val="005833E8"/>
    <w:rsid w:val="005834DA"/>
    <w:rsid w:val="005863DF"/>
    <w:rsid w:val="0058647A"/>
    <w:rsid w:val="00587E41"/>
    <w:rsid w:val="00590270"/>
    <w:rsid w:val="00590581"/>
    <w:rsid w:val="005913CF"/>
    <w:rsid w:val="00591A03"/>
    <w:rsid w:val="00594C87"/>
    <w:rsid w:val="00596090"/>
    <w:rsid w:val="005A0E6F"/>
    <w:rsid w:val="005A3A87"/>
    <w:rsid w:val="005A6FB4"/>
    <w:rsid w:val="005A73DF"/>
    <w:rsid w:val="005A7841"/>
    <w:rsid w:val="005B18A3"/>
    <w:rsid w:val="005B48AD"/>
    <w:rsid w:val="005C0279"/>
    <w:rsid w:val="005C07E9"/>
    <w:rsid w:val="005C0E48"/>
    <w:rsid w:val="005C2C39"/>
    <w:rsid w:val="005C515F"/>
    <w:rsid w:val="005C609C"/>
    <w:rsid w:val="005D0CD8"/>
    <w:rsid w:val="005D157D"/>
    <w:rsid w:val="005D1F30"/>
    <w:rsid w:val="005D2E80"/>
    <w:rsid w:val="005D4700"/>
    <w:rsid w:val="005D58BE"/>
    <w:rsid w:val="005D5C85"/>
    <w:rsid w:val="005D6097"/>
    <w:rsid w:val="005E00EE"/>
    <w:rsid w:val="005E1B96"/>
    <w:rsid w:val="005E33E6"/>
    <w:rsid w:val="005E7FE3"/>
    <w:rsid w:val="005F08A9"/>
    <w:rsid w:val="005F190E"/>
    <w:rsid w:val="005F4AB3"/>
    <w:rsid w:val="005F6EAA"/>
    <w:rsid w:val="005F7C90"/>
    <w:rsid w:val="00600B59"/>
    <w:rsid w:val="00601D28"/>
    <w:rsid w:val="006033D9"/>
    <w:rsid w:val="00603C84"/>
    <w:rsid w:val="00604BFB"/>
    <w:rsid w:val="00611883"/>
    <w:rsid w:val="0061279F"/>
    <w:rsid w:val="006127F7"/>
    <w:rsid w:val="00612FCB"/>
    <w:rsid w:val="0061380F"/>
    <w:rsid w:val="006153FC"/>
    <w:rsid w:val="006157D8"/>
    <w:rsid w:val="006174E6"/>
    <w:rsid w:val="0062389F"/>
    <w:rsid w:val="006264BB"/>
    <w:rsid w:val="0063064D"/>
    <w:rsid w:val="006317FC"/>
    <w:rsid w:val="00634F7A"/>
    <w:rsid w:val="006351C6"/>
    <w:rsid w:val="00635AE6"/>
    <w:rsid w:val="00635F48"/>
    <w:rsid w:val="006367A8"/>
    <w:rsid w:val="00636A60"/>
    <w:rsid w:val="00640AB3"/>
    <w:rsid w:val="006437C0"/>
    <w:rsid w:val="0064496E"/>
    <w:rsid w:val="006501F0"/>
    <w:rsid w:val="0066330E"/>
    <w:rsid w:val="006634C2"/>
    <w:rsid w:val="006635B7"/>
    <w:rsid w:val="006700E0"/>
    <w:rsid w:val="00680F40"/>
    <w:rsid w:val="006811EB"/>
    <w:rsid w:val="00681AAB"/>
    <w:rsid w:val="00682390"/>
    <w:rsid w:val="0069003D"/>
    <w:rsid w:val="0069141E"/>
    <w:rsid w:val="00691E7A"/>
    <w:rsid w:val="0069403C"/>
    <w:rsid w:val="00695DB2"/>
    <w:rsid w:val="006977EA"/>
    <w:rsid w:val="006A23E9"/>
    <w:rsid w:val="006A40D4"/>
    <w:rsid w:val="006A42B7"/>
    <w:rsid w:val="006A5456"/>
    <w:rsid w:val="006B07FC"/>
    <w:rsid w:val="006B31B0"/>
    <w:rsid w:val="006B3520"/>
    <w:rsid w:val="006B3EB6"/>
    <w:rsid w:val="006B3F82"/>
    <w:rsid w:val="006B4444"/>
    <w:rsid w:val="006B4BB9"/>
    <w:rsid w:val="006B599A"/>
    <w:rsid w:val="006B7073"/>
    <w:rsid w:val="006C0897"/>
    <w:rsid w:val="006C20E6"/>
    <w:rsid w:val="006C2A10"/>
    <w:rsid w:val="006C62E7"/>
    <w:rsid w:val="006C6FFA"/>
    <w:rsid w:val="006C7E5C"/>
    <w:rsid w:val="006D16BC"/>
    <w:rsid w:val="006D338E"/>
    <w:rsid w:val="006D5321"/>
    <w:rsid w:val="006D5ECB"/>
    <w:rsid w:val="006D71C0"/>
    <w:rsid w:val="006E1014"/>
    <w:rsid w:val="006E2556"/>
    <w:rsid w:val="006E2B69"/>
    <w:rsid w:val="006E3582"/>
    <w:rsid w:val="006E438A"/>
    <w:rsid w:val="006E4921"/>
    <w:rsid w:val="006E4AA9"/>
    <w:rsid w:val="006E5B56"/>
    <w:rsid w:val="006E70E6"/>
    <w:rsid w:val="006F00EA"/>
    <w:rsid w:val="006F17D7"/>
    <w:rsid w:val="006F225E"/>
    <w:rsid w:val="006F2BF9"/>
    <w:rsid w:val="006F5052"/>
    <w:rsid w:val="006F6A2B"/>
    <w:rsid w:val="00700982"/>
    <w:rsid w:val="007038A2"/>
    <w:rsid w:val="00703CC9"/>
    <w:rsid w:val="007042E5"/>
    <w:rsid w:val="00706546"/>
    <w:rsid w:val="00711000"/>
    <w:rsid w:val="0071211C"/>
    <w:rsid w:val="0071272A"/>
    <w:rsid w:val="0071641D"/>
    <w:rsid w:val="0071734B"/>
    <w:rsid w:val="0072045A"/>
    <w:rsid w:val="00721704"/>
    <w:rsid w:val="007217EA"/>
    <w:rsid w:val="00721A8F"/>
    <w:rsid w:val="00722BBF"/>
    <w:rsid w:val="00722BFF"/>
    <w:rsid w:val="0072301C"/>
    <w:rsid w:val="007245F5"/>
    <w:rsid w:val="00724835"/>
    <w:rsid w:val="00726343"/>
    <w:rsid w:val="00726851"/>
    <w:rsid w:val="00727551"/>
    <w:rsid w:val="0073009F"/>
    <w:rsid w:val="00731626"/>
    <w:rsid w:val="007319A6"/>
    <w:rsid w:val="00733394"/>
    <w:rsid w:val="00733395"/>
    <w:rsid w:val="007367B7"/>
    <w:rsid w:val="00743903"/>
    <w:rsid w:val="00744B77"/>
    <w:rsid w:val="007450D8"/>
    <w:rsid w:val="00750CFE"/>
    <w:rsid w:val="00751FFF"/>
    <w:rsid w:val="00753A62"/>
    <w:rsid w:val="00755D8C"/>
    <w:rsid w:val="007607E7"/>
    <w:rsid w:val="007613F8"/>
    <w:rsid w:val="00761AFC"/>
    <w:rsid w:val="00761B99"/>
    <w:rsid w:val="00765FDA"/>
    <w:rsid w:val="00766720"/>
    <w:rsid w:val="007678D2"/>
    <w:rsid w:val="00767D98"/>
    <w:rsid w:val="00771073"/>
    <w:rsid w:val="00771877"/>
    <w:rsid w:val="007740AD"/>
    <w:rsid w:val="00774E7F"/>
    <w:rsid w:val="0077536A"/>
    <w:rsid w:val="007757AF"/>
    <w:rsid w:val="007763D1"/>
    <w:rsid w:val="00777863"/>
    <w:rsid w:val="00777B51"/>
    <w:rsid w:val="0078120E"/>
    <w:rsid w:val="0078382F"/>
    <w:rsid w:val="00784813"/>
    <w:rsid w:val="0078516D"/>
    <w:rsid w:val="0078677B"/>
    <w:rsid w:val="007870B4"/>
    <w:rsid w:val="00790756"/>
    <w:rsid w:val="007932DB"/>
    <w:rsid w:val="00794163"/>
    <w:rsid w:val="007A3F91"/>
    <w:rsid w:val="007A5595"/>
    <w:rsid w:val="007A7592"/>
    <w:rsid w:val="007B02BD"/>
    <w:rsid w:val="007B2B51"/>
    <w:rsid w:val="007B2E29"/>
    <w:rsid w:val="007B4568"/>
    <w:rsid w:val="007B5CF6"/>
    <w:rsid w:val="007B618F"/>
    <w:rsid w:val="007B705B"/>
    <w:rsid w:val="007C0B53"/>
    <w:rsid w:val="007C0D37"/>
    <w:rsid w:val="007C7226"/>
    <w:rsid w:val="007C7404"/>
    <w:rsid w:val="007C7BDE"/>
    <w:rsid w:val="007D20DA"/>
    <w:rsid w:val="007D2F9D"/>
    <w:rsid w:val="007D467C"/>
    <w:rsid w:val="007D5222"/>
    <w:rsid w:val="007D6202"/>
    <w:rsid w:val="007D6BEB"/>
    <w:rsid w:val="007E0D2B"/>
    <w:rsid w:val="007E3B34"/>
    <w:rsid w:val="007E6C6B"/>
    <w:rsid w:val="007F3672"/>
    <w:rsid w:val="007F54C9"/>
    <w:rsid w:val="007F5601"/>
    <w:rsid w:val="007F5763"/>
    <w:rsid w:val="007F7CBD"/>
    <w:rsid w:val="0080011E"/>
    <w:rsid w:val="00802F1E"/>
    <w:rsid w:val="00803062"/>
    <w:rsid w:val="0080350B"/>
    <w:rsid w:val="008035DB"/>
    <w:rsid w:val="00804F87"/>
    <w:rsid w:val="00805C8A"/>
    <w:rsid w:val="00810CFA"/>
    <w:rsid w:val="008126C9"/>
    <w:rsid w:val="00813C1E"/>
    <w:rsid w:val="0081406F"/>
    <w:rsid w:val="00817F49"/>
    <w:rsid w:val="00822AA6"/>
    <w:rsid w:val="00824F0B"/>
    <w:rsid w:val="00825ED2"/>
    <w:rsid w:val="00826B16"/>
    <w:rsid w:val="00831332"/>
    <w:rsid w:val="0083163F"/>
    <w:rsid w:val="00833D31"/>
    <w:rsid w:val="00834ADD"/>
    <w:rsid w:val="00836E0F"/>
    <w:rsid w:val="008371FA"/>
    <w:rsid w:val="00837B32"/>
    <w:rsid w:val="008403BA"/>
    <w:rsid w:val="0084079F"/>
    <w:rsid w:val="0084161D"/>
    <w:rsid w:val="00843DC8"/>
    <w:rsid w:val="00843DEF"/>
    <w:rsid w:val="00844E6A"/>
    <w:rsid w:val="00847F94"/>
    <w:rsid w:val="008507CC"/>
    <w:rsid w:val="00852563"/>
    <w:rsid w:val="00852FCC"/>
    <w:rsid w:val="00853B1F"/>
    <w:rsid w:val="0085473B"/>
    <w:rsid w:val="0085497C"/>
    <w:rsid w:val="008556BC"/>
    <w:rsid w:val="00861439"/>
    <w:rsid w:val="00865AE6"/>
    <w:rsid w:val="00866930"/>
    <w:rsid w:val="008703DC"/>
    <w:rsid w:val="008708DA"/>
    <w:rsid w:val="00872CC0"/>
    <w:rsid w:val="00873F79"/>
    <w:rsid w:val="0087633B"/>
    <w:rsid w:val="00877146"/>
    <w:rsid w:val="00880546"/>
    <w:rsid w:val="00880F4D"/>
    <w:rsid w:val="00881243"/>
    <w:rsid w:val="00881B64"/>
    <w:rsid w:val="00881B87"/>
    <w:rsid w:val="00882BC2"/>
    <w:rsid w:val="0088332B"/>
    <w:rsid w:val="008853B3"/>
    <w:rsid w:val="0088666B"/>
    <w:rsid w:val="0089027E"/>
    <w:rsid w:val="008916C3"/>
    <w:rsid w:val="00891AEA"/>
    <w:rsid w:val="00892412"/>
    <w:rsid w:val="008939D1"/>
    <w:rsid w:val="008954B0"/>
    <w:rsid w:val="00895511"/>
    <w:rsid w:val="00895C85"/>
    <w:rsid w:val="008A1FC1"/>
    <w:rsid w:val="008A295B"/>
    <w:rsid w:val="008A38D3"/>
    <w:rsid w:val="008A4CB7"/>
    <w:rsid w:val="008A63D0"/>
    <w:rsid w:val="008A6EA2"/>
    <w:rsid w:val="008B2A00"/>
    <w:rsid w:val="008B6388"/>
    <w:rsid w:val="008B69E0"/>
    <w:rsid w:val="008B7D12"/>
    <w:rsid w:val="008C180E"/>
    <w:rsid w:val="008C28A3"/>
    <w:rsid w:val="008C35D1"/>
    <w:rsid w:val="008C413C"/>
    <w:rsid w:val="008C5A11"/>
    <w:rsid w:val="008C6222"/>
    <w:rsid w:val="008C7020"/>
    <w:rsid w:val="008C71CF"/>
    <w:rsid w:val="008C7E21"/>
    <w:rsid w:val="008D1E10"/>
    <w:rsid w:val="008D4250"/>
    <w:rsid w:val="008D481A"/>
    <w:rsid w:val="008D4E40"/>
    <w:rsid w:val="008D6B3B"/>
    <w:rsid w:val="008E04CD"/>
    <w:rsid w:val="008E0721"/>
    <w:rsid w:val="008E1FC8"/>
    <w:rsid w:val="008E2623"/>
    <w:rsid w:val="008E2EAB"/>
    <w:rsid w:val="008E2F92"/>
    <w:rsid w:val="008E4895"/>
    <w:rsid w:val="008E71E7"/>
    <w:rsid w:val="008E782A"/>
    <w:rsid w:val="008E7A78"/>
    <w:rsid w:val="008E7EC5"/>
    <w:rsid w:val="008F0A38"/>
    <w:rsid w:val="008F1294"/>
    <w:rsid w:val="008F1BDD"/>
    <w:rsid w:val="008F2D64"/>
    <w:rsid w:val="008F53F4"/>
    <w:rsid w:val="008F7304"/>
    <w:rsid w:val="008F7785"/>
    <w:rsid w:val="008F7F42"/>
    <w:rsid w:val="009018A4"/>
    <w:rsid w:val="00902BB8"/>
    <w:rsid w:val="00903C50"/>
    <w:rsid w:val="009047E4"/>
    <w:rsid w:val="0090702C"/>
    <w:rsid w:val="00907DBF"/>
    <w:rsid w:val="009101CD"/>
    <w:rsid w:val="00912171"/>
    <w:rsid w:val="009127A8"/>
    <w:rsid w:val="00912E89"/>
    <w:rsid w:val="009140BA"/>
    <w:rsid w:val="00917615"/>
    <w:rsid w:val="00922B1B"/>
    <w:rsid w:val="009241C3"/>
    <w:rsid w:val="0092488D"/>
    <w:rsid w:val="009273C0"/>
    <w:rsid w:val="00927482"/>
    <w:rsid w:val="00927666"/>
    <w:rsid w:val="00933B46"/>
    <w:rsid w:val="009363E5"/>
    <w:rsid w:val="00936F85"/>
    <w:rsid w:val="00937231"/>
    <w:rsid w:val="00941A7E"/>
    <w:rsid w:val="00944A81"/>
    <w:rsid w:val="009456EC"/>
    <w:rsid w:val="009457F7"/>
    <w:rsid w:val="009472D9"/>
    <w:rsid w:val="00947722"/>
    <w:rsid w:val="00950B1F"/>
    <w:rsid w:val="009536E3"/>
    <w:rsid w:val="0095444C"/>
    <w:rsid w:val="00954E9D"/>
    <w:rsid w:val="009566F8"/>
    <w:rsid w:val="00960612"/>
    <w:rsid w:val="00962114"/>
    <w:rsid w:val="00962B79"/>
    <w:rsid w:val="00963671"/>
    <w:rsid w:val="0096610E"/>
    <w:rsid w:val="00966808"/>
    <w:rsid w:val="0096791F"/>
    <w:rsid w:val="00971201"/>
    <w:rsid w:val="0097203C"/>
    <w:rsid w:val="009725C8"/>
    <w:rsid w:val="0097381A"/>
    <w:rsid w:val="0097650F"/>
    <w:rsid w:val="00981541"/>
    <w:rsid w:val="00982B06"/>
    <w:rsid w:val="00982B50"/>
    <w:rsid w:val="00983963"/>
    <w:rsid w:val="00985098"/>
    <w:rsid w:val="00985692"/>
    <w:rsid w:val="009866BF"/>
    <w:rsid w:val="00987AAA"/>
    <w:rsid w:val="00987EEF"/>
    <w:rsid w:val="0099065B"/>
    <w:rsid w:val="00990A28"/>
    <w:rsid w:val="0099286E"/>
    <w:rsid w:val="009975C7"/>
    <w:rsid w:val="00997CE3"/>
    <w:rsid w:val="009A1BD2"/>
    <w:rsid w:val="009A45EF"/>
    <w:rsid w:val="009A4BBE"/>
    <w:rsid w:val="009B1E6B"/>
    <w:rsid w:val="009B2E0E"/>
    <w:rsid w:val="009B6CD7"/>
    <w:rsid w:val="009B728C"/>
    <w:rsid w:val="009B7E0E"/>
    <w:rsid w:val="009C0BFF"/>
    <w:rsid w:val="009C0CA4"/>
    <w:rsid w:val="009C3DF4"/>
    <w:rsid w:val="009C548E"/>
    <w:rsid w:val="009C5685"/>
    <w:rsid w:val="009C5E17"/>
    <w:rsid w:val="009D1D19"/>
    <w:rsid w:val="009D1D30"/>
    <w:rsid w:val="009D1E39"/>
    <w:rsid w:val="009D210F"/>
    <w:rsid w:val="009D4B7E"/>
    <w:rsid w:val="009D5CBD"/>
    <w:rsid w:val="009D7A2F"/>
    <w:rsid w:val="009E1B9C"/>
    <w:rsid w:val="009E1CC7"/>
    <w:rsid w:val="009E22FA"/>
    <w:rsid w:val="009E3160"/>
    <w:rsid w:val="009E44C3"/>
    <w:rsid w:val="009E4671"/>
    <w:rsid w:val="009E47B3"/>
    <w:rsid w:val="009E4EA0"/>
    <w:rsid w:val="009E6775"/>
    <w:rsid w:val="009F2582"/>
    <w:rsid w:val="009F2E4B"/>
    <w:rsid w:val="009F37C4"/>
    <w:rsid w:val="009F3E17"/>
    <w:rsid w:val="009F415A"/>
    <w:rsid w:val="009F4C88"/>
    <w:rsid w:val="009F4CD1"/>
    <w:rsid w:val="009F514B"/>
    <w:rsid w:val="009F5EDE"/>
    <w:rsid w:val="00A0023A"/>
    <w:rsid w:val="00A0052B"/>
    <w:rsid w:val="00A018AA"/>
    <w:rsid w:val="00A04670"/>
    <w:rsid w:val="00A051C8"/>
    <w:rsid w:val="00A0542B"/>
    <w:rsid w:val="00A10807"/>
    <w:rsid w:val="00A1080A"/>
    <w:rsid w:val="00A10D22"/>
    <w:rsid w:val="00A14633"/>
    <w:rsid w:val="00A1509E"/>
    <w:rsid w:val="00A15692"/>
    <w:rsid w:val="00A17504"/>
    <w:rsid w:val="00A21D1B"/>
    <w:rsid w:val="00A2249C"/>
    <w:rsid w:val="00A2333D"/>
    <w:rsid w:val="00A25095"/>
    <w:rsid w:val="00A258FF"/>
    <w:rsid w:val="00A25A8C"/>
    <w:rsid w:val="00A27834"/>
    <w:rsid w:val="00A3189E"/>
    <w:rsid w:val="00A32114"/>
    <w:rsid w:val="00A36382"/>
    <w:rsid w:val="00A37B23"/>
    <w:rsid w:val="00A4017F"/>
    <w:rsid w:val="00A4557B"/>
    <w:rsid w:val="00A50785"/>
    <w:rsid w:val="00A507E2"/>
    <w:rsid w:val="00A5377D"/>
    <w:rsid w:val="00A560C3"/>
    <w:rsid w:val="00A57078"/>
    <w:rsid w:val="00A617EA"/>
    <w:rsid w:val="00A61B3D"/>
    <w:rsid w:val="00A625E3"/>
    <w:rsid w:val="00A63308"/>
    <w:rsid w:val="00A64232"/>
    <w:rsid w:val="00A65965"/>
    <w:rsid w:val="00A65D4F"/>
    <w:rsid w:val="00A72D18"/>
    <w:rsid w:val="00A756D1"/>
    <w:rsid w:val="00A759D6"/>
    <w:rsid w:val="00A81DC5"/>
    <w:rsid w:val="00A82025"/>
    <w:rsid w:val="00A83C47"/>
    <w:rsid w:val="00A83F60"/>
    <w:rsid w:val="00A849C5"/>
    <w:rsid w:val="00A84EC3"/>
    <w:rsid w:val="00A85592"/>
    <w:rsid w:val="00A85646"/>
    <w:rsid w:val="00A90A60"/>
    <w:rsid w:val="00A91ECC"/>
    <w:rsid w:val="00A927FA"/>
    <w:rsid w:val="00A930C9"/>
    <w:rsid w:val="00A934B4"/>
    <w:rsid w:val="00A936C8"/>
    <w:rsid w:val="00A9388E"/>
    <w:rsid w:val="00A95427"/>
    <w:rsid w:val="00A979E9"/>
    <w:rsid w:val="00A97B68"/>
    <w:rsid w:val="00AA0A63"/>
    <w:rsid w:val="00AA11F5"/>
    <w:rsid w:val="00AA1D86"/>
    <w:rsid w:val="00AA2064"/>
    <w:rsid w:val="00AA22F1"/>
    <w:rsid w:val="00AA2A03"/>
    <w:rsid w:val="00AA2DF4"/>
    <w:rsid w:val="00AA2E80"/>
    <w:rsid w:val="00AA5E9B"/>
    <w:rsid w:val="00AA6716"/>
    <w:rsid w:val="00AA6E37"/>
    <w:rsid w:val="00AB101A"/>
    <w:rsid w:val="00AB2834"/>
    <w:rsid w:val="00AC10BA"/>
    <w:rsid w:val="00AC2189"/>
    <w:rsid w:val="00AC5C77"/>
    <w:rsid w:val="00AC5E80"/>
    <w:rsid w:val="00AD4463"/>
    <w:rsid w:val="00AE3810"/>
    <w:rsid w:val="00AE502A"/>
    <w:rsid w:val="00AE703F"/>
    <w:rsid w:val="00AE7CE4"/>
    <w:rsid w:val="00AF00A8"/>
    <w:rsid w:val="00AF0588"/>
    <w:rsid w:val="00AF0945"/>
    <w:rsid w:val="00AF0A63"/>
    <w:rsid w:val="00AF0B30"/>
    <w:rsid w:val="00AF0BF0"/>
    <w:rsid w:val="00AF1CD3"/>
    <w:rsid w:val="00AF4104"/>
    <w:rsid w:val="00AF47E3"/>
    <w:rsid w:val="00AF5BC9"/>
    <w:rsid w:val="00AF673A"/>
    <w:rsid w:val="00AF7923"/>
    <w:rsid w:val="00B078F7"/>
    <w:rsid w:val="00B10E52"/>
    <w:rsid w:val="00B14D5E"/>
    <w:rsid w:val="00B1799D"/>
    <w:rsid w:val="00B222A6"/>
    <w:rsid w:val="00B22B09"/>
    <w:rsid w:val="00B27591"/>
    <w:rsid w:val="00B30A51"/>
    <w:rsid w:val="00B30B81"/>
    <w:rsid w:val="00B30D8A"/>
    <w:rsid w:val="00B32110"/>
    <w:rsid w:val="00B32286"/>
    <w:rsid w:val="00B3776A"/>
    <w:rsid w:val="00B402E3"/>
    <w:rsid w:val="00B40728"/>
    <w:rsid w:val="00B43231"/>
    <w:rsid w:val="00B433FB"/>
    <w:rsid w:val="00B4376B"/>
    <w:rsid w:val="00B43AF2"/>
    <w:rsid w:val="00B4692E"/>
    <w:rsid w:val="00B46BC4"/>
    <w:rsid w:val="00B51571"/>
    <w:rsid w:val="00B53275"/>
    <w:rsid w:val="00B53E87"/>
    <w:rsid w:val="00B573EA"/>
    <w:rsid w:val="00B579A3"/>
    <w:rsid w:val="00B57BD2"/>
    <w:rsid w:val="00B60F8E"/>
    <w:rsid w:val="00B61860"/>
    <w:rsid w:val="00B62098"/>
    <w:rsid w:val="00B64839"/>
    <w:rsid w:val="00B64C85"/>
    <w:rsid w:val="00B67865"/>
    <w:rsid w:val="00B703F1"/>
    <w:rsid w:val="00B7047D"/>
    <w:rsid w:val="00B72260"/>
    <w:rsid w:val="00B733DB"/>
    <w:rsid w:val="00B73E12"/>
    <w:rsid w:val="00B740DD"/>
    <w:rsid w:val="00B7457D"/>
    <w:rsid w:val="00B748DE"/>
    <w:rsid w:val="00B75FEA"/>
    <w:rsid w:val="00B772CA"/>
    <w:rsid w:val="00B826CA"/>
    <w:rsid w:val="00B8619D"/>
    <w:rsid w:val="00B863AE"/>
    <w:rsid w:val="00B87B65"/>
    <w:rsid w:val="00B91EE2"/>
    <w:rsid w:val="00B92B31"/>
    <w:rsid w:val="00B94930"/>
    <w:rsid w:val="00B94AFE"/>
    <w:rsid w:val="00B96AB6"/>
    <w:rsid w:val="00B96B93"/>
    <w:rsid w:val="00B972B0"/>
    <w:rsid w:val="00B97D5D"/>
    <w:rsid w:val="00BA4D7C"/>
    <w:rsid w:val="00BA5780"/>
    <w:rsid w:val="00BA741A"/>
    <w:rsid w:val="00BB1220"/>
    <w:rsid w:val="00BB1F41"/>
    <w:rsid w:val="00BB1F62"/>
    <w:rsid w:val="00BB319F"/>
    <w:rsid w:val="00BB3415"/>
    <w:rsid w:val="00BB3EFC"/>
    <w:rsid w:val="00BB4502"/>
    <w:rsid w:val="00BB565E"/>
    <w:rsid w:val="00BC12C2"/>
    <w:rsid w:val="00BC3404"/>
    <w:rsid w:val="00BC43BC"/>
    <w:rsid w:val="00BC513C"/>
    <w:rsid w:val="00BD11E1"/>
    <w:rsid w:val="00BD1F18"/>
    <w:rsid w:val="00BD296A"/>
    <w:rsid w:val="00BD4239"/>
    <w:rsid w:val="00BD4F4C"/>
    <w:rsid w:val="00BD5433"/>
    <w:rsid w:val="00BD650A"/>
    <w:rsid w:val="00BD6754"/>
    <w:rsid w:val="00BD6A0D"/>
    <w:rsid w:val="00BD7D9B"/>
    <w:rsid w:val="00BE16F7"/>
    <w:rsid w:val="00BE3F33"/>
    <w:rsid w:val="00BE43DE"/>
    <w:rsid w:val="00BE7B74"/>
    <w:rsid w:val="00BF248E"/>
    <w:rsid w:val="00BF4545"/>
    <w:rsid w:val="00BF670E"/>
    <w:rsid w:val="00C02381"/>
    <w:rsid w:val="00C02A67"/>
    <w:rsid w:val="00C03687"/>
    <w:rsid w:val="00C05A6F"/>
    <w:rsid w:val="00C0619D"/>
    <w:rsid w:val="00C10822"/>
    <w:rsid w:val="00C12FAF"/>
    <w:rsid w:val="00C31EBF"/>
    <w:rsid w:val="00C326CC"/>
    <w:rsid w:val="00C33134"/>
    <w:rsid w:val="00C347C1"/>
    <w:rsid w:val="00C347E2"/>
    <w:rsid w:val="00C34F47"/>
    <w:rsid w:val="00C402BA"/>
    <w:rsid w:val="00C44A96"/>
    <w:rsid w:val="00C45C2B"/>
    <w:rsid w:val="00C50355"/>
    <w:rsid w:val="00C52838"/>
    <w:rsid w:val="00C537B0"/>
    <w:rsid w:val="00C5737C"/>
    <w:rsid w:val="00C576A2"/>
    <w:rsid w:val="00C57F05"/>
    <w:rsid w:val="00C6578F"/>
    <w:rsid w:val="00C665D9"/>
    <w:rsid w:val="00C66FBD"/>
    <w:rsid w:val="00C67F53"/>
    <w:rsid w:val="00C71098"/>
    <w:rsid w:val="00C7167A"/>
    <w:rsid w:val="00C764DE"/>
    <w:rsid w:val="00C80937"/>
    <w:rsid w:val="00C81CB3"/>
    <w:rsid w:val="00C821BE"/>
    <w:rsid w:val="00C837C3"/>
    <w:rsid w:val="00C838CE"/>
    <w:rsid w:val="00C875BC"/>
    <w:rsid w:val="00C87C92"/>
    <w:rsid w:val="00C87C97"/>
    <w:rsid w:val="00C87FFB"/>
    <w:rsid w:val="00C94E8B"/>
    <w:rsid w:val="00C95514"/>
    <w:rsid w:val="00C95615"/>
    <w:rsid w:val="00CA09CF"/>
    <w:rsid w:val="00CA1055"/>
    <w:rsid w:val="00CA1639"/>
    <w:rsid w:val="00CA311E"/>
    <w:rsid w:val="00CA38F3"/>
    <w:rsid w:val="00CA47BC"/>
    <w:rsid w:val="00CA5A9D"/>
    <w:rsid w:val="00CA7E8F"/>
    <w:rsid w:val="00CB5264"/>
    <w:rsid w:val="00CB5B04"/>
    <w:rsid w:val="00CB6F0B"/>
    <w:rsid w:val="00CB721A"/>
    <w:rsid w:val="00CB793A"/>
    <w:rsid w:val="00CC14A5"/>
    <w:rsid w:val="00CC2073"/>
    <w:rsid w:val="00CD3284"/>
    <w:rsid w:val="00CD3D11"/>
    <w:rsid w:val="00CD6487"/>
    <w:rsid w:val="00CD6984"/>
    <w:rsid w:val="00CD6E1D"/>
    <w:rsid w:val="00CE008F"/>
    <w:rsid w:val="00CE0372"/>
    <w:rsid w:val="00CE3563"/>
    <w:rsid w:val="00CE5123"/>
    <w:rsid w:val="00CE5938"/>
    <w:rsid w:val="00CE6B97"/>
    <w:rsid w:val="00CF2AB4"/>
    <w:rsid w:val="00CF2FA4"/>
    <w:rsid w:val="00CF6499"/>
    <w:rsid w:val="00CF703C"/>
    <w:rsid w:val="00D0223F"/>
    <w:rsid w:val="00D06212"/>
    <w:rsid w:val="00D06C66"/>
    <w:rsid w:val="00D14766"/>
    <w:rsid w:val="00D15048"/>
    <w:rsid w:val="00D150B7"/>
    <w:rsid w:val="00D1541E"/>
    <w:rsid w:val="00D1570C"/>
    <w:rsid w:val="00D16C3D"/>
    <w:rsid w:val="00D16F52"/>
    <w:rsid w:val="00D17ED3"/>
    <w:rsid w:val="00D203CB"/>
    <w:rsid w:val="00D204A7"/>
    <w:rsid w:val="00D20561"/>
    <w:rsid w:val="00D23E0F"/>
    <w:rsid w:val="00D23F87"/>
    <w:rsid w:val="00D24454"/>
    <w:rsid w:val="00D2469B"/>
    <w:rsid w:val="00D25AA1"/>
    <w:rsid w:val="00D264C4"/>
    <w:rsid w:val="00D264EC"/>
    <w:rsid w:val="00D26A79"/>
    <w:rsid w:val="00D27520"/>
    <w:rsid w:val="00D2787B"/>
    <w:rsid w:val="00D30F86"/>
    <w:rsid w:val="00D315AF"/>
    <w:rsid w:val="00D33022"/>
    <w:rsid w:val="00D33F74"/>
    <w:rsid w:val="00D36878"/>
    <w:rsid w:val="00D4030B"/>
    <w:rsid w:val="00D41844"/>
    <w:rsid w:val="00D41A95"/>
    <w:rsid w:val="00D41E8B"/>
    <w:rsid w:val="00D44AEF"/>
    <w:rsid w:val="00D45B7C"/>
    <w:rsid w:val="00D51C1D"/>
    <w:rsid w:val="00D5204D"/>
    <w:rsid w:val="00D54AE6"/>
    <w:rsid w:val="00D550BA"/>
    <w:rsid w:val="00D55D69"/>
    <w:rsid w:val="00D578E5"/>
    <w:rsid w:val="00D6284B"/>
    <w:rsid w:val="00D63A31"/>
    <w:rsid w:val="00D667DE"/>
    <w:rsid w:val="00D674D7"/>
    <w:rsid w:val="00D714D5"/>
    <w:rsid w:val="00D734B6"/>
    <w:rsid w:val="00D73BC1"/>
    <w:rsid w:val="00D90A78"/>
    <w:rsid w:val="00D92075"/>
    <w:rsid w:val="00D931A6"/>
    <w:rsid w:val="00D9547A"/>
    <w:rsid w:val="00D97B50"/>
    <w:rsid w:val="00DA04D4"/>
    <w:rsid w:val="00DA14E7"/>
    <w:rsid w:val="00DA2B35"/>
    <w:rsid w:val="00DA3C19"/>
    <w:rsid w:val="00DB6A30"/>
    <w:rsid w:val="00DB7661"/>
    <w:rsid w:val="00DB7EEB"/>
    <w:rsid w:val="00DC1D92"/>
    <w:rsid w:val="00DC33C2"/>
    <w:rsid w:val="00DC3494"/>
    <w:rsid w:val="00DC5308"/>
    <w:rsid w:val="00DC53F3"/>
    <w:rsid w:val="00DC78A0"/>
    <w:rsid w:val="00DD0277"/>
    <w:rsid w:val="00DD090F"/>
    <w:rsid w:val="00DD0C11"/>
    <w:rsid w:val="00DD2094"/>
    <w:rsid w:val="00DD25FD"/>
    <w:rsid w:val="00DD4617"/>
    <w:rsid w:val="00DD4FCD"/>
    <w:rsid w:val="00DD592A"/>
    <w:rsid w:val="00DD61A2"/>
    <w:rsid w:val="00DD62AB"/>
    <w:rsid w:val="00DD7423"/>
    <w:rsid w:val="00DE06FB"/>
    <w:rsid w:val="00DE07F8"/>
    <w:rsid w:val="00DE113D"/>
    <w:rsid w:val="00DE41D1"/>
    <w:rsid w:val="00DE452D"/>
    <w:rsid w:val="00DE4D1F"/>
    <w:rsid w:val="00DE525E"/>
    <w:rsid w:val="00DE588E"/>
    <w:rsid w:val="00DE5F87"/>
    <w:rsid w:val="00DE6B52"/>
    <w:rsid w:val="00DE7304"/>
    <w:rsid w:val="00DF5820"/>
    <w:rsid w:val="00DF675B"/>
    <w:rsid w:val="00DF7BD0"/>
    <w:rsid w:val="00DF7CE7"/>
    <w:rsid w:val="00E008B1"/>
    <w:rsid w:val="00E00B6C"/>
    <w:rsid w:val="00E0431F"/>
    <w:rsid w:val="00E04968"/>
    <w:rsid w:val="00E05A0A"/>
    <w:rsid w:val="00E10A9B"/>
    <w:rsid w:val="00E11D26"/>
    <w:rsid w:val="00E1228A"/>
    <w:rsid w:val="00E122C5"/>
    <w:rsid w:val="00E12B75"/>
    <w:rsid w:val="00E1458E"/>
    <w:rsid w:val="00E1471B"/>
    <w:rsid w:val="00E1630F"/>
    <w:rsid w:val="00E1780B"/>
    <w:rsid w:val="00E21B95"/>
    <w:rsid w:val="00E22034"/>
    <w:rsid w:val="00E23C08"/>
    <w:rsid w:val="00E24503"/>
    <w:rsid w:val="00E253F4"/>
    <w:rsid w:val="00E32B97"/>
    <w:rsid w:val="00E3323B"/>
    <w:rsid w:val="00E34DF9"/>
    <w:rsid w:val="00E36049"/>
    <w:rsid w:val="00E37CA0"/>
    <w:rsid w:val="00E40093"/>
    <w:rsid w:val="00E423B3"/>
    <w:rsid w:val="00E438BF"/>
    <w:rsid w:val="00E444C2"/>
    <w:rsid w:val="00E45DC0"/>
    <w:rsid w:val="00E47FF3"/>
    <w:rsid w:val="00E508D3"/>
    <w:rsid w:val="00E50D8A"/>
    <w:rsid w:val="00E518F1"/>
    <w:rsid w:val="00E52180"/>
    <w:rsid w:val="00E522B5"/>
    <w:rsid w:val="00E5239F"/>
    <w:rsid w:val="00E53E5C"/>
    <w:rsid w:val="00E53FCC"/>
    <w:rsid w:val="00E545DF"/>
    <w:rsid w:val="00E60420"/>
    <w:rsid w:val="00E61D7F"/>
    <w:rsid w:val="00E63469"/>
    <w:rsid w:val="00E636C4"/>
    <w:rsid w:val="00E66F6D"/>
    <w:rsid w:val="00E6709B"/>
    <w:rsid w:val="00E6744F"/>
    <w:rsid w:val="00E67589"/>
    <w:rsid w:val="00E70186"/>
    <w:rsid w:val="00E71014"/>
    <w:rsid w:val="00E7112C"/>
    <w:rsid w:val="00E715C7"/>
    <w:rsid w:val="00E72233"/>
    <w:rsid w:val="00E743E3"/>
    <w:rsid w:val="00E753F4"/>
    <w:rsid w:val="00E756A1"/>
    <w:rsid w:val="00E7586B"/>
    <w:rsid w:val="00E7617E"/>
    <w:rsid w:val="00E80AA3"/>
    <w:rsid w:val="00E86805"/>
    <w:rsid w:val="00E87A3A"/>
    <w:rsid w:val="00E90564"/>
    <w:rsid w:val="00E92412"/>
    <w:rsid w:val="00EA2341"/>
    <w:rsid w:val="00EA5A1C"/>
    <w:rsid w:val="00EA62DC"/>
    <w:rsid w:val="00EA62DE"/>
    <w:rsid w:val="00EB0176"/>
    <w:rsid w:val="00EB140E"/>
    <w:rsid w:val="00EB26CC"/>
    <w:rsid w:val="00EB3078"/>
    <w:rsid w:val="00EB5640"/>
    <w:rsid w:val="00EB56D1"/>
    <w:rsid w:val="00EC056C"/>
    <w:rsid w:val="00EC2415"/>
    <w:rsid w:val="00EC2CEE"/>
    <w:rsid w:val="00EC5867"/>
    <w:rsid w:val="00EC61AC"/>
    <w:rsid w:val="00ED0F7B"/>
    <w:rsid w:val="00ED12F5"/>
    <w:rsid w:val="00ED1819"/>
    <w:rsid w:val="00ED27BD"/>
    <w:rsid w:val="00ED6063"/>
    <w:rsid w:val="00EE006E"/>
    <w:rsid w:val="00EE1CE0"/>
    <w:rsid w:val="00EE3743"/>
    <w:rsid w:val="00EE42F2"/>
    <w:rsid w:val="00EE4A2B"/>
    <w:rsid w:val="00EE63D4"/>
    <w:rsid w:val="00EF12F5"/>
    <w:rsid w:val="00EF1FA0"/>
    <w:rsid w:val="00EF44E1"/>
    <w:rsid w:val="00F036E1"/>
    <w:rsid w:val="00F03DCE"/>
    <w:rsid w:val="00F05566"/>
    <w:rsid w:val="00F06043"/>
    <w:rsid w:val="00F073B5"/>
    <w:rsid w:val="00F0785C"/>
    <w:rsid w:val="00F07A15"/>
    <w:rsid w:val="00F104FA"/>
    <w:rsid w:val="00F12629"/>
    <w:rsid w:val="00F13CA1"/>
    <w:rsid w:val="00F1415C"/>
    <w:rsid w:val="00F1495E"/>
    <w:rsid w:val="00F164C6"/>
    <w:rsid w:val="00F17E40"/>
    <w:rsid w:val="00F22B64"/>
    <w:rsid w:val="00F25889"/>
    <w:rsid w:val="00F25F4B"/>
    <w:rsid w:val="00F2713F"/>
    <w:rsid w:val="00F27549"/>
    <w:rsid w:val="00F32D92"/>
    <w:rsid w:val="00F32DCE"/>
    <w:rsid w:val="00F3537A"/>
    <w:rsid w:val="00F40862"/>
    <w:rsid w:val="00F415C6"/>
    <w:rsid w:val="00F41E2D"/>
    <w:rsid w:val="00F425E2"/>
    <w:rsid w:val="00F46C7F"/>
    <w:rsid w:val="00F46E09"/>
    <w:rsid w:val="00F50632"/>
    <w:rsid w:val="00F51DDC"/>
    <w:rsid w:val="00F57386"/>
    <w:rsid w:val="00F57678"/>
    <w:rsid w:val="00F679E3"/>
    <w:rsid w:val="00F71155"/>
    <w:rsid w:val="00F721B8"/>
    <w:rsid w:val="00F738A8"/>
    <w:rsid w:val="00F761F6"/>
    <w:rsid w:val="00F76BC0"/>
    <w:rsid w:val="00F7763C"/>
    <w:rsid w:val="00F777F1"/>
    <w:rsid w:val="00F77A75"/>
    <w:rsid w:val="00F77DE2"/>
    <w:rsid w:val="00F81710"/>
    <w:rsid w:val="00F81B50"/>
    <w:rsid w:val="00F84190"/>
    <w:rsid w:val="00F8429B"/>
    <w:rsid w:val="00F847CA"/>
    <w:rsid w:val="00F84FA0"/>
    <w:rsid w:val="00F86186"/>
    <w:rsid w:val="00F87DEA"/>
    <w:rsid w:val="00F9070A"/>
    <w:rsid w:val="00F929F7"/>
    <w:rsid w:val="00F935DF"/>
    <w:rsid w:val="00F953A3"/>
    <w:rsid w:val="00F96D13"/>
    <w:rsid w:val="00FA04A6"/>
    <w:rsid w:val="00FA278F"/>
    <w:rsid w:val="00FA2E56"/>
    <w:rsid w:val="00FA5854"/>
    <w:rsid w:val="00FA7DE2"/>
    <w:rsid w:val="00FB17A1"/>
    <w:rsid w:val="00FB19C2"/>
    <w:rsid w:val="00FB2C81"/>
    <w:rsid w:val="00FB347A"/>
    <w:rsid w:val="00FC075A"/>
    <w:rsid w:val="00FC0E0A"/>
    <w:rsid w:val="00FC1DC8"/>
    <w:rsid w:val="00FC2C78"/>
    <w:rsid w:val="00FC4D14"/>
    <w:rsid w:val="00FD231F"/>
    <w:rsid w:val="00FD37C4"/>
    <w:rsid w:val="00FE1B47"/>
    <w:rsid w:val="00FE1BDA"/>
    <w:rsid w:val="00FE22F4"/>
    <w:rsid w:val="00FE24CC"/>
    <w:rsid w:val="00FE4BF8"/>
    <w:rsid w:val="00FE757E"/>
    <w:rsid w:val="00FF0A99"/>
    <w:rsid w:val="00FF0C34"/>
    <w:rsid w:val="00FF143E"/>
    <w:rsid w:val="00FF56BB"/>
    <w:rsid w:val="00FF5F4A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F15A658-4995-45C0-A4D8-113F12F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3E6"/>
  </w:style>
  <w:style w:type="paragraph" w:styleId="Cmsor2">
    <w:name w:val="heading 2"/>
    <w:basedOn w:val="Norml"/>
    <w:link w:val="Cmsor2Char"/>
    <w:uiPriority w:val="9"/>
    <w:qFormat/>
    <w:rsid w:val="00722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22BF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722BFF"/>
  </w:style>
  <w:style w:type="paragraph" w:customStyle="1" w:styleId="standard">
    <w:name w:val="standard"/>
    <w:basedOn w:val="Norml"/>
    <w:uiPriority w:val="99"/>
    <w:rsid w:val="00BA741A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Default">
    <w:name w:val="Default"/>
    <w:rsid w:val="00B40728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Listaszerbekezds">
    <w:name w:val="List Paragraph"/>
    <w:aliases w:val="Welt L,Bullet_1,Lista1,Számozott lista 1,lista_2,Színes lista – 1. jelölőszín1,List Paragraph,bekezdés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40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Bullet_1 Char,Lista1 Char,Számozott lista 1 Char,lista_2 Char,Színes lista – 1. jelölőszín1 Char,List Paragraph Char,bekezdés1 Char,List Paragraph à moi Char,Dot pt Char,No Spacing1 Char,Indicator Text Char,列出段落 Char"/>
    <w:link w:val="Listaszerbekezds"/>
    <w:uiPriority w:val="34"/>
    <w:qFormat/>
    <w:locked/>
    <w:rsid w:val="00B407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A54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54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4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54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54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4F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03C"/>
  </w:style>
  <w:style w:type="paragraph" w:styleId="llb">
    <w:name w:val="footer"/>
    <w:basedOn w:val="Norml"/>
    <w:link w:val="llbChar"/>
    <w:uiPriority w:val="99"/>
    <w:unhideWhenUsed/>
    <w:rsid w:val="009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03C"/>
  </w:style>
  <w:style w:type="paragraph" w:styleId="NormlWeb">
    <w:name w:val="Normal (Web)"/>
    <w:basedOn w:val="Norml"/>
    <w:uiPriority w:val="99"/>
    <w:unhideWhenUsed/>
    <w:rsid w:val="0060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D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D6B3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06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062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odszerszoveg">
    <w:name w:val="modszer_szoveg"/>
    <w:basedOn w:val="Norml"/>
    <w:rsid w:val="000A2F03"/>
    <w:pPr>
      <w:spacing w:before="240" w:after="0" w:line="240" w:lineRule="auto"/>
      <w:ind w:left="720"/>
      <w:jc w:val="both"/>
    </w:pPr>
    <w:rPr>
      <w:rFonts w:ascii="Bookman Old Style" w:eastAsia="Times New Roman" w:hAnsi="Bookman Old Style" w:cs="Times New Roman"/>
      <w:lang w:eastAsia="hu-HU"/>
    </w:rPr>
  </w:style>
  <w:style w:type="table" w:styleId="Rcsostblzat">
    <w:name w:val="Table Grid"/>
    <w:basedOn w:val="Normltblzat"/>
    <w:uiPriority w:val="39"/>
    <w:rsid w:val="005C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716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aszerbekezds1">
    <w:name w:val="Listaszerű bekezdés1"/>
    <w:basedOn w:val="Norml"/>
    <w:qFormat/>
    <w:rsid w:val="008547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u-HU"/>
    </w:rPr>
  </w:style>
  <w:style w:type="character" w:customStyle="1" w:styleId="apple-style-span">
    <w:name w:val="apple-style-span"/>
    <w:basedOn w:val="Bekezdsalapbettpusa"/>
    <w:rsid w:val="0085473B"/>
  </w:style>
  <w:style w:type="character" w:styleId="Kiemels2">
    <w:name w:val="Strong"/>
    <w:basedOn w:val="Bekezdsalapbettpusa"/>
    <w:uiPriority w:val="99"/>
    <w:qFormat/>
    <w:rsid w:val="00485A87"/>
    <w:rPr>
      <w:b/>
      <w:bCs/>
    </w:rPr>
  </w:style>
  <w:style w:type="paragraph" w:customStyle="1" w:styleId="Style14">
    <w:name w:val="Style14"/>
    <w:basedOn w:val="Norml"/>
    <w:uiPriority w:val="99"/>
    <w:rsid w:val="00284739"/>
    <w:pPr>
      <w:widowControl w:val="0"/>
      <w:autoSpaceDE w:val="0"/>
      <w:autoSpaceDN w:val="0"/>
      <w:adjustRightInd w:val="0"/>
      <w:spacing w:after="0" w:line="269" w:lineRule="exact"/>
      <w:ind w:hanging="552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284739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23">
    <w:name w:val="Font Style23"/>
    <w:uiPriority w:val="99"/>
    <w:rsid w:val="00284739"/>
    <w:rPr>
      <w:rFonts w:ascii="Calibri" w:hAnsi="Calibri" w:cs="Calibri" w:hint="default"/>
      <w:sz w:val="26"/>
      <w:szCs w:val="26"/>
    </w:rPr>
  </w:style>
  <w:style w:type="character" w:customStyle="1" w:styleId="FontStyle25">
    <w:name w:val="Font Style25"/>
    <w:uiPriority w:val="99"/>
    <w:rsid w:val="00284739"/>
    <w:rPr>
      <w:rFonts w:ascii="Calibri" w:hAnsi="Calibri" w:cs="Calibri" w:hint="default"/>
      <w:sz w:val="20"/>
      <w:szCs w:val="20"/>
    </w:rPr>
  </w:style>
  <w:style w:type="paragraph" w:customStyle="1" w:styleId="Style4">
    <w:name w:val="Style4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6" w:lineRule="exact"/>
      <w:ind w:hanging="444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66" w:lineRule="exact"/>
      <w:ind w:hanging="414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0" w:lineRule="exact"/>
      <w:ind w:hanging="378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24">
    <w:name w:val="Font Style24"/>
    <w:uiPriority w:val="99"/>
    <w:rsid w:val="00DE6B52"/>
    <w:rPr>
      <w:rFonts w:ascii="Calibri" w:hAnsi="Calibri" w:cs="Calibri" w:hint="default"/>
      <w:b/>
      <w:bCs/>
      <w:sz w:val="20"/>
      <w:szCs w:val="20"/>
    </w:rPr>
  </w:style>
  <w:style w:type="character" w:customStyle="1" w:styleId="FontStyle26">
    <w:name w:val="Font Style26"/>
    <w:uiPriority w:val="99"/>
    <w:rsid w:val="00DE6B52"/>
    <w:rPr>
      <w:rFonts w:ascii="Calibri" w:hAnsi="Calibri" w:cs="Calibri" w:hint="default"/>
      <w:i/>
      <w:iCs/>
      <w:sz w:val="20"/>
      <w:szCs w:val="20"/>
    </w:rPr>
  </w:style>
  <w:style w:type="paragraph" w:customStyle="1" w:styleId="Style16">
    <w:name w:val="Style16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33">
    <w:name w:val="Font Style33"/>
    <w:uiPriority w:val="99"/>
    <w:rsid w:val="00DE6B52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uiPriority w:val="99"/>
    <w:rsid w:val="00DE6B52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671D-4AA4-42C0-8052-E13D7421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6041</Words>
  <Characters>41683</Characters>
  <Application>Microsoft Office Word</Application>
  <DocSecurity>0</DocSecurity>
  <Lines>347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Juhász Veronika</dc:creator>
  <cp:keywords/>
  <dc:description/>
  <cp:lastModifiedBy>dr. Porkoláb Noémi</cp:lastModifiedBy>
  <cp:revision>38</cp:revision>
  <cp:lastPrinted>2016-09-29T07:52:00Z</cp:lastPrinted>
  <dcterms:created xsi:type="dcterms:W3CDTF">2018-05-23T07:17:00Z</dcterms:created>
  <dcterms:modified xsi:type="dcterms:W3CDTF">2018-05-23T08:07:00Z</dcterms:modified>
</cp:coreProperties>
</file>