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A3FE032" Type="http://schemas.openxmlformats.org/officeDocument/2006/relationships/officeDocument" Target="/word/document.xml" /><Relationship Id="coreR2A3FE03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pStyle w:val="P31"/>
        <w:spacing w:lineRule="auto" w:line="276" w:beforeAutospacing="0" w:afterAutospacing="0"/>
        <w:jc w:val="left"/>
      </w:pPr>
      <w:r>
        <w:t>Budapest Főváros XIV. Kerület Zugló Önkormányzata</w:t>
      </w:r>
    </w:p>
    <w:p>
      <w:pPr>
        <w:pStyle w:val="P10"/>
        <w:spacing w:lineRule="auto" w:line="276" w:after="0" w:beforeAutospacing="0" w:afterAutospacing="0"/>
        <w:rPr>
          <w:i w:val="0"/>
          <w:iCs w:val="1"/>
          <w:szCs w:val="24"/>
        </w:rPr>
      </w:pPr>
      <w:r>
        <w:rPr>
          <w:b w:val="1"/>
          <w:i w:val="0"/>
          <w:iCs w:val="1"/>
          <w:szCs w:val="24"/>
        </w:rPr>
        <w:t>P</w:t>
      </w:r>
      <w:r>
        <w:rPr>
          <w:b w:val="1"/>
          <w:i w:val="0"/>
          <w:bCs w:val="1"/>
          <w:iCs w:val="1"/>
          <w:szCs w:val="24"/>
        </w:rPr>
        <w:t xml:space="preserve">olgármestere </w:t>
      </w:r>
    </w:p>
    <w:p>
      <w:pPr>
        <w:pStyle w:val="P10"/>
        <w:spacing w:lineRule="auto" w:line="276" w:beforeAutospacing="0" w:afterAutospacing="0"/>
        <w:rPr>
          <w:bCs w:val="1"/>
          <w:iCs w:val="1"/>
          <w:szCs w:val="24"/>
        </w:rPr>
      </w:pPr>
    </w:p>
    <w:p>
      <w:pPr>
        <w:pStyle w:val="P10"/>
        <w:spacing w:lineRule="auto" w:line="276" w:beforeAutospacing="0" w:afterAutospacing="0"/>
        <w:rPr>
          <w:i w:val="0"/>
          <w:bCs w:val="1"/>
          <w:iCs w:val="1"/>
          <w:szCs w:val="24"/>
        </w:rPr>
      </w:pPr>
      <w:r>
        <w:rPr>
          <w:b w:val="1"/>
          <w:i w:val="0"/>
          <w:bCs w:val="1"/>
          <w:iCs w:val="1"/>
          <w:szCs w:val="24"/>
        </w:rPr>
        <w:t xml:space="preserve">Szám: </w:t>
      </w:r>
      <w:r>
        <w:rPr>
          <w:i w:val="0"/>
          <w:bCs w:val="1"/>
          <w:iCs w:val="1"/>
          <w:szCs w:val="24"/>
        </w:rPr>
        <w:t>123-</w:t>
      </w:r>
      <w:r>
        <w:rPr>
          <w:i w:val="0"/>
          <w:bCs w:val="0"/>
          <w:iCs w:val="0"/>
          <w:szCs w:val="22"/>
        </w:rPr>
        <w:t>13</w:t>
      </w:r>
      <w:r>
        <w:rPr>
          <w:i w:val="0"/>
          <w:bCs w:val="1"/>
          <w:iCs w:val="1"/>
          <w:szCs w:val="24"/>
        </w:rPr>
        <w:t>/202</w:t>
      </w:r>
      <w:r>
        <w:rPr>
          <w:i w:val="0"/>
          <w:bCs w:val="0"/>
          <w:iCs w:val="0"/>
          <w:szCs w:val="22"/>
        </w:rPr>
        <w:t>4</w:t>
      </w:r>
      <w:r>
        <w:rPr>
          <w:i w:val="0"/>
          <w:bCs w:val="1"/>
          <w:iCs w:val="1"/>
          <w:szCs w:val="24"/>
        </w:rPr>
        <w:tab/>
        <w:tab/>
        <w:tab/>
        <w:tab/>
        <w:tab/>
        <w:tab/>
        <w:t>Nyilvános ülésen tárgyalandó!</w:t>
      </w:r>
    </w:p>
    <w:p>
      <w:pPr>
        <w:pStyle w:val="P10"/>
        <w:spacing w:lineRule="auto" w:line="276" w:after="0" w:beforeAutospacing="0" w:afterAutospacing="0"/>
        <w:ind w:left="5529"/>
        <w:jc w:val="center"/>
        <w:rPr>
          <w:i w:val="0"/>
          <w:bCs w:val="1"/>
          <w:iCs w:val="1"/>
          <w:sz w:val="16"/>
          <w:szCs w:val="16"/>
        </w:rPr>
      </w:pPr>
    </w:p>
    <w:p>
      <w:pPr>
        <w:pStyle w:val="P10"/>
        <w:spacing w:lineRule="auto" w:line="276" w:after="0" w:beforeAutospacing="0" w:afterAutospacing="0"/>
        <w:ind w:left="5529"/>
        <w:jc w:val="center"/>
        <w:rPr>
          <w:i w:val="0"/>
          <w:bCs w:val="1"/>
          <w:iCs w:val="1"/>
          <w:sz w:val="16"/>
          <w:szCs w:val="16"/>
        </w:rPr>
      </w:pPr>
    </w:p>
    <w:p>
      <w:pPr>
        <w:pStyle w:val="P10"/>
        <w:spacing w:lineRule="auto" w:line="276" w:beforeAutospacing="0" w:afterAutospacing="0"/>
        <w:jc w:val="center"/>
        <w:rPr>
          <w:b w:val="1"/>
          <w:i w:val="0"/>
          <w:bCs w:val="1"/>
          <w:sz w:val="16"/>
          <w:szCs w:val="16"/>
        </w:rPr>
      </w:pPr>
    </w:p>
    <w:p>
      <w:pPr>
        <w:pStyle w:val="P10"/>
        <w:spacing w:lineRule="auto" w:line="276" w:beforeAutospacing="0" w:afterAutospacing="0"/>
        <w:jc w:val="center"/>
        <w:rPr>
          <w:b w:val="1"/>
          <w:i w:val="0"/>
          <w:bCs w:val="1"/>
          <w:szCs w:val="24"/>
        </w:rPr>
      </w:pPr>
      <w:r>
        <w:rPr>
          <w:b w:val="1"/>
          <w:i w:val="0"/>
          <w:bCs w:val="1"/>
          <w:szCs w:val="24"/>
        </w:rPr>
        <w:t>Napirend száma: …….</w:t>
      </w:r>
    </w:p>
    <w:p>
      <w:pPr>
        <w:pStyle w:val="P10"/>
        <w:spacing w:after="0" w:beforeAutospacing="0" w:afterAutospacing="0"/>
        <w:jc w:val="center"/>
        <w:rPr>
          <w:b w:val="1"/>
          <w:i w:val="0"/>
          <w:bCs w:val="1"/>
          <w:szCs w:val="24"/>
        </w:rPr>
      </w:pPr>
      <w:r>
        <w:rPr>
          <w:b w:val="1"/>
          <w:i w:val="0"/>
          <w:bCs w:val="1"/>
          <w:szCs w:val="24"/>
        </w:rPr>
        <w:t>Budapest Főváros XIV. Kerület Zugló Önkormányzata</w:t>
      </w:r>
    </w:p>
    <w:p>
      <w:pPr>
        <w:pStyle w:val="P10"/>
        <w:spacing w:after="0" w:beforeAutospacing="0" w:afterAutospacing="0"/>
        <w:jc w:val="center"/>
        <w:rPr>
          <w:i w:val="0"/>
          <w:bCs w:val="1"/>
          <w:szCs w:val="24"/>
        </w:rPr>
      </w:pPr>
      <w:r>
        <w:rPr>
          <w:i w:val="0"/>
          <w:bCs w:val="1"/>
          <w:szCs w:val="24"/>
        </w:rPr>
        <w:t>Képviselő-testülete</w:t>
      </w:r>
    </w:p>
    <w:p>
      <w:pPr>
        <w:pStyle w:val="P10"/>
        <w:jc w:val="center"/>
        <w:rPr>
          <w:i w:val="0"/>
          <w:bCs w:val="1"/>
          <w:szCs w:val="24"/>
        </w:rPr>
      </w:pPr>
    </w:p>
    <w:p>
      <w:pPr>
        <w:pStyle w:val="P10"/>
        <w:jc w:val="center"/>
        <w:rPr>
          <w:i w:val="0"/>
          <w:bCs w:val="1"/>
          <w:szCs w:val="24"/>
        </w:rPr>
      </w:pPr>
      <w:r>
        <w:rPr>
          <w:i w:val="0"/>
          <w:bCs w:val="1"/>
          <w:szCs w:val="24"/>
        </w:rPr>
        <w:t>2024. ……</w:t>
      </w:r>
      <w:bookmarkStart w:id="0" w:name="_GoBack"/>
      <w:bookmarkEnd w:id="0"/>
      <w:r>
        <w:rPr>
          <w:i w:val="0"/>
          <w:bCs w:val="1"/>
          <w:szCs w:val="24"/>
        </w:rPr>
        <w:t>.-i ülésére</w:t>
      </w:r>
    </w:p>
    <w:p>
      <w:pPr>
        <w:pStyle w:val="P10"/>
        <w:jc w:val="center"/>
        <w:rPr>
          <w:b w:val="1"/>
          <w:i w:val="0"/>
          <w:sz w:val="16"/>
          <w:szCs w:val="16"/>
        </w:rPr>
      </w:pPr>
    </w:p>
    <w:p>
      <w:pPr>
        <w:pStyle w:val="P10"/>
        <w:jc w:val="center"/>
        <w:rPr>
          <w:szCs w:val="24"/>
        </w:rPr>
      </w:pPr>
      <w:r>
        <w:rPr>
          <w:b w:val="1"/>
          <w:i w:val="0"/>
          <w:szCs w:val="24"/>
        </w:rPr>
        <w:t>Tisztelt Képviselő-testület!</w:t>
      </w:r>
    </w:p>
    <w:p>
      <w:pPr>
        <w:pStyle w:val="P10"/>
        <w:spacing w:lineRule="auto" w:line="276" w:beforeAutospacing="0" w:afterAutospacing="0"/>
        <w:jc w:val="center"/>
        <w:rPr>
          <w:i w:val="0"/>
          <w:sz w:val="16"/>
          <w:szCs w:val="16"/>
        </w:rPr>
      </w:pPr>
    </w:p>
    <w:p>
      <w:pPr>
        <w:spacing w:lineRule="auto" w:line="276" w:after="120" w:beforeAutospacing="0" w:afterAutospacing="0"/>
        <w:jc w:val="center"/>
        <w:rPr>
          <w:b w:val="1"/>
          <w:color w:val="auto"/>
          <w:szCs w:val="24"/>
        </w:rPr>
      </w:pPr>
      <w:r>
        <w:rPr>
          <w:b w:val="1"/>
          <w:iCs w:val="1"/>
          <w:color w:val="auto"/>
          <w:szCs w:val="24"/>
        </w:rPr>
        <w:t>Tárgy</w:t>
      </w:r>
      <w:r>
        <w:rPr>
          <w:b w:val="1"/>
          <w:color w:val="auto"/>
          <w:szCs w:val="24"/>
        </w:rPr>
        <w:t xml:space="preserve">: </w:t>
      </w:r>
      <w:bookmarkStart w:id="1" w:name="_Hlk93221001"/>
      <w:r>
        <w:rPr>
          <w:b w:val="1"/>
          <w:color w:val="auto"/>
          <w:szCs w:val="24"/>
        </w:rPr>
        <w:t xml:space="preserve">Az önkormányzat tulajdonában álló helyiségre vonatkozó értéknövelő beruházások és azok költségeinek elszámolása </w:t>
      </w:r>
    </w:p>
    <w:p>
      <w:pPr>
        <w:spacing w:lineRule="auto" w:line="276" w:after="120" w:beforeAutospacing="0" w:afterAutospacing="0"/>
        <w:jc w:val="center"/>
        <w:rPr>
          <w:b w:val="1"/>
          <w:color w:val="auto"/>
          <w:szCs w:val="24"/>
        </w:rPr>
      </w:pPr>
      <w:r>
        <w:rPr>
          <w:b w:val="1"/>
          <w:color w:val="auto"/>
          <w:szCs w:val="24"/>
        </w:rPr>
        <w:t xml:space="preserve">(1149  Budapest XIV. kerület, </w:t>
      </w:r>
      <w:bookmarkStart w:id="2" w:name="_Hlk52883001"/>
      <w:r>
        <w:rPr>
          <w:b w:val="1"/>
          <w:color w:val="auto"/>
          <w:szCs w:val="24"/>
        </w:rPr>
        <w:t>Egressy út 178/G. (hrsz.: 31484/593)</w:t>
      </w:r>
      <w:bookmarkEnd w:id="2"/>
      <w:r>
        <w:rPr>
          <w:b w:val="1"/>
          <w:color w:val="auto"/>
          <w:szCs w:val="24"/>
        </w:rPr>
        <w:t>)</w:t>
      </w:r>
    </w:p>
    <w:p>
      <w:pPr>
        <w:spacing w:lineRule="auto" w:line="276" w:beforeAutospacing="0" w:afterAutospacing="0"/>
        <w:rPr>
          <w:color w:val="auto"/>
          <w:sz w:val="16"/>
          <w:szCs w:val="16"/>
        </w:rPr>
      </w:pPr>
      <w:bookmarkEnd w:id="1"/>
    </w:p>
    <w:p>
      <w:pPr>
        <w:pStyle w:val="P10"/>
        <w:pBdr>
          <w:top w:val="none" w:sz="0" w:space="0" w:shadow="0" w:frame="0" w:color="auto"/>
          <w:left w:val="none" w:sz="0" w:space="0" w:shadow="0" w:frame="0" w:color="auto"/>
          <w:bottom w:val="single" w:sz="12" w:space="1" w:shadow="0" w:frame="0" w:color="auto"/>
          <w:right w:val="none" w:sz="0" w:space="0" w:shadow="0" w:frame="0" w:color="auto"/>
          <w:between w:val="none" w:sz="0" w:space="0" w:shadow="0" w:frame="0" w:color="auto"/>
        </w:pBdr>
        <w:spacing w:lineRule="auto" w:line="276" w:beforeAutospacing="0" w:afterAutospacing="0"/>
        <w:rPr>
          <w:b w:val="1"/>
          <w:i w:val="0"/>
          <w:bCs w:val="1"/>
          <w:szCs w:val="24"/>
        </w:rPr>
      </w:pPr>
      <w:r>
        <w:rPr>
          <w:b w:val="1"/>
          <w:i w:val="0"/>
          <w:bCs w:val="1"/>
          <w:szCs w:val="24"/>
        </w:rPr>
        <w:t>I. Előzmények</w:t>
      </w:r>
    </w:p>
    <w:p>
      <w:pPr>
        <w:spacing w:lineRule="auto" w:line="276" w:before="120" w:after="120" w:beforeAutospacing="0" w:afterAutospacing="0"/>
        <w:jc w:val="both"/>
        <w:rPr>
          <w:b w:val="1"/>
          <w:bCs w:val="1"/>
          <w:color w:val="auto"/>
          <w:szCs w:val="24"/>
        </w:rPr>
      </w:pPr>
      <w:r>
        <w:rPr>
          <w:b w:val="1"/>
          <w:bCs w:val="1"/>
          <w:color w:val="auto"/>
          <w:szCs w:val="24"/>
        </w:rPr>
        <w:t>Az ingatlan leírása</w:t>
      </w:r>
    </w:p>
    <w:p>
      <w:pPr>
        <w:spacing w:after="0" w:beforeAutospacing="0" w:afterAutospacing="0"/>
        <w:jc w:val="both"/>
        <w:rPr>
          <w:color w:val="auto"/>
          <w:szCs w:val="24"/>
        </w:rPr>
      </w:pPr>
      <w:bookmarkStart w:id="3" w:name="_Hlk92647071"/>
      <w:r>
        <w:rPr>
          <w:color w:val="auto"/>
          <w:szCs w:val="24"/>
        </w:rPr>
        <w:t>A 1149 Budapest XIV. kerület, Egressy út 178/G. szám alatti, ingatlan-nyilvántartás szerint</w:t>
      </w:r>
      <w:r>
        <w:rPr>
          <w:b w:val="1"/>
          <w:bCs w:val="1"/>
          <w:color w:val="auto"/>
          <w:szCs w:val="24"/>
        </w:rPr>
        <w:t xml:space="preserve"> </w:t>
      </w:r>
      <w:r>
        <w:rPr>
          <w:bCs w:val="1"/>
          <w:color w:val="auto"/>
          <w:szCs w:val="24"/>
        </w:rPr>
        <w:t>31484/593</w:t>
      </w:r>
      <w:r>
        <w:rPr>
          <w:color w:val="auto"/>
          <w:szCs w:val="24"/>
        </w:rPr>
        <w:t xml:space="preserve"> hrsz-ú, 11.735 m</w:t>
      </w:r>
      <w:r>
        <w:rPr>
          <w:color w:val="auto"/>
          <w:szCs w:val="24"/>
          <w:vertAlign w:val="superscript"/>
        </w:rPr>
        <w:t xml:space="preserve">2 </w:t>
      </w:r>
      <w:r>
        <w:rPr>
          <w:color w:val="auto"/>
          <w:szCs w:val="24"/>
        </w:rPr>
        <w:t>alapterületű, kivett iskola megnevezésű ingatlanon, 3.313 m</w:t>
      </w:r>
      <w:r>
        <w:rPr>
          <w:color w:val="auto"/>
          <w:szCs w:val="24"/>
          <w:vertAlign w:val="superscript"/>
        </w:rPr>
        <w:t>2</w:t>
      </w:r>
      <w:r>
        <w:rPr>
          <w:color w:val="auto"/>
          <w:szCs w:val="24"/>
        </w:rPr>
        <w:t xml:space="preserve"> alapterületű iskolaépület található, mely Budapest Főváros XIV. Kerület Zugló </w:t>
      </w:r>
      <w:bookmarkEnd w:id="3"/>
      <w:r>
        <w:rPr>
          <w:color w:val="auto"/>
          <w:szCs w:val="24"/>
        </w:rPr>
        <w:t xml:space="preserve">Önkormányzata (a továbbiakban: Önkormányzat) tulajdonát képezi. </w:t>
      </w:r>
      <w:r>
        <w:rPr>
          <w:bCs w:val="1"/>
          <w:color w:val="auto"/>
          <w:szCs w:val="24"/>
        </w:rPr>
        <w:t>(3. sz. melléklet tul.lap)</w:t>
      </w:r>
      <w:r>
        <w:rPr>
          <w:color w:val="auto"/>
          <w:szCs w:val="24"/>
        </w:rPr>
        <w:t xml:space="preserve"> </w:t>
      </w:r>
    </w:p>
    <w:p>
      <w:pPr>
        <w:spacing w:after="0" w:beforeAutospacing="0" w:afterAutospacing="0"/>
        <w:jc w:val="both"/>
        <w:rPr>
          <w:color w:val="auto"/>
          <w:szCs w:val="24"/>
        </w:rPr>
      </w:pPr>
    </w:p>
    <w:p>
      <w:pPr>
        <w:spacing w:after="0" w:beforeAutospacing="0" w:afterAutospacing="0"/>
        <w:jc w:val="both"/>
        <w:rPr>
          <w:color w:val="auto"/>
          <w:szCs w:val="24"/>
        </w:rPr>
      </w:pPr>
      <w:r>
        <w:rPr>
          <w:color w:val="auto"/>
          <w:szCs w:val="24"/>
        </w:rPr>
        <w:t>Az Önkormányzat 2008. július 30. napján, mint Bérbeadó Bérleti szerződést kötött az akkori Budapesti Kommunikációs és Üzleti Főiskolával, későbbi, (2016. január 1. napjától) nevén Budapesti Metropolitan Egyetemmel (székhely: 1148 Budapest, Nagy Lajos király útja 1-9., a továbbiakban: Budapesti Metropolitan Egyetem), mint Bérlővel. A Bérleti szerződés alapján a Budapesti Metropolitan Egyetem a tárgyi ingatlan határozott időtartamú (2009. június 30. napján kelt Bérleti szerződés-módosítás alapján 2020. augusztus 31. napjáig terjedő), oktatási és nevelési tevékenység kifejtése céljából történő használatára volt jogosult. (4. sz. melléklet Bérleti szerződés, bérleti szerződés módosítás)</w:t>
      </w:r>
    </w:p>
    <w:p>
      <w:pPr>
        <w:spacing w:after="0" w:beforeAutospacing="0" w:afterAutospacing="0"/>
        <w:jc w:val="both"/>
        <w:rPr>
          <w:color w:val="auto"/>
          <w:szCs w:val="24"/>
        </w:rPr>
      </w:pPr>
    </w:p>
    <w:p>
      <w:pPr>
        <w:spacing w:after="0" w:beforeAutospacing="0" w:afterAutospacing="0"/>
        <w:jc w:val="both"/>
      </w:pPr>
      <w:r>
        <w:rPr>
          <w:color w:val="auto"/>
          <w:szCs w:val="24"/>
        </w:rPr>
        <w:t xml:space="preserve">A bérleti jogviszony megszűnését követően a volt bérlő a bérleményt nem adta vissza a bérbeadó részére, kötelezettségét csak 2022. március 17. napján teljesítette. </w:t>
      </w:r>
    </w:p>
    <w:p>
      <w:pPr>
        <w:spacing w:after="0" w:beforeAutospacing="0" w:afterAutospacing="0"/>
        <w:jc w:val="both"/>
        <w:rPr>
          <w:color w:val="auto"/>
          <w:szCs w:val="24"/>
        </w:rPr>
      </w:pPr>
      <w:r>
        <w:rPr>
          <w:szCs w:val="24"/>
        </w:rPr>
        <w:t xml:space="preserve">A volt bérlő 2020. szeptember 01. napjától a 2022. március 17. napján történő bérlemény visszaadása napjáig az ingatlan jogcím nélküli használatáért, a </w:t>
      </w:r>
      <w:r>
        <w:rPr>
          <w:b w:val="1"/>
          <w:i w:val="1"/>
          <w:color w:val="auto"/>
          <w:szCs w:val="24"/>
        </w:rPr>
        <w:t>Budapest Főváros XIV. Kerület Zugló Önkormányzata tulajdonában álló helyiségek bérbeadásáról szóló 13/2020. (V.12.) Rendelet 44. § (2) bekezdése</w:t>
      </w:r>
      <w:r>
        <w:rPr>
          <w:color w:val="auto"/>
          <w:szCs w:val="24"/>
        </w:rPr>
        <w:t xml:space="preserve"> szerint használati díjat fizetett. A volt bérlő, a részére a Zuglói Városgazdálkodási Közszolgáltató Zártkörűen Működő Részvénytársaság (a továbbiakban: Zuglói ZRt.) által a használati díjról kiállított számlákat maradéktalanul kiegyenlítette. A volt bérlőnek bérleti díj, használati díj és közüzemi díj jogcímén tartozása nem áll fenn. (5. sz. melléklet a Zuglói Zrt. bérli folyószámla egyenleg igazolás)</w:t>
      </w:r>
    </w:p>
    <w:p>
      <w:pPr>
        <w:spacing w:after="0" w:beforeAutospacing="0" w:afterAutospacing="0"/>
        <w:jc w:val="both"/>
        <w:rPr>
          <w:szCs w:val="24"/>
        </w:rPr>
      </w:pPr>
    </w:p>
    <w:p>
      <w:pPr>
        <w:pStyle w:val="P33"/>
        <w:shd w:val="clear" w:fill="FFFFFF"/>
        <w:spacing w:lineRule="auto" w:line="276" w:before="0" w:after="0" w:beforeAutospacing="0" w:afterAutospacing="0"/>
        <w:jc w:val="both"/>
        <w:rPr>
          <w:bCs w:val="1"/>
        </w:rPr>
      </w:pPr>
      <w:r>
        <w:t>A bérleti jogviszony 2020. augusztus 31. napján történt megszűnését követően a Budapesti Metropolitan Egyetem 2020. november 9. napján levélben fordult a Zuglói ZRt.-hez, melyben kifejtette, hogy a bérleti jogviszony fennállása óta, saját költségen és pályázati forrásokat igénybe véve, az önkormányzati tulajdonú iskolaépületben jelentős összegű, több millió forint értékű értéknövelő beruházást (bekerülési könyv szerinti érték összesen: 224 550 241 Ft) végzett el. Az ingatlanba olyan tárgyi eszközök kerültek beépítésre (tankonyha, felvonó, vészjelző rendszer kiépítése stb.), melyek eltávolítása gazdaságosan nem megoldható. (6. sz. melléklet – Értéknövelő beruházásokról szóló levél)</w:t>
      </w:r>
      <w:r>
        <w:rPr>
          <w:bCs w:val="1"/>
        </w:rPr>
        <w:t xml:space="preserve"> </w:t>
      </w:r>
    </w:p>
    <w:p>
      <w:pPr>
        <w:pStyle w:val="P33"/>
        <w:shd w:val="clear" w:fill="FFFFFF"/>
        <w:spacing w:lineRule="auto" w:line="276" w:before="0" w:after="0" w:beforeAutospacing="0" w:afterAutospacing="0"/>
        <w:jc w:val="both"/>
      </w:pPr>
    </w:p>
    <w:p>
      <w:pPr>
        <w:pStyle w:val="P33"/>
        <w:shd w:val="clear" w:fill="FFFFFF"/>
        <w:spacing w:lineRule="auto" w:line="276" w:before="0" w:after="0" w:beforeAutospacing="0" w:afterAutospacing="0"/>
        <w:jc w:val="both"/>
      </w:pPr>
      <w:r>
        <w:t xml:space="preserve">A volt bérlő és a Zuglói Zrt. között, az egyeztetések a kérelem benyújtását követően kezdődtek meg. A fent megjelölt igény alátámasztása érdekében, a számlák bekérésre kerültek, egy része csatolásra került, másik része, a volt bérlő elmondása szerint megsemmisült vagy az érintettnél nem volt fellelhető. </w:t>
      </w:r>
      <w:r>
        <w:rPr>
          <w:bCs w:val="1"/>
        </w:rPr>
        <w:t>(7. sz. melléklet a számlák benyújtásának táblázata)</w:t>
      </w:r>
      <w:r>
        <w:t xml:space="preserve"> </w:t>
      </w:r>
    </w:p>
    <w:p>
      <w:pPr>
        <w:pStyle w:val="P33"/>
        <w:shd w:val="clear" w:fill="FFFFFF"/>
        <w:spacing w:lineRule="auto" w:line="276" w:before="0" w:after="0" w:beforeAutospacing="0" w:afterAutospacing="0"/>
        <w:jc w:val="both"/>
      </w:pPr>
    </w:p>
    <w:p>
      <w:pPr>
        <w:pStyle w:val="P33"/>
        <w:shd w:val="clear" w:fill="FFFFFF"/>
        <w:spacing w:lineRule="auto" w:line="276" w:before="0" w:after="0" w:beforeAutospacing="0" w:afterAutospacing="0"/>
        <w:jc w:val="both"/>
        <w:rPr>
          <w:color w:val="000000" w:themeColor="text1"/>
        </w:rPr>
      </w:pPr>
      <w:r>
        <w:t xml:space="preserve">A rendelkezésre álló iratok, valamint a Bérleti szerződésben foglaltak alapján, a bérlő köteles volt a rendes gazdálkodás szabályainak megfelelően eljárni. A rendeltetésszerű használat során felmerülő javítási, karbantartási és állagmegóvási feladatokat a bérlő saját költségen volt köteles elvégezni, mely vonatkozott az épületben lévő berendezések meghibásodására és javítására is. </w:t>
      </w:r>
      <w:r>
        <w:rPr>
          <w:color w:val="000000" w:themeColor="text1"/>
        </w:rPr>
        <w:t xml:space="preserve">Bérlő a használat ideje alatt a helyiségekben bármilyen építészeti átalakítást csak a bérbeadó hozzájárulásával végezhetett. </w:t>
      </w:r>
    </w:p>
    <w:p>
      <w:pPr>
        <w:pStyle w:val="P33"/>
        <w:shd w:val="clear" w:fill="FFFFFF"/>
        <w:spacing w:lineRule="auto" w:line="276" w:before="0" w:after="0" w:beforeAutospacing="0" w:afterAutospacing="0"/>
        <w:jc w:val="both"/>
      </w:pPr>
    </w:p>
    <w:p>
      <w:pPr>
        <w:pStyle w:val="P33"/>
        <w:shd w:val="clear" w:fill="FFFFFF"/>
        <w:spacing w:lineRule="auto" w:line="276" w:before="0" w:after="0" w:beforeAutospacing="0" w:afterAutospacing="0"/>
        <w:jc w:val="both"/>
      </w:pPr>
      <w:r>
        <w:rPr>
          <w:color w:val="000000" w:themeColor="text1"/>
        </w:rPr>
        <w:t xml:space="preserve">A bérleti jogviszony időszaka alatt a volt bérlő részéről voltak olyan beruházások, melyhez kért és kapott a tulajdonostól jóváhagyást, mely bizonyos feltételek megvalósulásához volt kötve (pl.: pályázati beruházások – bérleti szerződés időtartama) vagy az érintett olyan átalakítást kívánt végezni, amit saját költségen vállalt, ezáltal térítésre igényt nem tarthatott. A beruházások többségéhez a Budapesti Metropolitan Egyetem hozzájárulást nem kért, ezt bizonyítja, </w:t>
      </w:r>
      <w:r>
        <w:t xml:space="preserve">hogy a bérlő és bérbeadó között az elvégzett beruházások tekintetében megállapodás nem jött létre. A bérleti jogviszony megszűnését követően a felek között elszámolási kötelezettség áll fenn. </w:t>
      </w:r>
    </w:p>
    <w:p>
      <w:pPr>
        <w:pStyle w:val="P33"/>
        <w:shd w:val="clear" w:fill="FFFFFF"/>
        <w:spacing w:lineRule="auto" w:line="276" w:before="0" w:after="0" w:beforeAutospacing="0" w:afterAutospacing="0"/>
        <w:jc w:val="both"/>
      </w:pPr>
    </w:p>
    <w:p>
      <w:pPr>
        <w:pStyle w:val="P33"/>
        <w:shd w:val="clear" w:fill="FFFFFF"/>
        <w:spacing w:lineRule="auto" w:line="276" w:before="0" w:after="0" w:beforeAutospacing="0" w:afterAutospacing="0"/>
        <w:jc w:val="both"/>
      </w:pPr>
      <w:r>
        <w:t>Az Önkormányzat megbízásából eljáró ARKKITEHTI Építész és Mérnök Iroda Kft. 2021. augusztus 10. napján kelt Műszaki Igazságügyi Szakértői véleménye alapján, a jelenkori értékkel összefüggésben értéknövelő beruházásként figyelembe vehető tételek: 244 570 615 Ft összegben kerültek meghatározásra. (8. sz. melléklet – Műszaki Igazságügyi Szakértői Vélemény)</w:t>
      </w:r>
      <w:r>
        <w:rPr>
          <w:bCs w:val="1"/>
        </w:rPr>
        <w:t>.</w:t>
      </w:r>
    </w:p>
    <w:p>
      <w:pPr>
        <w:pStyle w:val="P33"/>
        <w:shd w:val="clear" w:fill="FFFFFF"/>
        <w:spacing w:lineRule="auto" w:line="276" w:before="0" w:after="0" w:beforeAutospacing="0" w:afterAutospacing="0"/>
        <w:jc w:val="both"/>
      </w:pPr>
    </w:p>
    <w:p>
      <w:pPr>
        <w:pStyle w:val="P33"/>
        <w:shd w:val="clear" w:fill="FFFFFF"/>
        <w:spacing w:lineRule="auto" w:line="276" w:before="0" w:after="0" w:beforeAutospacing="0" w:afterAutospacing="0"/>
        <w:jc w:val="both"/>
      </w:pPr>
      <w:r>
        <w:t xml:space="preserve">A bérleti szerződés 18. pontja értelmében, </w:t>
      </w:r>
      <w:r>
        <w:rPr>
          <w:i w:val="1"/>
        </w:rPr>
        <w:t>„a Bérlő köteles gondoskodni az ingatlan felújításáról, a felújítást és az igényelt beruházást csak a Bérbeadó beleegyezésével lehet elvégezni”,</w:t>
      </w:r>
      <w:r>
        <w:t xml:space="preserve"> tekintettel arra, hogyha a felek között bármilyen okból a Bérleti szerződés megszűnne, az épület értékét növelő felújítás és beruházás amortizációjával csökkentett értékét a felek elszámolják egymás között. A szakvélemény a megbízó kérése alapján, </w:t>
        <w:br w:type="textWrapping"/>
        <w:t xml:space="preserve">2022. február 08. napján a jogszabályban előírt amortizációs kulccsal és a 2022. évi árszintnek megfelelően kiegészítésre került. Ennek megfelelően az amortizációval csökkentett nettó értékként </w:t>
      </w:r>
      <w:r>
        <w:rPr>
          <w:bCs w:val="1"/>
        </w:rPr>
        <w:t>96 354 997 Ft összeg volt elszámolható.</w:t>
      </w:r>
      <w:r>
        <w:t xml:space="preserve"> (9. sz. melléklet – Műszaki Igazságügyi Szakértői Vélemény kiegészítés) </w:t>
      </w:r>
    </w:p>
    <w:p>
      <w:pPr>
        <w:pStyle w:val="P33"/>
        <w:shd w:val="clear" w:fill="FFFFFF"/>
        <w:spacing w:lineRule="auto" w:line="276" w:before="0" w:after="0" w:beforeAutospacing="0" w:afterAutospacing="0"/>
        <w:jc w:val="both"/>
        <w:rPr>
          <w:color w:val="000000" w:themeColor="text1"/>
        </w:rPr>
      </w:pPr>
    </w:p>
    <w:p>
      <w:pPr>
        <w:pStyle w:val="P33"/>
        <w:shd w:val="clear" w:fill="FFFFFF"/>
        <w:spacing w:lineRule="auto" w:line="276" w:before="0" w:after="0" w:beforeAutospacing="0" w:afterAutospacing="0"/>
        <w:jc w:val="both"/>
        <w:rPr>
          <w:rStyle w:val="C4"/>
          <w:b w:val="0"/>
          <w:bCs w:val="0"/>
          <w:color w:val="000000"/>
        </w:rPr>
      </w:pPr>
      <w:r>
        <w:rPr>
          <w:rStyle w:val="C4"/>
          <w:b w:val="0"/>
          <w:bCs w:val="0"/>
          <w:color w:val="000000"/>
        </w:rPr>
        <w:t>Az előzmények ismeretében, Budapest Főváros XIV. Kerület Zugló Önkormányzata Képviselő-testülete a</w:t>
      </w:r>
      <w:r>
        <w:rPr>
          <w:b w:val="1"/>
          <w:bCs w:val="1"/>
          <w:color w:val="000000"/>
        </w:rPr>
        <w:t xml:space="preserve"> </w:t>
      </w:r>
      <w:r>
        <w:rPr>
          <w:color w:val="000000"/>
        </w:rPr>
        <w:t xml:space="preserve">428/2021.(XII.16.) és </w:t>
      </w:r>
      <w:r>
        <w:rPr>
          <w:rStyle w:val="C4"/>
          <w:b w:val="0"/>
          <w:bCs w:val="0"/>
          <w:color w:val="000000"/>
        </w:rPr>
        <w:t xml:space="preserve">429/2021.(XII.16.) önkormányzati határozatai alapján az Önkormányzat a tárgyi ingatlant a Szent István Király Szakgimnázium épületében folyó bővítési munkálatok idejéig, de legfeljebb 2022. december 31. napjáig, bérbe adta a Közép-Pesti Tankerületi Központ részére. </w:t>
      </w:r>
      <w:r>
        <w:rPr>
          <w:rStyle w:val="C4"/>
          <w:b w:val="0"/>
          <w:color w:val="000000"/>
        </w:rPr>
        <w:t>(10. sz. melléklet – KT határozatok)</w:t>
      </w:r>
      <w:r>
        <w:rPr>
          <w:rStyle w:val="C4"/>
          <w:b w:val="0"/>
          <w:bCs w:val="0"/>
          <w:color w:val="000000"/>
        </w:rPr>
        <w:t xml:space="preserve"> </w:t>
      </w:r>
    </w:p>
    <w:p>
      <w:pPr>
        <w:pStyle w:val="P33"/>
        <w:shd w:val="clear" w:fill="FFFFFF"/>
        <w:spacing w:lineRule="auto" w:line="276" w:before="0" w:after="0" w:beforeAutospacing="0" w:afterAutospacing="0"/>
        <w:jc w:val="both"/>
        <w:rPr>
          <w:rStyle w:val="C4"/>
          <w:b w:val="0"/>
          <w:bCs w:val="0"/>
          <w:color w:val="000000"/>
        </w:rPr>
      </w:pPr>
    </w:p>
    <w:p>
      <w:pPr>
        <w:pStyle w:val="P33"/>
        <w:shd w:val="clear" w:fill="FFFFFF"/>
        <w:spacing w:lineRule="auto" w:line="276" w:before="0" w:after="0" w:beforeAutospacing="0" w:afterAutospacing="0"/>
        <w:jc w:val="both"/>
        <w:rPr>
          <w:rStyle w:val="C4"/>
          <w:b w:val="0"/>
          <w:bCs w:val="0"/>
          <w:color w:val="000000"/>
        </w:rPr>
      </w:pPr>
      <w:r>
        <w:rPr>
          <w:rStyle w:val="C4"/>
          <w:b w:val="0"/>
          <w:bCs w:val="0"/>
          <w:color w:val="000000"/>
          <w:shd w:val="clear" w:color="auto" w:fill="FFFFFF" w:themeFill="background1"/>
        </w:rPr>
        <w:t xml:space="preserve">2022. március 17. napján a jogcím nélküli használó Budapesti Metropolitan Egyetem részéről a bérlemény átadásra került, a bérlőként megjelölt Közép-Pesti Tankerületi Központnak. </w:t>
        <w:br w:type="textWrapping"/>
      </w:r>
      <w:r>
        <w:rPr>
          <w:rStyle w:val="C4"/>
          <w:b w:val="0"/>
          <w:color w:val="000000"/>
          <w:shd w:val="clear" w:color="auto" w:fill="FFFFFF" w:themeFill="background1"/>
        </w:rPr>
        <w:t>(11.</w:t>
      </w:r>
      <w:r>
        <w:rPr>
          <w:rStyle w:val="C4"/>
          <w:b w:val="0"/>
          <w:color w:val="000000"/>
        </w:rPr>
        <w:t xml:space="preserve"> sz. melléklet – birtokbavételi jegyzőkönyv)</w:t>
      </w:r>
      <w:r>
        <w:rPr>
          <w:rStyle w:val="C4"/>
          <w:b w:val="0"/>
          <w:bCs w:val="0"/>
          <w:color w:val="000000"/>
        </w:rPr>
        <w:t xml:space="preserve"> </w:t>
      </w:r>
    </w:p>
    <w:p>
      <w:pPr>
        <w:pStyle w:val="P33"/>
        <w:shd w:val="clear" w:fill="FFFFFF"/>
        <w:spacing w:lineRule="auto" w:line="276" w:before="0" w:after="0" w:beforeAutospacing="0" w:afterAutospacing="0"/>
        <w:jc w:val="both"/>
        <w:rPr>
          <w:rStyle w:val="C4"/>
          <w:b w:val="0"/>
          <w:bCs w:val="0"/>
          <w:color w:val="000000"/>
        </w:rPr>
      </w:pPr>
    </w:p>
    <w:p>
      <w:pPr>
        <w:pStyle w:val="P33"/>
        <w:shd w:val="clear" w:fill="FFFFFF"/>
        <w:spacing w:lineRule="auto" w:line="276" w:before="0" w:after="0" w:beforeAutospacing="0" w:afterAutospacing="0"/>
        <w:jc w:val="both"/>
        <w:rPr>
          <w:rStyle w:val="C4"/>
          <w:b w:val="0"/>
          <w:bCs w:val="0"/>
          <w:color w:val="000000"/>
        </w:rPr>
      </w:pPr>
      <w:r>
        <w:rPr>
          <w:rStyle w:val="C4"/>
          <w:b w:val="0"/>
          <w:bCs w:val="0"/>
          <w:color w:val="000000"/>
        </w:rPr>
        <w:t>A Zuglói ZRt. a volt bérlő által a bérleti jogviszony kezdetekor megfizetett 3 000 000 Ft összegű óvadékot, valamint a 2022. március hónapra megfizetett használati díj időarányos részét az ingatlan birtokának visszaadását követően a volt bérlő részére, 2022. március 30. napján visszafizette. (12. sz. melléklet – óvadék, túlfizetés visszafizetésének igazolása)</w:t>
      </w:r>
    </w:p>
    <w:p>
      <w:pPr>
        <w:pStyle w:val="P33"/>
        <w:shd w:val="clear" w:fill="FFFFFF"/>
        <w:spacing w:lineRule="auto" w:line="276" w:before="0" w:after="0" w:beforeAutospacing="0" w:afterAutospacing="0"/>
        <w:jc w:val="both"/>
        <w:rPr>
          <w:rStyle w:val="C4"/>
          <w:b w:val="0"/>
          <w:bCs w:val="0"/>
          <w:color w:val="000000"/>
        </w:rPr>
      </w:pPr>
    </w:p>
    <w:p>
      <w:pPr>
        <w:pStyle w:val="P33"/>
        <w:shd w:val="clear" w:fill="FFFFFF"/>
        <w:spacing w:lineRule="auto" w:line="276" w:before="0" w:after="0" w:beforeAutospacing="0" w:afterAutospacing="0"/>
        <w:jc w:val="both"/>
        <w:rPr>
          <w:rStyle w:val="C4"/>
          <w:b w:val="0"/>
          <w:bCs w:val="0"/>
          <w:color w:val="000000"/>
        </w:rPr>
      </w:pPr>
    </w:p>
    <w:p>
      <w:pPr>
        <w:spacing w:after="0" w:beforeAutospacing="0" w:afterAutospacing="0"/>
        <w:rPr>
          <w:b w:val="1"/>
          <w:bCs w:val="1"/>
          <w:szCs w:val="24"/>
        </w:rPr>
      </w:pPr>
      <w:r>
        <w:rPr>
          <w:szCs w:val="24"/>
        </w:rPr>
        <w:br w:type="page"/>
      </w:r>
    </w:p>
    <w:p>
      <w:pPr>
        <w:pStyle w:val="P1"/>
        <w:keepNext w:val="0"/>
        <w:widowControl w:val="0"/>
        <w:numPr>
          <w:ilvl w:val="0"/>
          <w:numId w:val="0"/>
        </w:numPr>
        <w:tabs>
          <w:tab w:val="left" w:pos="0" w:leader="none"/>
        </w:tabs>
        <w:spacing w:before="0" w:after="0" w:beforeAutospacing="0" w:afterAutospacing="0"/>
        <w:ind w:firstLine="0" w:left="0"/>
        <w:rPr>
          <w:color w:val="auto"/>
          <w:sz w:val="24"/>
          <w:szCs w:val="24"/>
          <w:u w:val="none"/>
        </w:rPr>
      </w:pPr>
      <w:r>
        <w:rPr>
          <w:sz w:val="24"/>
          <w:szCs w:val="24"/>
          <w:u w:val="none"/>
        </w:rPr>
        <w:t>II.</w:t>
        <w:tab/>
        <w:t>Vélemények</w:t>
      </w:r>
    </w:p>
    <w:p>
      <w:pPr>
        <w:pStyle w:val="P25"/>
        <w:spacing w:lineRule="exact" w:line="28" w:beforeAutospacing="0" w:afterAutospacing="0"/>
        <w:rPr>
          <w:szCs w:val="24"/>
        </w:rPr>
      </w:pPr>
    </w:p>
    <w:p>
      <w:pPr>
        <w:spacing w:before="90" w:beforeAutospacing="0" w:afterAutospacing="0"/>
        <w:rPr>
          <w:b w:val="1"/>
          <w:szCs w:val="24"/>
        </w:rPr>
      </w:pPr>
      <w:r>
        <w:rPr>
          <w:b w:val="1"/>
          <w:szCs w:val="24"/>
        </w:rPr>
        <w:t>Hatáskör</w:t>
      </w:r>
    </w:p>
    <w:p>
      <w:pPr>
        <w:pStyle w:val="P1"/>
        <w:numPr>
          <w:ilvl w:val="0"/>
          <w:numId w:val="0"/>
        </w:numPr>
        <w:shd w:val="clear" w:fill="FFFFFF"/>
        <w:spacing w:before="0" w:after="0" w:beforeAutospacing="0" w:afterAutospacing="0"/>
        <w:ind w:firstLine="0" w:left="0"/>
        <w:jc w:val="both"/>
        <w:rPr>
          <w:color w:val="auto"/>
          <w:sz w:val="24"/>
          <w:szCs w:val="24"/>
        </w:rPr>
      </w:pPr>
      <w:r>
        <w:rPr>
          <w:color w:val="auto"/>
          <w:sz w:val="24"/>
          <w:szCs w:val="24"/>
        </w:rPr>
        <w:t xml:space="preserve">A döntés meghozatala </w:t>
      </w:r>
      <w:bookmarkStart w:id="4" w:name="_Hlk87894804"/>
      <w:r>
        <w:rPr>
          <w:color w:val="auto"/>
          <w:sz w:val="24"/>
          <w:szCs w:val="24"/>
        </w:rPr>
        <w:t xml:space="preserve">a Budapest Főváros XIV. Kerület Zugló Önkormányzata tulajdonában álló helyiségek bérbeadásáról 13/2020. (V.12.) Rendelet 2.§ </w:t>
      </w:r>
      <w:bookmarkEnd w:id="4"/>
      <w:r>
        <w:rPr>
          <w:color w:val="auto"/>
          <w:sz w:val="24"/>
          <w:szCs w:val="24"/>
        </w:rPr>
        <w:t>(1) bekezdése</w:t>
      </w:r>
      <w:r>
        <w:rPr>
          <w:color w:val="auto"/>
          <w:szCs w:val="24"/>
        </w:rPr>
        <w:t xml:space="preserve"> </w:t>
      </w:r>
      <w:r>
        <w:rPr>
          <w:color w:val="auto"/>
          <w:sz w:val="24"/>
          <w:szCs w:val="24"/>
        </w:rPr>
        <w:t xml:space="preserve">alapján a Képviselő-testület hatáskörébe tartozik. </w:t>
      </w:r>
    </w:p>
    <w:p>
      <w:pPr>
        <w:pStyle w:val="P25"/>
        <w:spacing w:before="60" w:beforeAutospacing="0" w:afterAutospacing="0"/>
        <w:ind w:right="152"/>
        <w:rPr>
          <w:b w:val="1"/>
          <w:szCs w:val="24"/>
        </w:rPr>
      </w:pPr>
    </w:p>
    <w:p>
      <w:pPr>
        <w:pStyle w:val="P25"/>
        <w:spacing w:before="60" w:beforeAutospacing="0" w:afterAutospacing="0"/>
        <w:ind w:right="152"/>
        <w:rPr>
          <w:b w:val="1"/>
          <w:szCs w:val="24"/>
        </w:rPr>
      </w:pPr>
      <w:r>
        <w:rPr>
          <w:b w:val="1"/>
          <w:szCs w:val="24"/>
        </w:rPr>
        <w:t xml:space="preserve">Zuglói ZRt. véleménye: </w:t>
      </w:r>
    </w:p>
    <w:p>
      <w:pPr>
        <w:pStyle w:val="P25"/>
        <w:spacing w:before="60" w:beforeAutospacing="0" w:afterAutospacing="0"/>
        <w:ind w:right="152"/>
        <w:rPr>
          <w:szCs w:val="24"/>
        </w:rPr>
      </w:pPr>
      <w:r>
        <w:rPr>
          <w:szCs w:val="24"/>
        </w:rPr>
        <w:t>Az önkormányzati ingatlannal kapcsolatban korábban említett képviselő-testületi határozatok végrehajthatóságára is tekintettel, elengedhetetlen az előzmények ismeretében a jelenlegi helyzet mielőbbi rendezése.</w:t>
      </w:r>
    </w:p>
    <w:p>
      <w:pPr>
        <w:pStyle w:val="P25"/>
        <w:spacing w:before="60" w:beforeAutospacing="0" w:afterAutospacing="0"/>
        <w:ind w:right="152"/>
        <w:rPr>
          <w:szCs w:val="24"/>
        </w:rPr>
      </w:pPr>
      <w:r>
        <w:rPr>
          <w:szCs w:val="24"/>
        </w:rPr>
        <w:t>A Zuglói ZRt. a Steiner és Kuthán Ügyvédi Iroda jogi állásfoglalását alapul véve az alábbi szempontokat kívánja összefoglalóként kiemelni:</w:t>
      </w:r>
    </w:p>
    <w:p>
      <w:pPr>
        <w:pStyle w:val="P25"/>
        <w:numPr>
          <w:ilvl w:val="0"/>
          <w:numId w:val="20"/>
        </w:numPr>
        <w:spacing w:before="60" w:beforeAutospacing="0" w:afterAutospacing="0"/>
        <w:ind w:right="152"/>
        <w:rPr>
          <w:i w:val="1"/>
          <w:iCs w:val="1"/>
          <w:szCs w:val="24"/>
        </w:rPr>
      </w:pPr>
      <w:r>
        <w:rPr>
          <w:i w:val="1"/>
          <w:iCs w:val="1"/>
          <w:szCs w:val="24"/>
        </w:rPr>
        <w:t>a bérleti szerződés fennállása alatt, a bérlő semmilyen jogcímen igényt nem támasztott, írásban nem is jelezte térítési igényét;</w:t>
      </w:r>
    </w:p>
    <w:p>
      <w:pPr>
        <w:pStyle w:val="P25"/>
        <w:numPr>
          <w:ilvl w:val="0"/>
          <w:numId w:val="20"/>
        </w:numPr>
        <w:spacing w:before="60" w:beforeAutospacing="0" w:afterAutospacing="0"/>
        <w:ind w:right="152"/>
        <w:rPr>
          <w:i w:val="1"/>
          <w:iCs w:val="1"/>
          <w:szCs w:val="24"/>
        </w:rPr>
      </w:pPr>
      <w:r>
        <w:rPr>
          <w:i w:val="1"/>
          <w:iCs w:val="1"/>
          <w:szCs w:val="24"/>
        </w:rPr>
        <w:t>a bérlői igényként benyújtott felújítások és beruházások túlnyomó részt olyan időpontokban keletkeztek, amely óta az értékcsökkenést is figyelembe véve jelentős mértékben vagy teljes egészében amortizálódtak;</w:t>
      </w:r>
    </w:p>
    <w:p>
      <w:pPr>
        <w:pStyle w:val="P25"/>
        <w:numPr>
          <w:ilvl w:val="0"/>
          <w:numId w:val="20"/>
        </w:numPr>
        <w:spacing w:before="60" w:beforeAutospacing="0" w:afterAutospacing="0"/>
        <w:ind w:right="152"/>
        <w:rPr>
          <w:i w:val="1"/>
          <w:iCs w:val="1"/>
          <w:szCs w:val="24"/>
        </w:rPr>
      </w:pPr>
      <w:r>
        <w:rPr>
          <w:i w:val="1"/>
          <w:iCs w:val="1"/>
          <w:szCs w:val="24"/>
        </w:rPr>
        <w:t>az igényelt beruházások tekintetében nincs olyan információ, vagy kimutatás mely igazolná, hogy a bérlő a saját számviteli nyilvántartásában miként tüntette fel és számolt el a számviteli jogszabályoknak megfelelően azok értékével.</w:t>
      </w:r>
    </w:p>
    <w:p>
      <w:pPr>
        <w:pStyle w:val="P25"/>
        <w:spacing w:before="60" w:beforeAutospacing="0" w:afterAutospacing="0"/>
        <w:ind w:right="152"/>
        <w:rPr>
          <w:color w:val="000000" w:themeColor="text1"/>
          <w:szCs w:val="24"/>
        </w:rPr>
      </w:pPr>
      <w:r>
        <w:rPr>
          <w:szCs w:val="24"/>
        </w:rPr>
        <w:t>Amennyiben a fenti szempontok alapján az Önkormányzat a Budapesti Metropolitan Egyetem felé nem kíván teljesíteni, vagy olyan ajánlatott tesz, amely a másik fél részéről nem elfogadható, számítani kell arra, hogy a Budapesti Metropolitan Egyetem az elszámolás érvényre juttatása érdekében, a jogalap nélküli gazdagodás szabályaira is hivatkozással bírósághoz fordulhat. Ebben az esetben az</w:t>
      </w:r>
      <w:r>
        <w:rPr>
          <w:color w:val="000000" w:themeColor="text1"/>
          <w:szCs w:val="24"/>
        </w:rPr>
        <w:t xml:space="preserve"> Önkormányzat alperesi pozícióba kerül, mely a felperesi </w:t>
      </w:r>
      <w:r>
        <w:rPr>
          <w:szCs w:val="24"/>
        </w:rPr>
        <w:t>Budapesti Metropolitan Egyetemen</w:t>
      </w:r>
      <w:r>
        <w:rPr>
          <w:color w:val="000000" w:themeColor="text1"/>
          <w:szCs w:val="24"/>
        </w:rPr>
        <w:t xml:space="preserve"> lévő bizonyítási teher szempontjából, a tulajdonos számára előny, azonban számolni kell azzal, hogy a peres eljárás évekig is elhúzódhat és sor kerülhet független igazságügyi szakértő bevonására. (13. sz. melléklet-Steiner és Kuthán Ügyvédi Iroda jogi véleménye)</w:t>
      </w:r>
    </w:p>
    <w:p>
      <w:pPr>
        <w:pStyle w:val="P25"/>
        <w:spacing w:before="60" w:beforeAutospacing="0" w:afterAutospacing="0"/>
        <w:ind w:right="152"/>
        <w:rPr>
          <w:szCs w:val="24"/>
        </w:rPr>
      </w:pPr>
      <w:r>
        <w:rPr>
          <w:szCs w:val="24"/>
        </w:rPr>
        <w:t xml:space="preserve">A Zuglói ZRt. a fentieknek megfelelően az alábbi két határozati javaslatot fogalmazza meg a döntéshozó felé. A döntés meghozatalakor mérlegelni szükséges a Budapesti Metropolitan Egyetem jogi úton történő igényérvényesítésének lehetőségét. </w:t>
      </w:r>
    </w:p>
    <w:p>
      <w:pPr>
        <w:pStyle w:val="P25"/>
        <w:spacing w:before="60" w:beforeAutospacing="0" w:afterAutospacing="0"/>
        <w:ind w:right="152"/>
        <w:rPr>
          <w:szCs w:val="24"/>
        </w:rPr>
      </w:pPr>
    </w:p>
    <w:p>
      <w:pPr>
        <w:pStyle w:val="P25"/>
        <w:numPr>
          <w:ilvl w:val="0"/>
          <w:numId w:val="20"/>
        </w:numPr>
        <w:spacing w:before="60" w:beforeAutospacing="0" w:afterAutospacing="0"/>
        <w:ind w:right="152"/>
        <w:rPr>
          <w:strike w:val="1"/>
          <w:szCs w:val="24"/>
        </w:rPr>
      </w:pPr>
      <w:r>
        <w:rPr>
          <w:szCs w:val="24"/>
        </w:rPr>
        <w:t xml:space="preserve">a tulajdonos nem járul hozzá az értéknövelő beruházási költségek megtérítéséhez </w:t>
        <w:br w:type="textWrapping"/>
        <w:t>(1. sz. melléklet)</w:t>
      </w:r>
    </w:p>
    <w:p>
      <w:pPr>
        <w:pStyle w:val="P25"/>
        <w:numPr>
          <w:ilvl w:val="0"/>
          <w:numId w:val="20"/>
        </w:numPr>
        <w:spacing w:before="60" w:beforeAutospacing="0" w:afterAutospacing="0"/>
        <w:ind w:right="152"/>
        <w:rPr>
          <w:szCs w:val="24"/>
        </w:rPr>
      </w:pPr>
      <w:r>
        <w:rPr>
          <w:szCs w:val="24"/>
        </w:rPr>
        <w:t>vagy a tulajdonos pénzbeli térítést fizet:</w:t>
      </w:r>
    </w:p>
    <w:p>
      <w:pPr>
        <w:pStyle w:val="P25"/>
        <w:numPr>
          <w:ilvl w:val="1"/>
          <w:numId w:val="20"/>
        </w:numPr>
        <w:spacing w:before="60" w:beforeAutospacing="0" w:afterAutospacing="0"/>
        <w:ind w:left="1134" w:right="152"/>
        <w:rPr>
          <w:szCs w:val="24"/>
        </w:rPr>
      </w:pPr>
      <w:r>
        <w:rPr>
          <w:szCs w:val="24"/>
        </w:rPr>
        <w:t xml:space="preserve">a </w:t>
      </w:r>
      <w:r>
        <w:rPr>
          <w:b w:val="1"/>
          <w:szCs w:val="24"/>
        </w:rPr>
        <w:t xml:space="preserve">Steiner és Kuthán Ügyvédi Iroda </w:t>
      </w:r>
      <w:r>
        <w:rPr>
          <w:b w:val="1"/>
          <w:bCs w:val="1"/>
          <w:szCs w:val="24"/>
        </w:rPr>
        <w:t>jogi véleménye alapján,</w:t>
      </w:r>
      <w:r>
        <w:rPr>
          <w:szCs w:val="24"/>
        </w:rPr>
        <w:t xml:space="preserve"> az értéknövelő beruházások amortizációval csökkentett értéken, </w:t>
      </w:r>
      <w:r>
        <w:rPr>
          <w:b w:val="1"/>
          <w:bCs w:val="1"/>
        </w:rPr>
        <w:t xml:space="preserve">legfeljebb nettó 14 851 914 Ft összeghatárig </w:t>
      </w:r>
      <w:r>
        <w:rPr>
          <w:bCs w:val="1"/>
        </w:rPr>
        <w:t>(2/A. melléklet)</w:t>
      </w:r>
      <w:r>
        <w:rPr>
          <w:b w:val="1"/>
          <w:bCs w:val="1"/>
        </w:rPr>
        <w:t xml:space="preserve"> vagy</w:t>
      </w:r>
    </w:p>
    <w:p>
      <w:pPr>
        <w:pStyle w:val="P25"/>
        <w:numPr>
          <w:ilvl w:val="1"/>
          <w:numId w:val="20"/>
        </w:numPr>
        <w:spacing w:before="60" w:beforeAutospacing="0" w:afterAutospacing="0"/>
        <w:ind w:left="1134" w:right="152"/>
        <w:rPr>
          <w:szCs w:val="24"/>
        </w:rPr>
      </w:pPr>
      <w:r>
        <w:rPr>
          <w:b w:val="1"/>
          <w:bCs w:val="1"/>
          <w:szCs w:val="24"/>
        </w:rPr>
        <w:t>a kiegészített műszaki szakértői vélemény alapján,</w:t>
      </w:r>
      <w:r>
        <w:rPr>
          <w:szCs w:val="24"/>
        </w:rPr>
        <w:t xml:space="preserve"> az értéknövelő beruházások amortizációval csökkentett értéken, </w:t>
      </w:r>
      <w:r>
        <w:rPr>
          <w:b w:val="1"/>
          <w:bCs w:val="1"/>
        </w:rPr>
        <w:t xml:space="preserve">legfeljebb nettó 96 354 997 Ft összeghatárig. </w:t>
      </w:r>
      <w:r>
        <w:rPr>
          <w:bCs w:val="1"/>
        </w:rPr>
        <w:t>(2/B. sz. melléklet)</w:t>
      </w:r>
    </w:p>
    <w:p>
      <w:pPr>
        <w:pStyle w:val="P25"/>
        <w:spacing w:before="221" w:beforeAutospacing="0" w:afterAutospacing="0"/>
        <w:ind w:right="153"/>
        <w:rPr>
          <w:b w:val="1"/>
          <w:szCs w:val="24"/>
        </w:rPr>
      </w:pPr>
    </w:p>
    <w:p>
      <w:pPr>
        <w:pStyle w:val="P25"/>
        <w:spacing w:before="221" w:beforeAutospacing="0" w:afterAutospacing="0"/>
        <w:ind w:right="153"/>
        <w:rPr>
          <w:szCs w:val="24"/>
        </w:rPr>
      </w:pPr>
      <w:r>
        <w:rPr>
          <w:b w:val="1"/>
          <w:szCs w:val="24"/>
        </w:rPr>
        <w:t>Jogi Főosztály véleménye</w:t>
      </w:r>
      <w:r>
        <w:rPr>
          <w:szCs w:val="24"/>
        </w:rPr>
        <w:t xml:space="preserve">: Tekintettel a jogalap nélküli gazdagodás szabályaira (Polgári Törvénykönyvről szóló 2013. évi V. törvény </w:t>
      </w:r>
      <w:r>
        <w:rPr>
          <w:bCs w:val="1"/>
          <w:szCs w:val="24"/>
        </w:rPr>
        <w:t>6:579. §</w:t>
      </w:r>
      <w:r>
        <w:rPr>
          <w:b w:val="1"/>
          <w:bCs w:val="1"/>
          <w:szCs w:val="24"/>
        </w:rPr>
        <w:t xml:space="preserve"> </w:t>
      </w:r>
      <w:r>
        <w:rPr>
          <w:szCs w:val="24"/>
        </w:rPr>
        <w:t xml:space="preserve">(1) </w:t>
      </w:r>
      <w:r>
        <w:rPr>
          <w:i w:val="1"/>
          <w:szCs w:val="24"/>
        </w:rPr>
        <w:t>„Aki másnak rovására jogalap nélkül jut vagyoni előnyhöz, köteles ezt az előnyt visszatéríteni”</w:t>
      </w:r>
      <w:r>
        <w:rPr>
          <w:szCs w:val="24"/>
        </w:rPr>
        <w:t>), a Jogi Főosztály olyan döntés meghozatalát javasolja, amely az Önkormányzat oldalán felmerülő gazdagodás megtérítéséről rendelkezik. A rendelkezésre álló dokumentumok alapján valóban megállapítható, hogy az értéknövelő beruházások a tulajdonos Önkormányzat hozzájárulása estén lettek volna megvalósíthatóak, ugyanakkor az is tényszerűen megállapítható, hogy az értéknövelő beruházások megtörténtek és ennek eredményeként értéknövekedés következett be az Önkormányzat vagyonában. Mindezekre tekintettel annak érdekében, hogy megelőzhető legyen egy olyan esetleges polgári peres eljárás, amelynek a kimenetele az önkormányzati pernyertesség tekintetében nem garantálható, a Jogi Főosztály olyan döntés meghozatalát nem javasolja, amely nem járul hozzá az értéknövekedés ellentételezéséhez.</w:t>
      </w:r>
    </w:p>
    <w:p>
      <w:pPr>
        <w:pStyle w:val="P25"/>
        <w:spacing w:after="0" w:beforeAutospacing="0" w:afterAutospacing="0"/>
        <w:ind w:right="153"/>
        <w:rPr>
          <w:szCs w:val="24"/>
        </w:rPr>
      </w:pPr>
    </w:p>
    <w:p>
      <w:pPr>
        <w:pStyle w:val="P25"/>
        <w:spacing w:after="0" w:beforeAutospacing="0" w:afterAutospacing="0"/>
        <w:ind w:right="153"/>
        <w:rPr>
          <w:b w:val="1"/>
          <w:bCs w:val="1"/>
          <w:szCs w:val="24"/>
        </w:rPr>
      </w:pPr>
      <w:r>
        <w:rPr>
          <w:b w:val="1"/>
          <w:bCs w:val="1"/>
          <w:szCs w:val="24"/>
        </w:rPr>
        <w:t>III.</w:t>
        <w:tab/>
        <w:t>Bizottsági vélemények</w:t>
      </w:r>
    </w:p>
    <w:p>
      <w:pPr>
        <w:pStyle w:val="P36"/>
        <w:rPr>
          <w:i w:val="0"/>
          <w:szCs w:val="24"/>
        </w:rPr>
      </w:pPr>
    </w:p>
    <w:p>
      <w:pPr>
        <w:pStyle w:val="P36"/>
        <w:rPr>
          <w:szCs w:val="24"/>
        </w:rPr>
      </w:pPr>
      <w:r>
        <w:rPr>
          <w:i w:val="0"/>
          <w:szCs w:val="24"/>
        </w:rPr>
        <w:t>Az előterjesztést a Gazdasági Bizottság tárgyalja.</w:t>
      </w:r>
      <w:r>
        <w:rPr>
          <w:szCs w:val="24"/>
        </w:rPr>
        <w:t xml:space="preserve"> </w:t>
      </w:r>
    </w:p>
    <w:p>
      <w:pPr>
        <w:pStyle w:val="P36"/>
        <w:rPr>
          <w:szCs w:val="24"/>
        </w:rPr>
      </w:pPr>
    </w:p>
    <w:p>
      <w:pPr>
        <w:pStyle w:val="P10"/>
        <w:pBdr>
          <w:top w:val="none" w:sz="0" w:space="0" w:shadow="0" w:frame="0" w:color="auto"/>
          <w:left w:val="none" w:sz="0" w:space="0" w:shadow="0" w:frame="0" w:color="auto"/>
          <w:bottom w:val="single" w:sz="12" w:space="1" w:shadow="0" w:frame="0" w:color="auto"/>
          <w:right w:val="none" w:sz="0" w:space="0" w:shadow="0" w:frame="0" w:color="auto"/>
          <w:between w:val="none" w:sz="0" w:space="0" w:shadow="0" w:frame="0" w:color="auto"/>
        </w:pBdr>
        <w:spacing w:after="0" w:beforeAutospacing="0" w:afterAutospacing="0"/>
        <w:rPr>
          <w:b w:val="1"/>
          <w:i w:val="0"/>
          <w:color w:val="000000"/>
          <w:szCs w:val="24"/>
        </w:rPr>
      </w:pPr>
      <w:r>
        <w:rPr>
          <w:b w:val="1"/>
          <w:i w:val="0"/>
          <w:color w:val="000000"/>
          <w:szCs w:val="24"/>
        </w:rPr>
        <w:t>IV. Döntési javaslat</w:t>
      </w:r>
    </w:p>
    <w:p>
      <w:pPr>
        <w:spacing w:after="0" w:beforeAutospacing="0" w:afterAutospacing="0"/>
        <w:jc w:val="both"/>
        <w:rPr>
          <w:color w:val="auto"/>
          <w:szCs w:val="24"/>
        </w:rPr>
      </w:pPr>
    </w:p>
    <w:p>
      <w:pPr>
        <w:spacing w:lineRule="auto" w:line="276" w:after="120" w:beforeAutospacing="0" w:afterAutospacing="0"/>
        <w:jc w:val="both"/>
        <w:rPr>
          <w:b w:val="1"/>
          <w:color w:val="auto"/>
          <w:szCs w:val="24"/>
        </w:rPr>
      </w:pPr>
      <w:r>
        <w:rPr>
          <w:color w:val="auto"/>
          <w:szCs w:val="24"/>
        </w:rPr>
        <w:t>Budapest Főváros XIV. Kerület Zugló Önkormányzata Képviselő-testülete elfogadja az előterjesztés …….. sz. mellékletét képező, a</w:t>
      </w:r>
      <w:r>
        <w:t xml:space="preserve">z </w:t>
      </w:r>
      <w:r>
        <w:rPr>
          <w:color w:val="auto"/>
          <w:szCs w:val="24"/>
        </w:rPr>
        <w:t xml:space="preserve">önkormányzat tulajdonában álló helyiségre </w:t>
        <w:br w:type="textWrapping"/>
        <w:t xml:space="preserve">(1149 Budapest XIV. kerület, Egressy út 178/G. (hrsz.: 31484/593), az </w:t>
      </w:r>
      <w:r>
        <w:rPr>
          <w:bCs w:val="1"/>
          <w:color w:val="auto"/>
          <w:szCs w:val="24"/>
        </w:rPr>
        <w:t>értéknövelő beruházások és azok költségeinek elszámolására vonatkozó</w:t>
      </w:r>
      <w:r>
        <w:rPr>
          <w:color w:val="auto"/>
          <w:szCs w:val="24"/>
        </w:rPr>
        <w:t>……/2024. (… …) határozati javaslatot.</w:t>
      </w:r>
    </w:p>
    <w:p>
      <w:pPr>
        <w:spacing w:after="0" w:beforeAutospacing="0" w:afterAutospacing="0"/>
        <w:jc w:val="center"/>
        <w:rPr>
          <w:color w:val="auto"/>
          <w:szCs w:val="24"/>
        </w:rPr>
      </w:pPr>
    </w:p>
    <w:p>
      <w:pPr>
        <w:spacing w:after="240" w:beforeAutospacing="0" w:afterAutospacing="0"/>
        <w:jc w:val="both"/>
      </w:pPr>
      <w:r>
        <w:rPr>
          <w:iCs w:val="1"/>
          <w:color w:val="auto"/>
          <w:szCs w:val="24"/>
        </w:rPr>
        <w:t xml:space="preserve">A határozathozatal a Magyarország helyi önkormányzatairól szóló 2011. évi CLXXXIX. törvény 47. § (1)-(2) bekezdései, valamint az 50. §-a alapján </w:t>
      </w:r>
      <w:r>
        <w:rPr>
          <w:b w:val="1"/>
          <w:iCs w:val="1"/>
          <w:color w:val="auto"/>
          <w:szCs w:val="24"/>
        </w:rPr>
        <w:t>egyszerű szótöbbséget</w:t>
      </w:r>
      <w:r>
        <w:rPr>
          <w:iCs w:val="1"/>
          <w:color w:val="auto"/>
          <w:szCs w:val="24"/>
        </w:rPr>
        <w:t xml:space="preserve"> igényel.</w:t>
      </w:r>
    </w:p>
    <w:p>
      <w:pPr>
        <w:pStyle w:val="P10"/>
        <w:rPr>
          <w:i w:val="0"/>
          <w:color w:val="000000"/>
          <w:szCs w:val="24"/>
        </w:rPr>
      </w:pPr>
      <w:r>
        <w:rPr>
          <w:i w:val="0"/>
          <w:color w:val="000000"/>
          <w:szCs w:val="24"/>
        </w:rPr>
        <w:t>Budapest, 2023. december 12.</w:t>
      </w:r>
    </w:p>
    <w:p>
      <w:pPr>
        <w:pStyle w:val="P10"/>
        <w:rPr>
          <w:i w:val="0"/>
          <w:szCs w:val="24"/>
        </w:rPr>
      </w:pPr>
    </w:p>
    <w:p>
      <w:pPr>
        <w:pStyle w:val="P10"/>
        <w:spacing w:after="0" w:beforeAutospacing="0" w:afterAutospacing="0"/>
        <w:rPr>
          <w:b w:val="1"/>
          <w:i w:val="0"/>
          <w:szCs w:val="24"/>
        </w:rPr>
      </w:pPr>
      <w:r>
        <w:rPr>
          <w:i w:val="0"/>
          <w:szCs w:val="24"/>
        </w:rPr>
        <w:tab/>
        <w:tab/>
        <w:tab/>
        <w:tab/>
        <w:tab/>
        <w:tab/>
        <w:tab/>
        <w:tab/>
        <w:tab/>
        <w:t xml:space="preserve">     </w:t>
      </w:r>
      <w:r>
        <w:rPr>
          <w:b w:val="1"/>
          <w:i w:val="0"/>
          <w:szCs w:val="24"/>
        </w:rPr>
        <w:t xml:space="preserve">Horváth Csaba </w:t>
      </w:r>
    </w:p>
    <w:p>
      <w:pPr>
        <w:pStyle w:val="P10"/>
        <w:jc w:val="left"/>
        <w:rPr>
          <w:b w:val="1"/>
          <w:i w:val="0"/>
          <w:iCs w:val="1"/>
          <w:szCs w:val="24"/>
        </w:rPr>
      </w:pPr>
      <w:r>
        <w:rPr>
          <w:b w:val="1"/>
          <w:i w:val="0"/>
          <w:iCs w:val="1"/>
          <w:szCs w:val="24"/>
        </w:rPr>
        <w:t xml:space="preserve">                                                                                                                 polgármester </w:t>
      </w:r>
    </w:p>
    <w:p>
      <w:pPr>
        <w:pStyle w:val="P26"/>
        <w:ind w:left="0"/>
        <w:rPr>
          <w:i w:val="0"/>
          <w:bCs w:val="0"/>
          <w:iCs w:val="0"/>
          <w:szCs w:val="24"/>
        </w:rPr>
      </w:pPr>
      <w:r>
        <w:rPr>
          <w:i w:val="0"/>
          <w:bCs w:val="0"/>
          <w:iCs w:val="0"/>
          <w:szCs w:val="24"/>
        </w:rPr>
        <w:t>Mellékletek:</w:t>
      </w:r>
    </w:p>
    <w:p>
      <w:pPr>
        <w:numPr>
          <w:ilvl w:val="0"/>
          <w:numId w:val="18"/>
        </w:numPr>
        <w:spacing w:after="0" w:beforeAutospacing="0" w:afterAutospacing="0"/>
        <w:jc w:val="both"/>
        <w:rPr>
          <w:color w:val="auto"/>
          <w:szCs w:val="24"/>
        </w:rPr>
      </w:pPr>
      <w:r>
        <w:rPr>
          <w:color w:val="auto"/>
          <w:szCs w:val="24"/>
        </w:rPr>
        <w:t>sz. melléklet: Határozati javaslat</w:t>
      </w:r>
    </w:p>
    <w:p>
      <w:pPr>
        <w:spacing w:after="0" w:beforeAutospacing="0" w:afterAutospacing="0"/>
        <w:ind w:left="425"/>
        <w:jc w:val="both"/>
      </w:pPr>
      <w:r>
        <w:t>2./A sz. melléklet: Határozati javaslat</w:t>
      </w:r>
    </w:p>
    <w:p>
      <w:pPr>
        <w:spacing w:after="0" w:beforeAutospacing="0" w:afterAutospacing="0"/>
        <w:ind w:left="425"/>
        <w:jc w:val="both"/>
      </w:pPr>
      <w:r>
        <w:t>2./B sz. melléklet: Határozati javaslat</w:t>
      </w:r>
    </w:p>
    <w:p>
      <w:pPr>
        <w:pStyle w:val="P30"/>
        <w:numPr>
          <w:ilvl w:val="0"/>
          <w:numId w:val="27"/>
        </w:numPr>
        <w:jc w:val="both"/>
      </w:pPr>
      <w:r>
        <w:t xml:space="preserve">sz melléklet: Tulajdoni lap </w:t>
      </w:r>
    </w:p>
    <w:p>
      <w:pPr>
        <w:numPr>
          <w:ilvl w:val="0"/>
          <w:numId w:val="27"/>
        </w:numPr>
        <w:spacing w:after="0" w:beforeAutospacing="0" w:afterAutospacing="0"/>
        <w:jc w:val="both"/>
        <w:rPr>
          <w:color w:val="auto"/>
          <w:szCs w:val="24"/>
        </w:rPr>
      </w:pPr>
      <w:r>
        <w:rPr>
          <w:color w:val="auto"/>
          <w:szCs w:val="24"/>
        </w:rPr>
        <w:t xml:space="preserve">sz. melléklet: Bérleti szerződés, bérleti szerződés módosítás </w:t>
      </w:r>
    </w:p>
    <w:p>
      <w:pPr>
        <w:numPr>
          <w:ilvl w:val="0"/>
          <w:numId w:val="27"/>
        </w:numPr>
        <w:spacing w:after="0" w:beforeAutospacing="0" w:afterAutospacing="0"/>
        <w:jc w:val="both"/>
        <w:rPr>
          <w:color w:val="auto"/>
          <w:szCs w:val="24"/>
        </w:rPr>
      </w:pPr>
      <w:r>
        <w:rPr>
          <w:color w:val="auto"/>
          <w:szCs w:val="24"/>
        </w:rPr>
        <w:t>sz. melléklet: Metropolitan igazolás folyószámla egyenlegről</w:t>
      </w:r>
    </w:p>
    <w:p>
      <w:pPr>
        <w:numPr>
          <w:ilvl w:val="0"/>
          <w:numId w:val="27"/>
        </w:numPr>
        <w:spacing w:after="0" w:beforeAutospacing="0" w:afterAutospacing="0"/>
        <w:jc w:val="both"/>
        <w:rPr>
          <w:color w:val="auto"/>
          <w:szCs w:val="24"/>
        </w:rPr>
      </w:pPr>
      <w:bookmarkStart w:id="5" w:name="_Hlk91780949"/>
      <w:r>
        <w:rPr>
          <w:color w:val="auto"/>
          <w:szCs w:val="24"/>
        </w:rPr>
        <w:t xml:space="preserve">sz. melléklet: Metropolitan kérelem költségek elszámolásáról </w:t>
      </w:r>
    </w:p>
    <w:p>
      <w:pPr>
        <w:pStyle w:val="P30"/>
        <w:numPr>
          <w:ilvl w:val="0"/>
          <w:numId w:val="27"/>
        </w:numPr>
      </w:pPr>
      <w:r>
        <w:t>sz. melléklet: Metropolitan kérelem számlák táblázata</w:t>
      </w:r>
    </w:p>
    <w:p>
      <w:pPr>
        <w:numPr>
          <w:ilvl w:val="0"/>
          <w:numId w:val="27"/>
        </w:numPr>
        <w:spacing w:after="0" w:beforeAutospacing="0" w:afterAutospacing="0"/>
        <w:jc w:val="both"/>
        <w:rPr>
          <w:color w:val="auto"/>
          <w:szCs w:val="24"/>
        </w:rPr>
      </w:pPr>
      <w:r>
        <w:rPr>
          <w:color w:val="auto"/>
          <w:szCs w:val="24"/>
        </w:rPr>
        <w:t xml:space="preserve">sz. melléklet: </w:t>
      </w:r>
      <w:r>
        <w:t>Műszaki Igazságügyi Szakértői Vélemény</w:t>
      </w:r>
      <w:r>
        <w:rPr>
          <w:color w:val="auto"/>
          <w:szCs w:val="24"/>
        </w:rPr>
        <w:t xml:space="preserve"> </w:t>
      </w:r>
    </w:p>
    <w:p>
      <w:pPr>
        <w:numPr>
          <w:ilvl w:val="0"/>
          <w:numId w:val="27"/>
        </w:numPr>
        <w:spacing w:after="0" w:beforeAutospacing="0" w:afterAutospacing="0"/>
        <w:jc w:val="both"/>
        <w:rPr>
          <w:color w:val="auto"/>
          <w:szCs w:val="24"/>
        </w:rPr>
      </w:pPr>
      <w:r>
        <w:rPr>
          <w:color w:val="auto"/>
          <w:szCs w:val="24"/>
        </w:rPr>
        <w:t>sz. melléklet: Szakvélemény kiegészítés amortizációval csökkentett tételek</w:t>
      </w:r>
    </w:p>
    <w:p>
      <w:pPr>
        <w:numPr>
          <w:ilvl w:val="0"/>
          <w:numId w:val="27"/>
        </w:numPr>
        <w:spacing w:after="0" w:beforeAutospacing="0" w:afterAutospacing="0"/>
        <w:jc w:val="both"/>
        <w:rPr>
          <w:color w:val="auto"/>
          <w:szCs w:val="24"/>
        </w:rPr>
      </w:pPr>
      <w:bookmarkEnd w:id="5"/>
      <w:r>
        <w:rPr>
          <w:color w:val="auto"/>
          <w:szCs w:val="24"/>
        </w:rPr>
        <w:t>sz. melléklet: KT határozatok</w:t>
      </w:r>
    </w:p>
    <w:p>
      <w:pPr>
        <w:numPr>
          <w:ilvl w:val="0"/>
          <w:numId w:val="27"/>
        </w:numPr>
        <w:spacing w:after="0" w:beforeAutospacing="0" w:afterAutospacing="0"/>
        <w:jc w:val="both"/>
        <w:rPr>
          <w:color w:val="auto"/>
          <w:szCs w:val="24"/>
        </w:rPr>
      </w:pPr>
      <w:r>
        <w:rPr>
          <w:color w:val="auto"/>
          <w:szCs w:val="24"/>
        </w:rPr>
        <w:t>sz. melléklet: Birtokbavételi jegyzőkönyv</w:t>
      </w:r>
    </w:p>
    <w:p>
      <w:pPr>
        <w:numPr>
          <w:ilvl w:val="0"/>
          <w:numId w:val="27"/>
        </w:numPr>
        <w:spacing w:after="0" w:beforeAutospacing="0" w:afterAutospacing="0"/>
        <w:jc w:val="both"/>
        <w:rPr>
          <w:color w:val="auto"/>
          <w:szCs w:val="24"/>
        </w:rPr>
      </w:pPr>
      <w:r>
        <w:rPr>
          <w:color w:val="auto"/>
          <w:szCs w:val="24"/>
        </w:rPr>
        <w:t>sz. melléklet: Zuglói Zrt. igazolás</w:t>
      </w:r>
      <w:r>
        <w:rPr>
          <w:rStyle w:val="C4"/>
          <w:b w:val="0"/>
          <w:bCs w:val="0"/>
        </w:rPr>
        <w:t xml:space="preserve"> óvadék, túlfizetés visszautalásáról</w:t>
      </w:r>
    </w:p>
    <w:p>
      <w:pPr>
        <w:numPr>
          <w:ilvl w:val="0"/>
          <w:numId w:val="27"/>
        </w:numPr>
        <w:spacing w:after="0" w:beforeAutospacing="0" w:afterAutospacing="0"/>
        <w:jc w:val="both"/>
        <w:rPr>
          <w:color w:val="auto"/>
          <w:szCs w:val="24"/>
        </w:rPr>
      </w:pPr>
      <w:r>
        <w:rPr>
          <w:color w:val="auto"/>
          <w:szCs w:val="24"/>
        </w:rPr>
        <w:t xml:space="preserve">sz. melléklet: Steiner és Kuthán Ügyvédi Iroda állásfoglalása </w:t>
      </w:r>
    </w:p>
    <w:p>
      <w:pPr>
        <w:spacing w:after="0" w:beforeAutospacing="0" w:afterAutospacing="0"/>
        <w:ind w:left="708"/>
        <w:jc w:val="both"/>
        <w:rPr>
          <w:szCs w:val="24"/>
        </w:rPr>
      </w:pPr>
    </w:p>
    <w:p>
      <w:pPr>
        <w:pStyle w:val="P26"/>
        <w:ind w:left="0"/>
        <w:rPr>
          <w:i w:val="0"/>
          <w:bCs w:val="0"/>
          <w:iCs w:val="0"/>
          <w:color w:val="000000"/>
          <w:szCs w:val="24"/>
        </w:rPr>
      </w:pPr>
    </w:p>
    <w:p>
      <w:pPr>
        <w:pStyle w:val="P26"/>
        <w:ind w:left="0"/>
        <w:rPr>
          <w:b w:val="0"/>
          <w:i w:val="0"/>
          <w:bCs w:val="0"/>
          <w:iCs w:val="0"/>
          <w:color w:val="000000"/>
          <w:szCs w:val="24"/>
        </w:rPr>
      </w:pPr>
      <w:r>
        <w:rPr>
          <w:b w:val="0"/>
          <w:i w:val="0"/>
          <w:bCs w:val="0"/>
          <w:iCs w:val="0"/>
          <w:color w:val="000000"/>
          <w:szCs w:val="24"/>
        </w:rPr>
        <w:t>Az előterjesztést készítette:</w:t>
      </w:r>
    </w:p>
    <w:p>
      <w:pPr>
        <w:spacing w:lineRule="auto" w:line="360" w:after="0" w:beforeAutospacing="0" w:afterAutospacing="0"/>
        <w:jc w:val="both"/>
        <w:rPr>
          <w:szCs w:val="24"/>
        </w:rPr>
      </w:pPr>
      <w:r>
        <w:rPr>
          <w:szCs w:val="24"/>
        </w:rPr>
        <w:t>Zuglói Városgazdálkodási Közszolgáltató Zrt.</w:t>
      </w:r>
    </w:p>
    <w:p>
      <w:pPr>
        <w:spacing w:lineRule="auto" w:line="360" w:after="0" w:beforeAutospacing="0" w:afterAutospacing="0"/>
        <w:jc w:val="both"/>
        <w:rPr>
          <w:szCs w:val="24"/>
        </w:rPr>
      </w:pPr>
      <w:r>
        <w:rPr>
          <w:szCs w:val="24"/>
        </w:rPr>
        <w:t>Ingatlangazdálkodási Igazgatóság</w:t>
      </w:r>
    </w:p>
    <w:p>
      <w:pPr>
        <w:spacing w:after="0" w:beforeAutospacing="0" w:afterAutospacing="0"/>
        <w:jc w:val="right"/>
        <w:rPr>
          <w:rStyle w:val="C4"/>
          <w:b w:val="0"/>
          <w:bCs w:val="0"/>
        </w:rPr>
      </w:pPr>
    </w:p>
    <w:p>
      <w:pPr>
        <w:spacing w:after="0" w:beforeAutospacing="0" w:afterAutospacing="0"/>
        <w:jc w:val="right"/>
        <w:rPr>
          <w:rStyle w:val="C4"/>
          <w:b w:val="0"/>
          <w:bCs w:val="0"/>
        </w:rPr>
      </w:pPr>
    </w:p>
    <w:p>
      <w:pPr>
        <w:spacing w:after="0" w:beforeAutospacing="0" w:afterAutospacing="0"/>
        <w:jc w:val="right"/>
        <w:rPr>
          <w:rStyle w:val="C4"/>
          <w:b w:val="0"/>
          <w:bCs w:val="0"/>
        </w:rPr>
      </w:pPr>
    </w:p>
    <w:p>
      <w:pPr>
        <w:spacing w:after="0" w:beforeAutospacing="0" w:afterAutospacing="0"/>
        <w:jc w:val="right"/>
      </w:pPr>
    </w:p>
    <w:sectPr>
      <w:footerReference xmlns:r="http://schemas.openxmlformats.org/officeDocument/2006/relationships" w:type="default" r:id="RelFtr1"/>
      <w:footerReference xmlns:r="http://schemas.openxmlformats.org/officeDocument/2006/relationships" w:type="even" r:id="RelFtr2"/>
      <w:type w:val="nextPage"/>
      <w:pgSz w:w="11938" w:h="16855" w:code="0"/>
      <w:pgMar w:left="1418" w:right="1418" w:top="1418" w:bottom="1135" w:header="709" w:footer="709" w:gutter="0"/>
      <w:cols w:equalWidth="1" w:space="6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1"/>
      <w:framePr w:wrap="around" w:vAnchor="text" w:hAnchor="margin" w:x="0" w:xAlign="center" w:y="1"/>
      <w:rPr>
        <w:rStyle w:val="C3"/>
      </w:rPr>
    </w:pPr>
    <w:r>
      <w:rPr>
        <w:rStyle w:val="C3"/>
      </w:rP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1"/>
      <w:ind w:right="360"/>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1"/>
      <w:framePr w:wrap="around" w:vAnchor="text" w:hAnchor="margin" w:x="0" w:xAlign="center" w:y="1"/>
      <w:rPr>
        <w:rStyle w:val="C3"/>
      </w:rPr>
    </w:pPr>
    <w:r>
      <w:rPr>
        <w:rStyle w:val="C3"/>
      </w:rP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1"/>
      <w:ind w:right="360"/>
    </w:pPr>
  </w:p>
</w:ftr>
</file>

<file path=word/numbering.xml><?xml version="1.0" encoding="utf-8"?>
<w:numbering xmlns:w="http://schemas.openxmlformats.org/wordprocessingml/2006/main">
  <w:abstractNum w:abstractNumId="0">
    <w:nsid w:val="00A147FF"/>
    <w:multiLevelType w:val="hybridMultilevel"/>
    <w:lvl w:ilvl="0" w:tplc="2BEC572A">
      <w:start w:val="3"/>
      <w:numFmt w:val="decimal"/>
      <w:suff w:val="tab"/>
      <w:lvlText w:val="%1."/>
      <w:lvlJc w:val="left"/>
      <w:pPr>
        <w:ind w:hanging="360" w:left="1080"/>
      </w:pPr>
      <w:rPr/>
    </w:lvl>
    <w:lvl w:ilvl="1" w:tplc="040E0019">
      <w:start w:val="1"/>
      <w:numFmt w:val="lowerLetter"/>
      <w:suff w:val="tab"/>
      <w:lvlText w:val="%2."/>
      <w:lvlJc w:val="left"/>
      <w:pPr>
        <w:ind w:hanging="360" w:left="1800"/>
      </w:pPr>
      <w:rPr/>
    </w:lvl>
    <w:lvl w:ilvl="2" w:tplc="040E001B">
      <w:start w:val="1"/>
      <w:numFmt w:val="lowerRoman"/>
      <w:suff w:val="tab"/>
      <w:lvlText w:val="%3."/>
      <w:lvlJc w:val="right"/>
      <w:pPr>
        <w:ind w:hanging="180" w:left="2520"/>
      </w:pPr>
      <w:rPr/>
    </w:lvl>
    <w:lvl w:ilvl="3" w:tplc="040E000F">
      <w:start w:val="1"/>
      <w:numFmt w:val="decimal"/>
      <w:suff w:val="tab"/>
      <w:lvlText w:val="%4."/>
      <w:lvlJc w:val="left"/>
      <w:pPr>
        <w:ind w:hanging="360" w:left="3240"/>
      </w:pPr>
      <w:rPr/>
    </w:lvl>
    <w:lvl w:ilvl="4" w:tplc="040E0019">
      <w:start w:val="1"/>
      <w:numFmt w:val="lowerLetter"/>
      <w:suff w:val="tab"/>
      <w:lvlText w:val="%5."/>
      <w:lvlJc w:val="left"/>
      <w:pPr>
        <w:ind w:hanging="360" w:left="3960"/>
      </w:pPr>
      <w:rPr/>
    </w:lvl>
    <w:lvl w:ilvl="5" w:tplc="040E001B">
      <w:start w:val="1"/>
      <w:numFmt w:val="lowerRoman"/>
      <w:suff w:val="tab"/>
      <w:lvlText w:val="%6."/>
      <w:lvlJc w:val="right"/>
      <w:pPr>
        <w:ind w:hanging="180" w:left="4680"/>
      </w:pPr>
      <w:rPr/>
    </w:lvl>
    <w:lvl w:ilvl="6" w:tplc="040E000F">
      <w:start w:val="1"/>
      <w:numFmt w:val="decimal"/>
      <w:suff w:val="tab"/>
      <w:lvlText w:val="%7."/>
      <w:lvlJc w:val="left"/>
      <w:pPr>
        <w:ind w:hanging="360" w:left="5400"/>
      </w:pPr>
      <w:rPr/>
    </w:lvl>
    <w:lvl w:ilvl="7" w:tplc="040E0019">
      <w:start w:val="1"/>
      <w:numFmt w:val="lowerLetter"/>
      <w:suff w:val="tab"/>
      <w:lvlText w:val="%8."/>
      <w:lvlJc w:val="left"/>
      <w:pPr>
        <w:ind w:hanging="360" w:left="6120"/>
      </w:pPr>
      <w:rPr/>
    </w:lvl>
    <w:lvl w:ilvl="8" w:tplc="040E001B">
      <w:start w:val="1"/>
      <w:numFmt w:val="lowerRoman"/>
      <w:suff w:val="tab"/>
      <w:lvlText w:val="%9."/>
      <w:lvlJc w:val="right"/>
      <w:pPr>
        <w:ind w:hanging="180" w:left="6840"/>
      </w:pPr>
      <w:rPr/>
    </w:lvl>
  </w:abstractNum>
  <w:abstractNum w:abstractNumId="1">
    <w:nsid w:val="05C15E3D"/>
    <w:multiLevelType w:val="hybridMultilevel"/>
    <w:lvl w:ilvl="0" w:tplc="FFFFFFFF">
      <w:start w:val="1"/>
      <w:numFmt w:val="decimal"/>
      <w:suff w:val="tab"/>
      <w:lvlText w:val="%1."/>
      <w:lvlJc w:val="left"/>
      <w:pPr>
        <w:ind w:hanging="360" w:left="720"/>
      </w:pPr>
      <w:rPr>
        <w:color w:val="000000"/>
      </w:rPr>
    </w:lvl>
    <w:lvl w:ilvl="1" w:tplc="FFFFFFFF">
      <w:start w:val="1"/>
      <w:numFmt w:val="lowerLetter"/>
      <w:suff w:val="tab"/>
      <w:lvlText w:val="%2."/>
      <w:lvlJc w:val="left"/>
      <w:pPr>
        <w:ind w:hanging="360" w:left="1440"/>
      </w:pPr>
      <w:rPr/>
    </w:lvl>
    <w:lvl w:ilvl="2" w:tplc="FFFFFFFF">
      <w:start w:val="1"/>
      <w:numFmt w:val="lowerRoman"/>
      <w:suff w:val="tab"/>
      <w:lvlText w:val="%3."/>
      <w:lvlJc w:val="right"/>
      <w:pPr>
        <w:ind w:hanging="180" w:left="2160"/>
      </w:pPr>
      <w:rPr/>
    </w:lvl>
    <w:lvl w:ilvl="3" w:tplc="FFFFFFFF">
      <w:start w:val="1"/>
      <w:numFmt w:val="decimal"/>
      <w:suff w:val="tab"/>
      <w:lvlText w:val="%4."/>
      <w:lvlJc w:val="left"/>
      <w:pPr>
        <w:ind w:hanging="360" w:left="2880"/>
      </w:pPr>
      <w:rPr/>
    </w:lvl>
    <w:lvl w:ilvl="4" w:tplc="FFFFFFFF">
      <w:start w:val="1"/>
      <w:numFmt w:val="lowerLetter"/>
      <w:suff w:val="tab"/>
      <w:lvlText w:val="%5."/>
      <w:lvlJc w:val="left"/>
      <w:pPr>
        <w:ind w:hanging="360" w:left="3600"/>
      </w:pPr>
      <w:rPr/>
    </w:lvl>
    <w:lvl w:ilvl="5" w:tplc="FFFFFFFF">
      <w:start w:val="1"/>
      <w:numFmt w:val="lowerRoman"/>
      <w:suff w:val="tab"/>
      <w:lvlText w:val="%6."/>
      <w:lvlJc w:val="right"/>
      <w:pPr>
        <w:ind w:hanging="180" w:left="4320"/>
      </w:pPr>
      <w:rPr/>
    </w:lvl>
    <w:lvl w:ilvl="6" w:tplc="FFFFFFFF">
      <w:start w:val="1"/>
      <w:numFmt w:val="decimal"/>
      <w:suff w:val="tab"/>
      <w:lvlText w:val="%7."/>
      <w:lvlJc w:val="left"/>
      <w:pPr>
        <w:ind w:hanging="360" w:left="5040"/>
      </w:pPr>
      <w:rPr/>
    </w:lvl>
    <w:lvl w:ilvl="7" w:tplc="FFFFFFFF">
      <w:start w:val="1"/>
      <w:numFmt w:val="lowerLetter"/>
      <w:suff w:val="tab"/>
      <w:lvlText w:val="%8."/>
      <w:lvlJc w:val="left"/>
      <w:pPr>
        <w:ind w:hanging="360" w:left="5760"/>
      </w:pPr>
      <w:rPr/>
    </w:lvl>
    <w:lvl w:ilvl="8" w:tplc="FFFFFFFF">
      <w:start w:val="1"/>
      <w:numFmt w:val="lowerRoman"/>
      <w:suff w:val="tab"/>
      <w:lvlText w:val="%9."/>
      <w:lvlJc w:val="right"/>
      <w:pPr>
        <w:ind w:hanging="180" w:left="6480"/>
      </w:pPr>
      <w:rPr/>
    </w:lvl>
  </w:abstractNum>
  <w:abstractNum w:abstractNumId="2">
    <w:nsid w:val="07E641F8"/>
    <w:multiLevelType w:val="hybridMultilevel"/>
    <w:lvl w:ilvl="0" w:tplc="A6267C7C">
      <w:start w:val="1"/>
      <w:numFmt w:val="decimal"/>
      <w:suff w:val="tab"/>
      <w:lvlText w:val="%1."/>
      <w:lvlJc w:val="left"/>
      <w:pPr>
        <w:ind w:hanging="360" w:left="786"/>
        <w:tabs>
          <w:tab w:val="num" w:pos="786" w:leader="none"/>
        </w:tabs>
      </w:pPr>
      <w:rPr>
        <w:rFonts w:ascii="Times New Roman" w:hAnsi="Times New Roman"/>
        <w:color w:val="000000" w:themeColor="text1"/>
      </w:rPr>
    </w:lvl>
    <w:lvl w:ilvl="1" w:tplc="040E0019">
      <w:start w:val="1"/>
      <w:numFmt w:val="lowerLetter"/>
      <w:suff w:val="tab"/>
      <w:lvlText w:val="%2."/>
      <w:lvlJc w:val="left"/>
      <w:pPr>
        <w:ind w:hanging="360" w:left="1440"/>
        <w:tabs>
          <w:tab w:val="num" w:pos="1440" w:leader="none"/>
        </w:tabs>
      </w:pPr>
      <w:rPr/>
    </w:lvl>
    <w:lvl w:ilvl="2" w:tplc="040E001B">
      <w:start w:val="1"/>
      <w:numFmt w:val="lowerRoman"/>
      <w:suff w:val="tab"/>
      <w:lvlText w:val="%3."/>
      <w:lvlJc w:val="right"/>
      <w:pPr>
        <w:ind w:hanging="180" w:left="2160"/>
        <w:tabs>
          <w:tab w:val="num" w:pos="2160" w:leader="none"/>
        </w:tabs>
      </w:pPr>
      <w:rPr/>
    </w:lvl>
    <w:lvl w:ilvl="3" w:tplc="040E000F">
      <w:start w:val="1"/>
      <w:numFmt w:val="decimal"/>
      <w:suff w:val="tab"/>
      <w:lvlText w:val="%4."/>
      <w:lvlJc w:val="left"/>
      <w:pPr>
        <w:ind w:hanging="360" w:left="2880"/>
        <w:tabs>
          <w:tab w:val="num" w:pos="2880" w:leader="none"/>
        </w:tabs>
      </w:pPr>
      <w:rPr/>
    </w:lvl>
    <w:lvl w:ilvl="4" w:tplc="040E0019">
      <w:start w:val="1"/>
      <w:numFmt w:val="lowerLetter"/>
      <w:suff w:val="tab"/>
      <w:lvlText w:val="%5."/>
      <w:lvlJc w:val="left"/>
      <w:pPr>
        <w:ind w:hanging="360" w:left="3600"/>
        <w:tabs>
          <w:tab w:val="num" w:pos="3600" w:leader="none"/>
        </w:tabs>
      </w:pPr>
      <w:rPr/>
    </w:lvl>
    <w:lvl w:ilvl="5" w:tplc="040E001B">
      <w:start w:val="1"/>
      <w:numFmt w:val="lowerRoman"/>
      <w:suff w:val="tab"/>
      <w:lvlText w:val="%6."/>
      <w:lvlJc w:val="right"/>
      <w:pPr>
        <w:ind w:hanging="180" w:left="4320"/>
        <w:tabs>
          <w:tab w:val="num" w:pos="4320" w:leader="none"/>
        </w:tabs>
      </w:pPr>
      <w:rPr/>
    </w:lvl>
    <w:lvl w:ilvl="6" w:tplc="040E000F">
      <w:start w:val="1"/>
      <w:numFmt w:val="decimal"/>
      <w:suff w:val="tab"/>
      <w:lvlText w:val="%7."/>
      <w:lvlJc w:val="left"/>
      <w:pPr>
        <w:ind w:hanging="360" w:left="5040"/>
        <w:tabs>
          <w:tab w:val="num" w:pos="5040" w:leader="none"/>
        </w:tabs>
      </w:pPr>
      <w:rPr/>
    </w:lvl>
    <w:lvl w:ilvl="7" w:tplc="040E0019">
      <w:start w:val="1"/>
      <w:numFmt w:val="lowerLetter"/>
      <w:suff w:val="tab"/>
      <w:lvlText w:val="%8."/>
      <w:lvlJc w:val="left"/>
      <w:pPr>
        <w:ind w:hanging="360" w:left="5760"/>
        <w:tabs>
          <w:tab w:val="num" w:pos="5760" w:leader="none"/>
        </w:tabs>
      </w:pPr>
      <w:rPr/>
    </w:lvl>
    <w:lvl w:ilvl="8" w:tplc="040E001B">
      <w:start w:val="1"/>
      <w:numFmt w:val="lowerRoman"/>
      <w:suff w:val="tab"/>
      <w:lvlText w:val="%9."/>
      <w:lvlJc w:val="right"/>
      <w:pPr>
        <w:ind w:hanging="180" w:left="6480"/>
        <w:tabs>
          <w:tab w:val="num" w:pos="6480" w:leader="none"/>
        </w:tabs>
      </w:pPr>
      <w:rPr/>
    </w:lvl>
  </w:abstractNum>
  <w:abstractNum w:abstractNumId="3">
    <w:nsid w:val="0837514E"/>
    <w:multiLevelType w:val="hybridMultilevel"/>
    <w:lvl w:ilvl="0" w:tplc="911C5BD8">
      <w:start w:val="3"/>
      <w:numFmt w:val="bullet"/>
      <w:suff w:val="tab"/>
      <w:lvlText w:val="-"/>
      <w:lvlJc w:val="left"/>
      <w:pPr>
        <w:ind w:hanging="360" w:left="720"/>
      </w:pPr>
      <w:rPr>
        <w:rFonts w:ascii="Calibri" w:hAnsi="Calibri"/>
      </w:rPr>
    </w:lvl>
    <w:lvl w:ilvl="1" w:tplc="040E0003">
      <w:start w:val="1"/>
      <w:numFmt w:val="bullet"/>
      <w:suff w:val="tab"/>
      <w:lvlText w:val="o"/>
      <w:lvlJc w:val="left"/>
      <w:pPr>
        <w:ind w:hanging="360" w:left="1440"/>
      </w:pPr>
      <w:rPr>
        <w:rFonts w:ascii="Courier New" w:hAnsi="Courier New"/>
      </w:rPr>
    </w:lvl>
    <w:lvl w:ilvl="2" w:tplc="040E0005">
      <w:start w:val="1"/>
      <w:numFmt w:val="bullet"/>
      <w:suff w:val="tab"/>
      <w:lvlText w:val=""/>
      <w:lvlJc w:val="left"/>
      <w:pPr>
        <w:ind w:hanging="360" w:left="2160"/>
      </w:pPr>
      <w:rPr>
        <w:rFonts w:ascii="Wingdings" w:hAnsi="Wingdings"/>
      </w:rPr>
    </w:lvl>
    <w:lvl w:ilvl="3" w:tplc="040E0001">
      <w:start w:val="1"/>
      <w:numFmt w:val="bullet"/>
      <w:suff w:val="tab"/>
      <w:lvlText w:val=""/>
      <w:lvlJc w:val="left"/>
      <w:pPr>
        <w:ind w:hanging="360" w:left="2880"/>
      </w:pPr>
      <w:rPr>
        <w:rFonts w:ascii="Symbol" w:hAnsi="Symbol"/>
      </w:rPr>
    </w:lvl>
    <w:lvl w:ilvl="4" w:tplc="040E0003">
      <w:start w:val="1"/>
      <w:numFmt w:val="bullet"/>
      <w:suff w:val="tab"/>
      <w:lvlText w:val="o"/>
      <w:lvlJc w:val="left"/>
      <w:pPr>
        <w:ind w:hanging="360" w:left="3600"/>
      </w:pPr>
      <w:rPr>
        <w:rFonts w:ascii="Courier New" w:hAnsi="Courier New"/>
      </w:rPr>
    </w:lvl>
    <w:lvl w:ilvl="5" w:tplc="040E0005">
      <w:start w:val="1"/>
      <w:numFmt w:val="bullet"/>
      <w:suff w:val="tab"/>
      <w:lvlText w:val=""/>
      <w:lvlJc w:val="left"/>
      <w:pPr>
        <w:ind w:hanging="360" w:left="4320"/>
      </w:pPr>
      <w:rPr>
        <w:rFonts w:ascii="Wingdings" w:hAnsi="Wingdings"/>
      </w:rPr>
    </w:lvl>
    <w:lvl w:ilvl="6" w:tplc="040E0001">
      <w:start w:val="1"/>
      <w:numFmt w:val="bullet"/>
      <w:suff w:val="tab"/>
      <w:lvlText w:val=""/>
      <w:lvlJc w:val="left"/>
      <w:pPr>
        <w:ind w:hanging="360" w:left="5040"/>
      </w:pPr>
      <w:rPr>
        <w:rFonts w:ascii="Symbol" w:hAnsi="Symbol"/>
      </w:rPr>
    </w:lvl>
    <w:lvl w:ilvl="7" w:tplc="040E0003">
      <w:start w:val="1"/>
      <w:numFmt w:val="bullet"/>
      <w:suff w:val="tab"/>
      <w:lvlText w:val="o"/>
      <w:lvlJc w:val="left"/>
      <w:pPr>
        <w:ind w:hanging="360" w:left="5760"/>
      </w:pPr>
      <w:rPr>
        <w:rFonts w:ascii="Courier New" w:hAnsi="Courier New"/>
      </w:rPr>
    </w:lvl>
    <w:lvl w:ilvl="8" w:tplc="040E0005">
      <w:start w:val="1"/>
      <w:numFmt w:val="bullet"/>
      <w:suff w:val="tab"/>
      <w:lvlText w:val=""/>
      <w:lvlJc w:val="left"/>
      <w:pPr>
        <w:ind w:hanging="360" w:left="6480"/>
      </w:pPr>
      <w:rPr>
        <w:rFonts w:ascii="Wingdings" w:hAnsi="Wingdings"/>
      </w:rPr>
    </w:lvl>
  </w:abstractNum>
  <w:abstractNum w:abstractNumId="4">
    <w:nsid w:val="0A84290B"/>
    <w:multiLevelType w:val="hybridMultilevel"/>
    <w:lvl w:ilvl="0" w:tplc="CE14931E">
      <w:start w:val="2"/>
      <w:numFmt w:val="bullet"/>
      <w:suff w:val="tab"/>
      <w:lvlText w:val="-"/>
      <w:lvlJc w:val="left"/>
      <w:pPr>
        <w:ind w:hanging="360" w:left="720"/>
      </w:pPr>
      <w:rPr>
        <w:rFonts w:ascii="Times New Roman" w:hAnsi="Times New Roman"/>
      </w:rPr>
    </w:lvl>
    <w:lvl w:ilvl="1" w:tplc="040E0003">
      <w:start w:val="1"/>
      <w:numFmt w:val="bullet"/>
      <w:suff w:val="tab"/>
      <w:lvlText w:val="o"/>
      <w:lvlJc w:val="left"/>
      <w:pPr>
        <w:ind w:hanging="360" w:left="1440"/>
      </w:pPr>
      <w:rPr>
        <w:rFonts w:ascii="Courier New" w:hAnsi="Courier New"/>
      </w:rPr>
    </w:lvl>
    <w:lvl w:ilvl="2" w:tplc="040E0005">
      <w:start w:val="1"/>
      <w:numFmt w:val="bullet"/>
      <w:suff w:val="tab"/>
      <w:lvlText w:val=""/>
      <w:lvlJc w:val="left"/>
      <w:pPr>
        <w:ind w:hanging="360" w:left="2160"/>
      </w:pPr>
      <w:rPr>
        <w:rFonts w:ascii="Wingdings" w:hAnsi="Wingdings"/>
      </w:rPr>
    </w:lvl>
    <w:lvl w:ilvl="3" w:tplc="040E0001">
      <w:start w:val="1"/>
      <w:numFmt w:val="bullet"/>
      <w:suff w:val="tab"/>
      <w:lvlText w:val=""/>
      <w:lvlJc w:val="left"/>
      <w:pPr>
        <w:ind w:hanging="360" w:left="2880"/>
      </w:pPr>
      <w:rPr>
        <w:rFonts w:ascii="Symbol" w:hAnsi="Symbol"/>
      </w:rPr>
    </w:lvl>
    <w:lvl w:ilvl="4" w:tplc="040E0003">
      <w:start w:val="1"/>
      <w:numFmt w:val="bullet"/>
      <w:suff w:val="tab"/>
      <w:lvlText w:val="o"/>
      <w:lvlJc w:val="left"/>
      <w:pPr>
        <w:ind w:hanging="360" w:left="3600"/>
      </w:pPr>
      <w:rPr>
        <w:rFonts w:ascii="Courier New" w:hAnsi="Courier New"/>
      </w:rPr>
    </w:lvl>
    <w:lvl w:ilvl="5" w:tplc="040E0005">
      <w:start w:val="1"/>
      <w:numFmt w:val="bullet"/>
      <w:suff w:val="tab"/>
      <w:lvlText w:val=""/>
      <w:lvlJc w:val="left"/>
      <w:pPr>
        <w:ind w:hanging="360" w:left="4320"/>
      </w:pPr>
      <w:rPr>
        <w:rFonts w:ascii="Wingdings" w:hAnsi="Wingdings"/>
      </w:rPr>
    </w:lvl>
    <w:lvl w:ilvl="6" w:tplc="040E0001">
      <w:start w:val="1"/>
      <w:numFmt w:val="bullet"/>
      <w:suff w:val="tab"/>
      <w:lvlText w:val=""/>
      <w:lvlJc w:val="left"/>
      <w:pPr>
        <w:ind w:hanging="360" w:left="5040"/>
      </w:pPr>
      <w:rPr>
        <w:rFonts w:ascii="Symbol" w:hAnsi="Symbol"/>
      </w:rPr>
    </w:lvl>
    <w:lvl w:ilvl="7" w:tplc="040E0003">
      <w:start w:val="1"/>
      <w:numFmt w:val="bullet"/>
      <w:suff w:val="tab"/>
      <w:lvlText w:val="o"/>
      <w:lvlJc w:val="left"/>
      <w:pPr>
        <w:ind w:hanging="360" w:left="5760"/>
      </w:pPr>
      <w:rPr>
        <w:rFonts w:ascii="Courier New" w:hAnsi="Courier New"/>
      </w:rPr>
    </w:lvl>
    <w:lvl w:ilvl="8" w:tplc="040E0005">
      <w:start w:val="1"/>
      <w:numFmt w:val="bullet"/>
      <w:suff w:val="tab"/>
      <w:lvlText w:val=""/>
      <w:lvlJc w:val="left"/>
      <w:pPr>
        <w:ind w:hanging="360" w:left="6480"/>
      </w:pPr>
      <w:rPr>
        <w:rFonts w:ascii="Wingdings" w:hAnsi="Wingdings"/>
      </w:rPr>
    </w:lvl>
  </w:abstractNum>
  <w:abstractNum w:abstractNumId="5">
    <w:nsid w:val="0C3E5429"/>
    <w:multiLevelType w:val="hybridMultilevel"/>
    <w:lvl w:ilvl="0" w:tplc="040E000F">
      <w:start w:val="1"/>
      <w:numFmt w:val="decimal"/>
      <w:suff w:val="tab"/>
      <w:lvlText w:val="%1."/>
      <w:lvlJc w:val="left"/>
      <w:pPr>
        <w:ind w:hanging="360" w:left="720"/>
      </w:pPr>
      <w:rPr/>
    </w:lvl>
    <w:lvl w:ilvl="1" w:tplc="040E0019">
      <w:start w:val="1"/>
      <w:numFmt w:val="lowerLetter"/>
      <w:suff w:val="tab"/>
      <w:lvlText w:val="%2."/>
      <w:lvlJc w:val="left"/>
      <w:pPr>
        <w:ind w:hanging="360" w:left="1440"/>
      </w:pPr>
      <w:rPr/>
    </w:lvl>
    <w:lvl w:ilvl="2" w:tplc="040E001B">
      <w:start w:val="1"/>
      <w:numFmt w:val="lowerRoman"/>
      <w:suff w:val="tab"/>
      <w:lvlText w:val="%3."/>
      <w:lvlJc w:val="right"/>
      <w:pPr>
        <w:ind w:hanging="180" w:left="2160"/>
      </w:pPr>
      <w:rPr/>
    </w:lvl>
    <w:lvl w:ilvl="3" w:tplc="040E000F">
      <w:start w:val="1"/>
      <w:numFmt w:val="decimal"/>
      <w:suff w:val="tab"/>
      <w:lvlText w:val="%4."/>
      <w:lvlJc w:val="left"/>
      <w:pPr>
        <w:ind w:hanging="360" w:left="2880"/>
      </w:pPr>
      <w:rPr/>
    </w:lvl>
    <w:lvl w:ilvl="4" w:tplc="040E0019">
      <w:start w:val="1"/>
      <w:numFmt w:val="lowerLetter"/>
      <w:suff w:val="tab"/>
      <w:lvlText w:val="%5."/>
      <w:lvlJc w:val="left"/>
      <w:pPr>
        <w:ind w:hanging="360" w:left="3600"/>
      </w:pPr>
      <w:rPr/>
    </w:lvl>
    <w:lvl w:ilvl="5" w:tplc="040E001B">
      <w:start w:val="1"/>
      <w:numFmt w:val="lowerRoman"/>
      <w:suff w:val="tab"/>
      <w:lvlText w:val="%6."/>
      <w:lvlJc w:val="right"/>
      <w:pPr>
        <w:ind w:hanging="180" w:left="4320"/>
      </w:pPr>
      <w:rPr/>
    </w:lvl>
    <w:lvl w:ilvl="6" w:tplc="040E000F">
      <w:start w:val="1"/>
      <w:numFmt w:val="decimal"/>
      <w:suff w:val="tab"/>
      <w:lvlText w:val="%7."/>
      <w:lvlJc w:val="left"/>
      <w:pPr>
        <w:ind w:hanging="360" w:left="5040"/>
      </w:pPr>
      <w:rPr/>
    </w:lvl>
    <w:lvl w:ilvl="7" w:tplc="040E0019">
      <w:start w:val="1"/>
      <w:numFmt w:val="lowerLetter"/>
      <w:suff w:val="tab"/>
      <w:lvlText w:val="%8."/>
      <w:lvlJc w:val="left"/>
      <w:pPr>
        <w:ind w:hanging="360" w:left="5760"/>
      </w:pPr>
      <w:rPr/>
    </w:lvl>
    <w:lvl w:ilvl="8" w:tplc="040E001B">
      <w:start w:val="1"/>
      <w:numFmt w:val="lowerRoman"/>
      <w:suff w:val="tab"/>
      <w:lvlText w:val="%9."/>
      <w:lvlJc w:val="right"/>
      <w:pPr>
        <w:ind w:hanging="180" w:left="6480"/>
      </w:pPr>
      <w:rPr/>
    </w:lvl>
  </w:abstractNum>
  <w:abstractNum w:abstractNumId="6">
    <w:nsid w:val="0DD734E5"/>
    <w:multiLevelType w:val="multilevel"/>
    <w:lvl w:ilvl="0">
      <w:start w:val="1"/>
      <w:numFmt w:val="decimal"/>
      <w:pStyle w:val="P1"/>
      <w:suff w:val="tab"/>
      <w:lvlText w:val="%1"/>
      <w:lvlJc w:val="left"/>
      <w:pPr/>
      <w:rPr>
        <w:rFonts w:ascii="Times New Roman" w:hAnsi="Times New Roman"/>
        <w:b w:val="1"/>
        <w:i w:val="0"/>
        <w:caps w:val="0"/>
        <w:vanish w:val="0"/>
        <w:color w:val="000000"/>
        <w:sz w:val="28"/>
        <w:szCs w:val="28"/>
        <w:u w:val="none"/>
        <w:vertAlign w:val="baseline"/>
      </w:rPr>
    </w:lvl>
    <w:lvl w:ilvl="1">
      <w:start w:val="1"/>
      <w:numFmt w:val="decimal"/>
      <w:pStyle w:val="P2"/>
      <w:suff w:val="tab"/>
      <w:lvlText w:val="%1.%2"/>
      <w:lvlJc w:val="left"/>
      <w:pPr>
        <w:ind w:hanging="576" w:left="576"/>
        <w:tabs>
          <w:tab w:val="num" w:pos="576" w:leader="none"/>
        </w:tabs>
      </w:pPr>
      <w:rPr/>
    </w:lvl>
    <w:lvl w:ilvl="2">
      <w:start w:val="1"/>
      <w:numFmt w:val="decimal"/>
      <w:pStyle w:val="P3"/>
      <w:suff w:val="tab"/>
      <w:lvlText w:val="%1.%2.%3"/>
      <w:lvlJc w:val="left"/>
      <w:pPr>
        <w:ind w:hanging="720" w:left="720"/>
        <w:tabs>
          <w:tab w:val="num" w:pos="720" w:leader="none"/>
        </w:tabs>
      </w:pPr>
      <w:rPr/>
    </w:lvl>
    <w:lvl w:ilvl="3">
      <w:start w:val="1"/>
      <w:numFmt w:val="decimal"/>
      <w:pStyle w:val="P4"/>
      <w:suff w:val="tab"/>
      <w:lvlText w:val="%1.%2.%3.%4"/>
      <w:lvlJc w:val="left"/>
      <w:pPr>
        <w:ind w:hanging="864" w:left="864"/>
        <w:tabs>
          <w:tab w:val="num" w:pos="864" w:leader="none"/>
        </w:tabs>
      </w:pPr>
      <w:rPr/>
    </w:lvl>
    <w:lvl w:ilvl="4">
      <w:start w:val="1"/>
      <w:numFmt w:val="decimal"/>
      <w:pStyle w:val="P5"/>
      <w:suff w:val="tab"/>
      <w:lvlText w:val="%1.%2.%3.%4.%5"/>
      <w:lvlJc w:val="left"/>
      <w:pPr>
        <w:ind w:hanging="1008" w:left="1008"/>
        <w:tabs>
          <w:tab w:val="num" w:pos="1008" w:leader="none"/>
        </w:tabs>
      </w:pPr>
      <w:rPr/>
    </w:lvl>
    <w:lvl w:ilvl="5">
      <w:start w:val="1"/>
      <w:numFmt w:val="decimal"/>
      <w:pStyle w:val="P6"/>
      <w:suff w:val="tab"/>
      <w:lvlText w:val="%1.%2.%3.%4.%5.%6"/>
      <w:lvlJc w:val="left"/>
      <w:pPr>
        <w:ind w:hanging="1152" w:left="1152"/>
        <w:tabs>
          <w:tab w:val="num" w:pos="1152" w:leader="none"/>
        </w:tabs>
      </w:pPr>
      <w:rPr/>
    </w:lvl>
    <w:lvl w:ilvl="6">
      <w:start w:val="1"/>
      <w:numFmt w:val="decimal"/>
      <w:pStyle w:val="P7"/>
      <w:suff w:val="tab"/>
      <w:lvlText w:val="%1.%2.%3.%4.%5.%6.%7"/>
      <w:lvlJc w:val="left"/>
      <w:pPr>
        <w:ind w:hanging="1296" w:left="1296"/>
        <w:tabs>
          <w:tab w:val="num" w:pos="1296" w:leader="none"/>
        </w:tabs>
      </w:pPr>
      <w:rPr/>
    </w:lvl>
    <w:lvl w:ilvl="7">
      <w:start w:val="1"/>
      <w:numFmt w:val="decimal"/>
      <w:pStyle w:val="P8"/>
      <w:suff w:val="tab"/>
      <w:lvlText w:val="%1.%2.%3.%4.%5.%6.%7.%8"/>
      <w:lvlJc w:val="left"/>
      <w:pPr>
        <w:ind w:hanging="1440" w:left="1440"/>
        <w:tabs>
          <w:tab w:val="num" w:pos="1440" w:leader="none"/>
        </w:tabs>
      </w:pPr>
      <w:rPr/>
    </w:lvl>
    <w:lvl w:ilvl="8">
      <w:start w:val="1"/>
      <w:numFmt w:val="decimal"/>
      <w:pStyle w:val="P9"/>
      <w:suff w:val="tab"/>
      <w:lvlText w:val="%1.%2.%3.%4.%5.%6.%7.%8.%9"/>
      <w:lvlJc w:val="left"/>
      <w:pPr>
        <w:ind w:hanging="1584" w:left="1584"/>
        <w:tabs>
          <w:tab w:val="num" w:pos="1584" w:leader="none"/>
        </w:tabs>
      </w:pPr>
      <w:rPr/>
    </w:lvl>
  </w:abstractNum>
  <w:abstractNum w:abstractNumId="7">
    <w:nsid w:val="0E114DD6"/>
    <w:multiLevelType w:val="hybridMultilevel"/>
    <w:lvl w:ilvl="0" w:tplc="23804212">
      <w:start w:val="1"/>
      <w:numFmt w:val="decimal"/>
      <w:suff w:val="tab"/>
      <w:lvlText w:val="%1.)"/>
      <w:lvlJc w:val="left"/>
      <w:pPr>
        <w:ind w:hanging="705" w:left="1065"/>
      </w:pPr>
      <w:rPr/>
    </w:lvl>
    <w:lvl w:ilvl="1" w:tplc="040E0019">
      <w:start w:val="1"/>
      <w:numFmt w:val="lowerLetter"/>
      <w:suff w:val="tab"/>
      <w:lvlText w:val="%2."/>
      <w:lvlJc w:val="left"/>
      <w:pPr>
        <w:ind w:hanging="360" w:left="1440"/>
      </w:pPr>
      <w:rPr/>
    </w:lvl>
    <w:lvl w:ilvl="2" w:tplc="040E001B">
      <w:start w:val="1"/>
      <w:numFmt w:val="lowerRoman"/>
      <w:suff w:val="tab"/>
      <w:lvlText w:val="%3."/>
      <w:lvlJc w:val="right"/>
      <w:pPr>
        <w:ind w:hanging="180" w:left="2160"/>
      </w:pPr>
      <w:rPr/>
    </w:lvl>
    <w:lvl w:ilvl="3" w:tplc="040E000F">
      <w:start w:val="1"/>
      <w:numFmt w:val="decimal"/>
      <w:suff w:val="tab"/>
      <w:lvlText w:val="%4."/>
      <w:lvlJc w:val="left"/>
      <w:pPr>
        <w:ind w:hanging="360" w:left="2880"/>
      </w:pPr>
      <w:rPr/>
    </w:lvl>
    <w:lvl w:ilvl="4" w:tplc="040E0019">
      <w:start w:val="1"/>
      <w:numFmt w:val="lowerLetter"/>
      <w:suff w:val="tab"/>
      <w:lvlText w:val="%5."/>
      <w:lvlJc w:val="left"/>
      <w:pPr>
        <w:ind w:hanging="360" w:left="3600"/>
      </w:pPr>
      <w:rPr/>
    </w:lvl>
    <w:lvl w:ilvl="5" w:tplc="040E001B">
      <w:start w:val="1"/>
      <w:numFmt w:val="lowerRoman"/>
      <w:suff w:val="tab"/>
      <w:lvlText w:val="%6."/>
      <w:lvlJc w:val="right"/>
      <w:pPr>
        <w:ind w:hanging="180" w:left="4320"/>
      </w:pPr>
      <w:rPr/>
    </w:lvl>
    <w:lvl w:ilvl="6" w:tplc="040E000F">
      <w:start w:val="1"/>
      <w:numFmt w:val="decimal"/>
      <w:suff w:val="tab"/>
      <w:lvlText w:val="%7."/>
      <w:lvlJc w:val="left"/>
      <w:pPr>
        <w:ind w:hanging="360" w:left="5040"/>
      </w:pPr>
      <w:rPr/>
    </w:lvl>
    <w:lvl w:ilvl="7" w:tplc="040E0019">
      <w:start w:val="1"/>
      <w:numFmt w:val="lowerLetter"/>
      <w:suff w:val="tab"/>
      <w:lvlText w:val="%8."/>
      <w:lvlJc w:val="left"/>
      <w:pPr>
        <w:ind w:hanging="360" w:left="5760"/>
      </w:pPr>
      <w:rPr/>
    </w:lvl>
    <w:lvl w:ilvl="8" w:tplc="040E001B">
      <w:start w:val="1"/>
      <w:numFmt w:val="lowerRoman"/>
      <w:suff w:val="tab"/>
      <w:lvlText w:val="%9."/>
      <w:lvlJc w:val="right"/>
      <w:pPr>
        <w:ind w:hanging="180" w:left="6480"/>
      </w:pPr>
      <w:rPr/>
    </w:lvl>
  </w:abstractNum>
  <w:abstractNum w:abstractNumId="8">
    <w:nsid w:val="155F1525"/>
    <w:multiLevelType w:val="hybridMultilevel"/>
    <w:lvl w:ilvl="0" w:tplc="A8D6A014">
      <w:start w:val="1"/>
      <w:numFmt w:val="decimal"/>
      <w:suff w:val="tab"/>
      <w:lvlText w:val="%1."/>
      <w:lvlJc w:val="left"/>
      <w:pPr>
        <w:ind w:hanging="360" w:left="720"/>
      </w:pPr>
      <w:rPr/>
    </w:lvl>
    <w:lvl w:ilvl="1" w:tplc="040E0019">
      <w:start w:val="1"/>
      <w:numFmt w:val="lowerLetter"/>
      <w:suff w:val="tab"/>
      <w:lvlText w:val="%2."/>
      <w:lvlJc w:val="left"/>
      <w:pPr>
        <w:ind w:hanging="360" w:left="1440"/>
      </w:pPr>
      <w:rPr/>
    </w:lvl>
    <w:lvl w:ilvl="2" w:tplc="040E001B">
      <w:start w:val="1"/>
      <w:numFmt w:val="lowerRoman"/>
      <w:suff w:val="tab"/>
      <w:lvlText w:val="%3."/>
      <w:lvlJc w:val="right"/>
      <w:pPr>
        <w:ind w:hanging="180" w:left="2160"/>
      </w:pPr>
      <w:rPr/>
    </w:lvl>
    <w:lvl w:ilvl="3" w:tplc="040E000F">
      <w:start w:val="1"/>
      <w:numFmt w:val="decimal"/>
      <w:suff w:val="tab"/>
      <w:lvlText w:val="%4."/>
      <w:lvlJc w:val="left"/>
      <w:pPr>
        <w:ind w:hanging="360" w:left="2880"/>
      </w:pPr>
      <w:rPr/>
    </w:lvl>
    <w:lvl w:ilvl="4" w:tplc="040E0019">
      <w:start w:val="1"/>
      <w:numFmt w:val="lowerLetter"/>
      <w:suff w:val="tab"/>
      <w:lvlText w:val="%5."/>
      <w:lvlJc w:val="left"/>
      <w:pPr>
        <w:ind w:hanging="360" w:left="3600"/>
      </w:pPr>
      <w:rPr/>
    </w:lvl>
    <w:lvl w:ilvl="5" w:tplc="040E001B">
      <w:start w:val="1"/>
      <w:numFmt w:val="lowerRoman"/>
      <w:suff w:val="tab"/>
      <w:lvlText w:val="%6."/>
      <w:lvlJc w:val="right"/>
      <w:pPr>
        <w:ind w:hanging="180" w:left="4320"/>
      </w:pPr>
      <w:rPr/>
    </w:lvl>
    <w:lvl w:ilvl="6" w:tplc="040E000F">
      <w:start w:val="1"/>
      <w:numFmt w:val="decimal"/>
      <w:suff w:val="tab"/>
      <w:lvlText w:val="%7."/>
      <w:lvlJc w:val="left"/>
      <w:pPr>
        <w:ind w:hanging="360" w:left="5040"/>
      </w:pPr>
      <w:rPr/>
    </w:lvl>
    <w:lvl w:ilvl="7" w:tplc="040E0019">
      <w:start w:val="1"/>
      <w:numFmt w:val="lowerLetter"/>
      <w:suff w:val="tab"/>
      <w:lvlText w:val="%8."/>
      <w:lvlJc w:val="left"/>
      <w:pPr>
        <w:ind w:hanging="360" w:left="5760"/>
      </w:pPr>
      <w:rPr/>
    </w:lvl>
    <w:lvl w:ilvl="8" w:tplc="040E001B">
      <w:start w:val="1"/>
      <w:numFmt w:val="lowerRoman"/>
      <w:suff w:val="tab"/>
      <w:lvlText w:val="%9."/>
      <w:lvlJc w:val="right"/>
      <w:pPr>
        <w:ind w:hanging="180" w:left="6480"/>
      </w:pPr>
      <w:rPr/>
    </w:lvl>
  </w:abstractNum>
  <w:abstractNum w:abstractNumId="9">
    <w:nsid w:val="1D2255F2"/>
    <w:multiLevelType w:val="hybridMultilevel"/>
    <w:lvl w:ilvl="0" w:tplc="040E000F">
      <w:start w:val="1"/>
      <w:numFmt w:val="decimal"/>
      <w:suff w:val="tab"/>
      <w:lvlText w:val="%1."/>
      <w:lvlJc w:val="left"/>
      <w:pPr>
        <w:ind w:hanging="360" w:left="720"/>
      </w:pPr>
      <w:rPr/>
    </w:lvl>
    <w:lvl w:ilvl="1" w:tplc="040E0019">
      <w:start w:val="1"/>
      <w:numFmt w:val="lowerLetter"/>
      <w:suff w:val="tab"/>
      <w:lvlText w:val="%2."/>
      <w:lvlJc w:val="left"/>
      <w:pPr>
        <w:ind w:hanging="360" w:left="1440"/>
      </w:pPr>
      <w:rPr/>
    </w:lvl>
    <w:lvl w:ilvl="2" w:tplc="040E001B">
      <w:start w:val="1"/>
      <w:numFmt w:val="lowerRoman"/>
      <w:suff w:val="tab"/>
      <w:lvlText w:val="%3."/>
      <w:lvlJc w:val="right"/>
      <w:pPr>
        <w:ind w:hanging="180" w:left="2160"/>
      </w:pPr>
      <w:rPr/>
    </w:lvl>
    <w:lvl w:ilvl="3" w:tplc="040E000F">
      <w:start w:val="1"/>
      <w:numFmt w:val="decimal"/>
      <w:suff w:val="tab"/>
      <w:lvlText w:val="%4."/>
      <w:lvlJc w:val="left"/>
      <w:pPr>
        <w:ind w:hanging="360" w:left="2880"/>
      </w:pPr>
      <w:rPr/>
    </w:lvl>
    <w:lvl w:ilvl="4" w:tplc="040E0019">
      <w:start w:val="1"/>
      <w:numFmt w:val="lowerLetter"/>
      <w:suff w:val="tab"/>
      <w:lvlText w:val="%5."/>
      <w:lvlJc w:val="left"/>
      <w:pPr>
        <w:ind w:hanging="360" w:left="3600"/>
      </w:pPr>
      <w:rPr/>
    </w:lvl>
    <w:lvl w:ilvl="5" w:tplc="040E001B">
      <w:start w:val="1"/>
      <w:numFmt w:val="lowerRoman"/>
      <w:suff w:val="tab"/>
      <w:lvlText w:val="%6."/>
      <w:lvlJc w:val="right"/>
      <w:pPr>
        <w:ind w:hanging="180" w:left="4320"/>
      </w:pPr>
      <w:rPr/>
    </w:lvl>
    <w:lvl w:ilvl="6" w:tplc="040E000F">
      <w:start w:val="1"/>
      <w:numFmt w:val="decimal"/>
      <w:suff w:val="tab"/>
      <w:lvlText w:val="%7."/>
      <w:lvlJc w:val="left"/>
      <w:pPr>
        <w:ind w:hanging="360" w:left="5040"/>
      </w:pPr>
      <w:rPr/>
    </w:lvl>
    <w:lvl w:ilvl="7" w:tplc="040E0019">
      <w:start w:val="1"/>
      <w:numFmt w:val="lowerLetter"/>
      <w:suff w:val="tab"/>
      <w:lvlText w:val="%8."/>
      <w:lvlJc w:val="left"/>
      <w:pPr>
        <w:ind w:hanging="360" w:left="5760"/>
      </w:pPr>
      <w:rPr/>
    </w:lvl>
    <w:lvl w:ilvl="8" w:tplc="040E001B">
      <w:start w:val="1"/>
      <w:numFmt w:val="lowerRoman"/>
      <w:suff w:val="tab"/>
      <w:lvlText w:val="%9."/>
      <w:lvlJc w:val="right"/>
      <w:pPr>
        <w:ind w:hanging="180" w:left="6480"/>
      </w:pPr>
      <w:rPr/>
    </w:lvl>
  </w:abstractNum>
  <w:abstractNum w:abstractNumId="10">
    <w:nsid w:val="2D4A2870"/>
    <w:multiLevelType w:val="hybridMultilevel"/>
    <w:lvl w:ilvl="0" w:tplc="593E024C">
      <w:start w:val="1"/>
      <w:numFmt w:val="decimal"/>
      <w:suff w:val="tab"/>
      <w:lvlText w:val="%1."/>
      <w:lvlJc w:val="left"/>
      <w:pPr>
        <w:ind w:hanging="360" w:left="720"/>
      </w:pPr>
      <w:rPr>
        <w:color w:val="000000"/>
      </w:rPr>
    </w:lvl>
    <w:lvl w:ilvl="1" w:tplc="040E0019">
      <w:start w:val="1"/>
      <w:numFmt w:val="lowerLetter"/>
      <w:suff w:val="tab"/>
      <w:lvlText w:val="%2."/>
      <w:lvlJc w:val="left"/>
      <w:pPr>
        <w:ind w:hanging="360" w:left="1440"/>
      </w:pPr>
      <w:rPr/>
    </w:lvl>
    <w:lvl w:ilvl="2" w:tplc="040E001B">
      <w:start w:val="1"/>
      <w:numFmt w:val="lowerRoman"/>
      <w:suff w:val="tab"/>
      <w:lvlText w:val="%3."/>
      <w:lvlJc w:val="right"/>
      <w:pPr>
        <w:ind w:hanging="180" w:left="2160"/>
      </w:pPr>
      <w:rPr/>
    </w:lvl>
    <w:lvl w:ilvl="3" w:tplc="040E000F">
      <w:start w:val="1"/>
      <w:numFmt w:val="decimal"/>
      <w:suff w:val="tab"/>
      <w:lvlText w:val="%4."/>
      <w:lvlJc w:val="left"/>
      <w:pPr>
        <w:ind w:hanging="360" w:left="2880"/>
      </w:pPr>
      <w:rPr/>
    </w:lvl>
    <w:lvl w:ilvl="4" w:tplc="040E0019">
      <w:start w:val="1"/>
      <w:numFmt w:val="lowerLetter"/>
      <w:suff w:val="tab"/>
      <w:lvlText w:val="%5."/>
      <w:lvlJc w:val="left"/>
      <w:pPr>
        <w:ind w:hanging="360" w:left="3600"/>
      </w:pPr>
      <w:rPr/>
    </w:lvl>
    <w:lvl w:ilvl="5" w:tplc="040E001B">
      <w:start w:val="1"/>
      <w:numFmt w:val="lowerRoman"/>
      <w:suff w:val="tab"/>
      <w:lvlText w:val="%6."/>
      <w:lvlJc w:val="right"/>
      <w:pPr>
        <w:ind w:hanging="180" w:left="4320"/>
      </w:pPr>
      <w:rPr/>
    </w:lvl>
    <w:lvl w:ilvl="6" w:tplc="040E000F">
      <w:start w:val="1"/>
      <w:numFmt w:val="decimal"/>
      <w:suff w:val="tab"/>
      <w:lvlText w:val="%7."/>
      <w:lvlJc w:val="left"/>
      <w:pPr>
        <w:ind w:hanging="360" w:left="5040"/>
      </w:pPr>
      <w:rPr/>
    </w:lvl>
    <w:lvl w:ilvl="7" w:tplc="040E0019">
      <w:start w:val="1"/>
      <w:numFmt w:val="lowerLetter"/>
      <w:suff w:val="tab"/>
      <w:lvlText w:val="%8."/>
      <w:lvlJc w:val="left"/>
      <w:pPr>
        <w:ind w:hanging="360" w:left="5760"/>
      </w:pPr>
      <w:rPr/>
    </w:lvl>
    <w:lvl w:ilvl="8" w:tplc="040E001B">
      <w:start w:val="1"/>
      <w:numFmt w:val="lowerRoman"/>
      <w:suff w:val="tab"/>
      <w:lvlText w:val="%9."/>
      <w:lvlJc w:val="right"/>
      <w:pPr>
        <w:ind w:hanging="180" w:left="6480"/>
      </w:pPr>
      <w:rPr/>
    </w:lvl>
  </w:abstractNum>
  <w:abstractNum w:abstractNumId="11">
    <w:nsid w:val="37C36102"/>
    <w:multiLevelType w:val="hybridMultilevel"/>
    <w:lvl w:ilvl="0" w:tplc="FFFFFFFF">
      <w:start w:val="1"/>
      <w:numFmt w:val="decimal"/>
      <w:suff w:val="tab"/>
      <w:lvlText w:val="%1."/>
      <w:lvlJc w:val="left"/>
      <w:pPr>
        <w:ind w:hanging="360" w:left="720"/>
      </w:pPr>
      <w:rPr/>
    </w:lvl>
    <w:lvl w:ilvl="1" w:tplc="FFFFFFFF">
      <w:start w:val="1"/>
      <w:numFmt w:val="lowerLetter"/>
      <w:suff w:val="tab"/>
      <w:lvlText w:val="%2."/>
      <w:lvlJc w:val="left"/>
      <w:pPr>
        <w:ind w:hanging="360" w:left="1440"/>
      </w:pPr>
      <w:rPr/>
    </w:lvl>
    <w:lvl w:ilvl="2" w:tplc="FFFFFFFF">
      <w:start w:val="1"/>
      <w:numFmt w:val="lowerRoman"/>
      <w:suff w:val="tab"/>
      <w:lvlText w:val="%3."/>
      <w:lvlJc w:val="right"/>
      <w:pPr>
        <w:ind w:hanging="180" w:left="2160"/>
      </w:pPr>
      <w:rPr/>
    </w:lvl>
    <w:lvl w:ilvl="3" w:tplc="FFFFFFFF">
      <w:start w:val="1"/>
      <w:numFmt w:val="decimal"/>
      <w:suff w:val="tab"/>
      <w:lvlText w:val="%4."/>
      <w:lvlJc w:val="left"/>
      <w:pPr>
        <w:ind w:hanging="360" w:left="2880"/>
      </w:pPr>
      <w:rPr/>
    </w:lvl>
    <w:lvl w:ilvl="4" w:tplc="FFFFFFFF">
      <w:start w:val="1"/>
      <w:numFmt w:val="lowerLetter"/>
      <w:suff w:val="tab"/>
      <w:lvlText w:val="%5."/>
      <w:lvlJc w:val="left"/>
      <w:pPr>
        <w:ind w:hanging="360" w:left="3600"/>
      </w:pPr>
      <w:rPr/>
    </w:lvl>
    <w:lvl w:ilvl="5" w:tplc="FFFFFFFF">
      <w:start w:val="1"/>
      <w:numFmt w:val="lowerRoman"/>
      <w:suff w:val="tab"/>
      <w:lvlText w:val="%6."/>
      <w:lvlJc w:val="right"/>
      <w:pPr>
        <w:ind w:hanging="180" w:left="4320"/>
      </w:pPr>
      <w:rPr/>
    </w:lvl>
    <w:lvl w:ilvl="6" w:tplc="FFFFFFFF">
      <w:start w:val="1"/>
      <w:numFmt w:val="decimal"/>
      <w:suff w:val="tab"/>
      <w:lvlText w:val="%7."/>
      <w:lvlJc w:val="left"/>
      <w:pPr>
        <w:ind w:hanging="360" w:left="5040"/>
      </w:pPr>
      <w:rPr/>
    </w:lvl>
    <w:lvl w:ilvl="7" w:tplc="FFFFFFFF">
      <w:start w:val="1"/>
      <w:numFmt w:val="lowerLetter"/>
      <w:suff w:val="tab"/>
      <w:lvlText w:val="%8."/>
      <w:lvlJc w:val="left"/>
      <w:pPr>
        <w:ind w:hanging="360" w:left="5760"/>
      </w:pPr>
      <w:rPr/>
    </w:lvl>
    <w:lvl w:ilvl="8" w:tplc="FFFFFFFF">
      <w:start w:val="1"/>
      <w:numFmt w:val="lowerRoman"/>
      <w:suff w:val="tab"/>
      <w:lvlText w:val="%9."/>
      <w:lvlJc w:val="right"/>
      <w:pPr>
        <w:ind w:hanging="180" w:left="6480"/>
      </w:pPr>
      <w:rPr/>
    </w:lvl>
  </w:abstractNum>
  <w:abstractNum w:abstractNumId="12">
    <w:nsid w:val="3F2D5FF2"/>
    <w:multiLevelType w:val="hybridMultilevel"/>
    <w:lvl w:ilvl="0" w:tplc="040E000F">
      <w:start w:val="1"/>
      <w:numFmt w:val="decimal"/>
      <w:suff w:val="tab"/>
      <w:lvlText w:val="%1."/>
      <w:lvlJc w:val="left"/>
      <w:pPr>
        <w:ind w:hanging="360" w:left="720"/>
      </w:pPr>
      <w:rPr/>
    </w:lvl>
    <w:lvl w:ilvl="1" w:tplc="040E0019">
      <w:start w:val="1"/>
      <w:numFmt w:val="lowerLetter"/>
      <w:suff w:val="tab"/>
      <w:lvlText w:val="%2."/>
      <w:lvlJc w:val="left"/>
      <w:pPr>
        <w:ind w:hanging="360" w:left="1440"/>
      </w:pPr>
      <w:rPr/>
    </w:lvl>
    <w:lvl w:ilvl="2" w:tplc="040E001B">
      <w:start w:val="1"/>
      <w:numFmt w:val="lowerRoman"/>
      <w:suff w:val="tab"/>
      <w:lvlText w:val="%3."/>
      <w:lvlJc w:val="right"/>
      <w:pPr>
        <w:ind w:hanging="180" w:left="2160"/>
      </w:pPr>
      <w:rPr/>
    </w:lvl>
    <w:lvl w:ilvl="3" w:tplc="040E000F">
      <w:start w:val="1"/>
      <w:numFmt w:val="decimal"/>
      <w:suff w:val="tab"/>
      <w:lvlText w:val="%4."/>
      <w:lvlJc w:val="left"/>
      <w:pPr>
        <w:ind w:hanging="360" w:left="2880"/>
      </w:pPr>
      <w:rPr/>
    </w:lvl>
    <w:lvl w:ilvl="4" w:tplc="040E0019">
      <w:start w:val="1"/>
      <w:numFmt w:val="lowerLetter"/>
      <w:suff w:val="tab"/>
      <w:lvlText w:val="%5."/>
      <w:lvlJc w:val="left"/>
      <w:pPr>
        <w:ind w:hanging="360" w:left="3600"/>
      </w:pPr>
      <w:rPr/>
    </w:lvl>
    <w:lvl w:ilvl="5" w:tplc="040E001B">
      <w:start w:val="1"/>
      <w:numFmt w:val="lowerRoman"/>
      <w:suff w:val="tab"/>
      <w:lvlText w:val="%6."/>
      <w:lvlJc w:val="right"/>
      <w:pPr>
        <w:ind w:hanging="180" w:left="4320"/>
      </w:pPr>
      <w:rPr/>
    </w:lvl>
    <w:lvl w:ilvl="6" w:tplc="040E000F">
      <w:start w:val="1"/>
      <w:numFmt w:val="decimal"/>
      <w:suff w:val="tab"/>
      <w:lvlText w:val="%7."/>
      <w:lvlJc w:val="left"/>
      <w:pPr>
        <w:ind w:hanging="360" w:left="5040"/>
      </w:pPr>
      <w:rPr/>
    </w:lvl>
    <w:lvl w:ilvl="7" w:tplc="040E0019">
      <w:start w:val="1"/>
      <w:numFmt w:val="lowerLetter"/>
      <w:suff w:val="tab"/>
      <w:lvlText w:val="%8."/>
      <w:lvlJc w:val="left"/>
      <w:pPr>
        <w:ind w:hanging="360" w:left="5760"/>
      </w:pPr>
      <w:rPr/>
    </w:lvl>
    <w:lvl w:ilvl="8" w:tplc="040E001B">
      <w:start w:val="1"/>
      <w:numFmt w:val="lowerRoman"/>
      <w:suff w:val="tab"/>
      <w:lvlText w:val="%9."/>
      <w:lvlJc w:val="right"/>
      <w:pPr>
        <w:ind w:hanging="180" w:left="6480"/>
      </w:pPr>
      <w:rPr/>
    </w:lvl>
  </w:abstractNum>
  <w:abstractNum w:abstractNumId="13">
    <w:nsid w:val="42B67239"/>
    <w:multiLevelType w:val="hybridMultilevel"/>
    <w:lvl w:ilvl="0" w:tplc="90160150">
      <w:start w:val="4"/>
      <w:numFmt w:val="decimal"/>
      <w:suff w:val="tab"/>
      <w:lvlText w:val="%1."/>
      <w:lvlJc w:val="left"/>
      <w:pPr>
        <w:ind w:hanging="226" w:left="3606"/>
        <w:jc w:val="right"/>
      </w:pPr>
      <w:rPr>
        <w:rFonts w:ascii="Times New Roman" w:hAnsi="Times New Roman"/>
        <w:b w:val="1"/>
        <w:bCs w:val="1"/>
        <w:sz w:val="24"/>
        <w:szCs w:val="24"/>
        <w:lang w:val="hu-HU" w:bidi="hu-HU" w:eastAsia="hu-HU"/>
      </w:rPr>
    </w:lvl>
    <w:lvl w:ilvl="1" w:tplc="B3D20D3C">
      <w:start w:val="5"/>
      <w:numFmt w:val="decimal"/>
      <w:suff w:val="tab"/>
      <w:lvlText w:val="%2."/>
      <w:lvlJc w:val="left"/>
      <w:pPr>
        <w:ind w:hanging="226" w:left="3983"/>
        <w:jc w:val="right"/>
      </w:pPr>
      <w:rPr>
        <w:rFonts w:ascii="Times New Roman" w:hAnsi="Times New Roman"/>
        <w:b w:val="1"/>
        <w:bCs w:val="1"/>
        <w:sz w:val="24"/>
        <w:szCs w:val="24"/>
        <w:lang w:val="hu-HU" w:bidi="hu-HU" w:eastAsia="hu-HU"/>
      </w:rPr>
    </w:lvl>
    <w:lvl w:ilvl="2" w:tplc="F2320D48">
      <w:start w:val="1"/>
      <w:numFmt w:val="lowerLetter"/>
      <w:suff w:val="tab"/>
      <w:lvlText w:val="%3)"/>
      <w:lvlJc w:val="left"/>
      <w:pPr>
        <w:ind w:hanging="425" w:left="824"/>
      </w:pPr>
      <w:rPr>
        <w:rFonts w:ascii="Times New Roman" w:hAnsi="Times New Roman"/>
        <w:sz w:val="24"/>
        <w:szCs w:val="24"/>
        <w:lang w:val="hu-HU" w:bidi="hu-HU" w:eastAsia="hu-HU"/>
      </w:rPr>
    </w:lvl>
    <w:lvl w:ilvl="3" w:tplc="D73835A2">
      <w:start w:val="1"/>
      <w:numFmt w:val="bullet"/>
      <w:suff w:val="tab"/>
      <w:lvlText w:val="•"/>
      <w:lvlJc w:val="left"/>
      <w:pPr>
        <w:ind w:hanging="425" w:left="3600"/>
      </w:pPr>
      <w:rPr>
        <w:lang w:val="hu-HU" w:bidi="hu-HU" w:eastAsia="hu-HU"/>
      </w:rPr>
    </w:lvl>
    <w:lvl w:ilvl="4" w:tplc="E7287A2E">
      <w:start w:val="1"/>
      <w:numFmt w:val="bullet"/>
      <w:suff w:val="tab"/>
      <w:lvlText w:val="•"/>
      <w:lvlJc w:val="left"/>
      <w:pPr>
        <w:ind w:hanging="425" w:left="3980"/>
      </w:pPr>
      <w:rPr>
        <w:lang w:val="hu-HU" w:bidi="hu-HU" w:eastAsia="hu-HU"/>
      </w:rPr>
    </w:lvl>
    <w:lvl w:ilvl="5" w:tplc="C712A0C0">
      <w:start w:val="1"/>
      <w:numFmt w:val="bullet"/>
      <w:suff w:val="tab"/>
      <w:lvlText w:val="•"/>
      <w:lvlJc w:val="left"/>
      <w:pPr>
        <w:ind w:hanging="425" w:left="4867"/>
      </w:pPr>
      <w:rPr>
        <w:lang w:val="hu-HU" w:bidi="hu-HU" w:eastAsia="hu-HU"/>
      </w:rPr>
    </w:lvl>
    <w:lvl w:ilvl="6" w:tplc="54326F7A">
      <w:start w:val="1"/>
      <w:numFmt w:val="bullet"/>
      <w:suff w:val="tab"/>
      <w:lvlText w:val="•"/>
      <w:lvlJc w:val="left"/>
      <w:pPr>
        <w:ind w:hanging="425" w:left="5755"/>
      </w:pPr>
      <w:rPr>
        <w:lang w:val="hu-HU" w:bidi="hu-HU" w:eastAsia="hu-HU"/>
      </w:rPr>
    </w:lvl>
    <w:lvl w:ilvl="7" w:tplc="30C07DD6">
      <w:start w:val="1"/>
      <w:numFmt w:val="bullet"/>
      <w:suff w:val="tab"/>
      <w:lvlText w:val="•"/>
      <w:lvlJc w:val="left"/>
      <w:pPr>
        <w:ind w:hanging="425" w:left="6643"/>
      </w:pPr>
      <w:rPr>
        <w:lang w:val="hu-HU" w:bidi="hu-HU" w:eastAsia="hu-HU"/>
      </w:rPr>
    </w:lvl>
    <w:lvl w:ilvl="8" w:tplc="06427434">
      <w:start w:val="1"/>
      <w:numFmt w:val="bullet"/>
      <w:suff w:val="tab"/>
      <w:lvlText w:val="•"/>
      <w:lvlJc w:val="left"/>
      <w:pPr>
        <w:ind w:hanging="425" w:left="7530"/>
      </w:pPr>
      <w:rPr>
        <w:lang w:val="hu-HU" w:bidi="hu-HU" w:eastAsia="hu-HU"/>
      </w:rPr>
    </w:lvl>
  </w:abstractNum>
  <w:abstractNum w:abstractNumId="14">
    <w:nsid w:val="42C77B73"/>
    <w:multiLevelType w:val="hybridMultilevel"/>
    <w:lvl w:ilvl="0" w:tplc="FFFFFFFF">
      <w:start w:val="1"/>
      <w:numFmt w:val="decimal"/>
      <w:suff w:val="tab"/>
      <w:lvlText w:val="%1."/>
      <w:lvlJc w:val="left"/>
      <w:pPr>
        <w:ind w:hanging="360" w:left="720"/>
      </w:pPr>
      <w:rPr>
        <w:color w:val="000000"/>
      </w:rPr>
    </w:lvl>
    <w:lvl w:ilvl="1" w:tplc="FFFFFFFF">
      <w:start w:val="1"/>
      <w:numFmt w:val="lowerLetter"/>
      <w:suff w:val="tab"/>
      <w:lvlText w:val="%2."/>
      <w:lvlJc w:val="left"/>
      <w:pPr>
        <w:ind w:hanging="360" w:left="1440"/>
      </w:pPr>
      <w:rPr/>
    </w:lvl>
    <w:lvl w:ilvl="2" w:tplc="FFFFFFFF">
      <w:start w:val="1"/>
      <w:numFmt w:val="lowerRoman"/>
      <w:suff w:val="tab"/>
      <w:lvlText w:val="%3."/>
      <w:lvlJc w:val="right"/>
      <w:pPr>
        <w:ind w:hanging="180" w:left="2160"/>
      </w:pPr>
      <w:rPr/>
    </w:lvl>
    <w:lvl w:ilvl="3" w:tplc="FFFFFFFF">
      <w:start w:val="1"/>
      <w:numFmt w:val="decimal"/>
      <w:suff w:val="tab"/>
      <w:lvlText w:val="%4."/>
      <w:lvlJc w:val="left"/>
      <w:pPr>
        <w:ind w:hanging="360" w:left="2880"/>
      </w:pPr>
      <w:rPr/>
    </w:lvl>
    <w:lvl w:ilvl="4" w:tplc="FFFFFFFF">
      <w:start w:val="1"/>
      <w:numFmt w:val="lowerLetter"/>
      <w:suff w:val="tab"/>
      <w:lvlText w:val="%5."/>
      <w:lvlJc w:val="left"/>
      <w:pPr>
        <w:ind w:hanging="360" w:left="3600"/>
      </w:pPr>
      <w:rPr/>
    </w:lvl>
    <w:lvl w:ilvl="5" w:tplc="FFFFFFFF">
      <w:start w:val="1"/>
      <w:numFmt w:val="lowerRoman"/>
      <w:suff w:val="tab"/>
      <w:lvlText w:val="%6."/>
      <w:lvlJc w:val="right"/>
      <w:pPr>
        <w:ind w:hanging="180" w:left="4320"/>
      </w:pPr>
      <w:rPr/>
    </w:lvl>
    <w:lvl w:ilvl="6" w:tplc="FFFFFFFF">
      <w:start w:val="1"/>
      <w:numFmt w:val="decimal"/>
      <w:suff w:val="tab"/>
      <w:lvlText w:val="%7."/>
      <w:lvlJc w:val="left"/>
      <w:pPr>
        <w:ind w:hanging="360" w:left="5040"/>
      </w:pPr>
      <w:rPr/>
    </w:lvl>
    <w:lvl w:ilvl="7" w:tplc="FFFFFFFF">
      <w:start w:val="1"/>
      <w:numFmt w:val="lowerLetter"/>
      <w:suff w:val="tab"/>
      <w:lvlText w:val="%8."/>
      <w:lvlJc w:val="left"/>
      <w:pPr>
        <w:ind w:hanging="360" w:left="5760"/>
      </w:pPr>
      <w:rPr/>
    </w:lvl>
    <w:lvl w:ilvl="8" w:tplc="FFFFFFFF">
      <w:start w:val="1"/>
      <w:numFmt w:val="lowerRoman"/>
      <w:suff w:val="tab"/>
      <w:lvlText w:val="%9."/>
      <w:lvlJc w:val="right"/>
      <w:pPr>
        <w:ind w:hanging="180" w:left="6480"/>
      </w:pPr>
      <w:rPr/>
    </w:lvl>
  </w:abstractNum>
  <w:abstractNum w:abstractNumId="15">
    <w:nsid w:val="4EE3266F"/>
    <w:multiLevelType w:val="hybridMultilevel"/>
    <w:lvl w:ilvl="0" w:tplc="22E2BEFC">
      <w:start w:val="1"/>
      <w:numFmt w:val="decimal"/>
      <w:suff w:val="tab"/>
      <w:lvlText w:val="%1."/>
      <w:lvlJc w:val="left"/>
      <w:pPr>
        <w:ind w:hanging="360" w:left="720"/>
      </w:pPr>
      <w:rPr/>
    </w:lvl>
    <w:lvl w:ilvl="1" w:tplc="040E0019">
      <w:start w:val="1"/>
      <w:numFmt w:val="lowerLetter"/>
      <w:suff w:val="tab"/>
      <w:lvlText w:val="%2."/>
      <w:lvlJc w:val="left"/>
      <w:pPr>
        <w:ind w:hanging="360" w:left="1440"/>
      </w:pPr>
      <w:rPr/>
    </w:lvl>
    <w:lvl w:ilvl="2" w:tplc="040E001B">
      <w:start w:val="1"/>
      <w:numFmt w:val="lowerRoman"/>
      <w:suff w:val="tab"/>
      <w:lvlText w:val="%3."/>
      <w:lvlJc w:val="right"/>
      <w:pPr>
        <w:ind w:hanging="180" w:left="2160"/>
      </w:pPr>
      <w:rPr/>
    </w:lvl>
    <w:lvl w:ilvl="3" w:tplc="040E000F">
      <w:start w:val="1"/>
      <w:numFmt w:val="decimal"/>
      <w:suff w:val="tab"/>
      <w:lvlText w:val="%4."/>
      <w:lvlJc w:val="left"/>
      <w:pPr>
        <w:ind w:hanging="360" w:left="2880"/>
      </w:pPr>
      <w:rPr/>
    </w:lvl>
    <w:lvl w:ilvl="4" w:tplc="040E0019">
      <w:start w:val="1"/>
      <w:numFmt w:val="lowerLetter"/>
      <w:suff w:val="tab"/>
      <w:lvlText w:val="%5."/>
      <w:lvlJc w:val="left"/>
      <w:pPr>
        <w:ind w:hanging="360" w:left="3600"/>
      </w:pPr>
      <w:rPr/>
    </w:lvl>
    <w:lvl w:ilvl="5" w:tplc="040E001B">
      <w:start w:val="1"/>
      <w:numFmt w:val="lowerRoman"/>
      <w:suff w:val="tab"/>
      <w:lvlText w:val="%6."/>
      <w:lvlJc w:val="right"/>
      <w:pPr>
        <w:ind w:hanging="180" w:left="4320"/>
      </w:pPr>
      <w:rPr/>
    </w:lvl>
    <w:lvl w:ilvl="6" w:tplc="040E000F">
      <w:start w:val="1"/>
      <w:numFmt w:val="decimal"/>
      <w:suff w:val="tab"/>
      <w:lvlText w:val="%7."/>
      <w:lvlJc w:val="left"/>
      <w:pPr>
        <w:ind w:hanging="360" w:left="5040"/>
      </w:pPr>
      <w:rPr/>
    </w:lvl>
    <w:lvl w:ilvl="7" w:tplc="040E0019">
      <w:start w:val="1"/>
      <w:numFmt w:val="lowerLetter"/>
      <w:suff w:val="tab"/>
      <w:lvlText w:val="%8."/>
      <w:lvlJc w:val="left"/>
      <w:pPr>
        <w:ind w:hanging="360" w:left="5760"/>
      </w:pPr>
      <w:rPr/>
    </w:lvl>
    <w:lvl w:ilvl="8" w:tplc="040E001B">
      <w:start w:val="1"/>
      <w:numFmt w:val="lowerRoman"/>
      <w:suff w:val="tab"/>
      <w:lvlText w:val="%9."/>
      <w:lvlJc w:val="right"/>
      <w:pPr>
        <w:ind w:hanging="180" w:left="6480"/>
      </w:pPr>
      <w:rPr/>
    </w:lvl>
  </w:abstractNum>
  <w:abstractNum w:abstractNumId="16">
    <w:nsid w:val="54580431"/>
    <w:multiLevelType w:val="hybridMultilevel"/>
    <w:lvl w:ilvl="0" w:tplc="1E18D0CA">
      <w:start w:val="1"/>
      <w:numFmt w:val="decimal"/>
      <w:suff w:val="tab"/>
      <w:lvlText w:val="%1."/>
      <w:lvlJc w:val="left"/>
      <w:pPr>
        <w:ind w:hanging="360" w:left="720"/>
      </w:pPr>
      <w:rPr>
        <w:b w:val="1"/>
        <w:color w:val="000000"/>
      </w:rPr>
    </w:lvl>
    <w:lvl w:ilvl="1" w:tplc="040E0019">
      <w:start w:val="1"/>
      <w:numFmt w:val="lowerLetter"/>
      <w:suff w:val="tab"/>
      <w:lvlText w:val="%2."/>
      <w:lvlJc w:val="left"/>
      <w:pPr>
        <w:ind w:hanging="360" w:left="1440"/>
      </w:pPr>
      <w:rPr/>
    </w:lvl>
    <w:lvl w:ilvl="2" w:tplc="040E001B">
      <w:start w:val="1"/>
      <w:numFmt w:val="lowerRoman"/>
      <w:suff w:val="tab"/>
      <w:lvlText w:val="%3."/>
      <w:lvlJc w:val="right"/>
      <w:pPr>
        <w:ind w:hanging="180" w:left="2160"/>
      </w:pPr>
      <w:rPr/>
    </w:lvl>
    <w:lvl w:ilvl="3" w:tplc="040E000F">
      <w:start w:val="1"/>
      <w:numFmt w:val="decimal"/>
      <w:suff w:val="tab"/>
      <w:lvlText w:val="%4."/>
      <w:lvlJc w:val="left"/>
      <w:pPr>
        <w:ind w:hanging="360" w:left="2880"/>
      </w:pPr>
      <w:rPr/>
    </w:lvl>
    <w:lvl w:ilvl="4" w:tplc="040E0019">
      <w:start w:val="1"/>
      <w:numFmt w:val="lowerLetter"/>
      <w:suff w:val="tab"/>
      <w:lvlText w:val="%5."/>
      <w:lvlJc w:val="left"/>
      <w:pPr>
        <w:ind w:hanging="360" w:left="3600"/>
      </w:pPr>
      <w:rPr/>
    </w:lvl>
    <w:lvl w:ilvl="5" w:tplc="040E001B">
      <w:start w:val="1"/>
      <w:numFmt w:val="lowerRoman"/>
      <w:suff w:val="tab"/>
      <w:lvlText w:val="%6."/>
      <w:lvlJc w:val="right"/>
      <w:pPr>
        <w:ind w:hanging="180" w:left="4320"/>
      </w:pPr>
      <w:rPr/>
    </w:lvl>
    <w:lvl w:ilvl="6" w:tplc="040E000F">
      <w:start w:val="1"/>
      <w:numFmt w:val="decimal"/>
      <w:suff w:val="tab"/>
      <w:lvlText w:val="%7."/>
      <w:lvlJc w:val="left"/>
      <w:pPr>
        <w:ind w:hanging="360" w:left="5040"/>
      </w:pPr>
      <w:rPr/>
    </w:lvl>
    <w:lvl w:ilvl="7" w:tplc="040E0019">
      <w:start w:val="1"/>
      <w:numFmt w:val="lowerLetter"/>
      <w:suff w:val="tab"/>
      <w:lvlText w:val="%8."/>
      <w:lvlJc w:val="left"/>
      <w:pPr>
        <w:ind w:hanging="360" w:left="5760"/>
      </w:pPr>
      <w:rPr/>
    </w:lvl>
    <w:lvl w:ilvl="8" w:tplc="040E001B">
      <w:start w:val="1"/>
      <w:numFmt w:val="lowerRoman"/>
      <w:suff w:val="tab"/>
      <w:lvlText w:val="%9."/>
      <w:lvlJc w:val="right"/>
      <w:pPr>
        <w:ind w:hanging="180" w:left="6480"/>
      </w:pPr>
      <w:rPr/>
    </w:lvl>
  </w:abstractNum>
  <w:abstractNum w:abstractNumId="17">
    <w:nsid w:val="570B7B1B"/>
    <w:multiLevelType w:val="hybridMultilevel"/>
    <w:lvl w:ilvl="0" w:tplc="040E000F">
      <w:start w:val="1"/>
      <w:numFmt w:val="decimal"/>
      <w:suff w:val="tab"/>
      <w:lvlText w:val="%1."/>
      <w:lvlJc w:val="left"/>
      <w:pPr>
        <w:ind w:hanging="360" w:left="720"/>
        <w:tabs>
          <w:tab w:val="num" w:pos="720" w:leader="none"/>
        </w:tabs>
      </w:pPr>
      <w:rPr/>
    </w:lvl>
    <w:lvl w:ilvl="1" w:tplc="040E0019">
      <w:start w:val="1"/>
      <w:numFmt w:val="decimal"/>
      <w:suff w:val="tab"/>
      <w:lvlText w:val="%2."/>
      <w:lvlJc w:val="left"/>
      <w:pPr>
        <w:ind w:hanging="360" w:left="1440"/>
        <w:tabs>
          <w:tab w:val="num" w:pos="1440" w:leader="none"/>
        </w:tabs>
      </w:pPr>
      <w:rPr/>
    </w:lvl>
    <w:lvl w:ilvl="2" w:tplc="040E001B">
      <w:start w:val="1"/>
      <w:numFmt w:val="decimal"/>
      <w:suff w:val="tab"/>
      <w:lvlText w:val="%3."/>
      <w:lvlJc w:val="left"/>
      <w:pPr>
        <w:ind w:hanging="360" w:left="2160"/>
        <w:tabs>
          <w:tab w:val="num" w:pos="2160" w:leader="none"/>
        </w:tabs>
      </w:pPr>
      <w:rPr/>
    </w:lvl>
    <w:lvl w:ilvl="3" w:tplc="040E000F">
      <w:start w:val="1"/>
      <w:numFmt w:val="decimal"/>
      <w:suff w:val="tab"/>
      <w:lvlText w:val="%4."/>
      <w:lvlJc w:val="left"/>
      <w:pPr>
        <w:ind w:hanging="360" w:left="2880"/>
        <w:tabs>
          <w:tab w:val="num" w:pos="2880" w:leader="none"/>
        </w:tabs>
      </w:pPr>
      <w:rPr/>
    </w:lvl>
    <w:lvl w:ilvl="4" w:tplc="040E0019">
      <w:start w:val="1"/>
      <w:numFmt w:val="decimal"/>
      <w:suff w:val="tab"/>
      <w:lvlText w:val="%5."/>
      <w:lvlJc w:val="left"/>
      <w:pPr>
        <w:ind w:hanging="360" w:left="3600"/>
        <w:tabs>
          <w:tab w:val="num" w:pos="3600" w:leader="none"/>
        </w:tabs>
      </w:pPr>
      <w:rPr/>
    </w:lvl>
    <w:lvl w:ilvl="5" w:tplc="040E001B">
      <w:start w:val="1"/>
      <w:numFmt w:val="decimal"/>
      <w:suff w:val="tab"/>
      <w:lvlText w:val="%6."/>
      <w:lvlJc w:val="left"/>
      <w:pPr>
        <w:ind w:hanging="360" w:left="4320"/>
        <w:tabs>
          <w:tab w:val="num" w:pos="4320" w:leader="none"/>
        </w:tabs>
      </w:pPr>
      <w:rPr/>
    </w:lvl>
    <w:lvl w:ilvl="6" w:tplc="040E000F">
      <w:start w:val="1"/>
      <w:numFmt w:val="decimal"/>
      <w:suff w:val="tab"/>
      <w:lvlText w:val="%7."/>
      <w:lvlJc w:val="left"/>
      <w:pPr>
        <w:ind w:hanging="360" w:left="5040"/>
        <w:tabs>
          <w:tab w:val="num" w:pos="5040" w:leader="none"/>
        </w:tabs>
      </w:pPr>
      <w:rPr/>
    </w:lvl>
    <w:lvl w:ilvl="7" w:tplc="040E0019">
      <w:start w:val="1"/>
      <w:numFmt w:val="decimal"/>
      <w:suff w:val="tab"/>
      <w:lvlText w:val="%8."/>
      <w:lvlJc w:val="left"/>
      <w:pPr>
        <w:ind w:hanging="360" w:left="5760"/>
        <w:tabs>
          <w:tab w:val="num" w:pos="5760" w:leader="none"/>
        </w:tabs>
      </w:pPr>
      <w:rPr/>
    </w:lvl>
    <w:lvl w:ilvl="8" w:tplc="040E001B">
      <w:start w:val="1"/>
      <w:numFmt w:val="decimal"/>
      <w:suff w:val="tab"/>
      <w:lvlText w:val="%9."/>
      <w:lvlJc w:val="left"/>
      <w:pPr>
        <w:ind w:hanging="360" w:left="6480"/>
        <w:tabs>
          <w:tab w:val="num" w:pos="6480" w:leader="none"/>
        </w:tabs>
      </w:pPr>
      <w:rPr/>
    </w:lvl>
  </w:abstractNum>
  <w:abstractNum w:abstractNumId="18">
    <w:nsid w:val="65EB2605"/>
    <w:multiLevelType w:val="hybridMultilevel"/>
    <w:lvl w:ilvl="0" w:tplc="CBBC7456">
      <w:start w:val="1"/>
      <w:numFmt w:val="decimal"/>
      <w:suff w:val="tab"/>
      <w:lvlText w:val="%1."/>
      <w:lvlJc w:val="left"/>
      <w:pPr>
        <w:ind w:hanging="281" w:left="138"/>
      </w:pPr>
      <w:rPr>
        <w:rFonts w:ascii="Times New Roman" w:hAnsi="Times New Roman"/>
        <w:sz w:val="24"/>
        <w:szCs w:val="24"/>
        <w:lang w:val="hu-HU" w:bidi="ar-SA" w:eastAsia="en-US"/>
      </w:rPr>
    </w:lvl>
    <w:lvl w:ilvl="1" w:tplc="8280D168">
      <w:start w:val="1"/>
      <w:numFmt w:val="decimal"/>
      <w:suff w:val="tab"/>
      <w:lvlText w:val="%2."/>
      <w:lvlJc w:val="left"/>
      <w:pPr>
        <w:ind w:hanging="360" w:left="858"/>
      </w:pPr>
      <w:rPr>
        <w:rFonts w:ascii="Times New Roman" w:hAnsi="Times New Roman"/>
        <w:sz w:val="24"/>
        <w:szCs w:val="24"/>
        <w:lang w:val="hu-HU" w:bidi="ar-SA" w:eastAsia="en-US"/>
      </w:rPr>
    </w:lvl>
    <w:lvl w:ilvl="2" w:tplc="317CD1DA">
      <w:start w:val="1"/>
      <w:numFmt w:val="bullet"/>
      <w:suff w:val="tab"/>
      <w:lvlText w:val="•"/>
      <w:lvlJc w:val="left"/>
      <w:pPr>
        <w:ind w:hanging="360" w:left="1806"/>
      </w:pPr>
      <w:rPr>
        <w:lang w:val="hu-HU" w:bidi="ar-SA" w:eastAsia="en-US"/>
      </w:rPr>
    </w:lvl>
    <w:lvl w:ilvl="3" w:tplc="548C0C86">
      <w:start w:val="1"/>
      <w:numFmt w:val="bullet"/>
      <w:suff w:val="tab"/>
      <w:lvlText w:val="•"/>
      <w:lvlJc w:val="left"/>
      <w:pPr>
        <w:ind w:hanging="360" w:left="2752"/>
      </w:pPr>
      <w:rPr>
        <w:lang w:val="hu-HU" w:bidi="ar-SA" w:eastAsia="en-US"/>
      </w:rPr>
    </w:lvl>
    <w:lvl w:ilvl="4" w:tplc="CE4004BC">
      <w:start w:val="1"/>
      <w:numFmt w:val="bullet"/>
      <w:suff w:val="tab"/>
      <w:lvlText w:val="•"/>
      <w:lvlJc w:val="left"/>
      <w:pPr>
        <w:ind w:hanging="360" w:left="3699"/>
      </w:pPr>
      <w:rPr>
        <w:lang w:val="hu-HU" w:bidi="ar-SA" w:eastAsia="en-US"/>
      </w:rPr>
    </w:lvl>
    <w:lvl w:ilvl="5" w:tplc="15363528">
      <w:start w:val="1"/>
      <w:numFmt w:val="bullet"/>
      <w:suff w:val="tab"/>
      <w:lvlText w:val="•"/>
      <w:lvlJc w:val="left"/>
      <w:pPr>
        <w:ind w:hanging="360" w:left="4645"/>
      </w:pPr>
      <w:rPr>
        <w:lang w:val="hu-HU" w:bidi="ar-SA" w:eastAsia="en-US"/>
      </w:rPr>
    </w:lvl>
    <w:lvl w:ilvl="6" w:tplc="BABEB9E2">
      <w:start w:val="1"/>
      <w:numFmt w:val="bullet"/>
      <w:suff w:val="tab"/>
      <w:lvlText w:val="•"/>
      <w:lvlJc w:val="left"/>
      <w:pPr>
        <w:ind w:hanging="360" w:left="5592"/>
      </w:pPr>
      <w:rPr>
        <w:lang w:val="hu-HU" w:bidi="ar-SA" w:eastAsia="en-US"/>
      </w:rPr>
    </w:lvl>
    <w:lvl w:ilvl="7" w:tplc="C66EE502">
      <w:start w:val="1"/>
      <w:numFmt w:val="bullet"/>
      <w:suff w:val="tab"/>
      <w:lvlText w:val="•"/>
      <w:lvlJc w:val="left"/>
      <w:pPr>
        <w:ind w:hanging="360" w:left="6538"/>
      </w:pPr>
      <w:rPr>
        <w:lang w:val="hu-HU" w:bidi="ar-SA" w:eastAsia="en-US"/>
      </w:rPr>
    </w:lvl>
    <w:lvl w:ilvl="8" w:tplc="36DAA62A">
      <w:start w:val="1"/>
      <w:numFmt w:val="bullet"/>
      <w:suff w:val="tab"/>
      <w:lvlText w:val="•"/>
      <w:lvlJc w:val="left"/>
      <w:pPr>
        <w:ind w:hanging="360" w:left="7484"/>
      </w:pPr>
      <w:rPr>
        <w:lang w:val="hu-HU" w:bidi="ar-SA" w:eastAsia="en-US"/>
      </w:rPr>
    </w:lvl>
  </w:abstractNum>
  <w:abstractNum w:abstractNumId="19">
    <w:nsid w:val="66EA7A46"/>
    <w:multiLevelType w:val="hybridMultilevel"/>
    <w:lvl w:ilvl="0" w:tplc="040E000F">
      <w:start w:val="1"/>
      <w:numFmt w:val="decimal"/>
      <w:suff w:val="tab"/>
      <w:lvlText w:val="%1."/>
      <w:lvlJc w:val="left"/>
      <w:pPr>
        <w:ind w:hanging="360" w:left="720"/>
      </w:pPr>
      <w:rPr/>
    </w:lvl>
    <w:lvl w:ilvl="1" w:tplc="040E0019">
      <w:start w:val="1"/>
      <w:numFmt w:val="lowerLetter"/>
      <w:suff w:val="tab"/>
      <w:lvlText w:val="%2."/>
      <w:lvlJc w:val="left"/>
      <w:pPr>
        <w:ind w:hanging="360" w:left="1440"/>
      </w:pPr>
      <w:rPr/>
    </w:lvl>
    <w:lvl w:ilvl="2" w:tplc="040E001B">
      <w:start w:val="1"/>
      <w:numFmt w:val="lowerRoman"/>
      <w:suff w:val="tab"/>
      <w:lvlText w:val="%3."/>
      <w:lvlJc w:val="right"/>
      <w:pPr>
        <w:ind w:hanging="180" w:left="2160"/>
      </w:pPr>
      <w:rPr/>
    </w:lvl>
    <w:lvl w:ilvl="3" w:tplc="040E000F">
      <w:start w:val="1"/>
      <w:numFmt w:val="decimal"/>
      <w:suff w:val="tab"/>
      <w:lvlText w:val="%4."/>
      <w:lvlJc w:val="left"/>
      <w:pPr>
        <w:ind w:hanging="360" w:left="2880"/>
      </w:pPr>
      <w:rPr/>
    </w:lvl>
    <w:lvl w:ilvl="4" w:tplc="040E0019">
      <w:start w:val="1"/>
      <w:numFmt w:val="lowerLetter"/>
      <w:suff w:val="tab"/>
      <w:lvlText w:val="%5."/>
      <w:lvlJc w:val="left"/>
      <w:pPr>
        <w:ind w:hanging="360" w:left="3600"/>
      </w:pPr>
      <w:rPr/>
    </w:lvl>
    <w:lvl w:ilvl="5" w:tplc="040E001B">
      <w:start w:val="1"/>
      <w:numFmt w:val="lowerRoman"/>
      <w:suff w:val="tab"/>
      <w:lvlText w:val="%6."/>
      <w:lvlJc w:val="right"/>
      <w:pPr>
        <w:ind w:hanging="180" w:left="4320"/>
      </w:pPr>
      <w:rPr/>
    </w:lvl>
    <w:lvl w:ilvl="6" w:tplc="040E000F">
      <w:start w:val="1"/>
      <w:numFmt w:val="decimal"/>
      <w:suff w:val="tab"/>
      <w:lvlText w:val="%7."/>
      <w:lvlJc w:val="left"/>
      <w:pPr>
        <w:ind w:hanging="360" w:left="5040"/>
      </w:pPr>
      <w:rPr/>
    </w:lvl>
    <w:lvl w:ilvl="7" w:tplc="040E0019">
      <w:start w:val="1"/>
      <w:numFmt w:val="lowerLetter"/>
      <w:suff w:val="tab"/>
      <w:lvlText w:val="%8."/>
      <w:lvlJc w:val="left"/>
      <w:pPr>
        <w:ind w:hanging="360" w:left="5760"/>
      </w:pPr>
      <w:rPr/>
    </w:lvl>
    <w:lvl w:ilvl="8" w:tplc="040E001B">
      <w:start w:val="1"/>
      <w:numFmt w:val="lowerRoman"/>
      <w:suff w:val="tab"/>
      <w:lvlText w:val="%9."/>
      <w:lvlJc w:val="right"/>
      <w:pPr>
        <w:ind w:hanging="180" w:left="6480"/>
      </w:pPr>
      <w:rPr/>
    </w:lvl>
  </w:abstractNum>
  <w:abstractNum w:abstractNumId="20">
    <w:nsid w:val="6B6E21E5"/>
    <w:multiLevelType w:val="hybridMultilevel"/>
    <w:lvl w:ilvl="0" w:tplc="040E000F">
      <w:start w:val="1"/>
      <w:numFmt w:val="decimal"/>
      <w:suff w:val="tab"/>
      <w:lvlText w:val="%1."/>
      <w:lvlJc w:val="left"/>
      <w:pPr>
        <w:ind w:hanging="360" w:left="720"/>
      </w:pPr>
      <w:rPr/>
    </w:lvl>
    <w:lvl w:ilvl="1" w:tplc="040E0019">
      <w:start w:val="1"/>
      <w:numFmt w:val="lowerLetter"/>
      <w:suff w:val="tab"/>
      <w:lvlText w:val="%2."/>
      <w:lvlJc w:val="left"/>
      <w:pPr>
        <w:ind w:hanging="360" w:left="1440"/>
      </w:pPr>
      <w:rPr/>
    </w:lvl>
    <w:lvl w:ilvl="2" w:tplc="040E001B">
      <w:start w:val="1"/>
      <w:numFmt w:val="lowerRoman"/>
      <w:suff w:val="tab"/>
      <w:lvlText w:val="%3."/>
      <w:lvlJc w:val="right"/>
      <w:pPr>
        <w:ind w:hanging="180" w:left="2160"/>
      </w:pPr>
      <w:rPr/>
    </w:lvl>
    <w:lvl w:ilvl="3" w:tplc="040E000F">
      <w:start w:val="1"/>
      <w:numFmt w:val="decimal"/>
      <w:suff w:val="tab"/>
      <w:lvlText w:val="%4."/>
      <w:lvlJc w:val="left"/>
      <w:pPr>
        <w:ind w:hanging="360" w:left="2880"/>
      </w:pPr>
      <w:rPr/>
    </w:lvl>
    <w:lvl w:ilvl="4" w:tplc="040E0019">
      <w:start w:val="1"/>
      <w:numFmt w:val="lowerLetter"/>
      <w:suff w:val="tab"/>
      <w:lvlText w:val="%5."/>
      <w:lvlJc w:val="left"/>
      <w:pPr>
        <w:ind w:hanging="360" w:left="3600"/>
      </w:pPr>
      <w:rPr/>
    </w:lvl>
    <w:lvl w:ilvl="5" w:tplc="040E001B">
      <w:start w:val="1"/>
      <w:numFmt w:val="lowerRoman"/>
      <w:suff w:val="tab"/>
      <w:lvlText w:val="%6."/>
      <w:lvlJc w:val="right"/>
      <w:pPr>
        <w:ind w:hanging="180" w:left="4320"/>
      </w:pPr>
      <w:rPr/>
    </w:lvl>
    <w:lvl w:ilvl="6" w:tplc="040E000F">
      <w:start w:val="1"/>
      <w:numFmt w:val="decimal"/>
      <w:suff w:val="tab"/>
      <w:lvlText w:val="%7."/>
      <w:lvlJc w:val="left"/>
      <w:pPr>
        <w:ind w:hanging="360" w:left="5040"/>
      </w:pPr>
      <w:rPr/>
    </w:lvl>
    <w:lvl w:ilvl="7" w:tplc="040E0019">
      <w:start w:val="1"/>
      <w:numFmt w:val="lowerLetter"/>
      <w:suff w:val="tab"/>
      <w:lvlText w:val="%8."/>
      <w:lvlJc w:val="left"/>
      <w:pPr>
        <w:ind w:hanging="360" w:left="5760"/>
      </w:pPr>
      <w:rPr/>
    </w:lvl>
    <w:lvl w:ilvl="8" w:tplc="040E001B">
      <w:start w:val="1"/>
      <w:numFmt w:val="lowerRoman"/>
      <w:suff w:val="tab"/>
      <w:lvlText w:val="%9."/>
      <w:lvlJc w:val="right"/>
      <w:pPr>
        <w:ind w:hanging="180" w:left="6480"/>
      </w:pPr>
      <w:rPr/>
    </w:lvl>
  </w:abstractNum>
  <w:abstractNum w:abstractNumId="21">
    <w:nsid w:val="6BE756F3"/>
    <w:multiLevelType w:val="hybridMultilevel"/>
    <w:lvl w:ilvl="0" w:tplc="FFFFFFFF">
      <w:start w:val="3"/>
      <w:numFmt w:val="decimal"/>
      <w:suff w:val="tab"/>
      <w:lvlText w:val="%1."/>
      <w:lvlJc w:val="left"/>
      <w:pPr>
        <w:ind w:hanging="360" w:left="1080"/>
      </w:pPr>
      <w:rPr/>
    </w:lvl>
    <w:lvl w:ilvl="1" w:tplc="FFFFFFFF">
      <w:start w:val="1"/>
      <w:numFmt w:val="lowerLetter"/>
      <w:suff w:val="tab"/>
      <w:lvlText w:val="%2."/>
      <w:lvlJc w:val="left"/>
      <w:pPr>
        <w:ind w:hanging="360" w:left="1800"/>
      </w:pPr>
      <w:rPr/>
    </w:lvl>
    <w:lvl w:ilvl="2" w:tplc="FFFFFFFF">
      <w:start w:val="1"/>
      <w:numFmt w:val="lowerRoman"/>
      <w:suff w:val="tab"/>
      <w:lvlText w:val="%3."/>
      <w:lvlJc w:val="right"/>
      <w:pPr>
        <w:ind w:hanging="180" w:left="2520"/>
      </w:pPr>
      <w:rPr/>
    </w:lvl>
    <w:lvl w:ilvl="3" w:tplc="FFFFFFFF">
      <w:start w:val="1"/>
      <w:numFmt w:val="decimal"/>
      <w:suff w:val="tab"/>
      <w:lvlText w:val="%4."/>
      <w:lvlJc w:val="left"/>
      <w:pPr>
        <w:ind w:hanging="360" w:left="3240"/>
      </w:pPr>
      <w:rPr/>
    </w:lvl>
    <w:lvl w:ilvl="4" w:tplc="FFFFFFFF">
      <w:start w:val="1"/>
      <w:numFmt w:val="lowerLetter"/>
      <w:suff w:val="tab"/>
      <w:lvlText w:val="%5."/>
      <w:lvlJc w:val="left"/>
      <w:pPr>
        <w:ind w:hanging="360" w:left="3960"/>
      </w:pPr>
      <w:rPr/>
    </w:lvl>
    <w:lvl w:ilvl="5" w:tplc="FFFFFFFF">
      <w:start w:val="1"/>
      <w:numFmt w:val="lowerRoman"/>
      <w:suff w:val="tab"/>
      <w:lvlText w:val="%6."/>
      <w:lvlJc w:val="right"/>
      <w:pPr>
        <w:ind w:hanging="180" w:left="4680"/>
      </w:pPr>
      <w:rPr/>
    </w:lvl>
    <w:lvl w:ilvl="6" w:tplc="FFFFFFFF">
      <w:start w:val="1"/>
      <w:numFmt w:val="decimal"/>
      <w:suff w:val="tab"/>
      <w:lvlText w:val="%7."/>
      <w:lvlJc w:val="left"/>
      <w:pPr>
        <w:ind w:hanging="360" w:left="5400"/>
      </w:pPr>
      <w:rPr/>
    </w:lvl>
    <w:lvl w:ilvl="7" w:tplc="FFFFFFFF">
      <w:start w:val="1"/>
      <w:numFmt w:val="lowerLetter"/>
      <w:suff w:val="tab"/>
      <w:lvlText w:val="%8."/>
      <w:lvlJc w:val="left"/>
      <w:pPr>
        <w:ind w:hanging="360" w:left="6120"/>
      </w:pPr>
      <w:rPr/>
    </w:lvl>
    <w:lvl w:ilvl="8" w:tplc="FFFFFFFF">
      <w:start w:val="1"/>
      <w:numFmt w:val="lowerRoman"/>
      <w:suff w:val="tab"/>
      <w:lvlText w:val="%9."/>
      <w:lvlJc w:val="right"/>
      <w:pPr>
        <w:ind w:hanging="180" w:left="6840"/>
      </w:pPr>
      <w:rPr/>
    </w:lvl>
  </w:abstractNum>
  <w:abstractNum w:abstractNumId="22">
    <w:nsid w:val="7769511C"/>
    <w:multiLevelType w:val="hybridMultilevel"/>
    <w:lvl w:ilvl="0" w:tplc="E42AAAB0">
      <w:start w:val="3"/>
      <w:numFmt w:val="decimal"/>
      <w:suff w:val="tab"/>
      <w:lvlText w:val="%1."/>
      <w:lvlJc w:val="left"/>
      <w:pPr>
        <w:ind w:hanging="360" w:left="786"/>
      </w:pPr>
      <w:rPr/>
    </w:lvl>
    <w:lvl w:ilvl="1" w:tplc="040E0019">
      <w:start w:val="1"/>
      <w:numFmt w:val="lowerLetter"/>
      <w:suff w:val="tab"/>
      <w:lvlText w:val="%2."/>
      <w:lvlJc w:val="left"/>
      <w:pPr>
        <w:ind w:hanging="360" w:left="1506"/>
      </w:pPr>
      <w:rPr/>
    </w:lvl>
    <w:lvl w:ilvl="2" w:tplc="040E001B">
      <w:start w:val="1"/>
      <w:numFmt w:val="lowerRoman"/>
      <w:suff w:val="tab"/>
      <w:lvlText w:val="%3."/>
      <w:lvlJc w:val="right"/>
      <w:pPr>
        <w:ind w:hanging="180" w:left="2226"/>
      </w:pPr>
      <w:rPr/>
    </w:lvl>
    <w:lvl w:ilvl="3" w:tplc="040E000F">
      <w:start w:val="1"/>
      <w:numFmt w:val="decimal"/>
      <w:suff w:val="tab"/>
      <w:lvlText w:val="%4."/>
      <w:lvlJc w:val="left"/>
      <w:pPr>
        <w:ind w:hanging="360" w:left="2946"/>
      </w:pPr>
      <w:rPr/>
    </w:lvl>
    <w:lvl w:ilvl="4" w:tplc="040E0019">
      <w:start w:val="1"/>
      <w:numFmt w:val="lowerLetter"/>
      <w:suff w:val="tab"/>
      <w:lvlText w:val="%5."/>
      <w:lvlJc w:val="left"/>
      <w:pPr>
        <w:ind w:hanging="360" w:left="3666"/>
      </w:pPr>
      <w:rPr/>
    </w:lvl>
    <w:lvl w:ilvl="5" w:tplc="040E001B">
      <w:start w:val="1"/>
      <w:numFmt w:val="lowerRoman"/>
      <w:suff w:val="tab"/>
      <w:lvlText w:val="%6."/>
      <w:lvlJc w:val="right"/>
      <w:pPr>
        <w:ind w:hanging="180" w:left="4386"/>
      </w:pPr>
      <w:rPr/>
    </w:lvl>
    <w:lvl w:ilvl="6" w:tplc="040E000F">
      <w:start w:val="1"/>
      <w:numFmt w:val="decimal"/>
      <w:suff w:val="tab"/>
      <w:lvlText w:val="%7."/>
      <w:lvlJc w:val="left"/>
      <w:pPr>
        <w:ind w:hanging="360" w:left="5106"/>
      </w:pPr>
      <w:rPr/>
    </w:lvl>
    <w:lvl w:ilvl="7" w:tplc="040E0019">
      <w:start w:val="1"/>
      <w:numFmt w:val="lowerLetter"/>
      <w:suff w:val="tab"/>
      <w:lvlText w:val="%8."/>
      <w:lvlJc w:val="left"/>
      <w:pPr>
        <w:ind w:hanging="360" w:left="5826"/>
      </w:pPr>
      <w:rPr/>
    </w:lvl>
    <w:lvl w:ilvl="8" w:tplc="040E001B">
      <w:start w:val="1"/>
      <w:numFmt w:val="lowerRoman"/>
      <w:suff w:val="tab"/>
      <w:lvlText w:val="%9."/>
      <w:lvlJc w:val="right"/>
      <w:pPr>
        <w:ind w:hanging="180" w:left="6546"/>
      </w:pPr>
      <w:rPr/>
    </w:lvl>
  </w:abstractNum>
  <w:abstractNum w:abstractNumId="23">
    <w:nsid w:val="78EF4C2C"/>
    <w:multiLevelType w:val="hybridMultilevel"/>
    <w:lvl w:ilvl="0" w:tplc="B0368E40">
      <w:start w:val="7"/>
      <w:numFmt w:val="bullet"/>
      <w:suff w:val="tab"/>
      <w:lvlText w:val="-"/>
      <w:lvlJc w:val="left"/>
      <w:pPr>
        <w:ind w:hanging="360" w:left="720"/>
      </w:pPr>
      <w:rPr>
        <w:rFonts w:ascii="Times New Roman" w:hAnsi="Times New Roman"/>
      </w:rPr>
    </w:lvl>
    <w:lvl w:ilvl="1" w:tplc="040E0003">
      <w:start w:val="1"/>
      <w:numFmt w:val="bullet"/>
      <w:suff w:val="tab"/>
      <w:lvlText w:val="o"/>
      <w:lvlJc w:val="left"/>
      <w:pPr>
        <w:ind w:hanging="360" w:left="1440"/>
      </w:pPr>
      <w:rPr>
        <w:rFonts w:ascii="Courier New" w:hAnsi="Courier New"/>
      </w:rPr>
    </w:lvl>
    <w:lvl w:ilvl="2" w:tplc="040E0005">
      <w:start w:val="1"/>
      <w:numFmt w:val="bullet"/>
      <w:suff w:val="tab"/>
      <w:lvlText w:val=""/>
      <w:lvlJc w:val="left"/>
      <w:pPr>
        <w:ind w:hanging="360" w:left="2160"/>
      </w:pPr>
      <w:rPr>
        <w:rFonts w:ascii="Wingdings" w:hAnsi="Wingdings"/>
      </w:rPr>
    </w:lvl>
    <w:lvl w:ilvl="3" w:tplc="040E0001">
      <w:start w:val="1"/>
      <w:numFmt w:val="bullet"/>
      <w:suff w:val="tab"/>
      <w:lvlText w:val=""/>
      <w:lvlJc w:val="left"/>
      <w:pPr>
        <w:ind w:hanging="360" w:left="2880"/>
      </w:pPr>
      <w:rPr>
        <w:rFonts w:ascii="Symbol" w:hAnsi="Symbol"/>
      </w:rPr>
    </w:lvl>
    <w:lvl w:ilvl="4" w:tplc="040E0003">
      <w:start w:val="1"/>
      <w:numFmt w:val="bullet"/>
      <w:suff w:val="tab"/>
      <w:lvlText w:val="o"/>
      <w:lvlJc w:val="left"/>
      <w:pPr>
        <w:ind w:hanging="360" w:left="3600"/>
      </w:pPr>
      <w:rPr>
        <w:rFonts w:ascii="Courier New" w:hAnsi="Courier New"/>
      </w:rPr>
    </w:lvl>
    <w:lvl w:ilvl="5" w:tplc="040E0005">
      <w:start w:val="1"/>
      <w:numFmt w:val="bullet"/>
      <w:suff w:val="tab"/>
      <w:lvlText w:val=""/>
      <w:lvlJc w:val="left"/>
      <w:pPr>
        <w:ind w:hanging="360" w:left="4320"/>
      </w:pPr>
      <w:rPr>
        <w:rFonts w:ascii="Wingdings" w:hAnsi="Wingdings"/>
      </w:rPr>
    </w:lvl>
    <w:lvl w:ilvl="6" w:tplc="040E0001">
      <w:start w:val="1"/>
      <w:numFmt w:val="bullet"/>
      <w:suff w:val="tab"/>
      <w:lvlText w:val=""/>
      <w:lvlJc w:val="left"/>
      <w:pPr>
        <w:ind w:hanging="360" w:left="5040"/>
      </w:pPr>
      <w:rPr>
        <w:rFonts w:ascii="Symbol" w:hAnsi="Symbol"/>
      </w:rPr>
    </w:lvl>
    <w:lvl w:ilvl="7" w:tplc="040E0003">
      <w:start w:val="1"/>
      <w:numFmt w:val="bullet"/>
      <w:suff w:val="tab"/>
      <w:lvlText w:val="o"/>
      <w:lvlJc w:val="left"/>
      <w:pPr>
        <w:ind w:hanging="360" w:left="5760"/>
      </w:pPr>
      <w:rPr>
        <w:rFonts w:ascii="Courier New" w:hAnsi="Courier New"/>
      </w:rPr>
    </w:lvl>
    <w:lvl w:ilvl="8" w:tplc="040E0005">
      <w:start w:val="1"/>
      <w:numFmt w:val="bullet"/>
      <w:suff w:val="tab"/>
      <w:lvlText w:val=""/>
      <w:lvlJc w:val="left"/>
      <w:pPr>
        <w:ind w:hanging="360" w:left="6480"/>
      </w:pPr>
      <w:rPr>
        <w:rFonts w:ascii="Wingdings" w:hAnsi="Wingdings"/>
      </w:rPr>
    </w:lvl>
  </w:abstractNum>
  <w:num w:numId="1">
    <w:abstractNumId w:val="6"/>
  </w:num>
  <w:num w:numId="2">
    <w:abstractNumId w:val="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5"/>
  </w:num>
  <w:num w:numId="7">
    <w:abstractNumId w:val="2"/>
  </w:num>
  <w:num w:numId="8">
    <w:abstractNumId w:val="3"/>
  </w:num>
  <w:num w:numId="9">
    <w:abstractNumId w:val="1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0"/>
  </w:num>
  <w:num w:numId="15">
    <w:abstractNumId w:val="4"/>
  </w:num>
  <w:num w:numId="16">
    <w:abstractNumId w:val="18"/>
    <w:lvlOverride w:ilvl="0">
      <w:startOverride w:val="1"/>
    </w:lvlOverride>
    <w:lvlOverride w:ilvl="1">
      <w:startOverride w:val="1"/>
    </w:lvlOverride>
  </w:num>
  <w:num w:numId="17">
    <w:abstractNumId w:val="1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3"/>
  </w:num>
  <w:num w:numId="21">
    <w:abstractNumId w:val="1"/>
  </w:num>
  <w:num w:numId="22">
    <w:abstractNumId w:val="14"/>
  </w:num>
  <w:num w:numId="23">
    <w:abstractNumId w:val="15"/>
  </w:num>
  <w:num w:numId="24">
    <w:abstractNumId w:val="0"/>
  </w:num>
  <w:num w:numId="25">
    <w:abstractNumId w:val="11"/>
  </w:num>
  <w:num w:numId="26">
    <w:abstractNumId w:val="21"/>
  </w:num>
  <w:num w:numId="27">
    <w:abstractNumId w:val="22"/>
  </w:num>
</w:numbering>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hu-HU" w:bidi="ar-SA" w:eastAsia="hu-HU"/>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pPr>
    </w:pPrDefault>
  </w:docDefaults>
  <w:style w:type="paragraph" w:styleId="P0" w:default="1">
    <w:name w:val="Normal"/>
    <w:qFormat/>
    <w:pPr>
      <w:spacing w:after="100" w:beforeAutospacing="0" w:afterAutospacing="1"/>
    </w:pPr>
    <w:rPr>
      <w:color w:val="000000"/>
      <w:sz w:val="24"/>
    </w:rPr>
  </w:style>
  <w:style w:type="paragraph" w:styleId="P1">
    <w:name w:val="heading 1"/>
    <w:basedOn w:val="P0"/>
    <w:next w:val="P0"/>
    <w:qFormat/>
    <w:pPr>
      <w:keepNext w:val="1"/>
      <w:numPr>
        <w:numId w:val="1"/>
      </w:numPr>
      <w:spacing w:before="240" w:after="60" w:beforeAutospacing="0" w:afterAutospacing="0"/>
      <w:outlineLvl w:val="0"/>
    </w:pPr>
    <w:rPr>
      <w:b w:val="1"/>
      <w:bCs w:val="1"/>
      <w:sz w:val="28"/>
      <w:szCs w:val="32"/>
      <w:u w:val="single"/>
    </w:rPr>
  </w:style>
  <w:style w:type="paragraph" w:styleId="P2">
    <w:name w:val="heading 2"/>
    <w:basedOn w:val="P0"/>
    <w:next w:val="P0"/>
    <w:qFormat/>
    <w:pPr>
      <w:keepNext w:val="1"/>
      <w:numPr>
        <w:ilvl w:val="1"/>
        <w:numId w:val="1"/>
      </w:numPr>
      <w:spacing w:before="240" w:after="60" w:beforeAutospacing="0" w:afterAutospacing="0"/>
      <w:outlineLvl w:val="1"/>
    </w:pPr>
    <w:rPr>
      <w:b w:val="1"/>
      <w:bCs w:val="1"/>
      <w:iCs w:val="1"/>
      <w:sz w:val="28"/>
      <w:szCs w:val="28"/>
    </w:rPr>
  </w:style>
  <w:style w:type="paragraph" w:styleId="P3">
    <w:name w:val="heading 3"/>
    <w:basedOn w:val="P0"/>
    <w:next w:val="P0"/>
    <w:qFormat/>
    <w:pPr>
      <w:keepNext w:val="1"/>
      <w:numPr>
        <w:ilvl w:val="2"/>
        <w:numId w:val="1"/>
      </w:numPr>
      <w:spacing w:before="240" w:after="60" w:beforeAutospacing="0" w:afterAutospacing="0"/>
      <w:outlineLvl w:val="2"/>
    </w:pPr>
    <w:rPr>
      <w:bCs w:val="1"/>
      <w:sz w:val="26"/>
      <w:szCs w:val="26"/>
    </w:rPr>
  </w:style>
  <w:style w:type="paragraph" w:styleId="P4">
    <w:name w:val="heading 4"/>
    <w:basedOn w:val="P0"/>
    <w:next w:val="P0"/>
    <w:qFormat/>
    <w:pPr>
      <w:keepNext w:val="1"/>
      <w:numPr>
        <w:ilvl w:val="3"/>
        <w:numId w:val="1"/>
      </w:numPr>
      <w:spacing w:before="240" w:after="60" w:beforeAutospacing="0" w:afterAutospacing="0"/>
      <w:outlineLvl w:val="3"/>
    </w:pPr>
    <w:rPr>
      <w:b w:val="1"/>
      <w:bCs w:val="1"/>
      <w:sz w:val="28"/>
      <w:szCs w:val="28"/>
    </w:rPr>
  </w:style>
  <w:style w:type="paragraph" w:styleId="P5">
    <w:name w:val="heading 5"/>
    <w:basedOn w:val="P0"/>
    <w:next w:val="P0"/>
    <w:qFormat/>
    <w:pPr>
      <w:numPr>
        <w:ilvl w:val="4"/>
        <w:numId w:val="1"/>
      </w:numPr>
      <w:spacing w:before="240" w:after="60" w:beforeAutospacing="0" w:afterAutospacing="0"/>
      <w:outlineLvl w:val="4"/>
    </w:pPr>
    <w:rPr>
      <w:b w:val="1"/>
      <w:i w:val="1"/>
      <w:bCs w:val="1"/>
      <w:iCs w:val="1"/>
      <w:sz w:val="26"/>
      <w:szCs w:val="26"/>
    </w:rPr>
  </w:style>
  <w:style w:type="paragraph" w:styleId="P6">
    <w:name w:val="heading 6"/>
    <w:basedOn w:val="P0"/>
    <w:next w:val="P0"/>
    <w:qFormat/>
    <w:pPr>
      <w:numPr>
        <w:ilvl w:val="5"/>
        <w:numId w:val="1"/>
      </w:numPr>
      <w:spacing w:before="240" w:after="60" w:beforeAutospacing="0" w:afterAutospacing="0"/>
      <w:outlineLvl w:val="5"/>
    </w:pPr>
    <w:rPr>
      <w:b w:val="1"/>
      <w:bCs w:val="1"/>
      <w:sz w:val="22"/>
      <w:szCs w:val="22"/>
    </w:rPr>
  </w:style>
  <w:style w:type="paragraph" w:styleId="P7">
    <w:name w:val="heading 7"/>
    <w:basedOn w:val="P0"/>
    <w:next w:val="P0"/>
    <w:qFormat/>
    <w:pPr>
      <w:numPr>
        <w:ilvl w:val="6"/>
        <w:numId w:val="1"/>
      </w:numPr>
      <w:spacing w:before="240" w:after="60" w:beforeAutospacing="0" w:afterAutospacing="0"/>
      <w:outlineLvl w:val="6"/>
    </w:pPr>
    <w:rPr>
      <w:szCs w:val="24"/>
    </w:rPr>
  </w:style>
  <w:style w:type="paragraph" w:styleId="P8">
    <w:name w:val="heading 8"/>
    <w:basedOn w:val="P0"/>
    <w:next w:val="P0"/>
    <w:qFormat/>
    <w:pPr>
      <w:numPr>
        <w:ilvl w:val="7"/>
        <w:numId w:val="1"/>
      </w:numPr>
      <w:spacing w:before="240" w:after="60" w:beforeAutospacing="0" w:afterAutospacing="0"/>
      <w:outlineLvl w:val="7"/>
    </w:pPr>
    <w:rPr>
      <w:i w:val="1"/>
      <w:iCs w:val="1"/>
      <w:szCs w:val="24"/>
    </w:rPr>
  </w:style>
  <w:style w:type="paragraph" w:styleId="P9">
    <w:name w:val="heading 9"/>
    <w:basedOn w:val="P0"/>
    <w:next w:val="P0"/>
    <w:qFormat/>
    <w:pPr>
      <w:numPr>
        <w:ilvl w:val="8"/>
        <w:numId w:val="1"/>
      </w:numPr>
      <w:spacing w:before="240" w:after="60" w:beforeAutospacing="0" w:afterAutospacing="0"/>
      <w:outlineLvl w:val="8"/>
    </w:pPr>
    <w:rPr>
      <w:rFonts w:ascii="Arial" w:hAnsi="Arial"/>
      <w:sz w:val="22"/>
      <w:szCs w:val="22"/>
    </w:rPr>
  </w:style>
  <w:style w:type="paragraph" w:styleId="P10">
    <w:name w:val="Szövegtörzs 31"/>
    <w:basedOn w:val="P0"/>
    <w:pPr>
      <w:jc w:val="both"/>
    </w:pPr>
    <w:rPr>
      <w:i w:val="1"/>
      <w:color w:val="auto"/>
    </w:rPr>
  </w:style>
  <w:style w:type="paragraph" w:styleId="P11">
    <w:name w:val="footer"/>
    <w:basedOn w:val="P0"/>
    <w:link w:val="C5"/>
    <w:pPr>
      <w:tabs>
        <w:tab w:val="center" w:pos="4536" w:leader="none"/>
        <w:tab w:val="right" w:pos="9072" w:leader="none"/>
      </w:tabs>
    </w:pPr>
    <w:rPr/>
  </w:style>
  <w:style w:type="paragraph" w:styleId="P12">
    <w:name w:val="Normál1"/>
    <w:pPr>
      <w:widowControl w:val="0"/>
      <w:spacing w:after="100" w:beforeAutospacing="0" w:afterAutospacing="1"/>
    </w:pPr>
    <w:rPr>
      <w:lang w:eastAsia="en-US"/>
    </w:rPr>
  </w:style>
  <w:style w:type="paragraph" w:styleId="P13">
    <w:name w:val="levél10"/>
    <w:basedOn w:val="P0"/>
    <w:pPr>
      <w:spacing w:after="240" w:beforeAutospacing="0" w:afterAutospacing="0"/>
      <w:jc w:val="both"/>
    </w:pPr>
    <w:rPr>
      <w:color w:val="auto"/>
      <w:lang w:eastAsia="en-US"/>
    </w:rPr>
  </w:style>
  <w:style w:type="paragraph" w:styleId="P14">
    <w:name w:val="toc 1"/>
    <w:basedOn w:val="P0"/>
    <w:next w:val="P0"/>
    <w:semiHidden/>
    <w:pPr>
      <w:spacing w:before="360" w:beforeAutospacing="0" w:afterAutospacing="0"/>
    </w:pPr>
    <w:rPr>
      <w:rFonts w:ascii="Arial" w:hAnsi="Arial"/>
      <w:b w:val="1"/>
      <w:bCs w:val="1"/>
      <w:caps w:val="1"/>
      <w:szCs w:val="24"/>
    </w:rPr>
  </w:style>
  <w:style w:type="paragraph" w:styleId="P15">
    <w:name w:val="toc 2"/>
    <w:basedOn w:val="P0"/>
    <w:next w:val="P0"/>
    <w:semiHidden/>
    <w:pPr>
      <w:spacing w:before="240" w:beforeAutospacing="0" w:afterAutospacing="0"/>
    </w:pPr>
    <w:rPr>
      <w:b w:val="1"/>
      <w:bCs w:val="1"/>
      <w:sz w:val="20"/>
    </w:rPr>
  </w:style>
  <w:style w:type="paragraph" w:styleId="P16">
    <w:name w:val="toc 3"/>
    <w:basedOn w:val="P0"/>
    <w:next w:val="P0"/>
    <w:semiHidden/>
    <w:pPr>
      <w:ind w:left="240"/>
    </w:pPr>
    <w:rPr>
      <w:sz w:val="20"/>
    </w:rPr>
  </w:style>
  <w:style w:type="paragraph" w:styleId="P17">
    <w:name w:val="toc 4"/>
    <w:basedOn w:val="P0"/>
    <w:next w:val="P0"/>
    <w:semiHidden/>
    <w:pPr>
      <w:ind w:left="480"/>
    </w:pPr>
    <w:rPr>
      <w:sz w:val="20"/>
    </w:rPr>
  </w:style>
  <w:style w:type="paragraph" w:styleId="P18">
    <w:name w:val="toc 5"/>
    <w:basedOn w:val="P0"/>
    <w:next w:val="P0"/>
    <w:semiHidden/>
    <w:pPr>
      <w:ind w:left="720"/>
    </w:pPr>
    <w:rPr>
      <w:sz w:val="20"/>
    </w:rPr>
  </w:style>
  <w:style w:type="paragraph" w:styleId="P19">
    <w:name w:val="toc 6"/>
    <w:basedOn w:val="P0"/>
    <w:next w:val="P0"/>
    <w:semiHidden/>
    <w:pPr>
      <w:ind w:left="960"/>
    </w:pPr>
    <w:rPr>
      <w:sz w:val="20"/>
    </w:rPr>
  </w:style>
  <w:style w:type="paragraph" w:styleId="P20">
    <w:name w:val="toc 7"/>
    <w:basedOn w:val="P0"/>
    <w:next w:val="P0"/>
    <w:semiHidden/>
    <w:pPr>
      <w:ind w:left="1200"/>
    </w:pPr>
    <w:rPr>
      <w:sz w:val="20"/>
    </w:rPr>
  </w:style>
  <w:style w:type="paragraph" w:styleId="P21">
    <w:name w:val="toc 8"/>
    <w:basedOn w:val="P0"/>
    <w:next w:val="P0"/>
    <w:semiHidden/>
    <w:pPr>
      <w:ind w:left="1440"/>
    </w:pPr>
    <w:rPr>
      <w:sz w:val="20"/>
    </w:rPr>
  </w:style>
  <w:style w:type="paragraph" w:styleId="P22">
    <w:name w:val="toc 9"/>
    <w:basedOn w:val="P0"/>
    <w:next w:val="P0"/>
    <w:semiHidden/>
    <w:pPr>
      <w:ind w:left="1680"/>
    </w:pPr>
    <w:rPr>
      <w:sz w:val="20"/>
    </w:rPr>
  </w:style>
  <w:style w:type="paragraph" w:styleId="P23">
    <w:name w:val="Balloon Text"/>
    <w:basedOn w:val="P0"/>
    <w:semiHidden/>
    <w:pPr/>
    <w:rPr>
      <w:rFonts w:ascii="Tahoma" w:hAnsi="Tahoma"/>
      <w:sz w:val="16"/>
      <w:szCs w:val="16"/>
    </w:rPr>
  </w:style>
  <w:style w:type="paragraph" w:styleId="P24">
    <w:name w:val="header"/>
    <w:basedOn w:val="P0"/>
    <w:pPr>
      <w:tabs>
        <w:tab w:val="center" w:pos="4536" w:leader="none"/>
        <w:tab w:val="right" w:pos="9072" w:leader="none"/>
      </w:tabs>
    </w:pPr>
    <w:rPr/>
  </w:style>
  <w:style w:type="paragraph" w:styleId="P25">
    <w:name w:val="Body Text"/>
    <w:basedOn w:val="P0"/>
    <w:link w:val="C14"/>
    <w:pPr>
      <w:jc w:val="both"/>
    </w:pPr>
    <w:rPr>
      <w:color w:val="auto"/>
      <w:szCs w:val="40"/>
    </w:rPr>
  </w:style>
  <w:style w:type="paragraph" w:styleId="P26">
    <w:name w:val="Body Text Indent 3"/>
    <w:basedOn w:val="P0"/>
    <w:link w:val="C10"/>
    <w:pPr>
      <w:ind w:left="720"/>
      <w:jc w:val="both"/>
    </w:pPr>
    <w:rPr>
      <w:b w:val="1"/>
      <w:i w:val="1"/>
      <w:bCs w:val="1"/>
      <w:iCs w:val="1"/>
      <w:color w:val="auto"/>
      <w:szCs w:val="40"/>
    </w:rPr>
  </w:style>
  <w:style w:type="paragraph" w:styleId="P27">
    <w:name w:val="Body Text 2"/>
    <w:basedOn w:val="P0"/>
    <w:pPr>
      <w:jc w:val="both"/>
    </w:pPr>
    <w:rPr>
      <w:bCs w:val="1"/>
    </w:rPr>
  </w:style>
  <w:style w:type="paragraph" w:styleId="P28">
    <w:name w:val="Body Text 3"/>
    <w:basedOn w:val="P0"/>
    <w:pPr>
      <w:jc w:val="both"/>
    </w:pPr>
    <w:rPr>
      <w:b w:val="1"/>
      <w:bCs w:val="1"/>
      <w:szCs w:val="32"/>
    </w:rPr>
  </w:style>
  <w:style w:type="paragraph" w:styleId="P29">
    <w:name w:val="Szövegtörzs 311"/>
    <w:basedOn w:val="P0"/>
    <w:pPr>
      <w:spacing w:after="0" w:beforeAutospacing="0" w:afterAutospacing="0"/>
      <w:jc w:val="both"/>
    </w:pPr>
    <w:rPr>
      <w:i w:val="1"/>
      <w:color w:val="auto"/>
    </w:rPr>
  </w:style>
  <w:style w:type="paragraph" w:styleId="P30">
    <w:name w:val="List Paragraph"/>
    <w:basedOn w:val="P0"/>
    <w:qFormat/>
    <w:pPr>
      <w:spacing w:after="0" w:beforeAutospacing="0" w:afterAutospacing="0"/>
      <w:ind w:left="720"/>
      <w:contextualSpacing w:val="1"/>
    </w:pPr>
    <w:rPr>
      <w:color w:val="auto"/>
      <w:szCs w:val="24"/>
    </w:rPr>
  </w:style>
  <w:style w:type="paragraph" w:styleId="P31">
    <w:name w:val="Title"/>
    <w:basedOn w:val="P0"/>
    <w:next w:val="P32"/>
    <w:link w:val="C8"/>
    <w:qFormat/>
    <w:pPr>
      <w:spacing w:after="0" w:beforeAutospacing="0" w:afterAutospacing="0"/>
      <w:jc w:val="center"/>
    </w:pPr>
    <w:rPr>
      <w:b w:val="1"/>
      <w:bCs w:val="1"/>
      <w:color w:val="auto"/>
      <w:szCs w:val="24"/>
    </w:rPr>
  </w:style>
  <w:style w:type="paragraph" w:styleId="P32">
    <w:name w:val="Subtitle"/>
    <w:basedOn w:val="P0"/>
    <w:next w:val="P0"/>
    <w:link w:val="C9"/>
    <w:qFormat/>
    <w:pPr>
      <w:spacing w:after="60" w:beforeAutospacing="0" w:afterAutospacing="0"/>
      <w:jc w:val="center"/>
      <w:outlineLvl w:val="1"/>
    </w:pPr>
    <w:rPr>
      <w:rFonts w:ascii="Calibri Light" w:hAnsi="Calibri Light"/>
      <w:szCs w:val="24"/>
    </w:rPr>
  </w:style>
  <w:style w:type="paragraph" w:styleId="P33">
    <w:name w:val="Normal (Web)"/>
    <w:basedOn w:val="P0"/>
    <w:pPr>
      <w:spacing w:before="100" w:beforeAutospacing="1" w:afterAutospacing="0"/>
    </w:pPr>
    <w:rPr>
      <w:color w:val="auto"/>
      <w:szCs w:val="24"/>
    </w:rPr>
  </w:style>
  <w:style w:type="paragraph" w:styleId="P34">
    <w:name w:val="annotation text"/>
    <w:basedOn w:val="P0"/>
    <w:link w:val="C12"/>
    <w:pPr/>
    <w:rPr>
      <w:sz w:val="20"/>
    </w:rPr>
  </w:style>
  <w:style w:type="paragraph" w:styleId="P35">
    <w:name w:val="annotation subject"/>
    <w:basedOn w:val="P34"/>
    <w:next w:val="P34"/>
    <w:link w:val="C13"/>
    <w:pPr/>
    <w:rPr>
      <w:b w:val="1"/>
      <w:bCs w:val="1"/>
    </w:rPr>
  </w:style>
  <w:style w:type="paragraph" w:styleId="P36">
    <w:name w:val="Body Text 31"/>
    <w:basedOn w:val="P0"/>
    <w:pPr>
      <w:spacing w:after="0" w:beforeAutospacing="0" w:afterAutospacing="0"/>
      <w:jc w:val="both"/>
    </w:pPr>
    <w:rPr>
      <w:i w:val="1"/>
      <w:color w:val="auto"/>
    </w:rPr>
  </w:style>
  <w:style w:type="paragraph" w:styleId="P37">
    <w:name w:val="Revision"/>
    <w:hidden/>
    <w:semiHidden/>
    <w:pPr/>
    <w:rPr>
      <w:color w:val="000000"/>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character" w:styleId="C4">
    <w:name w:val="Kiemelés2"/>
    <w:qFormat/>
    <w:rPr>
      <w:b w:val="1"/>
      <w:bCs w:val="1"/>
    </w:rPr>
  </w:style>
  <w:style w:type="character" w:styleId="C5">
    <w:name w:val="Élőláb Char"/>
    <w:link w:val="P11"/>
    <w:rPr/>
  </w:style>
  <w:style w:type="character" w:styleId="C6">
    <w:name w:val="Emphasis"/>
    <w:qFormat/>
    <w:rPr>
      <w:i w:val="1"/>
    </w:rPr>
  </w:style>
  <w:style w:type="character" w:styleId="C7">
    <w:name w:val="Feloldatlan megemlítés1"/>
    <w:semiHidden/>
    <w:rPr>
      <w:color w:val="605E5C"/>
      <w:shd w:val="clear" w:color="auto" w:fill="E1DFDD"/>
    </w:rPr>
  </w:style>
  <w:style w:type="character" w:styleId="C8">
    <w:name w:val="Cím Char"/>
    <w:link w:val="P31"/>
    <w:rPr>
      <w:b w:val="1"/>
      <w:bCs w:val="1"/>
      <w:color w:val="auto"/>
      <w:szCs w:val="24"/>
    </w:rPr>
  </w:style>
  <w:style w:type="character" w:styleId="C9">
    <w:name w:val="Alcím Char"/>
    <w:link w:val="P32"/>
    <w:rPr>
      <w:rFonts w:ascii="Calibri Light" w:hAnsi="Calibri Light"/>
      <w:szCs w:val="24"/>
    </w:rPr>
  </w:style>
  <w:style w:type="character" w:styleId="C10">
    <w:name w:val="Szövegtörzs behúzással 3 Char"/>
    <w:link w:val="P26"/>
    <w:rPr>
      <w:b w:val="1"/>
      <w:i w:val="1"/>
      <w:bCs w:val="1"/>
      <w:iCs w:val="1"/>
      <w:color w:val="auto"/>
      <w:szCs w:val="40"/>
    </w:rPr>
  </w:style>
  <w:style w:type="character" w:styleId="C11">
    <w:name w:val="annotation reference"/>
    <w:rPr>
      <w:sz w:val="16"/>
      <w:szCs w:val="16"/>
    </w:rPr>
  </w:style>
  <w:style w:type="character" w:styleId="C12">
    <w:name w:val="Jegyzetszöveg Char"/>
    <w:link w:val="P34"/>
    <w:rPr>
      <w:sz w:val="20"/>
    </w:rPr>
  </w:style>
  <w:style w:type="character" w:styleId="C13">
    <w:name w:val="Megjegyzés tárgya Char"/>
    <w:link w:val="P35"/>
    <w:rPr>
      <w:b w:val="1"/>
      <w:bCs w:val="1"/>
    </w:rPr>
  </w:style>
  <w:style w:type="character" w:styleId="C14">
    <w:name w:val="Szövegtörzs Char"/>
    <w:link w:val="P25"/>
    <w:rPr>
      <w:color w:val="auto"/>
      <w:szCs w:val="4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2023-12-07T13:40:00Z</dcterms:created>
  <cp:lastModifiedBy>IIS APPPOOL\testulet</cp:lastModifiedBy>
  <cp:lastPrinted>2023-12-01T08:44:00Z</cp:lastPrinted>
  <dcterms:modified xsi:type="dcterms:W3CDTF">2024-02-05T09:29:19Z</dcterms:modified>
  <cp:revision>32</cp:revision>
  <dc:title>Dr</dc:title>
</cp:coreProperties>
</file>