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13AB4E" w14:textId="0693266E" w:rsidR="003966D0" w:rsidRPr="002723F5" w:rsidRDefault="003966D0" w:rsidP="00E172A9">
      <w:pPr>
        <w:spacing w:line="276" w:lineRule="auto"/>
        <w:jc w:val="right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2723F5">
        <w:rPr>
          <w:rFonts w:ascii="Times New Roman" w:hAnsi="Times New Roman" w:cs="Times New Roman"/>
          <w:bCs/>
          <w:i/>
          <w:iCs/>
          <w:sz w:val="24"/>
          <w:szCs w:val="24"/>
        </w:rPr>
        <w:t>2. melléklet a</w:t>
      </w:r>
      <w:r w:rsidR="002723F5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gramStart"/>
      <w:r w:rsidR="002723F5" w:rsidRPr="002723F5">
        <w:rPr>
          <w:rFonts w:ascii="Times New Roman" w:hAnsi="Times New Roman" w:cs="Times New Roman"/>
          <w:bCs/>
          <w:i/>
          <w:iCs/>
          <w:sz w:val="24"/>
          <w:szCs w:val="24"/>
        </w:rPr>
        <w:t>123-</w:t>
      </w:r>
      <w:r w:rsidR="00CC77C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    </w:t>
      </w:r>
      <w:r w:rsidR="002723F5" w:rsidRPr="002723F5">
        <w:rPr>
          <w:rFonts w:ascii="Times New Roman" w:hAnsi="Times New Roman" w:cs="Times New Roman"/>
          <w:bCs/>
          <w:i/>
          <w:iCs/>
          <w:sz w:val="24"/>
          <w:szCs w:val="24"/>
        </w:rPr>
        <w:t>/</w:t>
      </w:r>
      <w:proofErr w:type="gramEnd"/>
      <w:r w:rsidR="002723F5" w:rsidRPr="002723F5">
        <w:rPr>
          <w:rFonts w:ascii="Times New Roman" w:hAnsi="Times New Roman" w:cs="Times New Roman"/>
          <w:bCs/>
          <w:i/>
          <w:iCs/>
          <w:sz w:val="24"/>
          <w:szCs w:val="24"/>
        </w:rPr>
        <w:t>202</w:t>
      </w:r>
      <w:r w:rsidR="00B457E9">
        <w:rPr>
          <w:rFonts w:ascii="Times New Roman" w:hAnsi="Times New Roman" w:cs="Times New Roman"/>
          <w:bCs/>
          <w:i/>
          <w:iCs/>
          <w:sz w:val="24"/>
          <w:szCs w:val="24"/>
        </w:rPr>
        <w:t>5</w:t>
      </w:r>
      <w:r w:rsidR="002723F5" w:rsidRPr="002723F5">
        <w:rPr>
          <w:rFonts w:ascii="Times New Roman" w:hAnsi="Times New Roman" w:cs="Times New Roman"/>
          <w:bCs/>
          <w:i/>
          <w:iCs/>
          <w:sz w:val="24"/>
          <w:szCs w:val="24"/>
        </w:rPr>
        <w:t>. számú előterjesztéshez</w:t>
      </w:r>
    </w:p>
    <w:p w14:paraId="7C809CF7" w14:textId="77777777" w:rsidR="002723F5" w:rsidRDefault="002723F5" w:rsidP="00E172A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E53E9B" w14:textId="77777777" w:rsidR="00B457E9" w:rsidRDefault="00B457E9" w:rsidP="00E172A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9F95BA" w14:textId="77777777" w:rsidR="00B457E9" w:rsidRDefault="00B457E9" w:rsidP="00E172A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8ACBD0" w14:textId="693A4BF3" w:rsidR="003966D0" w:rsidRPr="000A1E66" w:rsidRDefault="003966D0" w:rsidP="00E172A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1E66">
        <w:rPr>
          <w:rFonts w:ascii="Times New Roman" w:hAnsi="Times New Roman" w:cs="Times New Roman"/>
          <w:b/>
          <w:sz w:val="24"/>
          <w:szCs w:val="24"/>
        </w:rPr>
        <w:t>INDOKOLÁS</w:t>
      </w:r>
    </w:p>
    <w:p w14:paraId="60C780B6" w14:textId="77777777" w:rsidR="003B5468" w:rsidRDefault="003B5468" w:rsidP="00E172A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B992BA" w14:textId="77777777" w:rsidR="003966D0" w:rsidRPr="000A1E66" w:rsidRDefault="003966D0" w:rsidP="00E172A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1E66">
        <w:rPr>
          <w:rFonts w:ascii="Times New Roman" w:hAnsi="Times New Roman" w:cs="Times New Roman"/>
          <w:b/>
          <w:sz w:val="24"/>
          <w:szCs w:val="24"/>
        </w:rPr>
        <w:t>Általános indokolás</w:t>
      </w:r>
    </w:p>
    <w:p w14:paraId="673EAAD5" w14:textId="77777777" w:rsidR="003966D0" w:rsidRPr="00E1389B" w:rsidRDefault="003966D0" w:rsidP="00E172A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EB8031C" w14:textId="77777777" w:rsidR="00B457E9" w:rsidRPr="00B457E9" w:rsidRDefault="00B457E9" w:rsidP="00B457E9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7E9">
        <w:rPr>
          <w:rFonts w:ascii="Times New Roman" w:hAnsi="Times New Roman" w:cs="Times New Roman"/>
          <w:sz w:val="24"/>
          <w:szCs w:val="24"/>
        </w:rPr>
        <w:t>A képviselő-testület működésének részletes szabályait a Budapest Főváros XIV. Kerület Zugló Önkormányzat Képviselő-testülete szervezeti és működési szabályzatáról szóló 15/2019. (XI. 7.) önkormányzati rendelet (a továbbiakban: SZMSZ) határozza meg.</w:t>
      </w:r>
    </w:p>
    <w:p w14:paraId="0CB00ED4" w14:textId="77777777" w:rsidR="00B457E9" w:rsidRPr="00B457E9" w:rsidRDefault="00B457E9" w:rsidP="00B457E9">
      <w:pPr>
        <w:shd w:val="clear" w:color="auto" w:fill="FFFFFF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7E9">
        <w:rPr>
          <w:rFonts w:ascii="Times New Roman" w:hAnsi="Times New Roman" w:cs="Times New Roman"/>
          <w:sz w:val="24"/>
          <w:szCs w:val="24"/>
        </w:rPr>
        <w:t xml:space="preserve">Magyarország helyi önkormányzatairól szóló 2011. évi CXXXIX. törvény (a továbbiakban: </w:t>
      </w:r>
      <w:proofErr w:type="spellStart"/>
      <w:r w:rsidRPr="00B457E9">
        <w:rPr>
          <w:rFonts w:ascii="Times New Roman" w:hAnsi="Times New Roman" w:cs="Times New Roman"/>
          <w:sz w:val="24"/>
          <w:szCs w:val="24"/>
        </w:rPr>
        <w:t>Mötv</w:t>
      </w:r>
      <w:proofErr w:type="spellEnd"/>
      <w:r w:rsidRPr="00B457E9">
        <w:rPr>
          <w:rFonts w:ascii="Times New Roman" w:hAnsi="Times New Roman" w:cs="Times New Roman"/>
          <w:sz w:val="24"/>
          <w:szCs w:val="24"/>
        </w:rPr>
        <w:t>.) 22. § (5) bekezdése szerint a fővárosban főpolgármesteri hivatal, a fővárosi kerületben polgármesteri hivatal működik. A főpolgármesteri hivatalt a főjegyző, a kerületi polgármesteri hivatalt a jegyző vezeti. A fővárosban és a fővárosi kerületben több aljegyző is kinevezhető.</w:t>
      </w:r>
    </w:p>
    <w:p w14:paraId="2EC312AC" w14:textId="59359349" w:rsidR="00B457E9" w:rsidRPr="00B457E9" w:rsidRDefault="00B457E9" w:rsidP="00B457E9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57E9">
        <w:rPr>
          <w:rFonts w:ascii="Times New Roman" w:hAnsi="Times New Roman" w:cs="Times New Roman"/>
          <w:sz w:val="24"/>
          <w:szCs w:val="24"/>
        </w:rPr>
        <w:t>Mötv</w:t>
      </w:r>
      <w:proofErr w:type="spellEnd"/>
      <w:r w:rsidRPr="00B457E9">
        <w:rPr>
          <w:rFonts w:ascii="Times New Roman" w:hAnsi="Times New Roman" w:cs="Times New Roman"/>
          <w:sz w:val="24"/>
          <w:szCs w:val="24"/>
        </w:rPr>
        <w:t xml:space="preserve">.  67. § (1) bekezdés d) pontja szerint a polgármester a jegyző javaslatára előterjesztést nyújt be a képviselő-testületnek </w:t>
      </w:r>
      <w:r w:rsidRPr="00B457E9">
        <w:rPr>
          <w:rFonts w:ascii="Times New Roman" w:hAnsi="Times New Roman" w:cs="Times New Roman"/>
          <w:b/>
          <w:sz w:val="24"/>
          <w:szCs w:val="24"/>
        </w:rPr>
        <w:t>a hivatal belső szervezeti tagozódásának</w:t>
      </w:r>
      <w:r w:rsidRPr="00B457E9">
        <w:rPr>
          <w:rFonts w:ascii="Times New Roman" w:hAnsi="Times New Roman" w:cs="Times New Roman"/>
          <w:sz w:val="24"/>
          <w:szCs w:val="24"/>
        </w:rPr>
        <w:t xml:space="preserve">, </w:t>
      </w:r>
      <w:r w:rsidRPr="00B457E9">
        <w:rPr>
          <w:rFonts w:ascii="Times New Roman" w:hAnsi="Times New Roman" w:cs="Times New Roman"/>
          <w:bCs/>
          <w:sz w:val="24"/>
          <w:szCs w:val="24"/>
        </w:rPr>
        <w:t>létszámának,</w:t>
      </w:r>
      <w:r w:rsidRPr="00B457E9">
        <w:rPr>
          <w:rFonts w:ascii="Times New Roman" w:hAnsi="Times New Roman" w:cs="Times New Roman"/>
          <w:sz w:val="24"/>
          <w:szCs w:val="24"/>
        </w:rPr>
        <w:t xml:space="preserve"> munkarendjének, valamint ügyfélfogadási rendjének meghatározására.</w:t>
      </w:r>
    </w:p>
    <w:p w14:paraId="1879811E" w14:textId="4EAC07D9" w:rsidR="00B457E9" w:rsidRPr="00B457E9" w:rsidRDefault="00B457E9" w:rsidP="00B457E9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7E9">
        <w:rPr>
          <w:rFonts w:ascii="Times New Roman" w:hAnsi="Times New Roman" w:cs="Times New Roman"/>
          <w:sz w:val="24"/>
          <w:szCs w:val="24"/>
        </w:rPr>
        <w:t xml:space="preserve">A </w:t>
      </w:r>
      <w:r w:rsidRPr="00B457E9">
        <w:rPr>
          <w:rFonts w:ascii="Times New Roman" w:hAnsi="Times New Roman" w:cs="Times New Roman"/>
          <w:sz w:val="24"/>
          <w:szCs w:val="24"/>
        </w:rPr>
        <w:t>módosító rendelet</w:t>
      </w:r>
      <w:r w:rsidRPr="00B457E9">
        <w:rPr>
          <w:rFonts w:ascii="Times New Roman" w:hAnsi="Times New Roman" w:cs="Times New Roman"/>
          <w:sz w:val="24"/>
          <w:szCs w:val="24"/>
        </w:rPr>
        <w:t xml:space="preserve"> összhangban az </w:t>
      </w:r>
      <w:proofErr w:type="spellStart"/>
      <w:r w:rsidRPr="00B457E9">
        <w:rPr>
          <w:rFonts w:ascii="Times New Roman" w:hAnsi="Times New Roman" w:cs="Times New Roman"/>
          <w:sz w:val="24"/>
          <w:szCs w:val="24"/>
        </w:rPr>
        <w:t>Mötv</w:t>
      </w:r>
      <w:proofErr w:type="spellEnd"/>
      <w:r w:rsidRPr="00B457E9">
        <w:rPr>
          <w:rFonts w:ascii="Times New Roman" w:hAnsi="Times New Roman" w:cs="Times New Roman"/>
          <w:sz w:val="24"/>
          <w:szCs w:val="24"/>
        </w:rPr>
        <w:t>. szabályaival megteremt</w:t>
      </w:r>
      <w:r w:rsidRPr="00B457E9">
        <w:rPr>
          <w:rFonts w:ascii="Times New Roman" w:hAnsi="Times New Roman" w:cs="Times New Roman"/>
          <w:sz w:val="24"/>
          <w:szCs w:val="24"/>
        </w:rPr>
        <w:t>i</w:t>
      </w:r>
      <w:r w:rsidRPr="00B457E9">
        <w:rPr>
          <w:rFonts w:ascii="Times New Roman" w:hAnsi="Times New Roman" w:cs="Times New Roman"/>
          <w:sz w:val="24"/>
          <w:szCs w:val="24"/>
        </w:rPr>
        <w:t xml:space="preserve"> annak lehetőségét, hogy a Polgármester a jegyző helyettesítésére és a jegyző által meghatározott egyéb feladatok ellátására legfeljebb két aljegyzőt nevezzen ki</w:t>
      </w:r>
      <w:r w:rsidRPr="00B457E9">
        <w:rPr>
          <w:rFonts w:ascii="Times New Roman" w:hAnsi="Times New Roman" w:cs="Times New Roman"/>
          <w:sz w:val="24"/>
          <w:szCs w:val="24"/>
        </w:rPr>
        <w:t xml:space="preserve">, továbbá </w:t>
      </w:r>
      <w:r>
        <w:rPr>
          <w:rFonts w:ascii="Times New Roman" w:hAnsi="Times New Roman" w:cs="Times New Roman"/>
          <w:sz w:val="24"/>
          <w:szCs w:val="24"/>
        </w:rPr>
        <w:t xml:space="preserve">módosítja </w:t>
      </w:r>
      <w:r w:rsidRPr="00B457E9">
        <w:rPr>
          <w:rFonts w:ascii="Times New Roman" w:hAnsi="Times New Roman" w:cs="Times New Roman"/>
          <w:sz w:val="24"/>
          <w:szCs w:val="24"/>
        </w:rPr>
        <w:t>a hivatal belső szervezeti tagozódásá</w:t>
      </w:r>
      <w:r>
        <w:rPr>
          <w:rFonts w:ascii="Times New Roman" w:hAnsi="Times New Roman" w:cs="Times New Roman"/>
          <w:sz w:val="24"/>
          <w:szCs w:val="24"/>
        </w:rPr>
        <w:t>t.</w:t>
      </w:r>
    </w:p>
    <w:p w14:paraId="0A8D86A7" w14:textId="64402E3F" w:rsidR="003B5468" w:rsidRPr="00814CFA" w:rsidRDefault="00814CFA" w:rsidP="00814CF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</w:t>
      </w:r>
    </w:p>
    <w:p w14:paraId="2B7C8249" w14:textId="0943A262" w:rsidR="007453F6" w:rsidRDefault="003966D0" w:rsidP="00814CF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1E66">
        <w:rPr>
          <w:rFonts w:ascii="Times New Roman" w:hAnsi="Times New Roman" w:cs="Times New Roman"/>
          <w:b/>
          <w:sz w:val="24"/>
          <w:szCs w:val="24"/>
        </w:rPr>
        <w:t>Részletes indokolás</w:t>
      </w:r>
    </w:p>
    <w:p w14:paraId="250247D7" w14:textId="1B9851DF" w:rsidR="003966D0" w:rsidRDefault="003966D0" w:rsidP="00E172A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1E66">
        <w:rPr>
          <w:rFonts w:ascii="Times New Roman" w:hAnsi="Times New Roman" w:cs="Times New Roman"/>
          <w:b/>
          <w:sz w:val="24"/>
          <w:szCs w:val="24"/>
        </w:rPr>
        <w:t>Az 1. §</w:t>
      </w:r>
      <w:r w:rsidR="007A2A7B">
        <w:rPr>
          <w:rFonts w:ascii="Times New Roman" w:hAnsi="Times New Roman" w:cs="Times New Roman"/>
          <w:b/>
          <w:sz w:val="24"/>
          <w:szCs w:val="24"/>
        </w:rPr>
        <w:t xml:space="preserve"> - hoz</w:t>
      </w:r>
      <w:r w:rsidR="00814CF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E9366D2" w14:textId="31D16005" w:rsidR="00B078C2" w:rsidRDefault="00814CFA" w:rsidP="00B078C2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B078C2">
        <w:rPr>
          <w:rFonts w:ascii="Times New Roman" w:hAnsi="Times New Roman" w:cs="Times New Roman"/>
          <w:sz w:val="24"/>
          <w:szCs w:val="24"/>
        </w:rPr>
        <w:t xml:space="preserve"> javaslat </w:t>
      </w:r>
      <w:r w:rsidR="00B457E9">
        <w:rPr>
          <w:rFonts w:ascii="Times New Roman" w:hAnsi="Times New Roman" w:cs="Times New Roman"/>
          <w:sz w:val="24"/>
          <w:szCs w:val="24"/>
        </w:rPr>
        <w:t>megteremti annak a lehetőségét, hogy</w:t>
      </w:r>
      <w:r w:rsidR="00B457E9" w:rsidRPr="00B457E9">
        <w:rPr>
          <w:rFonts w:ascii="Times New Roman" w:hAnsi="Times New Roman" w:cs="Times New Roman"/>
          <w:sz w:val="24"/>
          <w:szCs w:val="24"/>
        </w:rPr>
        <w:t xml:space="preserve"> </w:t>
      </w:r>
      <w:r w:rsidR="00B457E9" w:rsidRPr="00B457E9">
        <w:rPr>
          <w:rFonts w:ascii="Times New Roman" w:hAnsi="Times New Roman" w:cs="Times New Roman"/>
          <w:sz w:val="24"/>
          <w:szCs w:val="24"/>
        </w:rPr>
        <w:t>Polgármester a jegyző helyettesítésére és a jegyző által meghatározott egyéb feladatok ellátására legf</w:t>
      </w:r>
      <w:r w:rsidR="00B457E9">
        <w:rPr>
          <w:rFonts w:ascii="Times New Roman" w:hAnsi="Times New Roman" w:cs="Times New Roman"/>
          <w:sz w:val="24"/>
          <w:szCs w:val="24"/>
        </w:rPr>
        <w:t>eljebb két aljegyzőt nevezhessen ki.</w:t>
      </w:r>
      <w:r w:rsidR="00B078C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282ADA" w14:textId="215FDF8E" w:rsidR="00E51870" w:rsidRDefault="00E51870" w:rsidP="00E51870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 2. § - </w:t>
      </w:r>
      <w:r w:rsidRPr="000A1E66">
        <w:rPr>
          <w:rFonts w:ascii="Times New Roman" w:hAnsi="Times New Roman" w:cs="Times New Roman"/>
          <w:b/>
          <w:sz w:val="24"/>
          <w:szCs w:val="24"/>
        </w:rPr>
        <w:t>hoz</w:t>
      </w:r>
    </w:p>
    <w:p w14:paraId="66196879" w14:textId="0B3FDD1C" w:rsidR="00941A7C" w:rsidRPr="00B457E9" w:rsidRDefault="00941A7C" w:rsidP="00B457E9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Javaslat </w:t>
      </w:r>
      <w:r w:rsidR="00B457E9">
        <w:rPr>
          <w:rFonts w:ascii="Times New Roman" w:hAnsi="Times New Roman" w:cs="Times New Roman"/>
          <w:sz w:val="24"/>
          <w:szCs w:val="24"/>
        </w:rPr>
        <w:t xml:space="preserve">módosítja </w:t>
      </w:r>
      <w:r w:rsidR="00B457E9" w:rsidRPr="00B457E9">
        <w:rPr>
          <w:rFonts w:ascii="Times New Roman" w:hAnsi="Times New Roman" w:cs="Times New Roman"/>
          <w:sz w:val="24"/>
          <w:szCs w:val="24"/>
        </w:rPr>
        <w:t>a hivatal belső szervezeti tagozódásá</w:t>
      </w:r>
      <w:r w:rsidR="00B457E9">
        <w:rPr>
          <w:rFonts w:ascii="Times New Roman" w:hAnsi="Times New Roman" w:cs="Times New Roman"/>
          <w:sz w:val="24"/>
          <w:szCs w:val="24"/>
        </w:rPr>
        <w:t>t.</w:t>
      </w:r>
      <w:bookmarkStart w:id="0" w:name="_GoBack"/>
      <w:bookmarkEnd w:id="0"/>
    </w:p>
    <w:p w14:paraId="5013CB13" w14:textId="2B2FBE80" w:rsidR="000F7294" w:rsidRDefault="000F7294" w:rsidP="000F729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814CFA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. §- hoz</w:t>
      </w:r>
    </w:p>
    <w:p w14:paraId="222F205B" w14:textId="04F917F5" w:rsidR="000F7294" w:rsidRPr="00B078C2" w:rsidRDefault="000F7294" w:rsidP="000F729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Javaslat rendelkezik a módosítás hatályba lépéséről.</w:t>
      </w:r>
    </w:p>
    <w:p w14:paraId="435569C6" w14:textId="4D83CEB6" w:rsidR="007204C6" w:rsidRPr="000F7294" w:rsidRDefault="007204C6" w:rsidP="000F729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37F14">
        <w:rPr>
          <w:rFonts w:ascii="Times New Roman" w:eastAsia="Times New Roman" w:hAnsi="Times New Roman" w:cs="Times New Roman"/>
          <w:color w:val="000000"/>
          <w:sz w:val="24"/>
          <w:szCs w:val="24"/>
        </w:rPr>
        <w:t>A rendeletalkotás Európai Uniós jogot nem érint.</w:t>
      </w:r>
    </w:p>
    <w:p w14:paraId="17FC40FA" w14:textId="77777777" w:rsidR="007204C6" w:rsidRPr="00E172A9" w:rsidRDefault="007204C6" w:rsidP="00E172A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204C6" w:rsidRPr="00E172A9" w:rsidSect="000A7ACD">
      <w:headerReference w:type="defaul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FCF706" w14:textId="77777777" w:rsidR="00EF7012" w:rsidRDefault="00EF7012">
      <w:pPr>
        <w:spacing w:after="0" w:line="240" w:lineRule="auto"/>
      </w:pPr>
      <w:r>
        <w:separator/>
      </w:r>
    </w:p>
  </w:endnote>
  <w:endnote w:type="continuationSeparator" w:id="0">
    <w:p w14:paraId="0DDBD3A2" w14:textId="77777777" w:rsidR="00EF7012" w:rsidRDefault="00EF7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163841" w14:textId="77777777" w:rsidR="00EF7012" w:rsidRDefault="00EF7012">
      <w:pPr>
        <w:spacing w:after="0" w:line="240" w:lineRule="auto"/>
      </w:pPr>
      <w:r>
        <w:separator/>
      </w:r>
    </w:p>
  </w:footnote>
  <w:footnote w:type="continuationSeparator" w:id="0">
    <w:p w14:paraId="288A1232" w14:textId="77777777" w:rsidR="00EF7012" w:rsidRDefault="00EF70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82D253" w14:textId="1152F4D1" w:rsidR="001D1AFD" w:rsidRPr="00EA5A78" w:rsidRDefault="00937093">
    <w:pPr>
      <w:pStyle w:val="lfej"/>
      <w:jc w:val="center"/>
      <w:rPr>
        <w:rFonts w:ascii="Times New Roman" w:hAnsi="Times New Roman" w:cs="Times New Roman"/>
      </w:rPr>
    </w:pPr>
    <w:r w:rsidRPr="00EA5A78">
      <w:rPr>
        <w:rFonts w:ascii="Times New Roman" w:hAnsi="Times New Roman" w:cs="Times New Roman"/>
      </w:rPr>
      <w:fldChar w:fldCharType="begin"/>
    </w:r>
    <w:r w:rsidRPr="001131BD">
      <w:rPr>
        <w:rFonts w:ascii="Times New Roman" w:hAnsi="Times New Roman" w:cs="Times New Roman"/>
      </w:rPr>
      <w:instrText>PAGE   \* MERGEFORMAT</w:instrText>
    </w:r>
    <w:r w:rsidRPr="00EA5A78">
      <w:rPr>
        <w:rFonts w:ascii="Times New Roman" w:hAnsi="Times New Roman" w:cs="Times New Roman"/>
      </w:rPr>
      <w:fldChar w:fldCharType="separate"/>
    </w:r>
    <w:r w:rsidR="00B457E9">
      <w:rPr>
        <w:rFonts w:ascii="Times New Roman" w:hAnsi="Times New Roman" w:cs="Times New Roman"/>
        <w:noProof/>
      </w:rPr>
      <w:t>2</w:t>
    </w:r>
    <w:r w:rsidRPr="00EA5A78">
      <w:rPr>
        <w:rFonts w:ascii="Times New Roman" w:hAnsi="Times New Roman" w:cs="Times New Roman"/>
      </w:rPr>
      <w:fldChar w:fldCharType="end"/>
    </w:r>
  </w:p>
  <w:p w14:paraId="18CB9006" w14:textId="77777777" w:rsidR="001D1AFD" w:rsidRDefault="00B457E9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6D0"/>
    <w:rsid w:val="00085BD8"/>
    <w:rsid w:val="000F7294"/>
    <w:rsid w:val="0012644C"/>
    <w:rsid w:val="001C45B5"/>
    <w:rsid w:val="002723F5"/>
    <w:rsid w:val="00283D19"/>
    <w:rsid w:val="003966D0"/>
    <w:rsid w:val="003B5468"/>
    <w:rsid w:val="003C3280"/>
    <w:rsid w:val="004C0369"/>
    <w:rsid w:val="00522E27"/>
    <w:rsid w:val="005A1172"/>
    <w:rsid w:val="006066B0"/>
    <w:rsid w:val="00614057"/>
    <w:rsid w:val="00615F8C"/>
    <w:rsid w:val="00704610"/>
    <w:rsid w:val="007204C6"/>
    <w:rsid w:val="00741007"/>
    <w:rsid w:val="007453F6"/>
    <w:rsid w:val="00795031"/>
    <w:rsid w:val="007A23A6"/>
    <w:rsid w:val="007A2A7B"/>
    <w:rsid w:val="00802E15"/>
    <w:rsid w:val="00814CFA"/>
    <w:rsid w:val="0082182D"/>
    <w:rsid w:val="00937093"/>
    <w:rsid w:val="00941A7C"/>
    <w:rsid w:val="009D3A0C"/>
    <w:rsid w:val="00A84295"/>
    <w:rsid w:val="00A95EDB"/>
    <w:rsid w:val="00B078C2"/>
    <w:rsid w:val="00B14F35"/>
    <w:rsid w:val="00B260A2"/>
    <w:rsid w:val="00B419CB"/>
    <w:rsid w:val="00B457E9"/>
    <w:rsid w:val="00BD0115"/>
    <w:rsid w:val="00C17ADB"/>
    <w:rsid w:val="00C44EA5"/>
    <w:rsid w:val="00CA019F"/>
    <w:rsid w:val="00CC77C2"/>
    <w:rsid w:val="00CD5995"/>
    <w:rsid w:val="00D630A3"/>
    <w:rsid w:val="00D76026"/>
    <w:rsid w:val="00D83176"/>
    <w:rsid w:val="00D87A2D"/>
    <w:rsid w:val="00E13853"/>
    <w:rsid w:val="00E172A9"/>
    <w:rsid w:val="00E51870"/>
    <w:rsid w:val="00EC1FDE"/>
    <w:rsid w:val="00E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7C590"/>
  <w15:chartTrackingRefBased/>
  <w15:docId w15:val="{50561397-7E5F-4BB6-8D19-13EAE3879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966D0"/>
  </w:style>
  <w:style w:type="paragraph" w:styleId="Cmsor2">
    <w:name w:val="heading 2"/>
    <w:basedOn w:val="Norml"/>
    <w:link w:val="Cmsor2Char"/>
    <w:uiPriority w:val="9"/>
    <w:qFormat/>
    <w:rsid w:val="00CA01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96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966D0"/>
  </w:style>
  <w:style w:type="character" w:customStyle="1" w:styleId="Cmsor2Char">
    <w:name w:val="Címsor 2 Char"/>
    <w:basedOn w:val="Bekezdsalapbettpusa"/>
    <w:link w:val="Cmsor2"/>
    <w:uiPriority w:val="9"/>
    <w:rsid w:val="00CA019F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customStyle="1" w:styleId="highlighted">
    <w:name w:val="highlighted"/>
    <w:basedOn w:val="Bekezdsalapbettpusa"/>
    <w:rsid w:val="00CA01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7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210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Paál-Kővári Kornélia dr.</dc:creator>
  <cp:keywords/>
  <dc:description/>
  <cp:lastModifiedBy>Török Kata dr.</cp:lastModifiedBy>
  <cp:revision>10</cp:revision>
  <dcterms:created xsi:type="dcterms:W3CDTF">2024-09-24T09:36:00Z</dcterms:created>
  <dcterms:modified xsi:type="dcterms:W3CDTF">2025-01-15T14:22:00Z</dcterms:modified>
</cp:coreProperties>
</file>