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797F1E" w14:textId="77777777" w:rsidR="00EB3B3E" w:rsidRPr="00EB3B3E" w:rsidRDefault="00EB3B3E" w:rsidP="00EB3B3E">
      <w:pPr>
        <w:pStyle w:val="NormlWeb"/>
        <w:spacing w:before="0" w:beforeAutospacing="0" w:after="0" w:afterAutospacing="0"/>
        <w:jc w:val="center"/>
        <w:rPr>
          <w:sz w:val="28"/>
          <w:szCs w:val="28"/>
        </w:rPr>
      </w:pPr>
      <w:r w:rsidRPr="00EB3B3E">
        <w:rPr>
          <w:rFonts w:ascii="Arial" w:hAnsi="Arial" w:cs="Arial"/>
          <w:b/>
          <w:bCs/>
          <w:color w:val="000000"/>
          <w:sz w:val="28"/>
          <w:szCs w:val="28"/>
        </w:rPr>
        <w:t>Tanácsnoki beszámoló 2022</w:t>
      </w:r>
    </w:p>
    <w:p w14:paraId="250E978A" w14:textId="77777777" w:rsidR="00EB3B3E" w:rsidRDefault="00EB3B3E" w:rsidP="00EB3B3E">
      <w:pPr>
        <w:spacing w:after="240"/>
      </w:pPr>
    </w:p>
    <w:p w14:paraId="3BD8435A" w14:textId="4B013E69" w:rsidR="00EB3B3E" w:rsidRDefault="00EB3B3E" w:rsidP="00EB3B3E">
      <w:pPr>
        <w:pStyle w:val="NormlWeb"/>
        <w:spacing w:before="240" w:beforeAutospacing="0" w:after="240" w:afterAutospacing="0" w:line="480" w:lineRule="auto"/>
        <w:jc w:val="both"/>
      </w:pPr>
      <w:r>
        <w:rPr>
          <w:rFonts w:ascii="Arial" w:hAnsi="Arial" w:cs="Arial"/>
          <w:color w:val="000000"/>
          <w:sz w:val="24"/>
          <w:szCs w:val="24"/>
        </w:rPr>
        <w:t>A 2022-es évben az általam felügyelt területekre a költségvetésből csekély forrás jutott, így a tervezett feladatoknak egy részét nem tudtuk végrehajtani. Az mindenképpen pozitív, hogy ebben az évben már nem domináltak a lezárások, nem voltak korlátozások, így a rendezvényeket meg lehetett tartani és elindulhatott a kapcsolatok felvétele a testvérvárosokkal is.</w:t>
      </w:r>
    </w:p>
    <w:p w14:paraId="729CB2B4" w14:textId="5395DDD6" w:rsidR="00EB3B3E" w:rsidRDefault="00EB3B3E" w:rsidP="00EB3B3E">
      <w:pPr>
        <w:pStyle w:val="NormlWeb"/>
        <w:spacing w:before="240" w:beforeAutospacing="0" w:after="240" w:afterAutospacing="0" w:line="480" w:lineRule="auto"/>
        <w:jc w:val="both"/>
      </w:pPr>
      <w:r>
        <w:rPr>
          <w:rFonts w:ascii="Arial" w:hAnsi="Arial" w:cs="Arial"/>
          <w:color w:val="000000"/>
          <w:sz w:val="24"/>
          <w:szCs w:val="24"/>
        </w:rPr>
        <w:t xml:space="preserve">Továbbra is úgy gondolom, hogy rendkívül megnehezíti a munkát és az információk áramlását az a tény, hogy az </w:t>
      </w:r>
      <w:r>
        <w:rPr>
          <w:rFonts w:ascii="Arial" w:hAnsi="Arial" w:cs="Arial"/>
          <w:b/>
          <w:bCs/>
          <w:color w:val="000000"/>
          <w:sz w:val="24"/>
          <w:szCs w:val="24"/>
        </w:rPr>
        <w:t>ifjúsági, gyermekvédelmi és testvérvárosi területen</w:t>
      </w:r>
      <w:r>
        <w:rPr>
          <w:rFonts w:ascii="Arial" w:hAnsi="Arial" w:cs="Arial"/>
          <w:color w:val="000000"/>
          <w:sz w:val="24"/>
          <w:szCs w:val="24"/>
        </w:rPr>
        <w:t xml:space="preserve"> nincs a hivatal részéről kijelölt munkatárs (referens). Ugyanakkor a 2022. évben is sokat köszönhetek Bondorné Gyurcsi Mária főosztályvezető asszonynak,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Mahr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Urbán Beatrixnek és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Adler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Katalinnak a gyermekvédelem területén nyújtott folyamatos segítségéért.</w:t>
      </w:r>
    </w:p>
    <w:p w14:paraId="00808986" w14:textId="77777777" w:rsidR="00EB3B3E" w:rsidRDefault="00EB3B3E" w:rsidP="00EB3B3E">
      <w:pPr>
        <w:pStyle w:val="NormlWeb"/>
        <w:spacing w:before="240" w:beforeAutospacing="0" w:after="240" w:afterAutospacing="0" w:line="480" w:lineRule="auto"/>
        <w:jc w:val="both"/>
      </w:pPr>
      <w:r>
        <w:rPr>
          <w:rFonts w:ascii="Arial" w:hAnsi="Arial" w:cs="Arial"/>
          <w:b/>
          <w:bCs/>
          <w:color w:val="000000"/>
          <w:sz w:val="24"/>
          <w:szCs w:val="24"/>
        </w:rPr>
        <w:t>Ifjúság és gyermekvédelem</w:t>
      </w:r>
    </w:p>
    <w:p w14:paraId="5E287CF8" w14:textId="77777777" w:rsidR="00EB3B3E" w:rsidRDefault="00EB3B3E" w:rsidP="00EB3B3E">
      <w:pPr>
        <w:pStyle w:val="NormlWeb"/>
        <w:spacing w:before="240" w:beforeAutospacing="0" w:after="240" w:afterAutospacing="0" w:line="480" w:lineRule="auto"/>
        <w:jc w:val="both"/>
      </w:pPr>
      <w:r>
        <w:rPr>
          <w:rFonts w:ascii="Arial" w:hAnsi="Arial" w:cs="Arial"/>
          <w:color w:val="000000"/>
          <w:sz w:val="24"/>
          <w:szCs w:val="24"/>
        </w:rPr>
        <w:t>A Képviselő-testület 2022. márciusi ülésén elfogadta a Zuglói gyermekvédelmi koncepciót és annak a 2022. évi cselekvési tervét, azzal, hogy a cselekvési tervet évente kell elkészíteni.</w:t>
      </w:r>
    </w:p>
    <w:p w14:paraId="524F2523" w14:textId="77777777" w:rsidR="00EB3B3E" w:rsidRDefault="00EB3B3E" w:rsidP="00EB3B3E">
      <w:pPr>
        <w:pStyle w:val="NormlWeb"/>
        <w:spacing w:before="240" w:beforeAutospacing="0" w:after="240" w:afterAutospacing="0" w:line="480" w:lineRule="auto"/>
        <w:jc w:val="both"/>
      </w:pPr>
      <w:r>
        <w:rPr>
          <w:rFonts w:ascii="Arial" w:hAnsi="Arial" w:cs="Arial"/>
          <w:color w:val="000000"/>
          <w:sz w:val="24"/>
          <w:szCs w:val="24"/>
        </w:rPr>
        <w:t>A gyermekvédelmi koncepció elkészítése már 2021. évben elkezdődött.</w:t>
      </w:r>
    </w:p>
    <w:p w14:paraId="41509C5C" w14:textId="09C4267A" w:rsidR="00EB3B3E" w:rsidRDefault="00EB3B3E" w:rsidP="00EB3B3E">
      <w:pPr>
        <w:pStyle w:val="NormlWeb"/>
        <w:spacing w:before="240" w:beforeAutospacing="0" w:after="240" w:afterAutospacing="0" w:line="480" w:lineRule="auto"/>
        <w:jc w:val="both"/>
      </w:pPr>
      <w:r>
        <w:rPr>
          <w:rFonts w:ascii="Arial" w:hAnsi="Arial" w:cs="Arial"/>
          <w:color w:val="000000"/>
          <w:sz w:val="24"/>
          <w:szCs w:val="24"/>
        </w:rPr>
        <w:t>A gyermekvédelmi koncepció részeként elfogadott 2022. évi cselekvési tervben meghatározott feladatok elindultak, igaz, sokkal lassabb ütemben, mint ahogy terveztük. Ennek elsődleges oka a pénzügyi helyzet volt.</w:t>
      </w:r>
    </w:p>
    <w:p w14:paraId="4C8B5DCC" w14:textId="77777777" w:rsidR="00EB3B3E" w:rsidRDefault="00EB3B3E" w:rsidP="00EB3B3E">
      <w:pPr>
        <w:pStyle w:val="NormlWeb"/>
        <w:spacing w:before="240" w:beforeAutospacing="0" w:after="240" w:afterAutospacing="0" w:line="480" w:lineRule="auto"/>
        <w:jc w:val="both"/>
      </w:pPr>
      <w:r>
        <w:rPr>
          <w:rFonts w:ascii="Arial" w:hAnsi="Arial" w:cs="Arial"/>
          <w:color w:val="000000"/>
          <w:sz w:val="24"/>
          <w:szCs w:val="24"/>
        </w:rPr>
        <w:t>A gyermekvédelemmel érintett intézmények dolgozóinak többsége a cselekvési terv 1. pontjában meghatározott elköteleződési nyilatkozatot aláírta.</w:t>
      </w:r>
    </w:p>
    <w:p w14:paraId="199A35ED" w14:textId="4504D21D" w:rsidR="00EB3B3E" w:rsidRDefault="00EB3B3E" w:rsidP="00EB3B3E">
      <w:pPr>
        <w:pStyle w:val="NormlWeb"/>
        <w:spacing w:before="240" w:beforeAutospacing="0" w:after="240" w:afterAutospacing="0" w:line="480" w:lineRule="auto"/>
        <w:jc w:val="both"/>
      </w:pPr>
      <w:r>
        <w:rPr>
          <w:rFonts w:ascii="Arial" w:hAnsi="Arial" w:cs="Arial"/>
          <w:color w:val="000000"/>
          <w:sz w:val="24"/>
          <w:szCs w:val="24"/>
        </w:rPr>
        <w:lastRenderedPageBreak/>
        <w:t>A cselekvési terv 9. pontjában meghatározott feladat ellátására felkérésre került a Hintalovon Alapítvány. A Hintalovon Alapítvány 2022. október 17. napján az érintett intézmények munkatársainak részvételével a gyermekekkel szembeni rossz bánásmód esetén a kivizsgálás folyamatához szükséges eljárásrend kidolgozásával kapcsolatban egyeztető szakmai megbeszélést tartott.   A Hintalovon Alapítvány a megbeszélést követően intézményenként vette fel a kapcsolatot az eljárási rend kidolgozása érdekében.</w:t>
      </w:r>
    </w:p>
    <w:p w14:paraId="4C137E44" w14:textId="64FD7A6D" w:rsidR="00EB3B3E" w:rsidRDefault="00EB3B3E" w:rsidP="00EB3B3E">
      <w:pPr>
        <w:pStyle w:val="NormlWeb"/>
        <w:spacing w:before="240" w:beforeAutospacing="0" w:after="240" w:afterAutospacing="0" w:line="480" w:lineRule="auto"/>
        <w:jc w:val="both"/>
      </w:pPr>
      <w:r>
        <w:rPr>
          <w:rFonts w:ascii="Arial" w:hAnsi="Arial" w:cs="Arial"/>
          <w:color w:val="000000"/>
          <w:sz w:val="24"/>
          <w:szCs w:val="24"/>
        </w:rPr>
        <w:t>A Képviselő-testület döntésének megfelelően a koncepció a 2023. évi cselekvési terve a Kt. decemberi ülésen elfogadásra került.</w:t>
      </w:r>
    </w:p>
    <w:p w14:paraId="22DFE73F" w14:textId="6B4E83E8" w:rsidR="00EB3B3E" w:rsidRDefault="00EB3B3E" w:rsidP="00EB3B3E">
      <w:pPr>
        <w:pStyle w:val="NormlWeb"/>
        <w:spacing w:before="240" w:beforeAutospacing="0" w:after="240" w:afterAutospacing="0" w:line="480" w:lineRule="auto"/>
        <w:jc w:val="both"/>
      </w:pPr>
      <w:r>
        <w:rPr>
          <w:rFonts w:ascii="Arial" w:hAnsi="Arial" w:cs="Arial"/>
          <w:color w:val="000000"/>
          <w:sz w:val="24"/>
          <w:szCs w:val="24"/>
        </w:rPr>
        <w:t>A Gyermekjóléti Kerekasztal 2022. májusában megtartotta a jogszabályban előírt ülését. Megtárgyalta az Önkormányzat 2021. évi gyermekvédelmi beszámolóját, és javasolta a Képviselő-testületnek elfogadásra.</w:t>
      </w:r>
    </w:p>
    <w:p w14:paraId="02B72EFC" w14:textId="3E275318" w:rsidR="00EB3B3E" w:rsidRDefault="00EB3B3E" w:rsidP="00EB3B3E">
      <w:pPr>
        <w:pStyle w:val="NormlWeb"/>
        <w:spacing w:before="240" w:beforeAutospacing="0" w:after="240" w:afterAutospacing="0" w:line="480" w:lineRule="auto"/>
        <w:jc w:val="both"/>
      </w:pPr>
      <w:r>
        <w:rPr>
          <w:rFonts w:ascii="Arial" w:hAnsi="Arial" w:cs="Arial"/>
          <w:color w:val="000000"/>
          <w:sz w:val="24"/>
          <w:szCs w:val="24"/>
        </w:rPr>
        <w:t xml:space="preserve">Ezen az ülésen napirendi pont volt még az Európai Unió által meghirdetett CERV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Daphne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pályázat bemutatása is, amely a gyermekvédelemhez kapcsolódott. A Képviselő-testület a 2022. május 3-ai ülésén támogatta a pályázat benyújtását, amelyre a pályázati osztály időben be is nyújtotta, de sajnos a pályázat nem nyert. 2023. évben várhatóan újra kiírásra kerül a pályázat, amelyet ismételten szeretnénk</w:t>
      </w:r>
    </w:p>
    <w:p w14:paraId="48923DE2" w14:textId="77777777" w:rsidR="00EB3B3E" w:rsidRPr="00EB3B3E" w:rsidRDefault="00EB3B3E" w:rsidP="00EB3B3E">
      <w:pPr>
        <w:pStyle w:val="NormlWeb"/>
        <w:spacing w:before="240" w:beforeAutospacing="0" w:after="240" w:afterAutospacing="0" w:line="48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benyújtani.</w:t>
      </w:r>
    </w:p>
    <w:p w14:paraId="2D5CD3C2" w14:textId="77777777" w:rsidR="00EB3B3E" w:rsidRDefault="00EB3B3E" w:rsidP="00EB3B3E">
      <w:pPr>
        <w:pStyle w:val="NormlWeb"/>
        <w:spacing w:before="240" w:beforeAutospacing="0" w:after="240" w:afterAutospacing="0" w:line="480" w:lineRule="auto"/>
        <w:jc w:val="both"/>
      </w:pPr>
      <w:r>
        <w:rPr>
          <w:rFonts w:ascii="Arial" w:hAnsi="Arial" w:cs="Arial"/>
          <w:b/>
          <w:bCs/>
          <w:color w:val="000000"/>
          <w:sz w:val="24"/>
          <w:szCs w:val="24"/>
        </w:rPr>
        <w:t>Testvérvárosi kapcsolatok</w:t>
      </w:r>
    </w:p>
    <w:p w14:paraId="5D347CFC" w14:textId="05AB8448" w:rsidR="00EB3B3E" w:rsidRDefault="00EB3B3E" w:rsidP="00EB3B3E">
      <w:pPr>
        <w:pStyle w:val="NormlWeb"/>
        <w:spacing w:before="240" w:beforeAutospacing="0" w:after="240" w:afterAutospacing="0" w:line="480" w:lineRule="auto"/>
        <w:jc w:val="both"/>
      </w:pPr>
      <w:r>
        <w:rPr>
          <w:rFonts w:ascii="Arial" w:hAnsi="Arial" w:cs="Arial"/>
          <w:color w:val="000000"/>
          <w:sz w:val="24"/>
          <w:szCs w:val="24"/>
        </w:rPr>
        <w:t xml:space="preserve"> A testvérvárosok területén 2022. évben végre elindulhattak a testvérvárosi látogatások. Az első meghívást lengyel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tesvérvárosunktól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Racziborztól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kaptuk, ahol a város kulturális fesztiválján vehettünk részt, valamint díszvendégi lehettünk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Racziborz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és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Ostrava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közötti megállapodás aláírásának. Ezzel egyidőben az </w:t>
      </w:r>
      <w:r>
        <w:rPr>
          <w:rFonts w:ascii="Arial" w:hAnsi="Arial" w:cs="Arial"/>
          <w:color w:val="000000"/>
          <w:sz w:val="24"/>
          <w:szCs w:val="24"/>
        </w:rPr>
        <w:lastRenderedPageBreak/>
        <w:t xml:space="preserve">erdélyi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Csíkcsicsó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is vendégül látta delegációnkat. A következő meghívás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Opava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városából érkezett, ahol a városi napokra látogattunk el. </w:t>
      </w:r>
    </w:p>
    <w:p w14:paraId="41ABC2A3" w14:textId="77777777" w:rsidR="00EB3B3E" w:rsidRDefault="00EB3B3E" w:rsidP="00EB3B3E">
      <w:pPr>
        <w:pStyle w:val="NormlWeb"/>
        <w:spacing w:before="240" w:beforeAutospacing="0" w:after="240" w:afterAutospacing="0" w:line="480" w:lineRule="auto"/>
        <w:jc w:val="both"/>
      </w:pPr>
      <w:r>
        <w:rPr>
          <w:rFonts w:ascii="Arial" w:hAnsi="Arial" w:cs="Arial"/>
          <w:color w:val="000000"/>
          <w:sz w:val="24"/>
          <w:szCs w:val="24"/>
        </w:rPr>
        <w:t xml:space="preserve">A szűkös anyagi lehetőségek miatt idén csak ennek a 3 testvérvárosnak a delegációját tudtuk fogadni. A kulturális programok mellett a delegációk részt vettek Zugló születésnapi ünnepén és a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gasztrofesztiválon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is.</w:t>
      </w:r>
    </w:p>
    <w:p w14:paraId="7556C10D" w14:textId="7901D6F3" w:rsidR="00EB3B3E" w:rsidRDefault="00EB3B3E" w:rsidP="00EB3B3E">
      <w:pPr>
        <w:pStyle w:val="NormlWeb"/>
        <w:spacing w:before="240" w:beforeAutospacing="0" w:after="240" w:afterAutospacing="0" w:line="480" w:lineRule="auto"/>
        <w:jc w:val="both"/>
      </w:pPr>
      <w:r>
        <w:rPr>
          <w:rFonts w:ascii="Arial" w:hAnsi="Arial" w:cs="Arial"/>
          <w:color w:val="000000"/>
          <w:sz w:val="24"/>
          <w:szCs w:val="24"/>
        </w:rPr>
        <w:t>Felvettük a kapcsolatot berlini testvér-kerületünkkel is és közösen nyújtottunk be sikeres európai uniós pályázatot az Európai Bizottság által megh</w:t>
      </w:r>
      <w:r>
        <w:rPr>
          <w:rFonts w:ascii="Arial" w:hAnsi="Arial" w:cs="Arial"/>
          <w:color w:val="000000"/>
          <w:sz w:val="24"/>
          <w:szCs w:val="24"/>
        </w:rPr>
        <w:t>i</w:t>
      </w:r>
      <w:r>
        <w:rPr>
          <w:rFonts w:ascii="Arial" w:hAnsi="Arial" w:cs="Arial"/>
          <w:color w:val="000000"/>
          <w:sz w:val="24"/>
          <w:szCs w:val="24"/>
        </w:rPr>
        <w:t xml:space="preserve">rdetett Polgárok, Egyenlőség, Jogok és Értékek Program -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Citizens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Equality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Rights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and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Values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Programme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(CERV) - keretében.</w:t>
      </w:r>
    </w:p>
    <w:p w14:paraId="1C3907C3" w14:textId="1FFE795A" w:rsidR="00EB3B3E" w:rsidRDefault="00EB3B3E" w:rsidP="00EB3B3E">
      <w:pPr>
        <w:pStyle w:val="NormlWeb"/>
        <w:spacing w:before="240" w:beforeAutospacing="0" w:after="240" w:afterAutospacing="0" w:line="480" w:lineRule="auto"/>
        <w:jc w:val="both"/>
      </w:pPr>
      <w:r>
        <w:rPr>
          <w:rFonts w:ascii="Arial" w:hAnsi="Arial" w:cs="Arial"/>
          <w:b/>
          <w:bCs/>
          <w:color w:val="000000"/>
          <w:sz w:val="24"/>
          <w:szCs w:val="24"/>
        </w:rPr>
        <w:t>Partnertelepülések</w:t>
      </w:r>
      <w:r>
        <w:rPr>
          <w:rFonts w:ascii="Arial" w:hAnsi="Arial" w:cs="Arial"/>
          <w:color w:val="000000"/>
          <w:sz w:val="24"/>
          <w:szCs w:val="24"/>
        </w:rPr>
        <w:t>: Budapest 14. kerülete, Zugló és Berlin 6. kerülete (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Steglitz-Zehlendorf</w:t>
      </w:r>
      <w:proofErr w:type="spellEnd"/>
      <w:r>
        <w:rPr>
          <w:rFonts w:ascii="Arial" w:hAnsi="Arial" w:cs="Arial"/>
          <w:color w:val="000000"/>
          <w:sz w:val="24"/>
          <w:szCs w:val="24"/>
        </w:rPr>
        <w:t>) </w:t>
      </w:r>
    </w:p>
    <w:p w14:paraId="52EB7704" w14:textId="77777777" w:rsidR="00EB3B3E" w:rsidRDefault="00EB3B3E" w:rsidP="00EB3B3E">
      <w:pPr>
        <w:pStyle w:val="NormlWeb"/>
        <w:spacing w:before="240" w:beforeAutospacing="0" w:after="240" w:afterAutospacing="0" w:line="480" w:lineRule="auto"/>
        <w:jc w:val="both"/>
      </w:pPr>
      <w:r>
        <w:rPr>
          <w:rFonts w:ascii="Arial" w:hAnsi="Arial" w:cs="Arial"/>
          <w:b/>
          <w:bCs/>
          <w:color w:val="000000"/>
          <w:sz w:val="24"/>
          <w:szCs w:val="24"/>
        </w:rPr>
        <w:t>Költségvetés:</w:t>
      </w:r>
      <w:r>
        <w:rPr>
          <w:rFonts w:ascii="Arial" w:hAnsi="Arial" w:cs="Arial"/>
          <w:color w:val="000000"/>
          <w:sz w:val="24"/>
          <w:szCs w:val="24"/>
        </w:rPr>
        <w:t xml:space="preserve"> 28,015 EUR </w:t>
      </w:r>
    </w:p>
    <w:p w14:paraId="2E41B09E" w14:textId="77777777" w:rsidR="00EB3B3E" w:rsidRDefault="00EB3B3E" w:rsidP="00EB3B3E">
      <w:pPr>
        <w:pStyle w:val="NormlWeb"/>
        <w:spacing w:before="0" w:beforeAutospacing="0" w:after="0" w:afterAutospacing="0" w:line="480" w:lineRule="auto"/>
        <w:jc w:val="both"/>
      </w:pPr>
      <w:r>
        <w:rPr>
          <w:rFonts w:ascii="Arial" w:hAnsi="Arial" w:cs="Arial"/>
          <w:color w:val="000000"/>
          <w:sz w:val="24"/>
          <w:szCs w:val="24"/>
        </w:rPr>
        <w:t>A tervezett tevékenységek:</w:t>
      </w:r>
    </w:p>
    <w:p w14:paraId="292160E9" w14:textId="77777777" w:rsidR="00EB3B3E" w:rsidRDefault="00EB3B3E" w:rsidP="00EB3B3E">
      <w:pPr>
        <w:pStyle w:val="NormlWeb"/>
        <w:spacing w:before="0" w:beforeAutospacing="0" w:after="0" w:afterAutospacing="0" w:line="480" w:lineRule="auto"/>
        <w:jc w:val="both"/>
      </w:pPr>
      <w:r>
        <w:rPr>
          <w:rFonts w:ascii="Arial" w:hAnsi="Arial" w:cs="Arial"/>
          <w:color w:val="000000"/>
          <w:sz w:val="24"/>
          <w:szCs w:val="24"/>
        </w:rPr>
        <w:t>Mindkét városból 80-80 sportoló diák csereprogramja, akiket maximum 5 fő edző (vagy más, sporttevékenységet támogató szakértő) kísérhet, akik ellátják a tanulók felügyeletét és elősegítik a felkészülésüket a sporteseményekre.</w:t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z w:val="24"/>
          <w:szCs w:val="24"/>
        </w:rPr>
        <w:t>Mindkét városból maximum 5-5 fő önkormányzati vezető (polgármester vagy helyettese, képviselő-testület tagja, illetve optimálisan legalább 2-3 fő városüzemeltetési, oktatási és sport szakpolitikai szakértő) csereprogramja, akik a sportesemények mellett szakmai programokon és workshopokon vesznek részt.</w:t>
      </w:r>
    </w:p>
    <w:p w14:paraId="008F9760" w14:textId="00823835" w:rsidR="00EB3B3E" w:rsidRDefault="00EB3B3E" w:rsidP="00EB3B3E">
      <w:pPr>
        <w:pStyle w:val="NormlWeb"/>
        <w:spacing w:before="0" w:beforeAutospacing="0" w:after="0" w:afterAutospacing="0" w:line="480" w:lineRule="auto"/>
        <w:jc w:val="both"/>
      </w:pPr>
      <w:r>
        <w:rPr>
          <w:rFonts w:ascii="Arial" w:hAnsi="Arial" w:cs="Arial"/>
          <w:color w:val="000000"/>
          <w:sz w:val="24"/>
          <w:szCs w:val="24"/>
        </w:rPr>
        <w:t xml:space="preserve">A sportesemények szervezése mindkét városban, az önkormányzati vezetők és szakértők egyeztetései alapján történik (az ellátás, utazás és szállás költségeit a projekt fedezi). A szakmai programok célja a tapasztalatcsere, tudáscsere és a </w:t>
      </w:r>
      <w:r>
        <w:rPr>
          <w:rFonts w:ascii="Arial" w:hAnsi="Arial" w:cs="Arial"/>
          <w:color w:val="000000"/>
          <w:sz w:val="24"/>
          <w:szCs w:val="24"/>
        </w:rPr>
        <w:lastRenderedPageBreak/>
        <w:t>meglévő gyakorlatok megosztása és fejlesztése helyi (önkormányzati) szinten és tágabb kontextusban a sportdiplomácia, sport oktatás területén, beleértve az olyan alapvető európai elveket, mint a szolidaritás, befogadás és méltányosság.</w:t>
      </w:r>
    </w:p>
    <w:p w14:paraId="1FAEF15A" w14:textId="77777777" w:rsidR="00EB3B3E" w:rsidRDefault="00EB3B3E" w:rsidP="00EB3B3E">
      <w:pPr>
        <w:pStyle w:val="NormlWeb"/>
        <w:spacing w:before="240" w:beforeAutospacing="0" w:after="240" w:afterAutospacing="0" w:line="480" w:lineRule="auto"/>
        <w:jc w:val="both"/>
      </w:pPr>
      <w:r>
        <w:rPr>
          <w:rFonts w:ascii="Arial" w:hAnsi="Arial" w:cs="Arial"/>
          <w:color w:val="333333"/>
          <w:sz w:val="24"/>
          <w:szCs w:val="24"/>
        </w:rPr>
        <w:t xml:space="preserve">2022-ben került sor a két területet összekötő </w:t>
      </w:r>
      <w:proofErr w:type="spellStart"/>
      <w:r>
        <w:rPr>
          <w:rFonts w:ascii="Arial" w:hAnsi="Arial" w:cs="Arial"/>
          <w:color w:val="333333"/>
          <w:sz w:val="24"/>
          <w:szCs w:val="24"/>
        </w:rPr>
        <w:t>Supernova</w:t>
      </w:r>
      <w:proofErr w:type="spellEnd"/>
      <w:r>
        <w:rPr>
          <w:rFonts w:ascii="Arial" w:hAnsi="Arial" w:cs="Arial"/>
          <w:color w:val="333333"/>
          <w:sz w:val="24"/>
          <w:szCs w:val="24"/>
        </w:rPr>
        <w:t xml:space="preserve"> nemzetközi ifjúsági művészeti kiállításra. A kiállítás célja a különböző országból származó fiatalok közötti kölcsönös megértés erősítése és a jövőbe tekintés. A kiállítás az Európai Kulturális Fejlesztési Központ és a Nemzetközi Ifjúsági Művészeti Évkönyv Egyesület szervezésében, a Pécsi Tudományegyetem Zeneművészeti és Vizuális Művészeti Kara, a XIV. kerületi Önkormányzat (Zugló), </w:t>
      </w:r>
      <w:proofErr w:type="spellStart"/>
      <w:r>
        <w:rPr>
          <w:rFonts w:ascii="Arial" w:hAnsi="Arial" w:cs="Arial"/>
          <w:color w:val="333333"/>
          <w:sz w:val="24"/>
          <w:szCs w:val="24"/>
        </w:rPr>
        <w:t>Chinacham</w:t>
      </w:r>
      <w:proofErr w:type="spellEnd"/>
      <w:r>
        <w:rPr>
          <w:rFonts w:ascii="Arial" w:hAnsi="Arial" w:cs="Arial"/>
          <w:color w:val="333333"/>
          <w:sz w:val="24"/>
          <w:szCs w:val="24"/>
        </w:rPr>
        <w:t xml:space="preserve"> Hungary Magyar-Kínai Gazdasági Kamara   és az ICS Nemzetközi Iskola társszervezésében valósult meg.</w:t>
      </w:r>
      <w:r>
        <w:rPr>
          <w:rFonts w:ascii="Arial" w:hAnsi="Arial" w:cs="Arial"/>
          <w:color w:val="000000"/>
          <w:sz w:val="24"/>
          <w:szCs w:val="24"/>
        </w:rPr>
        <w:t xml:space="preserve"> A nemzetközi (SUPERNOVA) gyermekeknek és fiataloknak szóló rajzverseny kiírásáról szóló tájékoztatót és jelentkezési lapot is kiküldtünk testvérvárosaink részére, amelyre a jelentkezési határidő 2022. március volt, ugyanezt a felhívást eljuttattuk a saját intézményeinkhez is. A pályázat nyerteseinek munkáinak kiállítása és a díjátadó ünnepség a Stefánia palotában volt. A díjakat az önkormányzat részéről Horváth Zsolt alpolgármester és Tóth Attila tanácsnok úr adta át.</w:t>
      </w:r>
    </w:p>
    <w:p w14:paraId="156DDB5F" w14:textId="56A02901" w:rsidR="00EB3B3E" w:rsidRDefault="00EB3B3E" w:rsidP="00EB3B3E">
      <w:pPr>
        <w:pStyle w:val="NormlWeb"/>
        <w:spacing w:before="240" w:beforeAutospacing="0" w:after="240" w:afterAutospacing="0" w:line="480" w:lineRule="auto"/>
        <w:jc w:val="both"/>
      </w:pPr>
      <w:r>
        <w:rPr>
          <w:rFonts w:ascii="Arial" w:hAnsi="Arial" w:cs="Arial"/>
          <w:color w:val="000000"/>
          <w:sz w:val="24"/>
          <w:szCs w:val="24"/>
        </w:rPr>
        <w:t>A 2022. évben megkezdett munkát a területemen folytatom, továbbá a 2023. évben a költségvetési források figyelembevételével minden érintett pályázaton indulást tervezem. Mint például a testvérvárosokkal még szorosabb kapcsolatokat kialakítani, új testvér</w:t>
      </w:r>
      <w:bookmarkStart w:id="0" w:name="_GoBack"/>
      <w:bookmarkEnd w:id="0"/>
      <w:r>
        <w:rPr>
          <w:rFonts w:ascii="Arial" w:hAnsi="Arial" w:cs="Arial"/>
          <w:color w:val="000000"/>
          <w:sz w:val="24"/>
          <w:szCs w:val="24"/>
        </w:rPr>
        <w:t>városokkal kapcsolatot létesíteni. Már megérkezett január elején egy új testvérvárosi kapcsolat felvételre történő felkérés</w:t>
      </w:r>
      <w:r>
        <w:rPr>
          <w:rFonts w:ascii="Arial" w:hAnsi="Arial" w:cs="Arial"/>
          <w:color w:val="000000"/>
          <w:sz w:val="24"/>
          <w:szCs w:val="24"/>
        </w:rPr>
        <w:t>,</w:t>
      </w:r>
      <w:r>
        <w:rPr>
          <w:rFonts w:ascii="Arial" w:hAnsi="Arial" w:cs="Arial"/>
          <w:color w:val="000000"/>
          <w:sz w:val="24"/>
          <w:szCs w:val="24"/>
        </w:rPr>
        <w:t xml:space="preserve"> illetve 2023 augusztusára a Cseh testvérvárosunk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Opava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küldött meghívót egy focitornára, amelyen Zugló csapatából 13 fő gyermek tud majd részt venni a meghívás alapján.</w:t>
      </w:r>
    </w:p>
    <w:p w14:paraId="32858A0A" w14:textId="77777777" w:rsidR="00EB3B3E" w:rsidRDefault="00EB3B3E" w:rsidP="00EB3B3E">
      <w:pPr>
        <w:pStyle w:val="NormlWeb"/>
        <w:spacing w:before="240" w:beforeAutospacing="0" w:after="240" w:afterAutospacing="0" w:line="480" w:lineRule="auto"/>
        <w:jc w:val="both"/>
      </w:pPr>
      <w:r>
        <w:rPr>
          <w:rFonts w:ascii="Arial" w:hAnsi="Arial" w:cs="Arial"/>
          <w:color w:val="000000"/>
          <w:sz w:val="24"/>
          <w:szCs w:val="24"/>
        </w:rPr>
        <w:t>Budapest, 2023. február 6.</w:t>
      </w:r>
    </w:p>
    <w:p w14:paraId="480D7E82" w14:textId="77777777" w:rsidR="00EB3B3E" w:rsidRDefault="00EB3B3E" w:rsidP="00EB3B3E">
      <w:pPr>
        <w:spacing w:after="240"/>
      </w:pPr>
    </w:p>
    <w:p w14:paraId="48BB0D64" w14:textId="77777777" w:rsidR="00EB3B3E" w:rsidRDefault="00EB3B3E" w:rsidP="00EB3B3E">
      <w:pPr>
        <w:pStyle w:val="NormlWeb"/>
        <w:spacing w:before="240" w:beforeAutospacing="0" w:after="240" w:afterAutospacing="0" w:line="480" w:lineRule="auto"/>
        <w:ind w:left="5760" w:firstLine="720"/>
        <w:jc w:val="both"/>
      </w:pPr>
      <w:r>
        <w:rPr>
          <w:rFonts w:ascii="Arial" w:hAnsi="Arial" w:cs="Arial"/>
          <w:color w:val="000000"/>
          <w:sz w:val="24"/>
          <w:szCs w:val="24"/>
        </w:rPr>
        <w:t>Kinisch Andrea</w:t>
      </w:r>
    </w:p>
    <w:p w14:paraId="482AF090" w14:textId="77777777" w:rsidR="006C3D95" w:rsidRDefault="006C3D95"/>
    <w:sectPr w:rsidR="006C3D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7FF0"/>
    <w:rsid w:val="005B7FF0"/>
    <w:rsid w:val="006C3D95"/>
    <w:rsid w:val="00EB3B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2648A6"/>
  <w15:chartTrackingRefBased/>
  <w15:docId w15:val="{9314B117-228F-49BE-86F0-F492C72DD7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EB3B3E"/>
    <w:pPr>
      <w:spacing w:after="0" w:line="240" w:lineRule="auto"/>
    </w:pPr>
    <w:rPr>
      <w:rFonts w:ascii="Calibri" w:hAnsi="Calibri" w:cs="Calibri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ormlWeb">
    <w:name w:val="Normal (Web)"/>
    <w:basedOn w:val="Norml"/>
    <w:uiPriority w:val="99"/>
    <w:semiHidden/>
    <w:unhideWhenUsed/>
    <w:rsid w:val="00EB3B3E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251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812</Words>
  <Characters>5607</Characters>
  <Application>Microsoft Office Word</Application>
  <DocSecurity>0</DocSecurity>
  <Lines>46</Lines>
  <Paragraphs>12</Paragraphs>
  <ScaleCrop>false</ScaleCrop>
  <Company/>
  <LinksUpToDate>false</LinksUpToDate>
  <CharactersWithSpaces>6407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Galó Bernadett</dc:creator>
  <cp:keywords/>
  <dc:description/>
  <cp:lastModifiedBy>Galó Bernadett</cp:lastModifiedBy>
  <cp:revision>2</cp:revision>
  <dcterms:created xsi:type="dcterms:W3CDTF">2023-02-07T12:26:00Z</dcterms:created>
  <dcterms:modified xsi:type="dcterms:W3CDTF">2023-02-07T12:30:00Z</dcterms:modified>
</cp:coreProperties>
</file>